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C7FD" w14:textId="77777777" w:rsidR="00E81EF7" w:rsidRPr="00452A27" w:rsidRDefault="00E81EF7" w:rsidP="00E81EF7">
      <w:pPr>
        <w:jc w:val="center"/>
      </w:pPr>
      <w:r w:rsidRPr="00452A27">
        <w:t>COMMONWEALTH OF MASSACHUSETTS</w:t>
      </w:r>
    </w:p>
    <w:p w14:paraId="3960FCFE" w14:textId="77777777" w:rsidR="00E81EF7" w:rsidRPr="00452A27" w:rsidRDefault="00E81EF7" w:rsidP="00E81EF7"/>
    <w:p w14:paraId="58D66C12" w14:textId="77777777" w:rsidR="00E81EF7" w:rsidRPr="00452A27" w:rsidRDefault="00E81EF7" w:rsidP="00E81EF7">
      <w:r w:rsidRPr="00452A27">
        <w:t>Middlesex, SS.</w:t>
      </w:r>
      <w:r w:rsidRPr="00452A27">
        <w:tab/>
      </w:r>
      <w:r w:rsidRPr="00452A27">
        <w:tab/>
      </w:r>
      <w:r w:rsidRPr="00452A27">
        <w:tab/>
      </w:r>
      <w:r w:rsidRPr="00452A27">
        <w:tab/>
      </w:r>
      <w:r w:rsidRPr="00452A27">
        <w:tab/>
      </w:r>
      <w:r w:rsidRPr="00452A27">
        <w:tab/>
        <w:t>Board of Registration in Medicine</w:t>
      </w:r>
    </w:p>
    <w:p w14:paraId="34FCD98A" w14:textId="77777777" w:rsidR="00E81EF7" w:rsidRPr="00452A27" w:rsidRDefault="00E81EF7" w:rsidP="00E81EF7"/>
    <w:p w14:paraId="6332454B" w14:textId="11F06AC5" w:rsidR="00E81EF7" w:rsidRPr="00452A27" w:rsidRDefault="00E81EF7" w:rsidP="00E81EF7">
      <w:r w:rsidRPr="00452A27">
        <w:tab/>
      </w:r>
      <w:r w:rsidRPr="00452A27">
        <w:tab/>
      </w:r>
      <w:r w:rsidRPr="00452A27">
        <w:tab/>
      </w:r>
      <w:r w:rsidRPr="00452A27">
        <w:tab/>
      </w:r>
      <w:r w:rsidRPr="00452A27">
        <w:tab/>
      </w:r>
      <w:r w:rsidRPr="00452A27">
        <w:tab/>
      </w:r>
      <w:r w:rsidRPr="00452A27">
        <w:tab/>
      </w:r>
      <w:r w:rsidRPr="00452A27">
        <w:tab/>
        <w:t>Adjudicatory Case No.</w:t>
      </w:r>
      <w:r w:rsidR="009F401D">
        <w:t>2024-059</w:t>
      </w:r>
    </w:p>
    <w:p w14:paraId="1A993700" w14:textId="77777777" w:rsidR="00E81EF7" w:rsidRPr="00452A27" w:rsidRDefault="00E81EF7" w:rsidP="00E81EF7"/>
    <w:p w14:paraId="02DFABEF" w14:textId="77777777" w:rsidR="00E81EF7" w:rsidRPr="00452A27" w:rsidRDefault="00D03E3F" w:rsidP="00E81EF7">
      <w:r>
        <w:tab/>
      </w:r>
      <w:r>
        <w:tab/>
      </w:r>
      <w:r>
        <w:tab/>
      </w:r>
      <w:r>
        <w:tab/>
      </w:r>
      <w:r>
        <w:tab/>
      </w:r>
      <w:r>
        <w:tab/>
      </w:r>
      <w:r>
        <w:tab/>
      </w:r>
      <w:r>
        <w:tab/>
      </w:r>
    </w:p>
    <w:p w14:paraId="59D39463" w14:textId="77777777" w:rsidR="005F5E98" w:rsidRPr="00452A27" w:rsidRDefault="005F5E98" w:rsidP="005F5E98"/>
    <w:p w14:paraId="24F08C62"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3B466418" w14:textId="77777777" w:rsidR="005F5E98" w:rsidRPr="00452A27" w:rsidRDefault="005F5E98" w:rsidP="005F5E98">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167AB40E"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7C5A2D90" w14:textId="77777777" w:rsidR="005F5E98" w:rsidRPr="00452A27" w:rsidRDefault="00FB2372" w:rsidP="005F5E98">
      <w:pPr>
        <w:pBdr>
          <w:top w:val="single" w:sz="4" w:space="1" w:color="auto"/>
          <w:bottom w:val="single" w:sz="4" w:space="1" w:color="auto"/>
          <w:right w:val="single" w:sz="4" w:space="4" w:color="auto"/>
        </w:pBdr>
        <w:ind w:right="5490"/>
      </w:pPr>
      <w:r>
        <w:t>USAMA FEROZE</w:t>
      </w:r>
      <w:r w:rsidR="00AA5AFD" w:rsidRPr="00452A27">
        <w:t>, M.D.</w:t>
      </w:r>
      <w:r w:rsidR="005F5E98" w:rsidRPr="00452A27">
        <w:tab/>
      </w:r>
    </w:p>
    <w:p w14:paraId="2A92DB29" w14:textId="77777777" w:rsidR="005F5E98" w:rsidRPr="00452A27" w:rsidRDefault="005F5E98" w:rsidP="005F5E98">
      <w:pPr>
        <w:pBdr>
          <w:top w:val="single" w:sz="4" w:space="1" w:color="auto"/>
          <w:bottom w:val="single" w:sz="4" w:space="1" w:color="auto"/>
          <w:right w:val="single" w:sz="4" w:space="4" w:color="auto"/>
        </w:pBdr>
        <w:ind w:right="5490"/>
      </w:pPr>
    </w:p>
    <w:p w14:paraId="5EEE7275" w14:textId="77777777" w:rsidR="00E81EF7" w:rsidRPr="00452A27" w:rsidRDefault="00E81EF7" w:rsidP="00E81EF7"/>
    <w:p w14:paraId="7CA9E60A" w14:textId="77777777" w:rsidR="00E81EF7" w:rsidRPr="00452A27" w:rsidRDefault="00E81EF7" w:rsidP="00E81EF7"/>
    <w:p w14:paraId="1CEB1149" w14:textId="77777777" w:rsidR="00E81EF7" w:rsidRPr="00452A27" w:rsidRDefault="00E81EF7" w:rsidP="00E81EF7">
      <w:pPr>
        <w:jc w:val="center"/>
      </w:pPr>
      <w:r w:rsidRPr="00452A27">
        <w:rPr>
          <w:b/>
          <w:u w:val="single"/>
        </w:rPr>
        <w:t>CONSENT ORDER</w:t>
      </w:r>
    </w:p>
    <w:p w14:paraId="0102D68B" w14:textId="77777777" w:rsidR="00E81EF7" w:rsidRPr="00452A27" w:rsidRDefault="00E81EF7" w:rsidP="00E81EF7"/>
    <w:p w14:paraId="64ED4EBD" w14:textId="77777777" w:rsidR="00E81EF7" w:rsidRPr="00452A27" w:rsidRDefault="00E81EF7" w:rsidP="00E81EF7">
      <w:pPr>
        <w:spacing w:line="480" w:lineRule="auto"/>
      </w:pPr>
      <w:r w:rsidRPr="00452A27">
        <w:tab/>
        <w:t xml:space="preserve">Pursuant to G.L. c. 30A, § 10, </w:t>
      </w:r>
      <w:r w:rsidR="00FB2372">
        <w:t>Usama Feroze</w:t>
      </w:r>
      <w:r w:rsidR="00A770B4">
        <w:t>, M.D.</w:t>
      </w:r>
      <w:r w:rsidRPr="00452A27">
        <w:t xml:space="preserve"> (Respondent) and the Board of Registration in Medicine (Board) (hereinafter referred to jointly as the </w:t>
      </w:r>
      <w:r w:rsidR="00A770B4">
        <w:t>“</w:t>
      </w:r>
      <w:r w:rsidRPr="00452A27">
        <w:t>Parties</w:t>
      </w:r>
      <w:r w:rsidR="00A770B4">
        <w:t>”</w:t>
      </w:r>
      <w:r w:rsidRPr="00452A27">
        <w:t xml:space="preserve">)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FB2372">
        <w:t>24-044</w:t>
      </w:r>
      <w:r w:rsidRPr="00452A27">
        <w:t>.</w:t>
      </w:r>
    </w:p>
    <w:p w14:paraId="7EF283FF" w14:textId="77777777" w:rsidR="00E81EF7" w:rsidRPr="00452A27" w:rsidRDefault="00E81EF7" w:rsidP="00E81EF7">
      <w:pPr>
        <w:spacing w:line="480" w:lineRule="auto"/>
        <w:jc w:val="center"/>
        <w:rPr>
          <w:u w:val="single"/>
        </w:rPr>
      </w:pPr>
      <w:r w:rsidRPr="00452A27">
        <w:rPr>
          <w:u w:val="single"/>
        </w:rPr>
        <w:t>Findings of Fact</w:t>
      </w:r>
    </w:p>
    <w:p w14:paraId="38BEC30D" w14:textId="77777777" w:rsidR="00FB2372" w:rsidRDefault="00FB2372" w:rsidP="00FB2372">
      <w:pPr>
        <w:numPr>
          <w:ilvl w:val="0"/>
          <w:numId w:val="1"/>
        </w:numPr>
        <w:spacing w:line="480" w:lineRule="auto"/>
      </w:pPr>
      <w:r w:rsidRPr="005E3BF9">
        <w:t xml:space="preserve">The Respondent graduated from the </w:t>
      </w:r>
      <w:r>
        <w:t>Allama Iqbal Medical College, University of the Punjab in Pakistan in 2006</w:t>
      </w:r>
      <w:r w:rsidRPr="005E3BF9">
        <w:t xml:space="preserve">.  He </w:t>
      </w:r>
      <w:r>
        <w:t>has been</w:t>
      </w:r>
      <w:r w:rsidRPr="005E3BF9">
        <w:t xml:space="preserve"> licensed to practice medicine in Massachusetts under certificate number </w:t>
      </w:r>
      <w:r>
        <w:t>283667</w:t>
      </w:r>
      <w:r w:rsidRPr="005E3BF9">
        <w:t xml:space="preserve"> </w:t>
      </w:r>
      <w:r>
        <w:t>since July 1, 2020</w:t>
      </w:r>
      <w:r w:rsidRPr="005E3BF9">
        <w:t xml:space="preserve">.  He is </w:t>
      </w:r>
      <w:r>
        <w:t>b</w:t>
      </w:r>
      <w:r w:rsidRPr="005E3BF9">
        <w:t xml:space="preserve">oard-certified in </w:t>
      </w:r>
      <w:r>
        <w:t>psychiatry</w:t>
      </w:r>
      <w:r w:rsidRPr="005E3BF9">
        <w:t xml:space="preserve">.  He </w:t>
      </w:r>
      <w:r>
        <w:t>works for Suburban Psychiatric Specialists in Norwood, MA</w:t>
      </w:r>
      <w:r w:rsidRPr="005E3BF9">
        <w:t>.</w:t>
      </w:r>
    </w:p>
    <w:p w14:paraId="094D957B" w14:textId="77777777" w:rsidR="00FB2372" w:rsidRDefault="00FB2372" w:rsidP="00FB2372">
      <w:pPr>
        <w:numPr>
          <w:ilvl w:val="0"/>
          <w:numId w:val="1"/>
        </w:numPr>
        <w:spacing w:line="480" w:lineRule="auto"/>
      </w:pPr>
      <w:r>
        <w:t>The Respondent is also licensed to practice medicine in California, Rhode Island, and Washinton D.C.</w:t>
      </w:r>
    </w:p>
    <w:p w14:paraId="006C354D" w14:textId="77777777" w:rsidR="00362E4A" w:rsidRPr="005E3BF9" w:rsidRDefault="00FB2372" w:rsidP="00FB2372">
      <w:pPr>
        <w:numPr>
          <w:ilvl w:val="0"/>
          <w:numId w:val="1"/>
        </w:numPr>
        <w:spacing w:line="480" w:lineRule="auto"/>
      </w:pPr>
      <w:r>
        <w:lastRenderedPageBreak/>
        <w:t>The Respondent was previously licensed to practice medicine in Virginia from 2015 until 2017.</w:t>
      </w:r>
    </w:p>
    <w:p w14:paraId="5245857E" w14:textId="77777777" w:rsidR="00FB2372" w:rsidRPr="008B5BBF" w:rsidRDefault="00FB2372" w:rsidP="00FB2372">
      <w:pPr>
        <w:numPr>
          <w:ilvl w:val="0"/>
          <w:numId w:val="1"/>
        </w:numPr>
        <w:spacing w:line="480" w:lineRule="auto"/>
        <w:rPr>
          <w:szCs w:val="20"/>
        </w:rPr>
      </w:pPr>
      <w:r>
        <w:t xml:space="preserve">On January 10, 2024, the Rhode Island Board of Medical Licensure and Discipline (RI Board) ratified a consent order and reprimanded the Respondent’s medical license for engaging in unprofessional conduct in violation of R.I. Gen. Laws </w:t>
      </w:r>
      <w:r w:rsidRPr="00A6548E">
        <w:rPr>
          <w:rFonts w:eastAsia="Calibri"/>
          <w:bCs/>
          <w:szCs w:val="22"/>
        </w:rPr>
        <w:t>§ 5-37-5.1(19)</w:t>
      </w:r>
      <w:r>
        <w:rPr>
          <w:rFonts w:eastAsia="Calibri"/>
          <w:bCs/>
          <w:szCs w:val="22"/>
        </w:rPr>
        <w:t xml:space="preserve">.  The RI Board required the Respondent complete and successfully pass the Center for Personalized Education for Professionals (CPEP) Probe course and a medical records course.  </w:t>
      </w:r>
      <w:r>
        <w:rPr>
          <w:rFonts w:eastAsia="Calibri"/>
          <w:bCs/>
          <w:i/>
          <w:iCs/>
          <w:szCs w:val="22"/>
        </w:rPr>
        <w:t>See</w:t>
      </w:r>
      <w:r>
        <w:rPr>
          <w:rFonts w:eastAsia="Calibri"/>
          <w:bCs/>
          <w:szCs w:val="22"/>
        </w:rPr>
        <w:t xml:space="preserve"> RI Board January 10, 2024 Consent Order at Exhibit A and incorporated herein by reference.</w:t>
      </w:r>
    </w:p>
    <w:p w14:paraId="501F074B" w14:textId="77777777" w:rsidR="00FB2372" w:rsidRDefault="00FB2372" w:rsidP="00FB2372">
      <w:pPr>
        <w:numPr>
          <w:ilvl w:val="0"/>
          <w:numId w:val="1"/>
        </w:numPr>
        <w:spacing w:line="480" w:lineRule="auto"/>
      </w:pPr>
      <w:r>
        <w:t>As part of the RI Board consent order, the Respondent admitted the following:</w:t>
      </w:r>
    </w:p>
    <w:p w14:paraId="5167A95A" w14:textId="77777777" w:rsidR="00FB2372" w:rsidRDefault="00FB2372" w:rsidP="00EA11D2">
      <w:pPr>
        <w:numPr>
          <w:ilvl w:val="1"/>
          <w:numId w:val="1"/>
        </w:numPr>
        <w:spacing w:line="480" w:lineRule="auto"/>
      </w:pPr>
      <w:r>
        <w:t>On May 16, 2022, the Respondent performed an initial outpatient psychiatric evaluation on a 19-year-old patient at Butler Hospital Clinic.</w:t>
      </w:r>
      <w:r w:rsidR="00EA11D2">
        <w:t xml:space="preserve">  </w:t>
      </w:r>
      <w:r>
        <w:t>At the time of the intake appointment, the Respondent was to commence medication management of the patient.</w:t>
      </w:r>
      <w:r w:rsidR="00EA11D2">
        <w:t xml:space="preserve">  </w:t>
      </w:r>
      <w:r>
        <w:t>The initial portion of the psychiatric session lasted approximately 45 minutes and was conducted in the presence of the patient’s mother.</w:t>
      </w:r>
      <w:r w:rsidR="00EA11D2">
        <w:t xml:space="preserve">  </w:t>
      </w:r>
      <w:r>
        <w:t>The Respondent then requested that the patient’s mother leave; the Respondent then spoke with the patient privately for approximately five minutes.</w:t>
      </w:r>
      <w:r w:rsidR="00EA11D2">
        <w:t xml:space="preserve">  </w:t>
      </w:r>
      <w:r>
        <w:t>The Respondent proceeded to ask a series of questions which related to sexual history and activity; the questions made the patient uncomfortable.</w:t>
      </w:r>
    </w:p>
    <w:p w14:paraId="10D8CB1F" w14:textId="77777777" w:rsidR="00EA11D2" w:rsidRDefault="00EA11D2" w:rsidP="00EA11D2">
      <w:pPr>
        <w:numPr>
          <w:ilvl w:val="1"/>
          <w:numId w:val="1"/>
        </w:numPr>
        <w:spacing w:line="480" w:lineRule="auto"/>
      </w:pPr>
      <w:r>
        <w:t>Respondent does not deny that he asked the questions alleged by the patient.  Respondent explained that the questions were clinically appropriate, given the symptoms and diagnosis presented by the patient.</w:t>
      </w:r>
    </w:p>
    <w:p w14:paraId="67F52D8A" w14:textId="77777777" w:rsidR="00BD7502" w:rsidRDefault="00FB2372" w:rsidP="00FB2372">
      <w:pPr>
        <w:numPr>
          <w:ilvl w:val="0"/>
          <w:numId w:val="1"/>
        </w:numPr>
        <w:spacing w:line="480" w:lineRule="auto"/>
      </w:pPr>
      <w:r>
        <w:t xml:space="preserve">The RI Board concluded that the Respondent </w:t>
      </w:r>
      <w:r w:rsidR="00EA11D2">
        <w:t xml:space="preserve">(1) </w:t>
      </w:r>
      <w:r>
        <w:t xml:space="preserve">failed to document in the medical records the examination and evaluation of the patient in connection with the inquiry </w:t>
      </w:r>
      <w:r>
        <w:lastRenderedPageBreak/>
        <w:t xml:space="preserve">concerning the patient’s sexual conduct and </w:t>
      </w:r>
      <w:r w:rsidR="00EA11D2">
        <w:t xml:space="preserve">(2) </w:t>
      </w:r>
      <w:r>
        <w:t>posed questions regarding the patient’s sexual activity and history and erred in his clinical conclusions based on the patient’s clinical history</w:t>
      </w:r>
      <w:r w:rsidR="00EA11D2">
        <w:t xml:space="preserve"> in violation of R.I. Gen. Laws § 5-37-5.1 (19)</w:t>
      </w:r>
      <w:r>
        <w:t>.</w:t>
      </w:r>
    </w:p>
    <w:p w14:paraId="43E0F9B3" w14:textId="77777777" w:rsidR="00EA11D2" w:rsidRPr="00362E4A" w:rsidRDefault="00EA11D2" w:rsidP="00FB2372">
      <w:pPr>
        <w:numPr>
          <w:ilvl w:val="0"/>
          <w:numId w:val="1"/>
        </w:numPr>
        <w:spacing w:line="480" w:lineRule="auto"/>
      </w:pPr>
      <w:r>
        <w:t>The Respondent has complied with the RI Board order by completing both required courses.</w:t>
      </w:r>
    </w:p>
    <w:p w14:paraId="28D81774" w14:textId="77777777" w:rsidR="00E81EF7" w:rsidRPr="00452A27" w:rsidRDefault="00E81EF7" w:rsidP="00E81EF7">
      <w:pPr>
        <w:spacing w:line="480" w:lineRule="auto"/>
        <w:jc w:val="center"/>
        <w:rPr>
          <w:u w:val="single"/>
        </w:rPr>
      </w:pPr>
      <w:r w:rsidRPr="00452A27">
        <w:rPr>
          <w:u w:val="single"/>
        </w:rPr>
        <w:t>Conclusion of Law</w:t>
      </w:r>
    </w:p>
    <w:p w14:paraId="0508854D" w14:textId="77777777" w:rsidR="00D93534" w:rsidRPr="00D93534" w:rsidRDefault="00D93534" w:rsidP="00D93534">
      <w:pPr>
        <w:numPr>
          <w:ilvl w:val="0"/>
          <w:numId w:val="6"/>
        </w:numPr>
        <w:spacing w:line="480" w:lineRule="auto"/>
        <w:rPr>
          <w:color w:val="000000"/>
        </w:rPr>
      </w:pPr>
      <w:r w:rsidRPr="00454012">
        <w:t xml:space="preserve">The Respondent has </w:t>
      </w:r>
      <w:r>
        <w:t xml:space="preserve">violated </w:t>
      </w:r>
      <w:r w:rsidRPr="00454012">
        <w:t>243 CMR 1.03(5)(a)12</w:t>
      </w:r>
      <w:r>
        <w:t xml:space="preserve"> in that </w:t>
      </w:r>
      <w:r w:rsidRPr="00D93534">
        <w:rPr>
          <w:bCs/>
        </w:rPr>
        <w:t>he</w:t>
      </w:r>
      <w:r w:rsidRPr="00D93534">
        <w:t xml:space="preserve"> </w:t>
      </w:r>
      <w:r>
        <w:t xml:space="preserve">has </w:t>
      </w:r>
      <w:r w:rsidRPr="0085029A">
        <w:t>been</w:t>
      </w:r>
      <w:r w:rsidRPr="00454012">
        <w:t xml:space="preserve"> disciplined in another jurisdiction in by the proper licensing authority for reasons substantially the same as those set forth in G.L. c. 112, § 5 or 243 CMR 1.03(5)—</w:t>
      </w:r>
      <w:r>
        <w:t>specifically:</w:t>
      </w:r>
    </w:p>
    <w:p w14:paraId="32EE8B61" w14:textId="77777777" w:rsidR="00D93534" w:rsidRDefault="00D93534" w:rsidP="00D93534">
      <w:pPr>
        <w:numPr>
          <w:ilvl w:val="1"/>
          <w:numId w:val="6"/>
        </w:numPr>
        <w:spacing w:line="480" w:lineRule="auto"/>
        <w:rPr>
          <w:color w:val="000000"/>
        </w:rPr>
      </w:pPr>
      <w:r w:rsidRPr="00454012">
        <w:t xml:space="preserve">The Respondent has </w:t>
      </w:r>
      <w:r>
        <w:t xml:space="preserve">violated </w:t>
      </w:r>
      <w:r w:rsidRPr="00454012">
        <w:t xml:space="preserve">G.L. c. 112, § 5, </w:t>
      </w:r>
      <w:r>
        <w:t>eighth par.</w:t>
      </w:r>
      <w:r w:rsidRPr="00454012">
        <w:t xml:space="preserve"> (c) and 243 CMR 1.03(5)(a)3</w:t>
      </w:r>
      <w:r>
        <w:t xml:space="preserve"> by engaging</w:t>
      </w:r>
      <w:r w:rsidRPr="00454012">
        <w:t xml:space="preserve"> in conduct that places into question the Respondent</w:t>
      </w:r>
      <w:r>
        <w:t>’</w:t>
      </w:r>
      <w:r w:rsidRPr="00454012">
        <w:t>s competence to practice medicine.</w:t>
      </w:r>
    </w:p>
    <w:p w14:paraId="0465C8C1" w14:textId="77777777" w:rsidR="00D93534" w:rsidRDefault="00D93534" w:rsidP="00D93534">
      <w:pPr>
        <w:numPr>
          <w:ilvl w:val="1"/>
          <w:numId w:val="6"/>
        </w:numPr>
        <w:spacing w:line="480" w:lineRule="auto"/>
        <w:rPr>
          <w:color w:val="000000"/>
        </w:rPr>
      </w:pPr>
      <w:r>
        <w:t xml:space="preserve">The Respondent has violated 243 CMR 2.07(13)(a), which requires a physician to maintain a medical record for each patient, which is </w:t>
      </w:r>
      <w:r w:rsidR="00A84A4E">
        <w:t xml:space="preserve">complete, timely, legible, and </w:t>
      </w:r>
      <w:r>
        <w:t>adequate to enable the licensee</w:t>
      </w:r>
      <w:r w:rsidR="00A84A4E">
        <w:t xml:space="preserve"> or any other health care provider</w:t>
      </w:r>
      <w:r>
        <w:t xml:space="preserve"> to provide proper diagnosis and treatment.</w:t>
      </w:r>
    </w:p>
    <w:p w14:paraId="4FD356A6" w14:textId="77777777" w:rsidR="00E81EF7" w:rsidRPr="00452A27" w:rsidRDefault="00E81EF7" w:rsidP="00E81EF7">
      <w:pPr>
        <w:spacing w:line="480" w:lineRule="auto"/>
        <w:jc w:val="center"/>
        <w:rPr>
          <w:u w:val="single"/>
        </w:rPr>
      </w:pPr>
      <w:r w:rsidRPr="00452A27">
        <w:rPr>
          <w:u w:val="single"/>
        </w:rPr>
        <w:t>Sanction and Order</w:t>
      </w:r>
    </w:p>
    <w:p w14:paraId="79B00388" w14:textId="77777777" w:rsidR="00FC3C39" w:rsidRPr="00452A27" w:rsidRDefault="00A770B4" w:rsidP="00406CD9">
      <w:pPr>
        <w:spacing w:after="240" w:line="480" w:lineRule="auto"/>
        <w:ind w:firstLine="720"/>
        <w:contextualSpacing/>
      </w:pPr>
      <w:r>
        <w:t>The</w:t>
      </w:r>
      <w:r w:rsidR="00E81EF7" w:rsidRPr="00452A27">
        <w:t xml:space="preserve"> Respondent</w:t>
      </w:r>
      <w:r w:rsidR="00D1413E" w:rsidRPr="00452A27">
        <w:t>’s license</w:t>
      </w:r>
      <w:r w:rsidR="00E81EF7" w:rsidRPr="00452A27">
        <w:t xml:space="preserve"> </w:t>
      </w:r>
      <w:r w:rsidR="00D1413E" w:rsidRPr="00452A27">
        <w:t xml:space="preserve">is hereby </w:t>
      </w:r>
      <w:r w:rsidR="00FB2372">
        <w:t>REPRIMANDED</w:t>
      </w:r>
      <w:r w:rsidR="00FC3C39" w:rsidRPr="00452A27">
        <w:t>.</w:t>
      </w:r>
      <w:r w:rsidR="00FB2372">
        <w:t xml:space="preserve">  </w:t>
      </w:r>
      <w:r w:rsidR="00FC3C39" w:rsidRPr="00452A27">
        <w:t xml:space="preserve">This sanction is imposed for each violation of law listed in the Conclusion section and not a combination of any or all of them.  </w:t>
      </w:r>
    </w:p>
    <w:p w14:paraId="70846174" w14:textId="77777777" w:rsidR="00E81EF7" w:rsidRPr="00452A27" w:rsidRDefault="00E81EF7" w:rsidP="00E81EF7">
      <w:pPr>
        <w:spacing w:line="480" w:lineRule="auto"/>
        <w:jc w:val="center"/>
        <w:rPr>
          <w:u w:val="single"/>
        </w:rPr>
      </w:pPr>
      <w:r w:rsidRPr="00452A27">
        <w:rPr>
          <w:u w:val="single"/>
        </w:rPr>
        <w:t>Execution of this Consent Order</w:t>
      </w:r>
    </w:p>
    <w:p w14:paraId="219B9275" w14:textId="77777777" w:rsidR="007E1862" w:rsidRPr="00452A27" w:rsidRDefault="007E1862" w:rsidP="007E1862">
      <w:pPr>
        <w:spacing w:line="480" w:lineRule="auto"/>
      </w:pPr>
      <w:r w:rsidRPr="00452A27">
        <w:tab/>
        <w:t>Complaint Counsel</w:t>
      </w:r>
      <w:r w:rsidR="004A052E">
        <w:t>, the Respondent,</w:t>
      </w:r>
      <w:r w:rsidR="00F34D4E">
        <w:t xml:space="preserve"> and </w:t>
      </w:r>
      <w:r w:rsidRPr="00452A27">
        <w:t>the Respondent</w:t>
      </w:r>
      <w:r w:rsidR="004A052E">
        <w:t>’s Counsel</w:t>
      </w:r>
      <w:r w:rsidRPr="00452A27">
        <w:t xml:space="preserve"> agree that the approval of this Consent Order is left to the discretion of the Board.  The signature of Complaint Counsel</w:t>
      </w:r>
      <w:r w:rsidR="004A052E">
        <w:t>, the Respondent,</w:t>
      </w:r>
      <w:r w:rsidR="00F34D4E">
        <w:t xml:space="preserve"> and</w:t>
      </w:r>
      <w:r w:rsidRPr="00452A27">
        <w:t xml:space="preserve"> the Respondent</w:t>
      </w:r>
      <w:r w:rsidR="004A052E">
        <w:t>’s Counsel</w:t>
      </w:r>
      <w:r w:rsidR="00F34D4E">
        <w:t xml:space="preserve"> </w:t>
      </w:r>
      <w:r w:rsidRPr="00452A27">
        <w:t xml:space="preserve">are expressly conditioned on the Board </w:t>
      </w:r>
      <w:r w:rsidRPr="00452A27">
        <w:lastRenderedPageBreak/>
        <w:t xml:space="preserve">accepting this Consent Order.  If the Board rejects this Consent Order in whole or in part, then the entire document shall be null and void; thereafter, neither of the parties nor anyone else may rely on these stipulations in this proceeding.  </w:t>
      </w:r>
    </w:p>
    <w:p w14:paraId="684E5AF5" w14:textId="77777777" w:rsidR="007E1862" w:rsidRPr="00452A27" w:rsidRDefault="007E1862" w:rsidP="007E1862">
      <w:pPr>
        <w:spacing w:line="480" w:lineRule="auto"/>
      </w:pPr>
      <w:r w:rsidRPr="00452A27">
        <w:tab/>
        <w:t>As to any matter in this Consent Order left to the discretion of the Board, neither the Respondent, nor anyone acting on h</w:t>
      </w:r>
      <w:r w:rsidR="006972EC">
        <w:t>is</w:t>
      </w:r>
      <w:r w:rsidRPr="00452A27">
        <w:t xml:space="preserve"> behalf, has received any promises or representations regarding the same.</w:t>
      </w:r>
    </w:p>
    <w:p w14:paraId="21045BA5" w14:textId="77777777" w:rsidR="007E1862" w:rsidRPr="00452A27" w:rsidRDefault="007E1862" w:rsidP="007E1862">
      <w:pPr>
        <w:spacing w:line="480" w:lineRule="auto"/>
      </w:pPr>
      <w:r w:rsidRPr="00452A27">
        <w:tab/>
        <w:t>The Respondent waives any right of appeal that he may have resulting from the Board’s acceptance of this Consent Order.</w:t>
      </w:r>
    </w:p>
    <w:p w14:paraId="3F3C9F56" w14:textId="77777777" w:rsidR="006577F5" w:rsidRPr="00452A27" w:rsidRDefault="006577F5" w:rsidP="00C61EB6">
      <w:pPr>
        <w:spacing w:line="480" w:lineRule="auto"/>
      </w:pPr>
      <w:r w:rsidRPr="00452A27">
        <w:rPr>
          <w:b/>
          <w:bCs/>
        </w:rPr>
        <w:tab/>
      </w:r>
      <w:r w:rsidRPr="00452A27">
        <w:t>The Respondent shall provide a complete copy of this Consent Order</w:t>
      </w:r>
      <w:r w:rsidRPr="00452A27">
        <w:rPr>
          <w:b/>
        </w:rPr>
        <w:t xml:space="preserve"> </w:t>
      </w:r>
      <w:r w:rsidRPr="00452A27">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452A27">
        <w:t>the Respondent</w:t>
      </w:r>
      <w:r w:rsidRPr="00452A27">
        <w:t xml:space="preserve"> practices medicine; any in- or out-of-state health maintenance organization with whom </w:t>
      </w:r>
      <w:r w:rsidR="00D97AD1" w:rsidRPr="00452A27">
        <w:t>the Respondent</w:t>
      </w:r>
      <w:r w:rsidRPr="00452A27">
        <w:t xml:space="preserve"> has privileges or any other kind of association; any state agency, in- or out-of-state, with which </w:t>
      </w:r>
      <w:r w:rsidR="00D97AD1" w:rsidRPr="00452A27">
        <w:t>the Respondent</w:t>
      </w:r>
      <w:r w:rsidRPr="00452A27">
        <w:t xml:space="preserve"> has a provider contract; any in- or out-of-state medical employer, whether or not </w:t>
      </w:r>
      <w:r w:rsidR="00D97AD1" w:rsidRPr="00452A27">
        <w:t>the Respondent</w:t>
      </w:r>
      <w:r w:rsidRPr="00452A27">
        <w:t xml:space="preserve"> practices medicine there; the state licensing boards of all states in which </w:t>
      </w:r>
      <w:r w:rsidR="00D97AD1" w:rsidRPr="00452A27">
        <w:t>the Respondent</w:t>
      </w:r>
      <w:r w:rsidRPr="00452A27">
        <w:t xml:space="preserve"> has any kind of license to practice medicine; the Drug Enforcement Administration Boston Diversion Group; and the Massachusetts Department of Public Health Drug Control Program.  </w:t>
      </w:r>
      <w:r w:rsidR="000F1FD5" w:rsidRPr="00452A27">
        <w:t xml:space="preserve">The Respondent shall also provide this notification to any such designated entities with which </w:t>
      </w:r>
      <w:r w:rsidR="00D97AD1" w:rsidRPr="00452A27">
        <w:t>the Respondent</w:t>
      </w:r>
      <w:r w:rsidR="000F1FD5" w:rsidRPr="00452A27">
        <w:t xml:space="preserve"> becomes associated </w:t>
      </w:r>
      <w:r w:rsidR="00FB2372">
        <w:t>within one year</w:t>
      </w:r>
      <w:r w:rsidR="00D93534">
        <w:t xml:space="preserve"> of this reprimand</w:t>
      </w:r>
      <w:r w:rsidR="00D05831">
        <w:t>.</w:t>
      </w:r>
      <w:r w:rsidR="000F1FD5" w:rsidRPr="00452A27">
        <w:t xml:space="preserve">  </w:t>
      </w:r>
      <w:r w:rsidRPr="00452A27">
        <w:t xml:space="preserve">The Respondent is further directed to certify to the Board within ten (10) days that </w:t>
      </w:r>
      <w:r w:rsidR="00D97AD1" w:rsidRPr="00452A27">
        <w:t>the Respondent</w:t>
      </w:r>
      <w:r w:rsidRPr="00452A27">
        <w:t xml:space="preserve"> has complied with this directive.</w:t>
      </w:r>
    </w:p>
    <w:p w14:paraId="13B96A48" w14:textId="77777777" w:rsidR="006577F5" w:rsidRDefault="006577F5" w:rsidP="00C61EB6">
      <w:pPr>
        <w:spacing w:line="480" w:lineRule="auto"/>
      </w:pPr>
      <w:r w:rsidRPr="00452A27">
        <w:rPr>
          <w:b/>
          <w:bCs/>
        </w:rPr>
        <w:lastRenderedPageBreak/>
        <w:tab/>
      </w:r>
      <w:r w:rsidRPr="00452A27">
        <w:t>The Board expressly reserves the authority to independently notify, at any time, any of the entities designated above, or any other affected entity, of any action it has taken.</w:t>
      </w:r>
    </w:p>
    <w:p w14:paraId="4B2EFCEF" w14:textId="77777777" w:rsidR="00F34D4E" w:rsidRDefault="00F34D4E" w:rsidP="00C61EB6">
      <w:pPr>
        <w:spacing w:line="480" w:lineRule="auto"/>
      </w:pPr>
    </w:p>
    <w:p w14:paraId="64AA402D" w14:textId="77777777" w:rsidR="004A052E" w:rsidRPr="00452A27" w:rsidRDefault="004A052E" w:rsidP="00C61EB6">
      <w:pPr>
        <w:spacing w:line="480" w:lineRule="auto"/>
      </w:pPr>
    </w:p>
    <w:p w14:paraId="726CF901" w14:textId="212F3EE5" w:rsidR="004A052E" w:rsidRPr="00452A27" w:rsidRDefault="004A1EC1" w:rsidP="004A052E">
      <w:r>
        <w:rPr>
          <w:u w:val="single"/>
        </w:rPr>
        <w:t>Signed by Usama Feroze, M.D.</w:t>
      </w:r>
      <w:r>
        <w:rPr>
          <w:u w:val="single"/>
        </w:rPr>
        <w:tab/>
      </w:r>
      <w:r>
        <w:rPr>
          <w:u w:val="single"/>
        </w:rPr>
        <w:tab/>
      </w:r>
      <w:r w:rsidR="004A052E" w:rsidRPr="00452A27">
        <w:tab/>
      </w:r>
      <w:r w:rsidR="00741269">
        <w:rPr>
          <w:u w:val="single"/>
        </w:rPr>
        <w:t>9/10/2024</w:t>
      </w:r>
      <w:r w:rsidR="004A052E" w:rsidRPr="00452A27">
        <w:rPr>
          <w:u w:val="single"/>
        </w:rPr>
        <w:tab/>
      </w:r>
      <w:r w:rsidR="004A052E" w:rsidRPr="00452A27">
        <w:rPr>
          <w:u w:val="single"/>
        </w:rPr>
        <w:tab/>
      </w:r>
    </w:p>
    <w:p w14:paraId="59998277" w14:textId="77777777" w:rsidR="004A052E" w:rsidRPr="00452A27" w:rsidRDefault="00D93534" w:rsidP="004A052E">
      <w:r>
        <w:t>Usama Feroze</w:t>
      </w:r>
      <w:r w:rsidR="004A052E">
        <w:t>, M.D.</w:t>
      </w:r>
      <w:r w:rsidR="004A052E" w:rsidRPr="00452A27">
        <w:tab/>
      </w:r>
      <w:r w:rsidR="004A052E" w:rsidRPr="00452A27">
        <w:tab/>
      </w:r>
      <w:r w:rsidR="004A052E" w:rsidRPr="00452A27">
        <w:tab/>
      </w:r>
      <w:r w:rsidR="004A052E" w:rsidRPr="00452A27">
        <w:tab/>
      </w:r>
      <w:r w:rsidR="004A052E" w:rsidRPr="00452A27">
        <w:tab/>
        <w:t>Date</w:t>
      </w:r>
    </w:p>
    <w:p w14:paraId="712EE6AB" w14:textId="77777777" w:rsidR="004A052E" w:rsidRPr="00452A27" w:rsidRDefault="004A052E" w:rsidP="004A052E">
      <w:r w:rsidRPr="00452A27">
        <w:t>Licensee</w:t>
      </w:r>
    </w:p>
    <w:p w14:paraId="2F542D5A" w14:textId="77777777" w:rsidR="004A052E" w:rsidRPr="00452A27" w:rsidRDefault="004A052E" w:rsidP="004A052E"/>
    <w:p w14:paraId="4B5C99A8" w14:textId="77777777" w:rsidR="004A052E" w:rsidRPr="00452A27" w:rsidRDefault="004A052E" w:rsidP="004A052E"/>
    <w:p w14:paraId="3A7F9235" w14:textId="77777777" w:rsidR="004A052E" w:rsidRPr="00452A27" w:rsidRDefault="004A052E" w:rsidP="004A052E"/>
    <w:p w14:paraId="4B18BC5E" w14:textId="7B14B24E" w:rsidR="004A052E" w:rsidRPr="00452A27" w:rsidRDefault="00314090" w:rsidP="004A052E">
      <w:r>
        <w:rPr>
          <w:u w:val="single"/>
        </w:rPr>
        <w:t>Signed by Cassandra A.DeAngelis, Esq.</w:t>
      </w:r>
      <w:r>
        <w:rPr>
          <w:u w:val="single"/>
        </w:rPr>
        <w:tab/>
      </w:r>
      <w:r w:rsidR="004A052E" w:rsidRPr="00452A27">
        <w:tab/>
      </w:r>
      <w:r>
        <w:rPr>
          <w:u w:val="single"/>
        </w:rPr>
        <w:t>9/17/24</w:t>
      </w:r>
      <w:r>
        <w:rPr>
          <w:u w:val="single"/>
        </w:rPr>
        <w:tab/>
      </w:r>
      <w:r>
        <w:rPr>
          <w:u w:val="single"/>
        </w:rPr>
        <w:tab/>
      </w:r>
    </w:p>
    <w:p w14:paraId="0EFF3612" w14:textId="77777777" w:rsidR="004A052E" w:rsidRPr="00452A27" w:rsidRDefault="00D93534" w:rsidP="004A052E">
      <w:r>
        <w:t>Cassandra A. DeAngelis</w:t>
      </w:r>
      <w:r w:rsidR="004A052E">
        <w:t>, Esq.</w:t>
      </w:r>
      <w:r w:rsidR="004A052E" w:rsidRPr="00452A27">
        <w:tab/>
      </w:r>
      <w:r w:rsidR="004A052E" w:rsidRPr="00452A27">
        <w:tab/>
      </w:r>
      <w:r w:rsidR="004A052E" w:rsidRPr="00452A27">
        <w:tab/>
        <w:t>Date</w:t>
      </w:r>
    </w:p>
    <w:p w14:paraId="6FCA14CC" w14:textId="77777777" w:rsidR="004A052E" w:rsidRPr="00452A27" w:rsidRDefault="004A052E" w:rsidP="004A052E">
      <w:r w:rsidRPr="00452A27">
        <w:t>Attorney for the Licensee</w:t>
      </w:r>
    </w:p>
    <w:p w14:paraId="368CC228" w14:textId="77777777" w:rsidR="004A052E" w:rsidRPr="00452A27" w:rsidRDefault="004A052E" w:rsidP="004A052E"/>
    <w:p w14:paraId="51014FAC" w14:textId="77777777" w:rsidR="004A052E" w:rsidRPr="00452A27" w:rsidRDefault="004A052E" w:rsidP="004A052E"/>
    <w:p w14:paraId="3A5A5CD7" w14:textId="77777777" w:rsidR="004A052E" w:rsidRPr="00452A27" w:rsidRDefault="004A052E" w:rsidP="004A052E"/>
    <w:p w14:paraId="37A87867" w14:textId="719EE3BE" w:rsidR="004A052E" w:rsidRPr="00452A27" w:rsidRDefault="00314090" w:rsidP="004A052E">
      <w:r>
        <w:rPr>
          <w:u w:val="single"/>
        </w:rPr>
        <w:t>Signed by Rachel N. Shute, Esq.</w:t>
      </w:r>
      <w:r>
        <w:rPr>
          <w:u w:val="single"/>
        </w:rPr>
        <w:tab/>
      </w:r>
      <w:r>
        <w:rPr>
          <w:u w:val="single"/>
        </w:rPr>
        <w:tab/>
      </w:r>
      <w:r w:rsidR="004A052E" w:rsidRPr="00452A27">
        <w:tab/>
      </w:r>
      <w:r w:rsidR="001916E8">
        <w:rPr>
          <w:u w:val="single"/>
        </w:rPr>
        <w:t>9/20/2024</w:t>
      </w:r>
      <w:r w:rsidR="004A052E" w:rsidRPr="00452A27">
        <w:rPr>
          <w:u w:val="single"/>
        </w:rPr>
        <w:tab/>
      </w:r>
      <w:r w:rsidR="004A052E" w:rsidRPr="00452A27">
        <w:rPr>
          <w:u w:val="single"/>
        </w:rPr>
        <w:tab/>
      </w:r>
    </w:p>
    <w:p w14:paraId="551FC828" w14:textId="77777777" w:rsidR="004A052E" w:rsidRPr="00452A27" w:rsidRDefault="004A052E" w:rsidP="004A052E">
      <w:r>
        <w:t>Rachel N. Shute, Esq.</w:t>
      </w:r>
      <w:r w:rsidRPr="00452A27">
        <w:tab/>
      </w:r>
      <w:r w:rsidRPr="00452A27">
        <w:tab/>
      </w:r>
      <w:r w:rsidRPr="00452A27">
        <w:tab/>
      </w:r>
      <w:r w:rsidRPr="00452A27">
        <w:tab/>
      </w:r>
      <w:r w:rsidRPr="00452A27">
        <w:tab/>
        <w:t>Date</w:t>
      </w:r>
    </w:p>
    <w:p w14:paraId="3F4E7DF9" w14:textId="77777777" w:rsidR="004A052E" w:rsidRPr="00452A27" w:rsidRDefault="004A052E" w:rsidP="004A052E">
      <w:r w:rsidRPr="00452A27">
        <w:t>Complaint Counsel</w:t>
      </w:r>
    </w:p>
    <w:p w14:paraId="41439252" w14:textId="77777777" w:rsidR="00E81EF7" w:rsidRDefault="00E81EF7" w:rsidP="00E81EF7"/>
    <w:p w14:paraId="58513DF6" w14:textId="77777777" w:rsidR="004A052E" w:rsidRPr="00452A27" w:rsidRDefault="004A052E" w:rsidP="00E81EF7"/>
    <w:p w14:paraId="3FC2EEF8" w14:textId="6CD8446E" w:rsidR="00E81EF7" w:rsidRPr="00452A27" w:rsidRDefault="00E81EF7" w:rsidP="00E81EF7">
      <w:r w:rsidRPr="00452A27">
        <w:tab/>
        <w:t xml:space="preserve">So ORDERED by the Board of Registration in Medicine this  </w:t>
      </w:r>
      <w:r w:rsidR="001916E8">
        <w:t>7th</w:t>
      </w:r>
      <w:r w:rsidR="00D1413E" w:rsidRPr="00452A27">
        <w:t xml:space="preserve"> day of </w:t>
      </w:r>
      <w:r w:rsidR="001916E8">
        <w:rPr>
          <w:u w:val="single"/>
        </w:rPr>
        <w:t>November</w:t>
      </w:r>
      <w:r w:rsidR="00D1413E" w:rsidRPr="00452A27">
        <w:t>___, 20</w:t>
      </w:r>
      <w:r w:rsidR="006972EC">
        <w:t>2</w:t>
      </w:r>
      <w:r w:rsidR="00D93534">
        <w:t>4</w:t>
      </w:r>
      <w:r w:rsidRPr="00452A27">
        <w:t>.</w:t>
      </w:r>
    </w:p>
    <w:p w14:paraId="34566973" w14:textId="77777777" w:rsidR="00E81EF7" w:rsidRPr="00452A27" w:rsidRDefault="00E81EF7" w:rsidP="00E81EF7"/>
    <w:p w14:paraId="721833F2" w14:textId="77777777" w:rsidR="00E81EF7" w:rsidRPr="00452A27" w:rsidRDefault="00E81EF7" w:rsidP="00E81EF7"/>
    <w:p w14:paraId="258DBC95" w14:textId="77777777" w:rsidR="00E81EF7" w:rsidRPr="00452A27" w:rsidRDefault="00E81EF7" w:rsidP="00E81EF7"/>
    <w:p w14:paraId="498868BC" w14:textId="2C16FB5D" w:rsidR="00E81EF7" w:rsidRPr="00452A27" w:rsidRDefault="00E81EF7" w:rsidP="00E81EF7">
      <w:r w:rsidRPr="00452A27">
        <w:tab/>
      </w:r>
      <w:r w:rsidRPr="00452A27">
        <w:tab/>
      </w:r>
      <w:r w:rsidRPr="00452A27">
        <w:tab/>
      </w:r>
      <w:r w:rsidRPr="00452A27">
        <w:tab/>
      </w:r>
      <w:r w:rsidRPr="00452A27">
        <w:tab/>
      </w:r>
      <w:r w:rsidRPr="00452A27">
        <w:tab/>
      </w:r>
      <w:r w:rsidRPr="00452A27">
        <w:tab/>
      </w:r>
      <w:r w:rsidR="001916E8">
        <w:rPr>
          <w:u w:val="single"/>
        </w:rPr>
        <w:t>Signed by Booker T. Bush, M.D.</w:t>
      </w:r>
      <w:r w:rsidR="001916E8">
        <w:rPr>
          <w:u w:val="single"/>
        </w:rPr>
        <w:tab/>
      </w:r>
    </w:p>
    <w:p w14:paraId="1126CE84" w14:textId="77777777" w:rsidR="00D23480" w:rsidRPr="00452A27" w:rsidRDefault="007131DB" w:rsidP="00E81EF7">
      <w:r w:rsidRPr="00452A27">
        <w:tab/>
      </w:r>
      <w:r w:rsidRPr="00452A27">
        <w:tab/>
      </w:r>
      <w:r w:rsidRPr="00452A27">
        <w:tab/>
      </w:r>
      <w:r w:rsidRPr="00452A27">
        <w:tab/>
      </w:r>
      <w:r w:rsidRPr="00452A27">
        <w:tab/>
      </w:r>
      <w:r w:rsidRPr="00452A27">
        <w:tab/>
      </w:r>
      <w:r w:rsidRPr="00452A27">
        <w:tab/>
      </w:r>
      <w:r w:rsidR="004A052E">
        <w:t>Booker T. Bush</w:t>
      </w:r>
      <w:r w:rsidRPr="00452A27">
        <w:t>, M.D.</w:t>
      </w:r>
    </w:p>
    <w:p w14:paraId="18CD45BE" w14:textId="77777777" w:rsidR="007131DB" w:rsidRDefault="007131DB" w:rsidP="00E81EF7">
      <w:r w:rsidRPr="00452A27">
        <w:tab/>
      </w:r>
      <w:r w:rsidRPr="00452A27">
        <w:tab/>
      </w:r>
      <w:r w:rsidRPr="00452A27">
        <w:tab/>
      </w:r>
      <w:r w:rsidRPr="00452A27">
        <w:tab/>
      </w:r>
      <w:r w:rsidRPr="00452A27">
        <w:tab/>
      </w:r>
      <w:r w:rsidRPr="00452A27">
        <w:tab/>
      </w:r>
      <w:r w:rsidRPr="00452A27">
        <w:tab/>
        <w:t>Board Chair</w:t>
      </w:r>
    </w:p>
    <w:p w14:paraId="09460CC3" w14:textId="77777777" w:rsidR="00664AD1" w:rsidRDefault="00664AD1" w:rsidP="00E81EF7"/>
    <w:p w14:paraId="742C0367" w14:textId="77777777" w:rsidR="00B464F2" w:rsidRPr="00B464F2" w:rsidRDefault="00B464F2" w:rsidP="00B464F2">
      <w:pPr>
        <w:ind w:right="90"/>
      </w:pPr>
      <w:r w:rsidRPr="00B464F2">
        <w:t xml:space="preserve">To obtain a copy of the out-of-state disciplinary order, please contact the appropriate state’s medical licensing board directly.  A list of  state medical boards and contact information is available at </w:t>
      </w:r>
      <w:hyperlink r:id="rId8" w:history="1">
        <w:r w:rsidRPr="00B464F2">
          <w:rPr>
            <w:color w:val="0563C1"/>
            <w:u w:val="single"/>
          </w:rPr>
          <w:t>https://www.fsmb.org/contact-a-state-medica-board/</w:t>
        </w:r>
      </w:hyperlink>
      <w:r w:rsidRPr="00B464F2">
        <w:t xml:space="preserve">.  You may also obtain a copy of the out-of-state disciplinary order by submitting a public records request (PRR) with the Massachusetts Board of Registration in Medicine.  PRR forms and additional information can be found at </w:t>
      </w:r>
      <w:hyperlink r:id="rId9" w:history="1">
        <w:r w:rsidRPr="00B464F2">
          <w:rPr>
            <w:color w:val="0563C1"/>
            <w:u w:val="single"/>
          </w:rPr>
          <w:t>https://www.mass.gov/board-of-registration-in-medicine-public-records</w:t>
        </w:r>
      </w:hyperlink>
      <w:r w:rsidRPr="00B464F2">
        <w:t>.</w:t>
      </w:r>
    </w:p>
    <w:p w14:paraId="261A32E2" w14:textId="77777777" w:rsidR="00664AD1" w:rsidRPr="00452A27" w:rsidRDefault="00664AD1" w:rsidP="00E81EF7"/>
    <w:sectPr w:rsidR="00664AD1" w:rsidRPr="00452A27" w:rsidSect="00F6633A">
      <w:footerReference w:type="defaul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D23C3" w14:textId="77777777" w:rsidR="00E92E03" w:rsidRDefault="00E92E03" w:rsidP="00ED211F">
      <w:r>
        <w:separator/>
      </w:r>
    </w:p>
  </w:endnote>
  <w:endnote w:type="continuationSeparator" w:id="0">
    <w:p w14:paraId="0FCE1259" w14:textId="77777777" w:rsidR="00E92E03" w:rsidRDefault="00E92E0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20E7" w14:textId="77777777" w:rsidR="00160B7E" w:rsidRPr="00452A27" w:rsidRDefault="00160B7E" w:rsidP="009A4740">
    <w:pPr>
      <w:pStyle w:val="Footer"/>
      <w:tabs>
        <w:tab w:val="clear" w:pos="8640"/>
        <w:tab w:val="right" w:pos="9120"/>
      </w:tabs>
      <w:rPr>
        <w:sz w:val="20"/>
        <w:szCs w:val="20"/>
      </w:rPr>
    </w:pPr>
    <w:r w:rsidRPr="00452A27">
      <w:rPr>
        <w:sz w:val="20"/>
        <w:szCs w:val="20"/>
      </w:rPr>
      <w:t xml:space="preserve">Consent Order – </w:t>
    </w:r>
    <w:r w:rsidR="00FB2372">
      <w:rPr>
        <w:sz w:val="20"/>
        <w:szCs w:val="20"/>
      </w:rPr>
      <w:t>USAMA FEROZE</w:t>
    </w:r>
    <w:r w:rsidR="00AA5AFD" w:rsidRPr="00452A27">
      <w:rPr>
        <w:sz w:val="20"/>
        <w:szCs w:val="20"/>
      </w:rPr>
      <w:t>, M.D.</w:t>
    </w:r>
    <w:r w:rsidRPr="00452A27">
      <w:rPr>
        <w:sz w:val="20"/>
        <w:szCs w:val="20"/>
      </w:rPr>
      <w:tab/>
    </w:r>
    <w:r w:rsidRPr="00452A27">
      <w:rPr>
        <w:sz w:val="20"/>
        <w:szCs w:val="20"/>
      </w:rPr>
      <w:tab/>
    </w:r>
    <w:r w:rsidRPr="00452A27">
      <w:rPr>
        <w:rStyle w:val="PageNumber"/>
        <w:sz w:val="20"/>
        <w:szCs w:val="20"/>
      </w:rPr>
      <w:fldChar w:fldCharType="begin"/>
    </w:r>
    <w:r w:rsidRPr="00452A27">
      <w:rPr>
        <w:rStyle w:val="PageNumber"/>
        <w:sz w:val="20"/>
        <w:szCs w:val="20"/>
      </w:rPr>
      <w:instrText xml:space="preserve"> PAGE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r w:rsidRPr="00452A27">
      <w:rPr>
        <w:rStyle w:val="PageNumber"/>
        <w:sz w:val="20"/>
        <w:szCs w:val="20"/>
      </w:rPr>
      <w:t xml:space="preserve"> of </w:t>
    </w:r>
    <w:r w:rsidRPr="00452A27">
      <w:rPr>
        <w:rStyle w:val="PageNumber"/>
        <w:sz w:val="20"/>
        <w:szCs w:val="20"/>
      </w:rPr>
      <w:fldChar w:fldCharType="begin"/>
    </w:r>
    <w:r w:rsidRPr="00452A27">
      <w:rPr>
        <w:rStyle w:val="PageNumber"/>
        <w:sz w:val="20"/>
        <w:szCs w:val="20"/>
      </w:rPr>
      <w:instrText xml:space="preserve"> NUMPAGES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2B4D" w14:textId="77777777" w:rsidR="00E92E03" w:rsidRDefault="00E92E03" w:rsidP="00ED211F">
      <w:r>
        <w:separator/>
      </w:r>
    </w:p>
  </w:footnote>
  <w:footnote w:type="continuationSeparator" w:id="0">
    <w:p w14:paraId="2673CDF1" w14:textId="77777777" w:rsidR="00E92E03" w:rsidRDefault="00E92E0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7C06"/>
    <w:multiLevelType w:val="hybridMultilevel"/>
    <w:tmpl w:val="6B809704"/>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9102F"/>
    <w:multiLevelType w:val="hybridMultilevel"/>
    <w:tmpl w:val="FE10551E"/>
    <w:lvl w:ilvl="0" w:tplc="0409000F">
      <w:start w:val="1"/>
      <w:numFmt w:val="decimal"/>
      <w:lvlText w:val="%1."/>
      <w:lvlJc w:val="left"/>
      <w:pPr>
        <w:tabs>
          <w:tab w:val="num" w:pos="720"/>
        </w:tabs>
        <w:ind w:left="720" w:hanging="360"/>
      </w:pPr>
      <w:rPr>
        <w:rFonts w:hint="default"/>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4B1DEC"/>
    <w:multiLevelType w:val="hybridMultilevel"/>
    <w:tmpl w:val="BB5E84EA"/>
    <w:lvl w:ilvl="0" w:tplc="0E66D6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408A5"/>
    <w:multiLevelType w:val="hybridMultilevel"/>
    <w:tmpl w:val="6CD8226A"/>
    <w:lvl w:ilvl="0" w:tplc="EB2ED6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C0768"/>
    <w:multiLevelType w:val="hybridMultilevel"/>
    <w:tmpl w:val="059A5104"/>
    <w:lvl w:ilvl="0" w:tplc="4A90D44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7820439">
    <w:abstractNumId w:val="5"/>
  </w:num>
  <w:num w:numId="2" w16cid:durableId="319116819">
    <w:abstractNumId w:val="2"/>
  </w:num>
  <w:num w:numId="3" w16cid:durableId="1835875825">
    <w:abstractNumId w:val="3"/>
  </w:num>
  <w:num w:numId="4" w16cid:durableId="2027708759">
    <w:abstractNumId w:val="0"/>
  </w:num>
  <w:num w:numId="5" w16cid:durableId="31927884">
    <w:abstractNumId w:val="1"/>
  </w:num>
  <w:num w:numId="6" w16cid:durableId="1158228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53D5"/>
    <w:rsid w:val="00023016"/>
    <w:rsid w:val="00023620"/>
    <w:rsid w:val="00033C0C"/>
    <w:rsid w:val="000369B1"/>
    <w:rsid w:val="00055D28"/>
    <w:rsid w:val="00062754"/>
    <w:rsid w:val="000757B0"/>
    <w:rsid w:val="00075D1B"/>
    <w:rsid w:val="000778E8"/>
    <w:rsid w:val="00093E11"/>
    <w:rsid w:val="00095A9A"/>
    <w:rsid w:val="000A0E63"/>
    <w:rsid w:val="000A10C2"/>
    <w:rsid w:val="000B1E17"/>
    <w:rsid w:val="000D31A9"/>
    <w:rsid w:val="000E3275"/>
    <w:rsid w:val="000E473C"/>
    <w:rsid w:val="000F070F"/>
    <w:rsid w:val="000F0C70"/>
    <w:rsid w:val="000F1B80"/>
    <w:rsid w:val="000F1FD5"/>
    <w:rsid w:val="000F4BA0"/>
    <w:rsid w:val="000F7B95"/>
    <w:rsid w:val="00115839"/>
    <w:rsid w:val="001318E2"/>
    <w:rsid w:val="00137BFD"/>
    <w:rsid w:val="00143047"/>
    <w:rsid w:val="00145FB1"/>
    <w:rsid w:val="00160A8D"/>
    <w:rsid w:val="00160B7E"/>
    <w:rsid w:val="00180535"/>
    <w:rsid w:val="00183713"/>
    <w:rsid w:val="001908D7"/>
    <w:rsid w:val="001916E8"/>
    <w:rsid w:val="001955F0"/>
    <w:rsid w:val="001B11D7"/>
    <w:rsid w:val="001C2FE8"/>
    <w:rsid w:val="001C41DC"/>
    <w:rsid w:val="002059C8"/>
    <w:rsid w:val="00214D65"/>
    <w:rsid w:val="002210B5"/>
    <w:rsid w:val="00237F09"/>
    <w:rsid w:val="00246561"/>
    <w:rsid w:val="0025049B"/>
    <w:rsid w:val="00263801"/>
    <w:rsid w:val="00264585"/>
    <w:rsid w:val="00285194"/>
    <w:rsid w:val="00293148"/>
    <w:rsid w:val="002A7F38"/>
    <w:rsid w:val="002B246B"/>
    <w:rsid w:val="002C1755"/>
    <w:rsid w:val="002D1EA9"/>
    <w:rsid w:val="002D3386"/>
    <w:rsid w:val="002D63D7"/>
    <w:rsid w:val="002E703E"/>
    <w:rsid w:val="002F23D0"/>
    <w:rsid w:val="002F47E6"/>
    <w:rsid w:val="003118A0"/>
    <w:rsid w:val="00314090"/>
    <w:rsid w:val="00334F0F"/>
    <w:rsid w:val="00353275"/>
    <w:rsid w:val="00355E6B"/>
    <w:rsid w:val="00361A7A"/>
    <w:rsid w:val="00362E4A"/>
    <w:rsid w:val="00372C0A"/>
    <w:rsid w:val="00373F30"/>
    <w:rsid w:val="00382333"/>
    <w:rsid w:val="003855D1"/>
    <w:rsid w:val="00391BF5"/>
    <w:rsid w:val="00394560"/>
    <w:rsid w:val="003C39C0"/>
    <w:rsid w:val="003C75EA"/>
    <w:rsid w:val="003D1F06"/>
    <w:rsid w:val="003D2F6C"/>
    <w:rsid w:val="003D5090"/>
    <w:rsid w:val="003D58A0"/>
    <w:rsid w:val="003E1CFC"/>
    <w:rsid w:val="003E42BD"/>
    <w:rsid w:val="003F5704"/>
    <w:rsid w:val="0040310C"/>
    <w:rsid w:val="00406CD9"/>
    <w:rsid w:val="0041038C"/>
    <w:rsid w:val="00411E3F"/>
    <w:rsid w:val="00416279"/>
    <w:rsid w:val="00422C94"/>
    <w:rsid w:val="00430AD0"/>
    <w:rsid w:val="0044024C"/>
    <w:rsid w:val="00443DDA"/>
    <w:rsid w:val="00451152"/>
    <w:rsid w:val="00452A27"/>
    <w:rsid w:val="004554DD"/>
    <w:rsid w:val="00474C54"/>
    <w:rsid w:val="00476E10"/>
    <w:rsid w:val="004778E6"/>
    <w:rsid w:val="0049323E"/>
    <w:rsid w:val="004A052E"/>
    <w:rsid w:val="004A1EC1"/>
    <w:rsid w:val="004A501B"/>
    <w:rsid w:val="004D3F18"/>
    <w:rsid w:val="004D5D69"/>
    <w:rsid w:val="004F4A3D"/>
    <w:rsid w:val="004F78A5"/>
    <w:rsid w:val="005060B6"/>
    <w:rsid w:val="00510598"/>
    <w:rsid w:val="00513817"/>
    <w:rsid w:val="00516929"/>
    <w:rsid w:val="00521F10"/>
    <w:rsid w:val="00527EB0"/>
    <w:rsid w:val="00544DE5"/>
    <w:rsid w:val="00553143"/>
    <w:rsid w:val="00557F6F"/>
    <w:rsid w:val="0058413F"/>
    <w:rsid w:val="00590C24"/>
    <w:rsid w:val="0059323A"/>
    <w:rsid w:val="005B0AB8"/>
    <w:rsid w:val="005B38D1"/>
    <w:rsid w:val="005E4EA2"/>
    <w:rsid w:val="005F4AF5"/>
    <w:rsid w:val="005F54A2"/>
    <w:rsid w:val="005F5E98"/>
    <w:rsid w:val="006048C2"/>
    <w:rsid w:val="00614611"/>
    <w:rsid w:val="00615CB8"/>
    <w:rsid w:val="0062122F"/>
    <w:rsid w:val="006232DF"/>
    <w:rsid w:val="00627FE4"/>
    <w:rsid w:val="00633F52"/>
    <w:rsid w:val="00641F75"/>
    <w:rsid w:val="00651D10"/>
    <w:rsid w:val="0065256D"/>
    <w:rsid w:val="00652B80"/>
    <w:rsid w:val="006577F5"/>
    <w:rsid w:val="00662379"/>
    <w:rsid w:val="00662D78"/>
    <w:rsid w:val="00664AD1"/>
    <w:rsid w:val="00675A4D"/>
    <w:rsid w:val="00686388"/>
    <w:rsid w:val="00687761"/>
    <w:rsid w:val="00691D68"/>
    <w:rsid w:val="006972EC"/>
    <w:rsid w:val="006A2119"/>
    <w:rsid w:val="006A6C2E"/>
    <w:rsid w:val="006B0B9D"/>
    <w:rsid w:val="006B5092"/>
    <w:rsid w:val="006D41AA"/>
    <w:rsid w:val="006F1CC5"/>
    <w:rsid w:val="006F1F64"/>
    <w:rsid w:val="007131DB"/>
    <w:rsid w:val="00740D26"/>
    <w:rsid w:val="00741269"/>
    <w:rsid w:val="007475A9"/>
    <w:rsid w:val="00753F77"/>
    <w:rsid w:val="00757B47"/>
    <w:rsid w:val="00762FDE"/>
    <w:rsid w:val="00767243"/>
    <w:rsid w:val="00773D0E"/>
    <w:rsid w:val="00777526"/>
    <w:rsid w:val="0078041C"/>
    <w:rsid w:val="007838A6"/>
    <w:rsid w:val="00795DF7"/>
    <w:rsid w:val="007B7064"/>
    <w:rsid w:val="007B79E9"/>
    <w:rsid w:val="007C3EC1"/>
    <w:rsid w:val="007D68C6"/>
    <w:rsid w:val="007E1862"/>
    <w:rsid w:val="007E5E4D"/>
    <w:rsid w:val="0080156A"/>
    <w:rsid w:val="00810F9D"/>
    <w:rsid w:val="00811081"/>
    <w:rsid w:val="00825CF7"/>
    <w:rsid w:val="008269C4"/>
    <w:rsid w:val="008625C9"/>
    <w:rsid w:val="00864990"/>
    <w:rsid w:val="0086575B"/>
    <w:rsid w:val="00870771"/>
    <w:rsid w:val="0088141D"/>
    <w:rsid w:val="008819A0"/>
    <w:rsid w:val="00884E64"/>
    <w:rsid w:val="008A1203"/>
    <w:rsid w:val="008A5A4B"/>
    <w:rsid w:val="008B58AE"/>
    <w:rsid w:val="008B613A"/>
    <w:rsid w:val="008E3A93"/>
    <w:rsid w:val="008F03FF"/>
    <w:rsid w:val="009049D2"/>
    <w:rsid w:val="00904D08"/>
    <w:rsid w:val="009056A6"/>
    <w:rsid w:val="009077BA"/>
    <w:rsid w:val="00914C9E"/>
    <w:rsid w:val="00940FC5"/>
    <w:rsid w:val="00963295"/>
    <w:rsid w:val="00971041"/>
    <w:rsid w:val="00982263"/>
    <w:rsid w:val="00983FE9"/>
    <w:rsid w:val="0099182F"/>
    <w:rsid w:val="00996055"/>
    <w:rsid w:val="009A3C02"/>
    <w:rsid w:val="009A45D3"/>
    <w:rsid w:val="009A4740"/>
    <w:rsid w:val="009B19A3"/>
    <w:rsid w:val="009B2BAA"/>
    <w:rsid w:val="009B3820"/>
    <w:rsid w:val="009B69EB"/>
    <w:rsid w:val="009C1EA2"/>
    <w:rsid w:val="009D2C25"/>
    <w:rsid w:val="009D7CF3"/>
    <w:rsid w:val="009F401D"/>
    <w:rsid w:val="009F543E"/>
    <w:rsid w:val="00A06618"/>
    <w:rsid w:val="00A07C15"/>
    <w:rsid w:val="00A3085B"/>
    <w:rsid w:val="00A45129"/>
    <w:rsid w:val="00A45CA6"/>
    <w:rsid w:val="00A5190C"/>
    <w:rsid w:val="00A53972"/>
    <w:rsid w:val="00A56F1C"/>
    <w:rsid w:val="00A6250D"/>
    <w:rsid w:val="00A72821"/>
    <w:rsid w:val="00A770B4"/>
    <w:rsid w:val="00A777C6"/>
    <w:rsid w:val="00A84A4E"/>
    <w:rsid w:val="00A86B2B"/>
    <w:rsid w:val="00A946CC"/>
    <w:rsid w:val="00AA2607"/>
    <w:rsid w:val="00AA5AFD"/>
    <w:rsid w:val="00B0216C"/>
    <w:rsid w:val="00B04B65"/>
    <w:rsid w:val="00B13A38"/>
    <w:rsid w:val="00B13E77"/>
    <w:rsid w:val="00B14794"/>
    <w:rsid w:val="00B260DF"/>
    <w:rsid w:val="00B464F2"/>
    <w:rsid w:val="00B46A89"/>
    <w:rsid w:val="00B47FA9"/>
    <w:rsid w:val="00B5071F"/>
    <w:rsid w:val="00B60F81"/>
    <w:rsid w:val="00B61886"/>
    <w:rsid w:val="00B73EE2"/>
    <w:rsid w:val="00B776A6"/>
    <w:rsid w:val="00B862B1"/>
    <w:rsid w:val="00BA0ECF"/>
    <w:rsid w:val="00BC1646"/>
    <w:rsid w:val="00BC17A8"/>
    <w:rsid w:val="00BD1952"/>
    <w:rsid w:val="00BD1BFA"/>
    <w:rsid w:val="00BD321C"/>
    <w:rsid w:val="00BD7502"/>
    <w:rsid w:val="00BF3339"/>
    <w:rsid w:val="00C02039"/>
    <w:rsid w:val="00C105C4"/>
    <w:rsid w:val="00C105CC"/>
    <w:rsid w:val="00C16494"/>
    <w:rsid w:val="00C274E0"/>
    <w:rsid w:val="00C341B3"/>
    <w:rsid w:val="00C56518"/>
    <w:rsid w:val="00C56CC0"/>
    <w:rsid w:val="00C572C4"/>
    <w:rsid w:val="00C60CDD"/>
    <w:rsid w:val="00C61A92"/>
    <w:rsid w:val="00C61EB6"/>
    <w:rsid w:val="00C62DB7"/>
    <w:rsid w:val="00C6719C"/>
    <w:rsid w:val="00CA38FF"/>
    <w:rsid w:val="00CB7761"/>
    <w:rsid w:val="00CD063B"/>
    <w:rsid w:val="00CE05DA"/>
    <w:rsid w:val="00CE703E"/>
    <w:rsid w:val="00CF5053"/>
    <w:rsid w:val="00CF62EA"/>
    <w:rsid w:val="00D03E3F"/>
    <w:rsid w:val="00D05831"/>
    <w:rsid w:val="00D1413E"/>
    <w:rsid w:val="00D14896"/>
    <w:rsid w:val="00D154CE"/>
    <w:rsid w:val="00D15E9D"/>
    <w:rsid w:val="00D17761"/>
    <w:rsid w:val="00D20B96"/>
    <w:rsid w:val="00D22C4F"/>
    <w:rsid w:val="00D23480"/>
    <w:rsid w:val="00D252CE"/>
    <w:rsid w:val="00D32175"/>
    <w:rsid w:val="00D354C0"/>
    <w:rsid w:val="00D44EFC"/>
    <w:rsid w:val="00D4623C"/>
    <w:rsid w:val="00D47AB3"/>
    <w:rsid w:val="00D545FA"/>
    <w:rsid w:val="00D56F27"/>
    <w:rsid w:val="00D64576"/>
    <w:rsid w:val="00D81AD0"/>
    <w:rsid w:val="00D93534"/>
    <w:rsid w:val="00D97AD1"/>
    <w:rsid w:val="00DA1BF1"/>
    <w:rsid w:val="00DB19E1"/>
    <w:rsid w:val="00DB65A3"/>
    <w:rsid w:val="00DD2AB1"/>
    <w:rsid w:val="00DD47E6"/>
    <w:rsid w:val="00DD57B8"/>
    <w:rsid w:val="00DE1E10"/>
    <w:rsid w:val="00DE28F2"/>
    <w:rsid w:val="00DE5FB8"/>
    <w:rsid w:val="00DF0009"/>
    <w:rsid w:val="00DF0A04"/>
    <w:rsid w:val="00DF398D"/>
    <w:rsid w:val="00DF4AF6"/>
    <w:rsid w:val="00E05B63"/>
    <w:rsid w:val="00E11AE0"/>
    <w:rsid w:val="00E12100"/>
    <w:rsid w:val="00E1632E"/>
    <w:rsid w:val="00E3679E"/>
    <w:rsid w:val="00E40D87"/>
    <w:rsid w:val="00E4175B"/>
    <w:rsid w:val="00E47CC1"/>
    <w:rsid w:val="00E66E5D"/>
    <w:rsid w:val="00E700DF"/>
    <w:rsid w:val="00E750C2"/>
    <w:rsid w:val="00E76D5A"/>
    <w:rsid w:val="00E8033E"/>
    <w:rsid w:val="00E8120F"/>
    <w:rsid w:val="00E81EF7"/>
    <w:rsid w:val="00E92E03"/>
    <w:rsid w:val="00E95518"/>
    <w:rsid w:val="00EA05A3"/>
    <w:rsid w:val="00EA11D2"/>
    <w:rsid w:val="00EA5E2E"/>
    <w:rsid w:val="00EC75EF"/>
    <w:rsid w:val="00ED211F"/>
    <w:rsid w:val="00ED32F7"/>
    <w:rsid w:val="00ED425B"/>
    <w:rsid w:val="00ED7CF6"/>
    <w:rsid w:val="00EE00E7"/>
    <w:rsid w:val="00EE12AA"/>
    <w:rsid w:val="00EF3885"/>
    <w:rsid w:val="00F039DF"/>
    <w:rsid w:val="00F15A33"/>
    <w:rsid w:val="00F220C0"/>
    <w:rsid w:val="00F30CE8"/>
    <w:rsid w:val="00F31A04"/>
    <w:rsid w:val="00F330FC"/>
    <w:rsid w:val="00F34D4E"/>
    <w:rsid w:val="00F357EC"/>
    <w:rsid w:val="00F35DCB"/>
    <w:rsid w:val="00F4036E"/>
    <w:rsid w:val="00F40660"/>
    <w:rsid w:val="00F43B11"/>
    <w:rsid w:val="00F5536A"/>
    <w:rsid w:val="00F61615"/>
    <w:rsid w:val="00F6633A"/>
    <w:rsid w:val="00F673C1"/>
    <w:rsid w:val="00F7271A"/>
    <w:rsid w:val="00F80E45"/>
    <w:rsid w:val="00F83A7F"/>
    <w:rsid w:val="00F841A7"/>
    <w:rsid w:val="00FB2372"/>
    <w:rsid w:val="00FC3C39"/>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FFB2B"/>
  <w15:chartTrackingRefBased/>
  <w15:docId w15:val="{AC950975-9E06-4D2B-BDFC-A6E4964B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F78A5"/>
    <w:rPr>
      <w:sz w:val="16"/>
      <w:szCs w:val="16"/>
    </w:rPr>
  </w:style>
  <w:style w:type="paragraph" w:styleId="CommentText">
    <w:name w:val="annotation text"/>
    <w:basedOn w:val="Normal"/>
    <w:link w:val="CommentTextChar"/>
    <w:rsid w:val="004F78A5"/>
    <w:rPr>
      <w:sz w:val="20"/>
      <w:szCs w:val="20"/>
    </w:rPr>
  </w:style>
  <w:style w:type="character" w:customStyle="1" w:styleId="CommentTextChar">
    <w:name w:val="Comment Text Char"/>
    <w:basedOn w:val="DefaultParagraphFont"/>
    <w:link w:val="CommentText"/>
    <w:rsid w:val="004F78A5"/>
  </w:style>
  <w:style w:type="paragraph" w:styleId="CommentSubject">
    <w:name w:val="annotation subject"/>
    <w:basedOn w:val="CommentText"/>
    <w:next w:val="CommentText"/>
    <w:link w:val="CommentSubjectChar"/>
    <w:rsid w:val="004F78A5"/>
    <w:rPr>
      <w:b/>
      <w:bCs/>
    </w:rPr>
  </w:style>
  <w:style w:type="character" w:customStyle="1" w:styleId="CommentSubjectChar">
    <w:name w:val="Comment Subject Char"/>
    <w:link w:val="CommentSubject"/>
    <w:rsid w:val="004F78A5"/>
    <w:rPr>
      <w:b/>
      <w:bCs/>
    </w:rPr>
  </w:style>
  <w:style w:type="paragraph" w:styleId="BalloonText">
    <w:name w:val="Balloon Text"/>
    <w:basedOn w:val="Normal"/>
    <w:link w:val="BalloonTextChar"/>
    <w:rsid w:val="004F78A5"/>
    <w:rPr>
      <w:rFonts w:ascii="Segoe UI" w:hAnsi="Segoe UI" w:cs="Segoe UI"/>
      <w:sz w:val="18"/>
      <w:szCs w:val="18"/>
    </w:rPr>
  </w:style>
  <w:style w:type="character" w:customStyle="1" w:styleId="BalloonTextChar">
    <w:name w:val="Balloon Text Char"/>
    <w:link w:val="BalloonText"/>
    <w:rsid w:val="004F78A5"/>
    <w:rPr>
      <w:rFonts w:ascii="Segoe UI" w:hAnsi="Segoe UI" w:cs="Segoe UI"/>
      <w:sz w:val="18"/>
      <w:szCs w:val="18"/>
    </w:rPr>
  </w:style>
  <w:style w:type="paragraph" w:styleId="Revision">
    <w:name w:val="Revision"/>
    <w:hidden/>
    <w:uiPriority w:val="99"/>
    <w:semiHidden/>
    <w:rsid w:val="002B2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74143">
      <w:bodyDiv w:val="1"/>
      <w:marLeft w:val="0"/>
      <w:marRight w:val="0"/>
      <w:marTop w:val="0"/>
      <w:marBottom w:val="0"/>
      <w:divBdr>
        <w:top w:val="none" w:sz="0" w:space="0" w:color="auto"/>
        <w:left w:val="none" w:sz="0" w:space="0" w:color="auto"/>
        <w:bottom w:val="none" w:sz="0" w:space="0" w:color="auto"/>
        <w:right w:val="none" w:sz="0" w:space="0" w:color="auto"/>
      </w:divBdr>
    </w:div>
    <w:div w:id="17665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29CE-8003-4DF1-A7D7-3C01AEDF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Shute, Rachel N (DPH)</dc:creator>
  <cp:keywords/>
  <cp:lastModifiedBy>LaPointe, Donald (DPH)</cp:lastModifiedBy>
  <cp:revision>13</cp:revision>
  <cp:lastPrinted>2022-09-20T19:55:00Z</cp:lastPrinted>
  <dcterms:created xsi:type="dcterms:W3CDTF">2024-11-13T13:44:00Z</dcterms:created>
  <dcterms:modified xsi:type="dcterms:W3CDTF">2024-11-13T14:20:00Z</dcterms:modified>
</cp:coreProperties>
</file>