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22E0D1" w14:textId="77777777" w:rsidR="00C70858" w:rsidRDefault="00C70858" w:rsidP="00C70858">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14:paraId="09177AE9" w14:textId="77777777" w:rsidR="00C70858" w:rsidRDefault="00C70858" w:rsidP="00C70858"/>
    <w:p w14:paraId="64D2ECF9" w14:textId="77777777" w:rsidR="00C70858" w:rsidRDefault="00C70858" w:rsidP="00C70858">
      <w:r>
        <w:t>MIDDLESEX, SS.</w:t>
      </w:r>
      <w:r>
        <w:tab/>
      </w:r>
      <w:r>
        <w:tab/>
      </w:r>
      <w:r>
        <w:tab/>
      </w:r>
      <w:r>
        <w:tab/>
      </w:r>
      <w:r>
        <w:tab/>
      </w:r>
      <w:r w:rsidR="00240A4E">
        <w:tab/>
      </w:r>
      <w:r>
        <w:t>BOARD OF REGISTRATION</w:t>
      </w:r>
    </w:p>
    <w:p w14:paraId="0AD9EC5E" w14:textId="77777777" w:rsidR="00C70858" w:rsidRDefault="00240A4E" w:rsidP="00C70858">
      <w:pPr>
        <w:ind w:left="4320" w:firstLine="720"/>
      </w:pPr>
      <w:r>
        <w:tab/>
      </w:r>
      <w:r w:rsidR="00C70858">
        <w:t>IN MEDICINE</w:t>
      </w:r>
    </w:p>
    <w:p w14:paraId="654D98CE" w14:textId="77777777" w:rsidR="00C70858" w:rsidRDefault="00C70858" w:rsidP="00C70858"/>
    <w:p w14:paraId="6CEBFBB0" w14:textId="4CB80130" w:rsidR="00C70858" w:rsidRDefault="00C70858" w:rsidP="00C70858">
      <w:r>
        <w:tab/>
      </w:r>
      <w:r>
        <w:tab/>
      </w:r>
      <w:r>
        <w:tab/>
      </w:r>
      <w:r>
        <w:tab/>
      </w:r>
      <w:r>
        <w:tab/>
      </w:r>
      <w:r>
        <w:tab/>
      </w:r>
      <w:r>
        <w:tab/>
      </w:r>
      <w:r w:rsidR="00240A4E">
        <w:tab/>
      </w:r>
      <w:r>
        <w:t xml:space="preserve">ADJUDICATORY NO.  </w:t>
      </w:r>
      <w:r w:rsidR="003B6DB8">
        <w:t>2021-016</w:t>
      </w:r>
    </w:p>
    <w:p w14:paraId="34237B82" w14:textId="77777777" w:rsidR="00C70858" w:rsidRDefault="00C70858" w:rsidP="00C70858">
      <w:pPr>
        <w:rPr>
          <w:u w:val="single"/>
        </w:rPr>
      </w:pPr>
    </w:p>
    <w:p w14:paraId="50460BB5" w14:textId="77777777" w:rsidR="00E14D69" w:rsidRDefault="00E14D69" w:rsidP="00C70858">
      <w:pPr>
        <w:rPr>
          <w:u w:val="single"/>
        </w:rPr>
      </w:pPr>
    </w:p>
    <w:p w14:paraId="2A3C04A8" w14:textId="77777777" w:rsidR="00C70858" w:rsidRDefault="00C70858" w:rsidP="00C70858">
      <w:r>
        <w:rPr>
          <w:u w:val="single"/>
        </w:rPr>
        <w:tab/>
      </w:r>
      <w:r>
        <w:rPr>
          <w:u w:val="single"/>
        </w:rPr>
        <w:tab/>
      </w:r>
      <w:r>
        <w:rPr>
          <w:u w:val="single"/>
        </w:rPr>
        <w:tab/>
      </w:r>
      <w:r>
        <w:rPr>
          <w:u w:val="single"/>
        </w:rPr>
        <w:tab/>
      </w:r>
      <w:r>
        <w:rPr>
          <w:u w:val="single"/>
        </w:rPr>
        <w:tab/>
      </w:r>
    </w:p>
    <w:p w14:paraId="5B8B7C11" w14:textId="77777777" w:rsidR="00C70858" w:rsidRDefault="00C70858" w:rsidP="00C70858">
      <w:r>
        <w:tab/>
      </w:r>
      <w:r>
        <w:tab/>
      </w:r>
      <w:r>
        <w:tab/>
      </w:r>
      <w:r>
        <w:tab/>
      </w:r>
      <w:r>
        <w:tab/>
        <w:t>)</w:t>
      </w:r>
    </w:p>
    <w:p w14:paraId="11238C9E" w14:textId="77777777" w:rsidR="00C70858" w:rsidRDefault="00C70858" w:rsidP="00C70858">
      <w:r>
        <w:t>In the Matter of</w:t>
      </w:r>
      <w:r>
        <w:tab/>
      </w:r>
      <w:r>
        <w:tab/>
      </w:r>
      <w:r>
        <w:tab/>
        <w:t>)</w:t>
      </w:r>
    </w:p>
    <w:p w14:paraId="1BD64738" w14:textId="77777777" w:rsidR="00C70858" w:rsidRDefault="00C70858" w:rsidP="00C70858">
      <w:r>
        <w:tab/>
      </w:r>
      <w:r>
        <w:tab/>
      </w:r>
      <w:r>
        <w:tab/>
      </w:r>
      <w:r>
        <w:tab/>
      </w:r>
      <w:r>
        <w:tab/>
        <w:t>)</w:t>
      </w:r>
    </w:p>
    <w:p w14:paraId="0676DD34" w14:textId="77777777" w:rsidR="00C70858" w:rsidRDefault="006714FA" w:rsidP="00C70858">
      <w:r>
        <w:rPr>
          <w:bCs/>
        </w:rPr>
        <w:t>GEORGE F. GALES</w:t>
      </w:r>
      <w:r w:rsidR="00F53769" w:rsidRPr="00F53769">
        <w:t>,</w:t>
      </w:r>
      <w:r w:rsidR="00F53769">
        <w:t xml:space="preserve"> </w:t>
      </w:r>
      <w:r w:rsidR="00D57D33">
        <w:t>M.</w:t>
      </w:r>
      <w:r w:rsidR="00372D06">
        <w:t>D</w:t>
      </w:r>
      <w:r w:rsidR="00C70858">
        <w:t>.</w:t>
      </w:r>
      <w:r w:rsidR="00C70858">
        <w:tab/>
      </w:r>
      <w:r w:rsidR="00372D06">
        <w:tab/>
      </w:r>
      <w:r w:rsidR="00C70858">
        <w:t>)</w:t>
      </w:r>
    </w:p>
    <w:p w14:paraId="1910CDAA" w14:textId="77777777" w:rsidR="00C70858" w:rsidRDefault="00C70858" w:rsidP="00C70858">
      <w:r>
        <w:rPr>
          <w:u w:val="single"/>
        </w:rPr>
        <w:tab/>
      </w:r>
      <w:r>
        <w:rPr>
          <w:u w:val="single"/>
        </w:rPr>
        <w:tab/>
      </w:r>
      <w:r>
        <w:rPr>
          <w:u w:val="single"/>
        </w:rPr>
        <w:tab/>
      </w:r>
      <w:r>
        <w:rPr>
          <w:u w:val="single"/>
        </w:rPr>
        <w:tab/>
      </w:r>
      <w:r>
        <w:rPr>
          <w:u w:val="single"/>
        </w:rPr>
        <w:tab/>
      </w:r>
      <w:r>
        <w:t>)</w:t>
      </w:r>
    </w:p>
    <w:p w14:paraId="34AEA7F5" w14:textId="77777777" w:rsidR="00C70858" w:rsidRDefault="00C70858" w:rsidP="00C70858">
      <w:pPr>
        <w:pStyle w:val="Heading1"/>
      </w:pPr>
    </w:p>
    <w:p w14:paraId="2B6E3A7F" w14:textId="77777777" w:rsidR="00E14D69" w:rsidRPr="00E14D69" w:rsidRDefault="00E14D69" w:rsidP="00E14D69"/>
    <w:p w14:paraId="3EC6E178" w14:textId="77777777" w:rsidR="00C70858" w:rsidRDefault="00C70858" w:rsidP="00C70858">
      <w:pPr>
        <w:pStyle w:val="Heading1"/>
      </w:pPr>
      <w:r>
        <w:t>CONSENT ORDER</w:t>
      </w:r>
    </w:p>
    <w:p w14:paraId="6EC48F6F" w14:textId="77777777" w:rsidR="00C70858" w:rsidRDefault="00C70858" w:rsidP="00C70858">
      <w:pPr>
        <w:rPr>
          <w:szCs w:val="20"/>
          <w:u w:val="single"/>
        </w:rPr>
      </w:pPr>
    </w:p>
    <w:p w14:paraId="05BF832C" w14:textId="77777777" w:rsidR="00C70858" w:rsidRDefault="006714FA" w:rsidP="00C70858">
      <w:pPr>
        <w:spacing w:line="480" w:lineRule="auto"/>
        <w:ind w:firstLine="720"/>
      </w:pPr>
      <w:r>
        <w:rPr>
          <w:bCs/>
        </w:rPr>
        <w:t>George F. Gales</w:t>
      </w:r>
      <w:r w:rsidR="00F53769" w:rsidRPr="00F53769">
        <w:rPr>
          <w:bCs/>
        </w:rPr>
        <w:t>,</w:t>
      </w:r>
      <w:r w:rsidR="00C70858">
        <w:rPr>
          <w:bCs/>
        </w:rPr>
        <w:t xml:space="preserve"> </w:t>
      </w:r>
      <w:r w:rsidR="00D57D33">
        <w:rPr>
          <w:bCs/>
        </w:rPr>
        <w:t>M.</w:t>
      </w:r>
      <w:r w:rsidR="004B5B18">
        <w:rPr>
          <w:bCs/>
        </w:rPr>
        <w:t>D</w:t>
      </w:r>
      <w:r w:rsidR="00C70858">
        <w:rPr>
          <w:bCs/>
        </w:rPr>
        <w:t>.</w:t>
      </w:r>
      <w:r w:rsidR="006963EB">
        <w:t xml:space="preserve"> (</w:t>
      </w:r>
      <w:r w:rsidR="00C70858">
        <w:t>Respondent) and the Complaint Counsel agree that the Board o</w:t>
      </w:r>
      <w:r w:rsidR="006963EB">
        <w:t>f Registration in Medicine (</w:t>
      </w:r>
      <w:r w:rsidR="00C70858">
        <w:t>Board) may issue this Consent Order with all the force and effect of a Final Decision within the meaning of 801 C.M.R. 1.01(11)(d).  The Respondent admits to the findings of fact described below and agrees the Board may make conclusions of law and impose a sanc</w:t>
      </w:r>
      <w:r w:rsidR="00D77A48">
        <w:t>tion in resolution of Docket No</w:t>
      </w:r>
      <w:r w:rsidR="00C70858">
        <w:t xml:space="preserve">. </w:t>
      </w:r>
      <w:r w:rsidR="00F53769">
        <w:t>1</w:t>
      </w:r>
      <w:r>
        <w:t>5</w:t>
      </w:r>
      <w:r w:rsidR="00D57D33">
        <w:t>-</w:t>
      </w:r>
      <w:r w:rsidR="00DF4D2F">
        <w:t>3</w:t>
      </w:r>
      <w:r>
        <w:t>26</w:t>
      </w:r>
      <w:r w:rsidR="00C70858">
        <w:t>.</w:t>
      </w:r>
    </w:p>
    <w:p w14:paraId="1F17ED8D" w14:textId="77777777" w:rsidR="00C70858" w:rsidRDefault="00C70858" w:rsidP="00C70858">
      <w:pPr>
        <w:pStyle w:val="Heading1"/>
        <w:spacing w:line="480" w:lineRule="auto"/>
      </w:pPr>
      <w:r>
        <w:t>BIOGRAPHICAL INFORMATION</w:t>
      </w:r>
    </w:p>
    <w:p w14:paraId="74010765" w14:textId="77777777" w:rsidR="008867A1" w:rsidRPr="008867A1" w:rsidRDefault="002B5365" w:rsidP="00F53769">
      <w:pPr>
        <w:numPr>
          <w:ilvl w:val="0"/>
          <w:numId w:val="1"/>
        </w:numPr>
        <w:tabs>
          <w:tab w:val="clear" w:pos="720"/>
          <w:tab w:val="num" w:pos="0"/>
        </w:tabs>
        <w:spacing w:line="480" w:lineRule="auto"/>
        <w:ind w:left="0" w:firstLine="720"/>
        <w:rPr>
          <w:bCs/>
        </w:rPr>
      </w:pPr>
      <w:r>
        <w:t xml:space="preserve">The Respondent </w:t>
      </w:r>
      <w:r w:rsidR="00DC2FBA">
        <w:rPr>
          <w:color w:val="000000"/>
        </w:rPr>
        <w:t xml:space="preserve">was born on </w:t>
      </w:r>
      <w:r w:rsidR="00D2590D">
        <w:t>August 19, 1953</w:t>
      </w:r>
      <w:r w:rsidR="00D2590D" w:rsidRPr="00547C6A">
        <w:t>.  He graduated from</w:t>
      </w:r>
      <w:r w:rsidR="00D2590D">
        <w:t xml:space="preserve"> Boston University School of Medicine in 1977</w:t>
      </w:r>
      <w:r w:rsidR="00D2590D" w:rsidRPr="00547C6A">
        <w:t xml:space="preserve">.  He has been licensed to practice medicine in Massachusetts under certificate number </w:t>
      </w:r>
      <w:r w:rsidR="00D2590D">
        <w:t>42923</w:t>
      </w:r>
      <w:r w:rsidR="00D2590D" w:rsidRPr="00547C6A">
        <w:t xml:space="preserve"> since </w:t>
      </w:r>
      <w:r w:rsidR="00D2590D">
        <w:t>July of 1978</w:t>
      </w:r>
      <w:r w:rsidR="00D2590D" w:rsidRPr="00547C6A">
        <w:t xml:space="preserve">.  </w:t>
      </w:r>
      <w:r w:rsidR="00D2590D">
        <w:t>The Respondent is board-certified in Internal Medicine and lists Internal Medicine as his practice specialty.  He is affiliated with Steward Medical Group and Steward Carney Hospital.</w:t>
      </w:r>
    </w:p>
    <w:p w14:paraId="6685B157" w14:textId="77777777" w:rsidR="004C579F" w:rsidRDefault="004C579F" w:rsidP="0096110F">
      <w:pPr>
        <w:pStyle w:val="Heading3"/>
        <w:tabs>
          <w:tab w:val="num" w:pos="0"/>
        </w:tabs>
        <w:spacing w:before="0" w:after="0" w:line="480" w:lineRule="auto"/>
        <w:jc w:val="center"/>
        <w:rPr>
          <w:rFonts w:ascii="Times New Roman" w:hAnsi="Times New Roman" w:cs="Times New Roman"/>
          <w:sz w:val="24"/>
          <w:szCs w:val="24"/>
          <w:u w:val="single"/>
        </w:rPr>
      </w:pPr>
      <w:r w:rsidRPr="00B150B0">
        <w:rPr>
          <w:rFonts w:ascii="Times New Roman" w:hAnsi="Times New Roman" w:cs="Times New Roman"/>
          <w:sz w:val="24"/>
          <w:szCs w:val="24"/>
          <w:u w:val="single"/>
        </w:rPr>
        <w:t>FINDINGS OF FACT</w:t>
      </w:r>
    </w:p>
    <w:p w14:paraId="31F135FE" w14:textId="77777777" w:rsidR="003C2754" w:rsidRDefault="003C2754" w:rsidP="003C2754">
      <w:pPr>
        <w:numPr>
          <w:ilvl w:val="0"/>
          <w:numId w:val="1"/>
        </w:numPr>
        <w:tabs>
          <w:tab w:val="clear" w:pos="720"/>
          <w:tab w:val="num" w:pos="0"/>
        </w:tabs>
        <w:spacing w:line="480" w:lineRule="auto"/>
        <w:ind w:left="0" w:firstLine="720"/>
      </w:pPr>
      <w:r>
        <w:t>On November 6, 2015, the Board received a M.G.L. c. 112, § 5F report (5F Report) regarding the Respondent’s prescribing practices.</w:t>
      </w:r>
    </w:p>
    <w:p w14:paraId="0DB10D85" w14:textId="77777777" w:rsidR="003C2754" w:rsidRDefault="003C2754" w:rsidP="003C2754">
      <w:pPr>
        <w:numPr>
          <w:ilvl w:val="0"/>
          <w:numId w:val="1"/>
        </w:numPr>
        <w:tabs>
          <w:tab w:val="clear" w:pos="720"/>
          <w:tab w:val="num" w:pos="0"/>
        </w:tabs>
        <w:spacing w:line="480" w:lineRule="auto"/>
        <w:ind w:left="0" w:firstLine="720"/>
      </w:pPr>
      <w:r>
        <w:lastRenderedPageBreak/>
        <w:t>The report alleged that the Respondent was prescribing high doses of Oxycontin to his patients.</w:t>
      </w:r>
    </w:p>
    <w:p w14:paraId="5C605C4A" w14:textId="77777777" w:rsidR="000D418D" w:rsidRDefault="002B07B9" w:rsidP="002D1FE2">
      <w:pPr>
        <w:numPr>
          <w:ilvl w:val="0"/>
          <w:numId w:val="1"/>
        </w:numPr>
        <w:tabs>
          <w:tab w:val="clear" w:pos="720"/>
          <w:tab w:val="num" w:pos="0"/>
        </w:tabs>
        <w:autoSpaceDE w:val="0"/>
        <w:autoSpaceDN w:val="0"/>
        <w:adjustRightInd w:val="0"/>
        <w:spacing w:line="480" w:lineRule="auto"/>
        <w:ind w:left="0" w:firstLine="720"/>
      </w:pPr>
      <w:r>
        <w:t xml:space="preserve">The medical records of </w:t>
      </w:r>
      <w:r w:rsidR="00990FAF">
        <w:t>three</w:t>
      </w:r>
      <w:r>
        <w:t xml:space="preserve">, Patients A through </w:t>
      </w:r>
      <w:r w:rsidR="00990FAF">
        <w:t>C</w:t>
      </w:r>
      <w:r>
        <w:t xml:space="preserve">, </w:t>
      </w:r>
      <w:r w:rsidR="00E661B4">
        <w:t>reveal</w:t>
      </w:r>
      <w:r>
        <w:t xml:space="preserve"> that the Respondent’s care of these patients </w:t>
      </w:r>
      <w:r w:rsidR="003842D7">
        <w:t xml:space="preserve">fell below </w:t>
      </w:r>
      <w:r w:rsidR="00F61C8D">
        <w:t xml:space="preserve">the standard of care </w:t>
      </w:r>
      <w:r w:rsidR="003842D7">
        <w:t>in several ways</w:t>
      </w:r>
      <w:r w:rsidR="000D418D">
        <w:t>.</w:t>
      </w:r>
    </w:p>
    <w:p w14:paraId="77C16CD4" w14:textId="77777777" w:rsidR="000D418D" w:rsidRPr="000D418D" w:rsidRDefault="000D418D" w:rsidP="000D418D">
      <w:pPr>
        <w:autoSpaceDE w:val="0"/>
        <w:autoSpaceDN w:val="0"/>
        <w:adjustRightInd w:val="0"/>
        <w:spacing w:line="480" w:lineRule="auto"/>
        <w:rPr>
          <w:u w:val="single"/>
        </w:rPr>
      </w:pPr>
      <w:r w:rsidRPr="000D418D">
        <w:rPr>
          <w:u w:val="single"/>
        </w:rPr>
        <w:t>Patient A</w:t>
      </w:r>
    </w:p>
    <w:p w14:paraId="5278FB13" w14:textId="77777777" w:rsidR="00837C86" w:rsidRDefault="00B3684D" w:rsidP="00352CD4">
      <w:pPr>
        <w:numPr>
          <w:ilvl w:val="0"/>
          <w:numId w:val="1"/>
        </w:numPr>
        <w:autoSpaceDE w:val="0"/>
        <w:autoSpaceDN w:val="0"/>
        <w:adjustRightInd w:val="0"/>
        <w:spacing w:line="480" w:lineRule="auto"/>
        <w:ind w:left="0" w:firstLine="720"/>
      </w:pPr>
      <w:r>
        <w:t xml:space="preserve">Patient A </w:t>
      </w:r>
      <w:r w:rsidR="00EC2691">
        <w:t>i</w:t>
      </w:r>
      <w:r>
        <w:t>s a 58-year-old female w</w:t>
      </w:r>
      <w:r w:rsidR="0051645E">
        <w:t xml:space="preserve">ho the Respondent treated between </w:t>
      </w:r>
      <w:r w:rsidR="00990FAF">
        <w:t xml:space="preserve">1985 </w:t>
      </w:r>
      <w:r w:rsidR="0051645E">
        <w:t>and 201</w:t>
      </w:r>
      <w:r w:rsidR="00990FAF">
        <w:t>9</w:t>
      </w:r>
      <w:r w:rsidR="0051645E">
        <w:t>.</w:t>
      </w:r>
      <w:r w:rsidR="00990FAF">
        <w:t xml:space="preserve">  Her care was co-managed by the Respondent, her cardiologist, and her neurologist.</w:t>
      </w:r>
    </w:p>
    <w:p w14:paraId="0644DDB3" w14:textId="77777777" w:rsidR="00B3684D" w:rsidRDefault="00837C86" w:rsidP="00352CD4">
      <w:pPr>
        <w:numPr>
          <w:ilvl w:val="0"/>
          <w:numId w:val="1"/>
        </w:numPr>
        <w:autoSpaceDE w:val="0"/>
        <w:autoSpaceDN w:val="0"/>
        <w:adjustRightInd w:val="0"/>
        <w:spacing w:line="480" w:lineRule="auto"/>
        <w:ind w:left="0" w:firstLine="720"/>
      </w:pPr>
      <w:r>
        <w:t xml:space="preserve">Patient A had the </w:t>
      </w:r>
      <w:r w:rsidR="00B3684D">
        <w:t xml:space="preserve">following diagnoses: </w:t>
      </w:r>
      <w:r w:rsidR="00210040">
        <w:t xml:space="preserve">multiple vertebral fractures, spinal cord injury, cervical fusion, CVA and S/P motor vehicle accident, chronic pain, </w:t>
      </w:r>
      <w:r w:rsidR="00B3684D">
        <w:t>coronary artery disease, hypertension, S/P mitral valve replacement, long</w:t>
      </w:r>
      <w:r w:rsidR="00EC2691">
        <w:t>-</w:t>
      </w:r>
      <w:r w:rsidR="00B3684D">
        <w:t>term anticoagulation therapy, degenerative arthritis of the lumbar spine with radiculopathy</w:t>
      </w:r>
      <w:r w:rsidR="00210040">
        <w:t>,</w:t>
      </w:r>
      <w:r w:rsidR="00B3684D">
        <w:t xml:space="preserve"> and foot drop.</w:t>
      </w:r>
    </w:p>
    <w:p w14:paraId="1AF9CEAE" w14:textId="77777777" w:rsidR="00EC2691" w:rsidRDefault="00EC2691" w:rsidP="00352CD4">
      <w:pPr>
        <w:numPr>
          <w:ilvl w:val="0"/>
          <w:numId w:val="1"/>
        </w:numPr>
        <w:autoSpaceDE w:val="0"/>
        <w:autoSpaceDN w:val="0"/>
        <w:adjustRightInd w:val="0"/>
        <w:spacing w:line="480" w:lineRule="auto"/>
        <w:ind w:left="0" w:firstLine="720"/>
      </w:pPr>
      <w:r>
        <w:t xml:space="preserve">Patient A’s medications included oxycodone, warfarin, aspirin, lisinopril, </w:t>
      </w:r>
      <w:proofErr w:type="spellStart"/>
      <w:r>
        <w:t>lovenox</w:t>
      </w:r>
      <w:proofErr w:type="spellEnd"/>
      <w:r>
        <w:t xml:space="preserve">, clonazepam, pantoprazole, and </w:t>
      </w:r>
      <w:r w:rsidR="007A09F0">
        <w:t>no oxycontin</w:t>
      </w:r>
      <w:r>
        <w:t>.</w:t>
      </w:r>
    </w:p>
    <w:p w14:paraId="7C7ABAF4" w14:textId="77777777" w:rsidR="002D1FE2" w:rsidRDefault="00320053" w:rsidP="00352CD4">
      <w:pPr>
        <w:numPr>
          <w:ilvl w:val="0"/>
          <w:numId w:val="1"/>
        </w:numPr>
        <w:autoSpaceDE w:val="0"/>
        <w:autoSpaceDN w:val="0"/>
        <w:adjustRightInd w:val="0"/>
        <w:spacing w:line="480" w:lineRule="auto"/>
        <w:ind w:left="0" w:firstLine="720"/>
      </w:pPr>
      <w:r>
        <w:t xml:space="preserve">The Respondent failed to </w:t>
      </w:r>
      <w:r w:rsidR="007A09F0">
        <w:t xml:space="preserve">clearly document </w:t>
      </w:r>
      <w:r>
        <w:t>the goal</w:t>
      </w:r>
      <w:r w:rsidR="00E95A0C">
        <w:t>s</w:t>
      </w:r>
      <w:r>
        <w:t xml:space="preserve"> of opiate</w:t>
      </w:r>
      <w:r w:rsidR="00E95A0C">
        <w:t xml:space="preserve"> therapy</w:t>
      </w:r>
      <w:r w:rsidR="00352CD4">
        <w:t>, which is below the standard of care</w:t>
      </w:r>
      <w:r w:rsidR="007A09F0">
        <w:t xml:space="preserve"> for record keeping</w:t>
      </w:r>
      <w:r w:rsidR="00352CD4">
        <w:t>.</w:t>
      </w:r>
    </w:p>
    <w:p w14:paraId="0B63295E" w14:textId="77777777" w:rsidR="00F30766" w:rsidRDefault="00F30766" w:rsidP="00F30766">
      <w:pPr>
        <w:autoSpaceDE w:val="0"/>
        <w:autoSpaceDN w:val="0"/>
        <w:adjustRightInd w:val="0"/>
        <w:spacing w:line="480" w:lineRule="auto"/>
        <w:rPr>
          <w:u w:val="single"/>
        </w:rPr>
      </w:pPr>
      <w:r w:rsidRPr="00F30766">
        <w:rPr>
          <w:u w:val="single"/>
        </w:rPr>
        <w:t>Patient B</w:t>
      </w:r>
    </w:p>
    <w:p w14:paraId="76369F09" w14:textId="77777777" w:rsidR="0051645E" w:rsidRDefault="00EC2691" w:rsidP="00E95A0C">
      <w:pPr>
        <w:numPr>
          <w:ilvl w:val="0"/>
          <w:numId w:val="1"/>
        </w:numPr>
        <w:tabs>
          <w:tab w:val="clear" w:pos="720"/>
          <w:tab w:val="num" w:pos="0"/>
        </w:tabs>
        <w:autoSpaceDE w:val="0"/>
        <w:autoSpaceDN w:val="0"/>
        <w:adjustRightInd w:val="0"/>
        <w:spacing w:line="480" w:lineRule="auto"/>
        <w:ind w:left="0" w:firstLine="720"/>
      </w:pPr>
      <w:r>
        <w:t>Patient B is a 45-year-old male who the Respondent treated</w:t>
      </w:r>
      <w:r w:rsidR="0051645E">
        <w:t xml:space="preserve"> </w:t>
      </w:r>
      <w:r w:rsidR="00AA0162">
        <w:t>from 2003 to present</w:t>
      </w:r>
      <w:r w:rsidR="0051645E">
        <w:t>.</w:t>
      </w:r>
    </w:p>
    <w:p w14:paraId="28801CB3" w14:textId="77777777" w:rsidR="00EC2691" w:rsidRDefault="0051645E" w:rsidP="00E95A0C">
      <w:pPr>
        <w:numPr>
          <w:ilvl w:val="0"/>
          <w:numId w:val="1"/>
        </w:numPr>
        <w:tabs>
          <w:tab w:val="clear" w:pos="720"/>
          <w:tab w:val="num" w:pos="0"/>
        </w:tabs>
        <w:autoSpaceDE w:val="0"/>
        <w:autoSpaceDN w:val="0"/>
        <w:adjustRightInd w:val="0"/>
        <w:spacing w:line="480" w:lineRule="auto"/>
        <w:ind w:left="0" w:firstLine="720"/>
      </w:pPr>
      <w:r>
        <w:t xml:space="preserve">Patient B had </w:t>
      </w:r>
      <w:r w:rsidR="00EC2691">
        <w:t xml:space="preserve">the following medical conditions: </w:t>
      </w:r>
      <w:r w:rsidR="006A7B27">
        <w:t xml:space="preserve">chronic headaches following a skull fracture with multiple vertebral fractures, chronic pain syndrome, </w:t>
      </w:r>
      <w:r w:rsidR="00EC2691">
        <w:t xml:space="preserve">osteoarthritis of the lumbar spine with spinal stenosis, depression, generalized anxiety disorder, osteoarthritis of the cervical spine without cervical cord compression, </w:t>
      </w:r>
      <w:r w:rsidR="006A7B27">
        <w:t xml:space="preserve">and </w:t>
      </w:r>
      <w:r w:rsidR="00EC2691">
        <w:t>cervical poly</w:t>
      </w:r>
      <w:r w:rsidR="00ED76A4">
        <w:t>radiculopathy.</w:t>
      </w:r>
    </w:p>
    <w:p w14:paraId="55D9BF64" w14:textId="77777777" w:rsidR="00ED76A4" w:rsidRDefault="00ED76A4" w:rsidP="00E95A0C">
      <w:pPr>
        <w:numPr>
          <w:ilvl w:val="0"/>
          <w:numId w:val="1"/>
        </w:numPr>
        <w:tabs>
          <w:tab w:val="clear" w:pos="720"/>
          <w:tab w:val="num" w:pos="0"/>
        </w:tabs>
        <w:autoSpaceDE w:val="0"/>
        <w:autoSpaceDN w:val="0"/>
        <w:adjustRightInd w:val="0"/>
        <w:spacing w:line="480" w:lineRule="auto"/>
        <w:ind w:left="0" w:firstLine="720"/>
      </w:pPr>
      <w:r>
        <w:t>Patient B’s medications at the commencement of his treatment with the Respondent were oxycontin, oxycodone, alprazolam, and citalopram.</w:t>
      </w:r>
    </w:p>
    <w:p w14:paraId="1D903A4B" w14:textId="77777777" w:rsidR="00ED76A4" w:rsidRDefault="00ED76A4" w:rsidP="00E95A0C">
      <w:pPr>
        <w:numPr>
          <w:ilvl w:val="0"/>
          <w:numId w:val="1"/>
        </w:numPr>
        <w:tabs>
          <w:tab w:val="clear" w:pos="720"/>
          <w:tab w:val="num" w:pos="0"/>
        </w:tabs>
        <w:autoSpaceDE w:val="0"/>
        <w:autoSpaceDN w:val="0"/>
        <w:adjustRightInd w:val="0"/>
        <w:spacing w:line="480" w:lineRule="auto"/>
        <w:ind w:left="0" w:firstLine="720"/>
      </w:pPr>
      <w:r>
        <w:lastRenderedPageBreak/>
        <w:t xml:space="preserve">Patient B’s medications </w:t>
      </w:r>
      <w:r w:rsidR="00B42C6D">
        <w:t>no longer include opiates</w:t>
      </w:r>
      <w:r>
        <w:t>.</w:t>
      </w:r>
    </w:p>
    <w:p w14:paraId="4119165A" w14:textId="77777777" w:rsidR="00267F15" w:rsidRDefault="008309BB" w:rsidP="00267F15">
      <w:pPr>
        <w:numPr>
          <w:ilvl w:val="0"/>
          <w:numId w:val="1"/>
        </w:numPr>
        <w:autoSpaceDE w:val="0"/>
        <w:autoSpaceDN w:val="0"/>
        <w:adjustRightInd w:val="0"/>
        <w:spacing w:line="480" w:lineRule="auto"/>
        <w:ind w:left="0" w:firstLine="720"/>
      </w:pPr>
      <w:r>
        <w:t>T</w:t>
      </w:r>
      <w:r w:rsidR="00267F15">
        <w:t>he Respondent failed to conduct periodic urine screens, which is below the standard of care.</w:t>
      </w:r>
    </w:p>
    <w:p w14:paraId="7A7B62FE" w14:textId="77777777" w:rsidR="00267F15" w:rsidRDefault="00267F15" w:rsidP="00322D38">
      <w:pPr>
        <w:numPr>
          <w:ilvl w:val="0"/>
          <w:numId w:val="1"/>
        </w:numPr>
        <w:tabs>
          <w:tab w:val="clear" w:pos="720"/>
          <w:tab w:val="num" w:pos="0"/>
        </w:tabs>
        <w:autoSpaceDE w:val="0"/>
        <w:autoSpaceDN w:val="0"/>
        <w:adjustRightInd w:val="0"/>
        <w:spacing w:line="480" w:lineRule="auto"/>
        <w:ind w:left="0" w:firstLine="720"/>
      </w:pPr>
      <w:r>
        <w:t>The Respondent prescribed Methadone to this patient without providing close EKG monitoring.  This is below the standard of care.</w:t>
      </w:r>
    </w:p>
    <w:p w14:paraId="6A91A47B" w14:textId="77777777" w:rsidR="00267F15" w:rsidRDefault="004E6DB1" w:rsidP="00322D38">
      <w:pPr>
        <w:numPr>
          <w:ilvl w:val="0"/>
          <w:numId w:val="1"/>
        </w:numPr>
        <w:tabs>
          <w:tab w:val="clear" w:pos="720"/>
          <w:tab w:val="num" w:pos="0"/>
        </w:tabs>
        <w:autoSpaceDE w:val="0"/>
        <w:autoSpaceDN w:val="0"/>
        <w:adjustRightInd w:val="0"/>
        <w:spacing w:line="480" w:lineRule="auto"/>
        <w:ind w:left="0" w:firstLine="720"/>
      </w:pPr>
      <w:r>
        <w:t>The Respondent failed to monitor the Prescription Monitoring Program (PMP), which is below the standard of care.</w:t>
      </w:r>
    </w:p>
    <w:p w14:paraId="705FE669" w14:textId="77777777" w:rsidR="00B318C5" w:rsidRPr="00B318C5" w:rsidRDefault="00B318C5" w:rsidP="00B318C5">
      <w:pPr>
        <w:autoSpaceDE w:val="0"/>
        <w:autoSpaceDN w:val="0"/>
        <w:adjustRightInd w:val="0"/>
        <w:spacing w:line="480" w:lineRule="auto"/>
        <w:rPr>
          <w:u w:val="single"/>
        </w:rPr>
      </w:pPr>
      <w:r w:rsidRPr="00B318C5">
        <w:rPr>
          <w:u w:val="single"/>
        </w:rPr>
        <w:t>Patient C</w:t>
      </w:r>
    </w:p>
    <w:p w14:paraId="2A174148" w14:textId="77777777" w:rsidR="00AB39B7" w:rsidRDefault="00ED76A4" w:rsidP="003446E8">
      <w:pPr>
        <w:numPr>
          <w:ilvl w:val="0"/>
          <w:numId w:val="1"/>
        </w:numPr>
        <w:tabs>
          <w:tab w:val="clear" w:pos="720"/>
          <w:tab w:val="num" w:pos="0"/>
        </w:tabs>
        <w:autoSpaceDE w:val="0"/>
        <w:autoSpaceDN w:val="0"/>
        <w:adjustRightInd w:val="0"/>
        <w:spacing w:line="480" w:lineRule="auto"/>
        <w:ind w:left="0" w:firstLine="720"/>
      </w:pPr>
      <w:r>
        <w:t xml:space="preserve">Patient C is a </w:t>
      </w:r>
      <w:r w:rsidR="00697618">
        <w:t xml:space="preserve">61-year-old male who the Respondent treated </w:t>
      </w:r>
      <w:r w:rsidR="00AE63A7">
        <w:t>from 1995 to present</w:t>
      </w:r>
      <w:r w:rsidR="00AB39B7">
        <w:t>.</w:t>
      </w:r>
    </w:p>
    <w:p w14:paraId="593039CD" w14:textId="77777777" w:rsidR="00697618" w:rsidRDefault="00AB39B7" w:rsidP="003D3694">
      <w:pPr>
        <w:numPr>
          <w:ilvl w:val="0"/>
          <w:numId w:val="1"/>
        </w:numPr>
        <w:tabs>
          <w:tab w:val="clear" w:pos="720"/>
          <w:tab w:val="num" w:pos="0"/>
        </w:tabs>
        <w:autoSpaceDE w:val="0"/>
        <w:autoSpaceDN w:val="0"/>
        <w:adjustRightInd w:val="0"/>
        <w:spacing w:line="480" w:lineRule="auto"/>
        <w:ind w:left="0" w:firstLine="720"/>
      </w:pPr>
      <w:r>
        <w:t xml:space="preserve">Patient </w:t>
      </w:r>
      <w:r w:rsidR="00AE63A7">
        <w:t>C</w:t>
      </w:r>
      <w:r>
        <w:t xml:space="preserve"> had </w:t>
      </w:r>
      <w:r w:rsidR="00697618">
        <w:t xml:space="preserve">the following medical conditions: </w:t>
      </w:r>
      <w:r w:rsidR="00AE63A7">
        <w:t xml:space="preserve">S/P multiple traumatic injuries and surgeries, and </w:t>
      </w:r>
      <w:r w:rsidR="00697618">
        <w:t>degenerative intervertebral disc disease with chronic low back pain.</w:t>
      </w:r>
    </w:p>
    <w:p w14:paraId="2A2654BA" w14:textId="77777777" w:rsidR="00697618" w:rsidRDefault="00697618" w:rsidP="003D3694">
      <w:pPr>
        <w:numPr>
          <w:ilvl w:val="0"/>
          <w:numId w:val="1"/>
        </w:numPr>
        <w:tabs>
          <w:tab w:val="clear" w:pos="720"/>
          <w:tab w:val="num" w:pos="0"/>
        </w:tabs>
        <w:autoSpaceDE w:val="0"/>
        <w:autoSpaceDN w:val="0"/>
        <w:adjustRightInd w:val="0"/>
        <w:spacing w:line="480" w:lineRule="auto"/>
        <w:ind w:left="0" w:firstLine="720"/>
      </w:pPr>
      <w:r>
        <w:t xml:space="preserve">Patient </w:t>
      </w:r>
      <w:r w:rsidR="00AE63A7">
        <w:t>C</w:t>
      </w:r>
      <w:r>
        <w:t>’s medications included a Lidoderm patch, lorazepam, Percocet, and Celebrex.</w:t>
      </w:r>
    </w:p>
    <w:p w14:paraId="1B8D2296" w14:textId="77777777" w:rsidR="00D85DF2" w:rsidRDefault="007610E2" w:rsidP="003D3694">
      <w:pPr>
        <w:numPr>
          <w:ilvl w:val="0"/>
          <w:numId w:val="1"/>
        </w:numPr>
        <w:tabs>
          <w:tab w:val="clear" w:pos="720"/>
          <w:tab w:val="num" w:pos="0"/>
        </w:tabs>
        <w:autoSpaceDE w:val="0"/>
        <w:autoSpaceDN w:val="0"/>
        <w:adjustRightInd w:val="0"/>
        <w:spacing w:line="480" w:lineRule="auto"/>
        <w:ind w:left="0" w:firstLine="720"/>
      </w:pPr>
      <w:r>
        <w:t>The Respondent</w:t>
      </w:r>
      <w:r w:rsidR="00D85DF2">
        <w:t xml:space="preserve"> referred Patient C to the Carney Pain Clinic (Carney) in 2017.  Carney took over Patient C’s pain management at that time.</w:t>
      </w:r>
    </w:p>
    <w:p w14:paraId="1074A51E" w14:textId="77777777" w:rsidR="007610E2" w:rsidRDefault="007610E2" w:rsidP="003D3694">
      <w:pPr>
        <w:numPr>
          <w:ilvl w:val="0"/>
          <w:numId w:val="1"/>
        </w:numPr>
        <w:tabs>
          <w:tab w:val="clear" w:pos="720"/>
          <w:tab w:val="num" w:pos="0"/>
        </w:tabs>
        <w:autoSpaceDE w:val="0"/>
        <w:autoSpaceDN w:val="0"/>
        <w:adjustRightInd w:val="0"/>
        <w:spacing w:line="480" w:lineRule="auto"/>
        <w:ind w:left="0" w:firstLine="720"/>
      </w:pPr>
      <w:r>
        <w:t>The Respondent’s failure to conduct urine screens is below the standard of care.</w:t>
      </w:r>
    </w:p>
    <w:p w14:paraId="65EF3475" w14:textId="77777777" w:rsidR="00F964DC" w:rsidRPr="00F964DC" w:rsidRDefault="00F964DC" w:rsidP="00F964DC">
      <w:pPr>
        <w:autoSpaceDE w:val="0"/>
        <w:autoSpaceDN w:val="0"/>
        <w:adjustRightInd w:val="0"/>
        <w:spacing w:line="480" w:lineRule="auto"/>
        <w:rPr>
          <w:u w:val="single"/>
        </w:rPr>
      </w:pPr>
      <w:r w:rsidRPr="00F964DC">
        <w:rPr>
          <w:u w:val="single"/>
        </w:rPr>
        <w:t>Mitigating Factors</w:t>
      </w:r>
    </w:p>
    <w:p w14:paraId="24BC4E10" w14:textId="77777777" w:rsidR="0041278F" w:rsidRDefault="00A9213A" w:rsidP="0041278F">
      <w:pPr>
        <w:numPr>
          <w:ilvl w:val="0"/>
          <w:numId w:val="1"/>
        </w:numPr>
        <w:autoSpaceDE w:val="0"/>
        <w:autoSpaceDN w:val="0"/>
        <w:adjustRightInd w:val="0"/>
        <w:spacing w:line="480" w:lineRule="auto"/>
        <w:ind w:left="0" w:firstLine="720"/>
      </w:pPr>
      <w:r>
        <w:t>There are mitigating factors in this case, including the following:</w:t>
      </w:r>
    </w:p>
    <w:p w14:paraId="670B8251" w14:textId="77777777" w:rsidR="00A9213A" w:rsidRDefault="0041278F" w:rsidP="0041278F">
      <w:pPr>
        <w:autoSpaceDE w:val="0"/>
        <w:autoSpaceDN w:val="0"/>
        <w:adjustRightInd w:val="0"/>
        <w:spacing w:line="480" w:lineRule="auto"/>
        <w:ind w:left="720" w:firstLine="720"/>
      </w:pPr>
      <w:r>
        <w:t>a.</w:t>
      </w:r>
      <w:r>
        <w:tab/>
      </w:r>
      <w:r w:rsidR="00A9213A">
        <w:t>Multiple complex patients with chronic injuries;</w:t>
      </w:r>
    </w:p>
    <w:p w14:paraId="3F935AB5" w14:textId="77777777" w:rsidR="0041278F" w:rsidRDefault="00A9213A" w:rsidP="0041278F">
      <w:pPr>
        <w:numPr>
          <w:ilvl w:val="0"/>
          <w:numId w:val="12"/>
        </w:numPr>
        <w:autoSpaceDE w:val="0"/>
        <w:autoSpaceDN w:val="0"/>
        <w:adjustRightInd w:val="0"/>
        <w:spacing w:line="480" w:lineRule="auto"/>
        <w:ind w:left="1440" w:firstLine="0"/>
      </w:pPr>
      <w:r>
        <w:t>Patients were on their medications for a long time, accounting for the high doses prior to the recognition of the ill effects of high dose opioids;</w:t>
      </w:r>
    </w:p>
    <w:p w14:paraId="130BA035" w14:textId="77777777" w:rsidR="001E73AA" w:rsidRDefault="001E73AA" w:rsidP="0041278F">
      <w:pPr>
        <w:numPr>
          <w:ilvl w:val="0"/>
          <w:numId w:val="12"/>
        </w:numPr>
        <w:autoSpaceDE w:val="0"/>
        <w:autoSpaceDN w:val="0"/>
        <w:adjustRightInd w:val="0"/>
        <w:spacing w:line="480" w:lineRule="auto"/>
        <w:ind w:left="1440" w:firstLine="0"/>
      </w:pPr>
      <w:r>
        <w:t>The Respondent had very long treatment histories with these patients and was well-aware of their conditions and responses to the medications prescribed;</w:t>
      </w:r>
    </w:p>
    <w:p w14:paraId="400DCB8C" w14:textId="77777777" w:rsidR="0041278F" w:rsidRDefault="001E73AA" w:rsidP="0041278F">
      <w:pPr>
        <w:numPr>
          <w:ilvl w:val="0"/>
          <w:numId w:val="12"/>
        </w:numPr>
        <w:autoSpaceDE w:val="0"/>
        <w:autoSpaceDN w:val="0"/>
        <w:adjustRightInd w:val="0"/>
        <w:spacing w:line="480" w:lineRule="auto"/>
        <w:ind w:left="1440" w:firstLine="0"/>
      </w:pPr>
      <w:r>
        <w:lastRenderedPageBreak/>
        <w:t xml:space="preserve"> </w:t>
      </w:r>
      <w:r w:rsidR="00A9213A">
        <w:t>The Respondent has already made the preferred changes by referring to sub</w:t>
      </w:r>
      <w:r w:rsidR="0050047E">
        <w:t>-</w:t>
      </w:r>
      <w:r w:rsidR="00A9213A">
        <w:t xml:space="preserve">specialists, </w:t>
      </w:r>
      <w:r w:rsidR="0050047E">
        <w:t>urine drug screens, non-pharmacological resources, limiting prescribing to a minimum, and de-escalating when appropriate; and</w:t>
      </w:r>
    </w:p>
    <w:p w14:paraId="6C469FD6" w14:textId="77777777" w:rsidR="00A532CD" w:rsidRDefault="0050047E" w:rsidP="0041278F">
      <w:pPr>
        <w:numPr>
          <w:ilvl w:val="0"/>
          <w:numId w:val="12"/>
        </w:numPr>
        <w:autoSpaceDE w:val="0"/>
        <w:autoSpaceDN w:val="0"/>
        <w:adjustRightInd w:val="0"/>
        <w:spacing w:line="480" w:lineRule="auto"/>
        <w:ind w:left="1440" w:firstLine="0"/>
      </w:pPr>
      <w:r>
        <w:t>Completion of relevant Continuing Professional Development (CPD) credits in opioid prescribing.</w:t>
      </w:r>
    </w:p>
    <w:p w14:paraId="6C6EB6BF" w14:textId="77777777" w:rsidR="00C70858" w:rsidRPr="009359D1" w:rsidRDefault="00C70858" w:rsidP="00F53769">
      <w:pPr>
        <w:tabs>
          <w:tab w:val="num" w:pos="0"/>
        </w:tabs>
        <w:spacing w:line="480" w:lineRule="auto"/>
        <w:jc w:val="center"/>
        <w:rPr>
          <w:b/>
          <w:u w:val="single"/>
        </w:rPr>
      </w:pPr>
      <w:r w:rsidRPr="009359D1">
        <w:rPr>
          <w:b/>
          <w:u w:val="single"/>
        </w:rPr>
        <w:t>CONCLUSIONS OF LAW</w:t>
      </w:r>
    </w:p>
    <w:p w14:paraId="6E65ADB4" w14:textId="77777777" w:rsidR="004E6DEA" w:rsidRDefault="004E6DEA" w:rsidP="004E6DEA">
      <w:pPr>
        <w:spacing w:line="480" w:lineRule="auto"/>
        <w:ind w:firstLine="720"/>
        <w:contextualSpacing/>
      </w:pPr>
      <w:r>
        <w:t>A.</w:t>
      </w:r>
      <w:r>
        <w:tab/>
        <w:t xml:space="preserve">The Respondent has violated G.L. c. 112, §5, eighth par. (b) and 243 CMR 1.03(5)(a)2 by committing an offense </w:t>
      </w:r>
      <w:r w:rsidRPr="00454012">
        <w:t>against a provision of the laws of the Commonwealth relating to the practice of medicine, or a rule or regulation adopted thereunder</w:t>
      </w:r>
      <w:r>
        <w:t>.  More specifically:</w:t>
      </w:r>
    </w:p>
    <w:p w14:paraId="4DC5B705" w14:textId="77777777" w:rsidR="004E6DEA" w:rsidRDefault="004E6DEA" w:rsidP="004E6DEA">
      <w:pPr>
        <w:spacing w:line="480" w:lineRule="auto"/>
        <w:ind w:left="2160" w:hanging="720"/>
        <w:contextualSpacing/>
      </w:pPr>
      <w:r w:rsidRPr="001A0634">
        <w:t>1.</w:t>
      </w:r>
      <w:r w:rsidRPr="001A0634">
        <w:tab/>
      </w:r>
      <w:r w:rsidRPr="00E04363">
        <w:t>G.L. c. 94C, § 19(a), which requires that phy</w:t>
      </w:r>
      <w:r>
        <w:t>sicians issue prescriptions for</w:t>
      </w:r>
    </w:p>
    <w:p w14:paraId="350B128F" w14:textId="77777777" w:rsidR="004E6DEA" w:rsidRDefault="004E6DEA" w:rsidP="004E6DEA">
      <w:pPr>
        <w:spacing w:line="480" w:lineRule="auto"/>
        <w:ind w:left="2160" w:hanging="720"/>
        <w:contextualSpacing/>
      </w:pPr>
      <w:r w:rsidRPr="00E04363">
        <w:t>controlled substances in the usual course of t</w:t>
      </w:r>
      <w:r>
        <w:t>he physician’s medical practice;</w:t>
      </w:r>
    </w:p>
    <w:p w14:paraId="04D3C654" w14:textId="77777777" w:rsidR="004E6DEA" w:rsidRDefault="004E6DEA" w:rsidP="004E6DEA">
      <w:pPr>
        <w:spacing w:line="480" w:lineRule="auto"/>
        <w:contextualSpacing/>
      </w:pPr>
      <w:r>
        <w:tab/>
        <w:t>B.</w:t>
      </w:r>
      <w:r>
        <w:tab/>
        <w:t xml:space="preserve">The Respondent has violated G.L. c. 112, §5, eighth par. (h) and 243 CMR 1.03(5)(a)11 by violating </w:t>
      </w:r>
      <w:r w:rsidRPr="003B4DE0">
        <w:t xml:space="preserve">a </w:t>
      </w:r>
      <w:r w:rsidRPr="00454012">
        <w:t>rule or regulation of the Board</w:t>
      </w:r>
      <w:r>
        <w:t>.  Specifically:</w:t>
      </w:r>
    </w:p>
    <w:p w14:paraId="4B6C37D7" w14:textId="77777777" w:rsidR="004E6DEA" w:rsidRDefault="004E6DEA" w:rsidP="004E6DEA">
      <w:pPr>
        <w:spacing w:line="480" w:lineRule="auto"/>
        <w:contextualSpacing/>
      </w:pPr>
      <w:r>
        <w:tab/>
      </w:r>
      <w:r>
        <w:tab/>
        <w:t>1.</w:t>
      </w:r>
      <w:r>
        <w:tab/>
      </w:r>
      <w:r w:rsidRPr="00E41E1B">
        <w:t xml:space="preserve">243 CMR 2.07(5), which states that a licensee who violates G.L. c. 94C </w:t>
      </w:r>
      <w:r>
        <w:tab/>
      </w:r>
      <w:r>
        <w:tab/>
      </w:r>
      <w:r>
        <w:tab/>
      </w:r>
      <w:r w:rsidRPr="00E41E1B">
        <w:t>also violates a rule or regulation of the Board;</w:t>
      </w:r>
    </w:p>
    <w:p w14:paraId="11A71D35" w14:textId="77777777" w:rsidR="007044B2" w:rsidRPr="007044B2" w:rsidRDefault="004E6DEA" w:rsidP="00B02505">
      <w:pPr>
        <w:tabs>
          <w:tab w:val="left" w:pos="1440"/>
          <w:tab w:val="left" w:pos="8370"/>
        </w:tabs>
        <w:spacing w:line="480" w:lineRule="auto"/>
        <w:ind w:firstLine="720"/>
        <w:contextualSpacing/>
        <w:rPr>
          <w:szCs w:val="20"/>
        </w:rPr>
      </w:pPr>
      <w:r>
        <w:t>C.</w:t>
      </w:r>
      <w:r>
        <w:tab/>
      </w:r>
      <w:r w:rsidR="00F86D0C">
        <w:t xml:space="preserve">The Respondent has engaged in conduct that places </w:t>
      </w:r>
      <w:r w:rsidR="00F86D0C" w:rsidRPr="007044B2">
        <w:rPr>
          <w:szCs w:val="20"/>
        </w:rPr>
        <w:t>into question the Respondent's competence to practice medicine, including but not limited to gross misconduct in the practice of medicine, or practicing medicine fraudulently, or beyond its authorized scope, or with gross incompetence, or with gross negligence on a particular occasion or negligence on repeated occasions</w:t>
      </w:r>
      <w:r w:rsidR="00F86D0C">
        <w:rPr>
          <w:szCs w:val="20"/>
        </w:rPr>
        <w:t>, p</w:t>
      </w:r>
      <w:r w:rsidR="007044B2" w:rsidRPr="007044B2">
        <w:rPr>
          <w:szCs w:val="20"/>
        </w:rPr>
        <w:t>ursuant to G.L. c. 112, §5, eighth par. (c) and 243 CMR 1.03(5)(a)3</w:t>
      </w:r>
      <w:r w:rsidR="00B02505">
        <w:rPr>
          <w:szCs w:val="20"/>
        </w:rPr>
        <w:t>;</w:t>
      </w:r>
    </w:p>
    <w:p w14:paraId="53183585" w14:textId="77777777" w:rsidR="004E6DEA" w:rsidRPr="002A2F93" w:rsidRDefault="0041278F" w:rsidP="0041278F">
      <w:pPr>
        <w:spacing w:line="480" w:lineRule="auto"/>
        <w:ind w:firstLine="720"/>
        <w:contextualSpacing/>
        <w:rPr>
          <w:color w:val="000000"/>
        </w:rPr>
      </w:pPr>
      <w:r>
        <w:t>D.</w:t>
      </w:r>
      <w:r>
        <w:tab/>
      </w:r>
      <w:r w:rsidR="004E6DEA">
        <w:t xml:space="preserve">The Respondent has engaged in conduct that undermines the public confidence in the integrity of the medical profession, in violation of the standards set forth in </w:t>
      </w:r>
      <w:r w:rsidR="004E6DEA" w:rsidRPr="005A0E88">
        <w:rPr>
          <w:iCs/>
          <w:u w:val="single"/>
        </w:rPr>
        <w:t>Levy</w:t>
      </w:r>
      <w:r w:rsidR="004E6DEA" w:rsidRPr="005A0E88">
        <w:rPr>
          <w:iCs/>
        </w:rPr>
        <w:t xml:space="preserve"> v. </w:t>
      </w:r>
      <w:r w:rsidR="004E6DEA" w:rsidRPr="005A0E88">
        <w:rPr>
          <w:iCs/>
          <w:u w:val="single"/>
        </w:rPr>
        <w:t xml:space="preserve">Board of </w:t>
      </w:r>
      <w:r w:rsidR="004E6DEA" w:rsidRPr="005A0E88">
        <w:rPr>
          <w:iCs/>
          <w:u w:val="single"/>
        </w:rPr>
        <w:lastRenderedPageBreak/>
        <w:t>Registration in Medicine</w:t>
      </w:r>
      <w:r w:rsidR="004E6DEA">
        <w:t xml:space="preserve">, 378 Mass. 519 (1979) and </w:t>
      </w:r>
      <w:r w:rsidR="004E6DEA" w:rsidRPr="005A0E88">
        <w:rPr>
          <w:iCs/>
          <w:u w:val="single"/>
        </w:rPr>
        <w:t>Raymond</w:t>
      </w:r>
      <w:r w:rsidR="004E6DEA" w:rsidRPr="005A0E88">
        <w:rPr>
          <w:iCs/>
        </w:rPr>
        <w:t xml:space="preserve"> v. </w:t>
      </w:r>
      <w:r w:rsidR="004E6DEA" w:rsidRPr="005A0E88">
        <w:rPr>
          <w:iCs/>
          <w:u w:val="single"/>
        </w:rPr>
        <w:t>Board of Registration in Medicine</w:t>
      </w:r>
      <w:r w:rsidR="004E6DEA">
        <w:t>, 387 Mass. 708 (1982).</w:t>
      </w:r>
    </w:p>
    <w:p w14:paraId="62CA2327" w14:textId="77777777" w:rsidR="00C70858" w:rsidRPr="00C24A75" w:rsidRDefault="00C70858" w:rsidP="00C70858">
      <w:pPr>
        <w:spacing w:line="480" w:lineRule="auto"/>
        <w:jc w:val="center"/>
        <w:rPr>
          <w:b/>
          <w:u w:val="single"/>
        </w:rPr>
      </w:pPr>
      <w:r w:rsidRPr="00C24A75">
        <w:rPr>
          <w:b/>
          <w:u w:val="single"/>
        </w:rPr>
        <w:t>SANCTION</w:t>
      </w:r>
    </w:p>
    <w:p w14:paraId="7FB38853" w14:textId="77777777" w:rsidR="004E6DEA" w:rsidRDefault="007A13B0" w:rsidP="00C70858">
      <w:pPr>
        <w:pStyle w:val="BodyText"/>
        <w:ind w:firstLine="720"/>
      </w:pPr>
      <w:r>
        <w:t>The Respondent</w:t>
      </w:r>
      <w:r w:rsidR="00E23BA5">
        <w:t>’s license</w:t>
      </w:r>
      <w:r>
        <w:t xml:space="preserve"> is hereby </w:t>
      </w:r>
      <w:r w:rsidR="004E6DEA">
        <w:t>reprimanded</w:t>
      </w:r>
      <w:r w:rsidR="00992543">
        <w:t>.</w:t>
      </w:r>
      <w:r w:rsidR="009274D7">
        <w:t xml:space="preserve"> </w:t>
      </w:r>
    </w:p>
    <w:p w14:paraId="2581CD58" w14:textId="77777777" w:rsidR="00C70858" w:rsidRDefault="0057446A" w:rsidP="004D28B0">
      <w:pPr>
        <w:pStyle w:val="BodyText"/>
      </w:pPr>
      <w:r>
        <w:t xml:space="preserve"> </w:t>
      </w:r>
      <w:r w:rsidR="004D28B0">
        <w:tab/>
      </w:r>
      <w:r w:rsidR="00C70858">
        <w:t>This sanction is im</w:t>
      </w:r>
      <w:r w:rsidR="00EA5708">
        <w:t>posed for Conclusions of Law A</w:t>
      </w:r>
      <w:r w:rsidR="004E6DEA">
        <w:t>, B, C</w:t>
      </w:r>
      <w:r w:rsidR="0041278F">
        <w:t>,</w:t>
      </w:r>
      <w:r w:rsidR="004E6DEA">
        <w:t xml:space="preserve"> </w:t>
      </w:r>
      <w:r w:rsidR="0041278F">
        <w:t xml:space="preserve">and D </w:t>
      </w:r>
      <w:r w:rsidR="00C70858">
        <w:t>individually and not for any combination of them.</w:t>
      </w:r>
    </w:p>
    <w:p w14:paraId="7FAF5FBD" w14:textId="77777777" w:rsidR="00884AA3" w:rsidRPr="00884AA3" w:rsidRDefault="00884AA3" w:rsidP="00884AA3">
      <w:pPr>
        <w:pStyle w:val="BodyTextIndent3"/>
        <w:widowControl w:val="0"/>
        <w:spacing w:line="480" w:lineRule="auto"/>
        <w:ind w:left="0"/>
        <w:jc w:val="center"/>
        <w:rPr>
          <w:b/>
          <w:bCs/>
          <w:sz w:val="24"/>
          <w:szCs w:val="24"/>
          <w:u w:val="single"/>
        </w:rPr>
      </w:pPr>
      <w:r w:rsidRPr="00884AA3">
        <w:rPr>
          <w:b/>
          <w:bCs/>
          <w:sz w:val="24"/>
          <w:szCs w:val="24"/>
          <w:u w:val="single"/>
        </w:rPr>
        <w:t>EXECUTION OF THIS CONSENT ORDER</w:t>
      </w:r>
    </w:p>
    <w:p w14:paraId="05F8CD66" w14:textId="77777777" w:rsidR="00884AA3" w:rsidRPr="00E96529" w:rsidRDefault="00884AA3" w:rsidP="00884AA3">
      <w:pPr>
        <w:widowControl w:val="0"/>
        <w:spacing w:line="480" w:lineRule="auto"/>
        <w:ind w:firstLine="720"/>
      </w:pPr>
      <w:r>
        <w:t>Complaint Counsel, the Respondent, and the Respondent’s counsel</w:t>
      </w:r>
      <w:r w:rsidRPr="00E96529">
        <w:t xml:space="preserve"> agree that the approval of this Consent Order is left to the discretion of the Board.  The signature of Complaint Counsel, the Respondent</w:t>
      </w:r>
      <w:r>
        <w:t>,</w:t>
      </w:r>
      <w:r w:rsidRPr="00E96529">
        <w:t xml:space="preserve"> and the Respondent’s counsel are expressly conditioned on the Board accepting this Consent Order.  If the Board rejects this Consent Order in whole or in part, then the entire document shall be null and void; thereafter, neither of the parties nor anyone else may rely on these stipulations in this proceeding.  </w:t>
      </w:r>
    </w:p>
    <w:p w14:paraId="34EC7FB9" w14:textId="77777777" w:rsidR="00884AA3" w:rsidRPr="00E96529" w:rsidRDefault="00884AA3" w:rsidP="00884AA3">
      <w:pPr>
        <w:widowControl w:val="0"/>
        <w:spacing w:line="480" w:lineRule="auto"/>
        <w:ind w:firstLine="720"/>
      </w:pPr>
      <w:r w:rsidRPr="00E96529">
        <w:t>As to any matter</w:t>
      </w:r>
      <w:r>
        <w:t xml:space="preserve"> in</w:t>
      </w:r>
      <w:r w:rsidRPr="00E96529">
        <w:t xml:space="preserve"> this Consent Order le</w:t>
      </w:r>
      <w:r>
        <w:t>ft</w:t>
      </w:r>
      <w:r w:rsidRPr="00E96529">
        <w:t xml:space="preserve"> to the discretion of the Board, neither the Respondent, nor anyone acting on h</w:t>
      </w:r>
      <w:r w:rsidR="00F514F9">
        <w:t>is</w:t>
      </w:r>
      <w:r w:rsidRPr="00E96529">
        <w:t xml:space="preserve"> behalf, has received any promises or representations regarding the same.</w:t>
      </w:r>
    </w:p>
    <w:p w14:paraId="6FECA27D" w14:textId="77777777" w:rsidR="00884AA3" w:rsidRPr="00E96529" w:rsidRDefault="00884AA3" w:rsidP="00884AA3">
      <w:pPr>
        <w:widowControl w:val="0"/>
        <w:spacing w:line="480" w:lineRule="auto"/>
        <w:ind w:firstLine="720"/>
      </w:pPr>
      <w:r w:rsidRPr="00E96529">
        <w:t>The Respondent waives any right of appeal that he may have resulting from the Board’s acceptance of this Consent Order.</w:t>
      </w:r>
    </w:p>
    <w:p w14:paraId="64227DC9" w14:textId="77777777" w:rsidR="00884AA3" w:rsidRDefault="00884AA3" w:rsidP="00884AA3">
      <w:pPr>
        <w:widowControl w:val="0"/>
        <w:spacing w:line="480" w:lineRule="auto"/>
        <w:ind w:firstLine="720"/>
        <w:rPr>
          <w:color w:val="000000"/>
        </w:rPr>
      </w:pPr>
      <w:r w:rsidRPr="00E96529">
        <w:rPr>
          <w:color w:val="000000"/>
        </w:rPr>
        <w:t xml:space="preserve">The Respondent shall provide a complete copy of this Consent Order with all exhibits and attachments within ten (10) days by certified mail, return receipt requested, or by hand delivery to the following designated entities:  any in- or out-of-state hospital, nursing home, clinic, other licensed facility, or municipal, state, or federal facility at which he practices medicine; any in- or out-of-state health maintenance organization with whom he has privileges </w:t>
      </w:r>
      <w:r w:rsidRPr="00E96529">
        <w:rPr>
          <w:color w:val="000000"/>
        </w:rPr>
        <w:lastRenderedPageBreak/>
        <w:t>or any other kind of association; any state agency, in- or out-of-state, with which he has a provider contract; any in- or out-of-state medical employer, whether or not he practices medicine there; the state licensing boards of all states in which he has any kind of license to practice medicine; the Drug Enforcement Administration Boston Diversion Group; and the Massachusetts Department of Public Health Drug Control Unit.  The Respondent shall also provide this notification to any such designated entities with which</w:t>
      </w:r>
      <w:r w:rsidR="000526C8">
        <w:rPr>
          <w:color w:val="000000"/>
        </w:rPr>
        <w:t xml:space="preserve"> </w:t>
      </w:r>
      <w:r w:rsidRPr="00E96529">
        <w:rPr>
          <w:color w:val="000000"/>
        </w:rPr>
        <w:t xml:space="preserve">he becomes associated within one year of the imposition of the </w:t>
      </w:r>
      <w:r w:rsidR="00AB67CA">
        <w:rPr>
          <w:color w:val="000000"/>
        </w:rPr>
        <w:t>reprimand</w:t>
      </w:r>
      <w:r w:rsidRPr="00E96529">
        <w:rPr>
          <w:color w:val="000000"/>
        </w:rPr>
        <w:t>.   The Respondent is further directed to certify to the Board within ten (10) days that he has complied with this directive.</w:t>
      </w:r>
    </w:p>
    <w:p w14:paraId="1A4062E9" w14:textId="77777777" w:rsidR="00884AA3" w:rsidRPr="00E96529" w:rsidRDefault="00884AA3" w:rsidP="00884AA3">
      <w:pPr>
        <w:widowControl w:val="0"/>
        <w:spacing w:line="480" w:lineRule="auto"/>
        <w:ind w:firstLine="720"/>
        <w:rPr>
          <w:u w:val="single"/>
        </w:rPr>
      </w:pPr>
      <w:r w:rsidRPr="00E96529">
        <w:rPr>
          <w:color w:val="000000"/>
        </w:rPr>
        <w:t>The Board expressly reserves the authority to independently notify, at any time, any of the entities designated above, or any other affected entity, of any action it has taken.</w:t>
      </w:r>
    </w:p>
    <w:p w14:paraId="331F44C9" w14:textId="77777777" w:rsidR="00697618" w:rsidRDefault="00697618" w:rsidP="00C70858">
      <w:pPr>
        <w:rPr>
          <w:u w:val="single"/>
        </w:rPr>
      </w:pPr>
    </w:p>
    <w:p w14:paraId="519E9914" w14:textId="77777777" w:rsidR="00697618" w:rsidRDefault="00697618" w:rsidP="00C70858">
      <w:pPr>
        <w:rPr>
          <w:u w:val="single"/>
        </w:rPr>
      </w:pPr>
    </w:p>
    <w:p w14:paraId="4C6367BC" w14:textId="3628C64B" w:rsidR="00C70858" w:rsidRDefault="003B6DB8" w:rsidP="00C70858">
      <w:r>
        <w:rPr>
          <w:u w:val="single"/>
        </w:rPr>
        <w:t>Signed by George F. Gales, M.D.</w:t>
      </w:r>
      <w:r>
        <w:rPr>
          <w:u w:val="single"/>
        </w:rPr>
        <w:tab/>
      </w:r>
      <w:r>
        <w:rPr>
          <w:u w:val="single"/>
        </w:rPr>
        <w:tab/>
      </w:r>
      <w:r w:rsidR="00C70858">
        <w:tab/>
      </w:r>
      <w:r w:rsidR="00A93EDD">
        <w:rPr>
          <w:u w:val="single"/>
        </w:rPr>
        <w:t>1/31/21</w:t>
      </w:r>
      <w:r w:rsidR="00A93EDD">
        <w:rPr>
          <w:u w:val="single"/>
        </w:rPr>
        <w:tab/>
      </w:r>
      <w:r w:rsidR="00A93EDD">
        <w:rPr>
          <w:u w:val="single"/>
        </w:rPr>
        <w:tab/>
      </w:r>
      <w:r w:rsidR="00A93EDD">
        <w:rPr>
          <w:u w:val="single"/>
        </w:rPr>
        <w:tab/>
      </w:r>
    </w:p>
    <w:p w14:paraId="1C8F7E7A" w14:textId="77777777" w:rsidR="00C70858" w:rsidRDefault="00C34CBF" w:rsidP="00C70858">
      <w:r>
        <w:t>George F. Gales</w:t>
      </w:r>
      <w:r w:rsidR="00C70858">
        <w:t>,</w:t>
      </w:r>
      <w:r w:rsidR="00F514F9">
        <w:t xml:space="preserve"> M.</w:t>
      </w:r>
      <w:r w:rsidR="00C70858">
        <w:t xml:space="preserve"> D.</w:t>
      </w:r>
      <w:r w:rsidR="00BD13E4">
        <w:tab/>
      </w:r>
      <w:r w:rsidR="00C70858">
        <w:tab/>
      </w:r>
      <w:r w:rsidR="00C70858">
        <w:tab/>
      </w:r>
      <w:r w:rsidR="00C70858">
        <w:tab/>
        <w:t>Date</w:t>
      </w:r>
    </w:p>
    <w:p w14:paraId="47F3C65E" w14:textId="77777777" w:rsidR="00C70858" w:rsidRDefault="00C70858" w:rsidP="00C70858">
      <w:r>
        <w:t>Respondent</w:t>
      </w:r>
    </w:p>
    <w:p w14:paraId="6E0DD8E4" w14:textId="77777777" w:rsidR="00237E8F" w:rsidRDefault="00237E8F" w:rsidP="00C70858"/>
    <w:p w14:paraId="24468D61" w14:textId="77777777" w:rsidR="0069787D" w:rsidRDefault="0069787D" w:rsidP="00C70858"/>
    <w:p w14:paraId="41AA811A" w14:textId="0EE73520" w:rsidR="00C70858" w:rsidRDefault="003B6DB8" w:rsidP="00C70858">
      <w:r>
        <w:rPr>
          <w:u w:val="single"/>
        </w:rPr>
        <w:t>Signed by Vincent P. Dunn, Esq.</w:t>
      </w:r>
      <w:r>
        <w:rPr>
          <w:u w:val="single"/>
        </w:rPr>
        <w:tab/>
      </w:r>
      <w:r>
        <w:rPr>
          <w:u w:val="single"/>
        </w:rPr>
        <w:tab/>
      </w:r>
      <w:r w:rsidR="00C70858">
        <w:tab/>
      </w:r>
      <w:r w:rsidR="00A93EDD">
        <w:rPr>
          <w:u w:val="single"/>
        </w:rPr>
        <w:t>2/5/21</w:t>
      </w:r>
      <w:r w:rsidR="00A93EDD">
        <w:rPr>
          <w:u w:val="single"/>
        </w:rPr>
        <w:tab/>
      </w:r>
      <w:r w:rsidR="00A93EDD">
        <w:rPr>
          <w:u w:val="single"/>
        </w:rPr>
        <w:tab/>
      </w:r>
      <w:r w:rsidR="00A93EDD">
        <w:rPr>
          <w:u w:val="single"/>
        </w:rPr>
        <w:tab/>
      </w:r>
      <w:r w:rsidR="00A93EDD">
        <w:rPr>
          <w:u w:val="single"/>
        </w:rPr>
        <w:tab/>
      </w:r>
    </w:p>
    <w:p w14:paraId="4527AB7F" w14:textId="77777777" w:rsidR="00C70858" w:rsidRDefault="00C34CBF" w:rsidP="00C70858">
      <w:r>
        <w:t xml:space="preserve">Vincent </w:t>
      </w:r>
      <w:r w:rsidR="00F42157">
        <w:t xml:space="preserve">P. </w:t>
      </w:r>
      <w:r>
        <w:t>Dunn</w:t>
      </w:r>
      <w:r w:rsidR="00C70858">
        <w:t>, Esq.</w:t>
      </w:r>
      <w:r w:rsidR="00F514F9">
        <w:tab/>
      </w:r>
      <w:r w:rsidR="00C70858">
        <w:tab/>
      </w:r>
      <w:r w:rsidR="00C70858">
        <w:tab/>
      </w:r>
      <w:r w:rsidR="00C70858">
        <w:tab/>
      </w:r>
      <w:r w:rsidR="00C70858">
        <w:tab/>
        <w:t>Date</w:t>
      </w:r>
    </w:p>
    <w:p w14:paraId="1DEAF3F1" w14:textId="77777777" w:rsidR="00C70858" w:rsidRDefault="00C70858" w:rsidP="00C70858">
      <w:r>
        <w:t>Attorney for Respondent</w:t>
      </w:r>
    </w:p>
    <w:p w14:paraId="599D1EFE" w14:textId="77777777" w:rsidR="00C70858" w:rsidRDefault="00C70858" w:rsidP="00C70858"/>
    <w:p w14:paraId="7BBAEA2F" w14:textId="77777777" w:rsidR="0069787D" w:rsidRDefault="0069787D" w:rsidP="00C70858"/>
    <w:p w14:paraId="4CB70D33" w14:textId="4433B1BD" w:rsidR="00C70858" w:rsidRDefault="003B6DB8" w:rsidP="00C70858">
      <w:r>
        <w:rPr>
          <w:u w:val="single"/>
        </w:rPr>
        <w:t>Signed by Stephen C. Hoctor</w:t>
      </w:r>
      <w:r>
        <w:rPr>
          <w:u w:val="single"/>
        </w:rPr>
        <w:tab/>
      </w:r>
      <w:r>
        <w:rPr>
          <w:u w:val="single"/>
        </w:rPr>
        <w:tab/>
      </w:r>
      <w:r>
        <w:rPr>
          <w:u w:val="single"/>
        </w:rPr>
        <w:tab/>
      </w:r>
      <w:r w:rsidR="00C70858">
        <w:tab/>
      </w:r>
      <w:r w:rsidR="00A93EDD">
        <w:rPr>
          <w:u w:val="single"/>
        </w:rPr>
        <w:t>2/12/21</w:t>
      </w:r>
      <w:r w:rsidR="00A93EDD">
        <w:rPr>
          <w:u w:val="single"/>
        </w:rPr>
        <w:tab/>
      </w:r>
      <w:r w:rsidR="00A93EDD">
        <w:rPr>
          <w:u w:val="single"/>
        </w:rPr>
        <w:tab/>
      </w:r>
      <w:r w:rsidR="00A93EDD">
        <w:rPr>
          <w:u w:val="single"/>
        </w:rPr>
        <w:tab/>
      </w:r>
      <w:bookmarkStart w:id="0" w:name="_GoBack"/>
      <w:bookmarkEnd w:id="0"/>
    </w:p>
    <w:p w14:paraId="25824EBF" w14:textId="77777777" w:rsidR="00C70858" w:rsidRDefault="00407DF7" w:rsidP="00C70858">
      <w:r>
        <w:t>Stephen C. Hoctor</w:t>
      </w:r>
      <w:r w:rsidR="00237E8F">
        <w:tab/>
      </w:r>
      <w:r w:rsidR="00C70858">
        <w:tab/>
      </w:r>
      <w:r w:rsidR="00C70858">
        <w:tab/>
      </w:r>
      <w:r w:rsidR="00C70858">
        <w:tab/>
      </w:r>
      <w:r w:rsidR="00C70858">
        <w:tab/>
        <w:t>Date</w:t>
      </w:r>
    </w:p>
    <w:p w14:paraId="1313BA79" w14:textId="77777777" w:rsidR="00C70858" w:rsidRDefault="00C70858" w:rsidP="00C70858">
      <w:r>
        <w:t>Complaint Counsel</w:t>
      </w:r>
    </w:p>
    <w:p w14:paraId="76E57990" w14:textId="77777777" w:rsidR="00F514F9" w:rsidRDefault="00F514F9" w:rsidP="007307C3">
      <w:pPr>
        <w:spacing w:line="480" w:lineRule="auto"/>
      </w:pPr>
    </w:p>
    <w:p w14:paraId="5C757FB3" w14:textId="4966DC3A" w:rsidR="00C70858" w:rsidRDefault="00C70858" w:rsidP="007307C3">
      <w:pPr>
        <w:spacing w:line="480" w:lineRule="auto"/>
      </w:pPr>
      <w:r>
        <w:t>So ordered by the Board of Registration in Medicine th</w:t>
      </w:r>
      <w:r w:rsidR="00240A4E">
        <w:t xml:space="preserve">is </w:t>
      </w:r>
      <w:r w:rsidR="003B6DB8">
        <w:rPr>
          <w:u w:val="single"/>
        </w:rPr>
        <w:t>8</w:t>
      </w:r>
      <w:r w:rsidR="003B6DB8" w:rsidRPr="003B6DB8">
        <w:rPr>
          <w:u w:val="single"/>
          <w:vertAlign w:val="superscript"/>
        </w:rPr>
        <w:t>th</w:t>
      </w:r>
      <w:r w:rsidR="003B6DB8">
        <w:rPr>
          <w:u w:val="single"/>
        </w:rPr>
        <w:t xml:space="preserve"> </w:t>
      </w:r>
      <w:r w:rsidR="00240A4E">
        <w:t xml:space="preserve"> day of </w:t>
      </w:r>
      <w:r w:rsidR="003B6DB8">
        <w:rPr>
          <w:u w:val="single"/>
        </w:rPr>
        <w:t xml:space="preserve">April    </w:t>
      </w:r>
      <w:r w:rsidR="00240A4E">
        <w:t>, 20</w:t>
      </w:r>
      <w:r w:rsidR="007D3071">
        <w:t>2</w:t>
      </w:r>
      <w:r w:rsidR="00F86D0C">
        <w:t>1</w:t>
      </w:r>
      <w:r>
        <w:t>.</w:t>
      </w:r>
    </w:p>
    <w:p w14:paraId="22B0CF92" w14:textId="77777777" w:rsidR="00C70858" w:rsidRDefault="00C70858" w:rsidP="00C70858"/>
    <w:p w14:paraId="7417C9D6" w14:textId="77777777" w:rsidR="00237E8F" w:rsidRDefault="00237E8F" w:rsidP="00C70858"/>
    <w:p w14:paraId="4FA7009E" w14:textId="59C8E3A0" w:rsidR="00C70858" w:rsidRDefault="00C70858" w:rsidP="00C70858">
      <w:r>
        <w:tab/>
      </w:r>
      <w:r>
        <w:tab/>
      </w:r>
      <w:r>
        <w:tab/>
      </w:r>
      <w:r>
        <w:tab/>
      </w:r>
      <w:r>
        <w:tab/>
      </w:r>
      <w:r>
        <w:tab/>
      </w:r>
      <w:r w:rsidR="003B6DB8">
        <w:rPr>
          <w:u w:val="single"/>
        </w:rPr>
        <w:t>Signed by George M. Abraham, M.D.</w:t>
      </w:r>
    </w:p>
    <w:p w14:paraId="54CF7A33" w14:textId="77777777" w:rsidR="00C70858" w:rsidRDefault="00C70858" w:rsidP="00C70858">
      <w:r>
        <w:tab/>
      </w:r>
      <w:r>
        <w:tab/>
      </w:r>
      <w:r>
        <w:tab/>
      </w:r>
      <w:r>
        <w:tab/>
      </w:r>
      <w:r>
        <w:tab/>
      </w:r>
      <w:r>
        <w:tab/>
      </w:r>
      <w:r w:rsidR="00C34CBF">
        <w:t>George M. Abraham</w:t>
      </w:r>
      <w:r w:rsidR="00A207E9" w:rsidRPr="00A207E9">
        <w:t>,</w:t>
      </w:r>
      <w:r w:rsidR="00BD13E4">
        <w:t xml:space="preserve"> M.D.</w:t>
      </w:r>
    </w:p>
    <w:p w14:paraId="368FD756" w14:textId="77777777" w:rsidR="004066E7" w:rsidRDefault="00C66B9F">
      <w:r>
        <w:tab/>
      </w:r>
      <w:r>
        <w:tab/>
      </w:r>
      <w:r>
        <w:tab/>
      </w:r>
      <w:r>
        <w:tab/>
      </w:r>
      <w:r>
        <w:tab/>
      </w:r>
      <w:r>
        <w:tab/>
      </w:r>
      <w:r w:rsidR="002F00E6">
        <w:t>Board</w:t>
      </w:r>
      <w:r w:rsidR="00A207E9">
        <w:t xml:space="preserve"> </w:t>
      </w:r>
      <w:r>
        <w:t>Chair</w:t>
      </w:r>
    </w:p>
    <w:sectPr w:rsidR="004066E7" w:rsidSect="0096110F">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8F3254" w14:textId="77777777" w:rsidR="003446E8" w:rsidRDefault="003446E8">
      <w:r>
        <w:separator/>
      </w:r>
    </w:p>
  </w:endnote>
  <w:endnote w:type="continuationSeparator" w:id="0">
    <w:p w14:paraId="36BDF8D6" w14:textId="77777777" w:rsidR="003446E8" w:rsidRDefault="00344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E7AFD" w14:textId="77777777" w:rsidR="00E55D6D" w:rsidRDefault="00E55D6D" w:rsidP="003631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812854" w14:textId="77777777" w:rsidR="00E55D6D" w:rsidRDefault="00E55D6D" w:rsidP="003631E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3F5A9" w14:textId="77777777" w:rsidR="00E55D6D" w:rsidRDefault="00E55D6D" w:rsidP="003631E9">
    <w:pPr>
      <w:pStyle w:val="Footer"/>
      <w:ind w:right="360"/>
    </w:pPr>
    <w:r>
      <w:t>George F. Gales, M.D.   Consent Order</w:t>
    </w:r>
    <w:r>
      <w:tab/>
    </w:r>
    <w:r>
      <w:tab/>
      <w:t xml:space="preserve">Page </w:t>
    </w:r>
    <w:r>
      <w:fldChar w:fldCharType="begin"/>
    </w:r>
    <w:r>
      <w:instrText xml:space="preserve"> PAGE </w:instrText>
    </w:r>
    <w:r>
      <w:fldChar w:fldCharType="separate"/>
    </w:r>
    <w:r w:rsidR="00BE325A">
      <w:rPr>
        <w:noProof/>
      </w:rPr>
      <w:t>11</w:t>
    </w:r>
    <w:r>
      <w:fldChar w:fldCharType="end"/>
    </w:r>
    <w:r>
      <w:t xml:space="preserve"> of </w:t>
    </w:r>
    <w:r w:rsidR="00A93EDD">
      <w:fldChar w:fldCharType="begin"/>
    </w:r>
    <w:r w:rsidR="00A93EDD">
      <w:instrText xml:space="preserve"> NUMPAGES </w:instrText>
    </w:r>
    <w:r w:rsidR="00A93EDD">
      <w:fldChar w:fldCharType="separate"/>
    </w:r>
    <w:r w:rsidR="00BE325A">
      <w:rPr>
        <w:noProof/>
      </w:rPr>
      <w:t>11</w:t>
    </w:r>
    <w:r w:rsidR="00A93ED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44CBCB" w14:textId="77777777" w:rsidR="003446E8" w:rsidRDefault="003446E8">
      <w:r>
        <w:separator/>
      </w:r>
    </w:p>
  </w:footnote>
  <w:footnote w:type="continuationSeparator" w:id="0">
    <w:p w14:paraId="19F8E04C" w14:textId="77777777" w:rsidR="003446E8" w:rsidRDefault="003446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A6C68"/>
    <w:multiLevelType w:val="hybridMultilevel"/>
    <w:tmpl w:val="E336473C"/>
    <w:lvl w:ilvl="0" w:tplc="D8DC052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6613FF"/>
    <w:multiLevelType w:val="hybridMultilevel"/>
    <w:tmpl w:val="F7AE9326"/>
    <w:lvl w:ilvl="0" w:tplc="F6D85742">
      <w:start w:val="8"/>
      <w:numFmt w:val="decimal"/>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B709A6"/>
    <w:multiLevelType w:val="hybridMultilevel"/>
    <w:tmpl w:val="49B27E28"/>
    <w:lvl w:ilvl="0" w:tplc="7D9E7BEA">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ED7B3F"/>
    <w:multiLevelType w:val="hybridMultilevel"/>
    <w:tmpl w:val="3A2C20E4"/>
    <w:lvl w:ilvl="0" w:tplc="24AC3AFC">
      <w:start w:val="1"/>
      <w:numFmt w:val="decimal"/>
      <w:lvlText w:val="%1."/>
      <w:lvlJc w:val="left"/>
      <w:pPr>
        <w:tabs>
          <w:tab w:val="num" w:pos="720"/>
        </w:tabs>
        <w:ind w:left="720" w:hanging="360"/>
      </w:pPr>
      <w:rPr>
        <w:rFonts w:hint="default"/>
        <w:b w:val="0"/>
      </w:rPr>
    </w:lvl>
    <w:lvl w:ilvl="1" w:tplc="CFF81BEA">
      <w:start w:val="1"/>
      <w:numFmt w:val="upperLetter"/>
      <w:lvlText w:val="%2."/>
      <w:lvlJc w:val="left"/>
      <w:pPr>
        <w:tabs>
          <w:tab w:val="num" w:pos="2520"/>
        </w:tabs>
        <w:ind w:left="2520" w:hanging="144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773B04"/>
    <w:multiLevelType w:val="hybridMultilevel"/>
    <w:tmpl w:val="A86CE020"/>
    <w:lvl w:ilvl="0" w:tplc="7786B5A2">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8DD5773"/>
    <w:multiLevelType w:val="hybridMultilevel"/>
    <w:tmpl w:val="7A347B34"/>
    <w:lvl w:ilvl="0" w:tplc="1644973C">
      <w:start w:val="6"/>
      <w:numFmt w:val="decimal"/>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3A9102F"/>
    <w:multiLevelType w:val="hybridMultilevel"/>
    <w:tmpl w:val="3A2C20E4"/>
    <w:lvl w:ilvl="0" w:tplc="24AC3AFC">
      <w:start w:val="1"/>
      <w:numFmt w:val="decimal"/>
      <w:lvlText w:val="%1."/>
      <w:lvlJc w:val="left"/>
      <w:pPr>
        <w:tabs>
          <w:tab w:val="num" w:pos="720"/>
        </w:tabs>
        <w:ind w:left="720" w:hanging="360"/>
      </w:pPr>
      <w:rPr>
        <w:rFonts w:hint="default"/>
        <w:b w:val="0"/>
      </w:rPr>
    </w:lvl>
    <w:lvl w:ilvl="1" w:tplc="CFF81BEA">
      <w:start w:val="1"/>
      <w:numFmt w:val="upperLetter"/>
      <w:lvlText w:val="%2."/>
      <w:lvlJc w:val="left"/>
      <w:pPr>
        <w:tabs>
          <w:tab w:val="num" w:pos="2520"/>
        </w:tabs>
        <w:ind w:left="2520" w:hanging="144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D523FA"/>
    <w:multiLevelType w:val="multilevel"/>
    <w:tmpl w:val="ECA4E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D8C15AB"/>
    <w:multiLevelType w:val="hybridMultilevel"/>
    <w:tmpl w:val="B3102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1B3CD8"/>
    <w:multiLevelType w:val="hybridMultilevel"/>
    <w:tmpl w:val="678A8E8E"/>
    <w:lvl w:ilvl="0" w:tplc="7F1028CE">
      <w:start w:val="1"/>
      <w:numFmt w:val="decimal"/>
      <w:lvlText w:val="%1."/>
      <w:lvlJc w:val="left"/>
      <w:pPr>
        <w:tabs>
          <w:tab w:val="num" w:pos="1440"/>
        </w:tabs>
        <w:ind w:left="0" w:firstLine="72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7EE6822"/>
    <w:multiLevelType w:val="hybridMultilevel"/>
    <w:tmpl w:val="117E71FA"/>
    <w:lvl w:ilvl="0" w:tplc="8E98F49E">
      <w:start w:val="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73CC28BF"/>
    <w:multiLevelType w:val="hybridMultilevel"/>
    <w:tmpl w:val="8EC8F210"/>
    <w:lvl w:ilvl="0" w:tplc="A7F83FE4">
      <w:start w:val="4"/>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8"/>
  </w:num>
  <w:num w:numId="3">
    <w:abstractNumId w:val="11"/>
  </w:num>
  <w:num w:numId="4">
    <w:abstractNumId w:val="5"/>
  </w:num>
  <w:num w:numId="5">
    <w:abstractNumId w:val="1"/>
  </w:num>
  <w:num w:numId="6">
    <w:abstractNumId w:val="4"/>
  </w:num>
  <w:num w:numId="7">
    <w:abstractNumId w:val="2"/>
  </w:num>
  <w:num w:numId="8">
    <w:abstractNumId w:val="9"/>
  </w:num>
  <w:num w:numId="9">
    <w:abstractNumId w:val="0"/>
  </w:num>
  <w:num w:numId="10">
    <w:abstractNumId w:val="7"/>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3073"/>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0858"/>
    <w:rsid w:val="00004081"/>
    <w:rsid w:val="00010192"/>
    <w:rsid w:val="000111BF"/>
    <w:rsid w:val="00011975"/>
    <w:rsid w:val="000126A8"/>
    <w:rsid w:val="00036646"/>
    <w:rsid w:val="0004712F"/>
    <w:rsid w:val="000526C8"/>
    <w:rsid w:val="00061B92"/>
    <w:rsid w:val="00063C42"/>
    <w:rsid w:val="00070B3F"/>
    <w:rsid w:val="00073FD0"/>
    <w:rsid w:val="00082169"/>
    <w:rsid w:val="00084CCE"/>
    <w:rsid w:val="00091746"/>
    <w:rsid w:val="0009428C"/>
    <w:rsid w:val="00094654"/>
    <w:rsid w:val="00097DFC"/>
    <w:rsid w:val="000A5051"/>
    <w:rsid w:val="000A67E1"/>
    <w:rsid w:val="000A6A55"/>
    <w:rsid w:val="000C2206"/>
    <w:rsid w:val="000C569D"/>
    <w:rsid w:val="000D418D"/>
    <w:rsid w:val="000D5B42"/>
    <w:rsid w:val="000D769A"/>
    <w:rsid w:val="000E003A"/>
    <w:rsid w:val="000E46C9"/>
    <w:rsid w:val="000E6C3F"/>
    <w:rsid w:val="000F054E"/>
    <w:rsid w:val="000F4333"/>
    <w:rsid w:val="000F59BC"/>
    <w:rsid w:val="0010299B"/>
    <w:rsid w:val="0010382C"/>
    <w:rsid w:val="001041B5"/>
    <w:rsid w:val="001048E4"/>
    <w:rsid w:val="00125CC6"/>
    <w:rsid w:val="00132269"/>
    <w:rsid w:val="001709F6"/>
    <w:rsid w:val="001A078F"/>
    <w:rsid w:val="001B0436"/>
    <w:rsid w:val="001B6D0E"/>
    <w:rsid w:val="001C0557"/>
    <w:rsid w:val="001D6194"/>
    <w:rsid w:val="001E1D24"/>
    <w:rsid w:val="001E28EF"/>
    <w:rsid w:val="001E73AA"/>
    <w:rsid w:val="001F6DD3"/>
    <w:rsid w:val="00210040"/>
    <w:rsid w:val="00214DC1"/>
    <w:rsid w:val="0022762B"/>
    <w:rsid w:val="0023392F"/>
    <w:rsid w:val="00237E8F"/>
    <w:rsid w:val="00240A4E"/>
    <w:rsid w:val="00241636"/>
    <w:rsid w:val="00241E52"/>
    <w:rsid w:val="002544F1"/>
    <w:rsid w:val="0026512A"/>
    <w:rsid w:val="00267F15"/>
    <w:rsid w:val="002703E3"/>
    <w:rsid w:val="00274EDE"/>
    <w:rsid w:val="00274FD4"/>
    <w:rsid w:val="00290A92"/>
    <w:rsid w:val="002948A6"/>
    <w:rsid w:val="002B07B9"/>
    <w:rsid w:val="002B2D0F"/>
    <w:rsid w:val="002B5365"/>
    <w:rsid w:val="002C140C"/>
    <w:rsid w:val="002C3624"/>
    <w:rsid w:val="002C73C0"/>
    <w:rsid w:val="002D1FE2"/>
    <w:rsid w:val="002F00E6"/>
    <w:rsid w:val="002F06E6"/>
    <w:rsid w:val="002F5486"/>
    <w:rsid w:val="002F5EFA"/>
    <w:rsid w:val="00302D1D"/>
    <w:rsid w:val="00303256"/>
    <w:rsid w:val="00303EEF"/>
    <w:rsid w:val="003100C1"/>
    <w:rsid w:val="003114FE"/>
    <w:rsid w:val="00311BEC"/>
    <w:rsid w:val="00320053"/>
    <w:rsid w:val="00322D38"/>
    <w:rsid w:val="00324FAC"/>
    <w:rsid w:val="00331230"/>
    <w:rsid w:val="00331ACA"/>
    <w:rsid w:val="00331DF3"/>
    <w:rsid w:val="00333B75"/>
    <w:rsid w:val="003446E8"/>
    <w:rsid w:val="00346FC3"/>
    <w:rsid w:val="00352CD4"/>
    <w:rsid w:val="003631E9"/>
    <w:rsid w:val="0036444E"/>
    <w:rsid w:val="00370A02"/>
    <w:rsid w:val="00371664"/>
    <w:rsid w:val="00372D06"/>
    <w:rsid w:val="003824A6"/>
    <w:rsid w:val="003842D7"/>
    <w:rsid w:val="00392B0E"/>
    <w:rsid w:val="00393E7F"/>
    <w:rsid w:val="00396A08"/>
    <w:rsid w:val="003A57C5"/>
    <w:rsid w:val="003B6DB8"/>
    <w:rsid w:val="003C2754"/>
    <w:rsid w:val="003C299E"/>
    <w:rsid w:val="003D3694"/>
    <w:rsid w:val="003D4456"/>
    <w:rsid w:val="003D447E"/>
    <w:rsid w:val="003D6055"/>
    <w:rsid w:val="003E061D"/>
    <w:rsid w:val="003E2DB7"/>
    <w:rsid w:val="003E4AF4"/>
    <w:rsid w:val="003F6916"/>
    <w:rsid w:val="00404BBF"/>
    <w:rsid w:val="004066E7"/>
    <w:rsid w:val="00407DF7"/>
    <w:rsid w:val="0041278F"/>
    <w:rsid w:val="00413710"/>
    <w:rsid w:val="00416E68"/>
    <w:rsid w:val="004407E8"/>
    <w:rsid w:val="00441924"/>
    <w:rsid w:val="00450CC4"/>
    <w:rsid w:val="00483AD3"/>
    <w:rsid w:val="004852C9"/>
    <w:rsid w:val="00490DC2"/>
    <w:rsid w:val="004B5B18"/>
    <w:rsid w:val="004C11A1"/>
    <w:rsid w:val="004C4187"/>
    <w:rsid w:val="004C579F"/>
    <w:rsid w:val="004D0E68"/>
    <w:rsid w:val="004D28B0"/>
    <w:rsid w:val="004E1030"/>
    <w:rsid w:val="004E6DB1"/>
    <w:rsid w:val="004E6DEA"/>
    <w:rsid w:val="004F4C3C"/>
    <w:rsid w:val="0050047E"/>
    <w:rsid w:val="00505E4A"/>
    <w:rsid w:val="005148AF"/>
    <w:rsid w:val="005148E4"/>
    <w:rsid w:val="00515354"/>
    <w:rsid w:val="0051645E"/>
    <w:rsid w:val="0052113B"/>
    <w:rsid w:val="00536B39"/>
    <w:rsid w:val="00551D1D"/>
    <w:rsid w:val="00553A82"/>
    <w:rsid w:val="00565099"/>
    <w:rsid w:val="005713D0"/>
    <w:rsid w:val="0057446A"/>
    <w:rsid w:val="0057502B"/>
    <w:rsid w:val="005812C2"/>
    <w:rsid w:val="005854CC"/>
    <w:rsid w:val="005856B3"/>
    <w:rsid w:val="005A01F1"/>
    <w:rsid w:val="005A0E88"/>
    <w:rsid w:val="005A2FE0"/>
    <w:rsid w:val="005A6FCF"/>
    <w:rsid w:val="005B1DF4"/>
    <w:rsid w:val="005B1F88"/>
    <w:rsid w:val="005B2AA4"/>
    <w:rsid w:val="005B6DDF"/>
    <w:rsid w:val="005D242B"/>
    <w:rsid w:val="005E3DAA"/>
    <w:rsid w:val="005E4A00"/>
    <w:rsid w:val="005F118A"/>
    <w:rsid w:val="006043C1"/>
    <w:rsid w:val="00644C15"/>
    <w:rsid w:val="006714FA"/>
    <w:rsid w:val="006730B3"/>
    <w:rsid w:val="00676B50"/>
    <w:rsid w:val="00680CDA"/>
    <w:rsid w:val="00681786"/>
    <w:rsid w:val="00686C19"/>
    <w:rsid w:val="00696374"/>
    <w:rsid w:val="006963EB"/>
    <w:rsid w:val="00697618"/>
    <w:rsid w:val="0069787D"/>
    <w:rsid w:val="006A1E5B"/>
    <w:rsid w:val="006A5C70"/>
    <w:rsid w:val="006A7B27"/>
    <w:rsid w:val="006B17C3"/>
    <w:rsid w:val="006B3413"/>
    <w:rsid w:val="006B6E93"/>
    <w:rsid w:val="006C0B6A"/>
    <w:rsid w:val="006C1597"/>
    <w:rsid w:val="006D220D"/>
    <w:rsid w:val="006F6EE0"/>
    <w:rsid w:val="0070199D"/>
    <w:rsid w:val="007023BE"/>
    <w:rsid w:val="007044B2"/>
    <w:rsid w:val="007307C3"/>
    <w:rsid w:val="007310ED"/>
    <w:rsid w:val="00731727"/>
    <w:rsid w:val="0073544D"/>
    <w:rsid w:val="00737124"/>
    <w:rsid w:val="00744322"/>
    <w:rsid w:val="00756F6C"/>
    <w:rsid w:val="007610E2"/>
    <w:rsid w:val="00762665"/>
    <w:rsid w:val="007644AE"/>
    <w:rsid w:val="00764B14"/>
    <w:rsid w:val="00780B0B"/>
    <w:rsid w:val="0078797A"/>
    <w:rsid w:val="007A09F0"/>
    <w:rsid w:val="007A13B0"/>
    <w:rsid w:val="007A4547"/>
    <w:rsid w:val="007B15A4"/>
    <w:rsid w:val="007B4B85"/>
    <w:rsid w:val="007B565E"/>
    <w:rsid w:val="007B58BB"/>
    <w:rsid w:val="007B6F96"/>
    <w:rsid w:val="007B7A96"/>
    <w:rsid w:val="007C004E"/>
    <w:rsid w:val="007D3071"/>
    <w:rsid w:val="007D557E"/>
    <w:rsid w:val="007E65F7"/>
    <w:rsid w:val="00801EA1"/>
    <w:rsid w:val="00812543"/>
    <w:rsid w:val="00812F18"/>
    <w:rsid w:val="008137BD"/>
    <w:rsid w:val="00822ADA"/>
    <w:rsid w:val="008309BB"/>
    <w:rsid w:val="00832270"/>
    <w:rsid w:val="00834651"/>
    <w:rsid w:val="00837C86"/>
    <w:rsid w:val="00843B97"/>
    <w:rsid w:val="008501D4"/>
    <w:rsid w:val="0086519F"/>
    <w:rsid w:val="008836EC"/>
    <w:rsid w:val="00884AA3"/>
    <w:rsid w:val="00885F8E"/>
    <w:rsid w:val="008867A1"/>
    <w:rsid w:val="008A196D"/>
    <w:rsid w:val="008C5AFB"/>
    <w:rsid w:val="008D0B76"/>
    <w:rsid w:val="008D19F3"/>
    <w:rsid w:val="008D5886"/>
    <w:rsid w:val="008E05D3"/>
    <w:rsid w:val="008E2796"/>
    <w:rsid w:val="008E5929"/>
    <w:rsid w:val="008F30B3"/>
    <w:rsid w:val="00902525"/>
    <w:rsid w:val="0090353D"/>
    <w:rsid w:val="00905596"/>
    <w:rsid w:val="00913208"/>
    <w:rsid w:val="0091341B"/>
    <w:rsid w:val="00916BA5"/>
    <w:rsid w:val="009267A6"/>
    <w:rsid w:val="009274D7"/>
    <w:rsid w:val="00931433"/>
    <w:rsid w:val="00941E3A"/>
    <w:rsid w:val="00942658"/>
    <w:rsid w:val="00953DAF"/>
    <w:rsid w:val="009566FB"/>
    <w:rsid w:val="009600B4"/>
    <w:rsid w:val="0096110F"/>
    <w:rsid w:val="0097201B"/>
    <w:rsid w:val="00990FAF"/>
    <w:rsid w:val="00992543"/>
    <w:rsid w:val="009A5F57"/>
    <w:rsid w:val="009B24A7"/>
    <w:rsid w:val="009B3EC0"/>
    <w:rsid w:val="009C25D2"/>
    <w:rsid w:val="009D2961"/>
    <w:rsid w:val="009F55C4"/>
    <w:rsid w:val="00A04EB8"/>
    <w:rsid w:val="00A0603D"/>
    <w:rsid w:val="00A075CD"/>
    <w:rsid w:val="00A10FBA"/>
    <w:rsid w:val="00A11D27"/>
    <w:rsid w:val="00A130B2"/>
    <w:rsid w:val="00A17F54"/>
    <w:rsid w:val="00A207E9"/>
    <w:rsid w:val="00A262A0"/>
    <w:rsid w:val="00A3106F"/>
    <w:rsid w:val="00A33BDA"/>
    <w:rsid w:val="00A34E66"/>
    <w:rsid w:val="00A515B4"/>
    <w:rsid w:val="00A532CD"/>
    <w:rsid w:val="00A74A29"/>
    <w:rsid w:val="00A762DC"/>
    <w:rsid w:val="00A8095C"/>
    <w:rsid w:val="00A809EA"/>
    <w:rsid w:val="00A90681"/>
    <w:rsid w:val="00A9213A"/>
    <w:rsid w:val="00A93EDD"/>
    <w:rsid w:val="00A9650E"/>
    <w:rsid w:val="00AA0162"/>
    <w:rsid w:val="00AA66EB"/>
    <w:rsid w:val="00AA6BFF"/>
    <w:rsid w:val="00AB0AEE"/>
    <w:rsid w:val="00AB39B7"/>
    <w:rsid w:val="00AB4CEA"/>
    <w:rsid w:val="00AB67CA"/>
    <w:rsid w:val="00AC4FEB"/>
    <w:rsid w:val="00AD328B"/>
    <w:rsid w:val="00AD6253"/>
    <w:rsid w:val="00AD68F7"/>
    <w:rsid w:val="00AE3EA5"/>
    <w:rsid w:val="00AE54A2"/>
    <w:rsid w:val="00AE63A7"/>
    <w:rsid w:val="00AE7D00"/>
    <w:rsid w:val="00AF0E84"/>
    <w:rsid w:val="00B003E4"/>
    <w:rsid w:val="00B02505"/>
    <w:rsid w:val="00B3125A"/>
    <w:rsid w:val="00B318C5"/>
    <w:rsid w:val="00B31D20"/>
    <w:rsid w:val="00B35B75"/>
    <w:rsid w:val="00B3684D"/>
    <w:rsid w:val="00B42AF6"/>
    <w:rsid w:val="00B42C6D"/>
    <w:rsid w:val="00B4661B"/>
    <w:rsid w:val="00B5206E"/>
    <w:rsid w:val="00B57E71"/>
    <w:rsid w:val="00B65663"/>
    <w:rsid w:val="00B66A25"/>
    <w:rsid w:val="00B6746D"/>
    <w:rsid w:val="00B802C3"/>
    <w:rsid w:val="00B8470A"/>
    <w:rsid w:val="00B9476A"/>
    <w:rsid w:val="00BA288E"/>
    <w:rsid w:val="00BA2996"/>
    <w:rsid w:val="00BB6BF6"/>
    <w:rsid w:val="00BC3D4B"/>
    <w:rsid w:val="00BC43B9"/>
    <w:rsid w:val="00BC7F9F"/>
    <w:rsid w:val="00BD13E4"/>
    <w:rsid w:val="00BD344C"/>
    <w:rsid w:val="00BD4114"/>
    <w:rsid w:val="00BE325A"/>
    <w:rsid w:val="00BE6F82"/>
    <w:rsid w:val="00BF375D"/>
    <w:rsid w:val="00C0766A"/>
    <w:rsid w:val="00C20A00"/>
    <w:rsid w:val="00C20C8E"/>
    <w:rsid w:val="00C23769"/>
    <w:rsid w:val="00C34CBF"/>
    <w:rsid w:val="00C36A19"/>
    <w:rsid w:val="00C36EEF"/>
    <w:rsid w:val="00C441BD"/>
    <w:rsid w:val="00C54140"/>
    <w:rsid w:val="00C577BC"/>
    <w:rsid w:val="00C63C98"/>
    <w:rsid w:val="00C66B9F"/>
    <w:rsid w:val="00C7026D"/>
    <w:rsid w:val="00C70858"/>
    <w:rsid w:val="00C72E66"/>
    <w:rsid w:val="00CB2AB4"/>
    <w:rsid w:val="00CC34A1"/>
    <w:rsid w:val="00CC6161"/>
    <w:rsid w:val="00CE0B9B"/>
    <w:rsid w:val="00CE145D"/>
    <w:rsid w:val="00CF1EB0"/>
    <w:rsid w:val="00D03539"/>
    <w:rsid w:val="00D12D2F"/>
    <w:rsid w:val="00D21390"/>
    <w:rsid w:val="00D25875"/>
    <w:rsid w:val="00D2590D"/>
    <w:rsid w:val="00D318FE"/>
    <w:rsid w:val="00D350F2"/>
    <w:rsid w:val="00D4644A"/>
    <w:rsid w:val="00D51123"/>
    <w:rsid w:val="00D57D33"/>
    <w:rsid w:val="00D61955"/>
    <w:rsid w:val="00D705DB"/>
    <w:rsid w:val="00D74BCE"/>
    <w:rsid w:val="00D77A48"/>
    <w:rsid w:val="00D85DF2"/>
    <w:rsid w:val="00D86C41"/>
    <w:rsid w:val="00D86FDA"/>
    <w:rsid w:val="00D970F7"/>
    <w:rsid w:val="00DC2FBA"/>
    <w:rsid w:val="00DD3D4F"/>
    <w:rsid w:val="00DD5605"/>
    <w:rsid w:val="00DD6727"/>
    <w:rsid w:val="00DE1B85"/>
    <w:rsid w:val="00DE4E51"/>
    <w:rsid w:val="00DF1A16"/>
    <w:rsid w:val="00DF21E8"/>
    <w:rsid w:val="00DF4D2F"/>
    <w:rsid w:val="00E023BF"/>
    <w:rsid w:val="00E079E2"/>
    <w:rsid w:val="00E1076F"/>
    <w:rsid w:val="00E10F81"/>
    <w:rsid w:val="00E14D69"/>
    <w:rsid w:val="00E17384"/>
    <w:rsid w:val="00E21467"/>
    <w:rsid w:val="00E23BA5"/>
    <w:rsid w:val="00E2452B"/>
    <w:rsid w:val="00E34440"/>
    <w:rsid w:val="00E3732F"/>
    <w:rsid w:val="00E412ED"/>
    <w:rsid w:val="00E51E72"/>
    <w:rsid w:val="00E55D6D"/>
    <w:rsid w:val="00E56D38"/>
    <w:rsid w:val="00E643FC"/>
    <w:rsid w:val="00E661B4"/>
    <w:rsid w:val="00E723D8"/>
    <w:rsid w:val="00E8534D"/>
    <w:rsid w:val="00E86165"/>
    <w:rsid w:val="00E95A0C"/>
    <w:rsid w:val="00EA1715"/>
    <w:rsid w:val="00EA1E6A"/>
    <w:rsid w:val="00EA1F79"/>
    <w:rsid w:val="00EA5708"/>
    <w:rsid w:val="00EB44DF"/>
    <w:rsid w:val="00EC2691"/>
    <w:rsid w:val="00EC3DDB"/>
    <w:rsid w:val="00EC4E7F"/>
    <w:rsid w:val="00EC4F1F"/>
    <w:rsid w:val="00EC7193"/>
    <w:rsid w:val="00EC7784"/>
    <w:rsid w:val="00ED013B"/>
    <w:rsid w:val="00ED76A4"/>
    <w:rsid w:val="00EE0DD2"/>
    <w:rsid w:val="00EE78DD"/>
    <w:rsid w:val="00EF2074"/>
    <w:rsid w:val="00F0351E"/>
    <w:rsid w:val="00F14000"/>
    <w:rsid w:val="00F26B4B"/>
    <w:rsid w:val="00F30766"/>
    <w:rsid w:val="00F31DC8"/>
    <w:rsid w:val="00F35ADB"/>
    <w:rsid w:val="00F405B0"/>
    <w:rsid w:val="00F42157"/>
    <w:rsid w:val="00F47577"/>
    <w:rsid w:val="00F514F9"/>
    <w:rsid w:val="00F53769"/>
    <w:rsid w:val="00F61C8D"/>
    <w:rsid w:val="00F776A0"/>
    <w:rsid w:val="00F77A19"/>
    <w:rsid w:val="00F77D74"/>
    <w:rsid w:val="00F86D0C"/>
    <w:rsid w:val="00F9445E"/>
    <w:rsid w:val="00F964DC"/>
    <w:rsid w:val="00FA4127"/>
    <w:rsid w:val="00FA486F"/>
    <w:rsid w:val="00FB413D"/>
    <w:rsid w:val="00FC7EF1"/>
    <w:rsid w:val="00FD246F"/>
    <w:rsid w:val="00FD4B75"/>
    <w:rsid w:val="00FD4BE2"/>
    <w:rsid w:val="00FF1A83"/>
    <w:rsid w:val="00FF5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3"/>
    <o:shapelayout v:ext="edit">
      <o:idmap v:ext="edit" data="1"/>
    </o:shapelayout>
  </w:shapeDefaults>
  <w:decimalSymbol w:val="."/>
  <w:listSeparator w:val=","/>
  <w14:docId w14:val="71880CFB"/>
  <w15:chartTrackingRefBased/>
  <w15:docId w15:val="{C2D47139-249C-47CE-A292-0133E5A4C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0858"/>
    <w:rPr>
      <w:sz w:val="24"/>
      <w:szCs w:val="24"/>
    </w:rPr>
  </w:style>
  <w:style w:type="paragraph" w:styleId="Heading1">
    <w:name w:val="heading 1"/>
    <w:basedOn w:val="Normal"/>
    <w:next w:val="Normal"/>
    <w:qFormat/>
    <w:rsid w:val="00C70858"/>
    <w:pPr>
      <w:keepNext/>
      <w:jc w:val="center"/>
      <w:outlineLvl w:val="0"/>
    </w:pPr>
    <w:rPr>
      <w:rFonts w:eastAsia="Arial Unicode MS"/>
      <w:b/>
      <w:bCs/>
      <w:szCs w:val="20"/>
      <w:u w:val="single"/>
    </w:rPr>
  </w:style>
  <w:style w:type="paragraph" w:styleId="Heading3">
    <w:name w:val="heading 3"/>
    <w:basedOn w:val="Normal"/>
    <w:next w:val="Normal"/>
    <w:qFormat/>
    <w:rsid w:val="00C7085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70858"/>
    <w:pPr>
      <w:spacing w:line="480" w:lineRule="auto"/>
    </w:pPr>
    <w:rPr>
      <w:szCs w:val="20"/>
    </w:rPr>
  </w:style>
  <w:style w:type="paragraph" w:styleId="Footer">
    <w:name w:val="footer"/>
    <w:basedOn w:val="Normal"/>
    <w:rsid w:val="00C70858"/>
    <w:pPr>
      <w:tabs>
        <w:tab w:val="center" w:pos="4320"/>
        <w:tab w:val="right" w:pos="8640"/>
      </w:tabs>
    </w:pPr>
  </w:style>
  <w:style w:type="character" w:styleId="PageNumber">
    <w:name w:val="page number"/>
    <w:basedOn w:val="DefaultParagraphFont"/>
    <w:rsid w:val="00C70858"/>
  </w:style>
  <w:style w:type="paragraph" w:styleId="Header">
    <w:name w:val="header"/>
    <w:basedOn w:val="Normal"/>
    <w:rsid w:val="00A809EA"/>
    <w:pPr>
      <w:tabs>
        <w:tab w:val="center" w:pos="4320"/>
        <w:tab w:val="right" w:pos="8640"/>
      </w:tabs>
    </w:pPr>
    <w:rPr>
      <w:szCs w:val="20"/>
    </w:rPr>
  </w:style>
  <w:style w:type="paragraph" w:styleId="FootnoteText">
    <w:name w:val="footnote text"/>
    <w:basedOn w:val="Normal"/>
    <w:link w:val="FootnoteTextChar"/>
    <w:uiPriority w:val="99"/>
    <w:semiHidden/>
    <w:rsid w:val="00A809EA"/>
    <w:rPr>
      <w:sz w:val="20"/>
      <w:szCs w:val="20"/>
    </w:rPr>
  </w:style>
  <w:style w:type="character" w:styleId="FootnoteReference">
    <w:name w:val="footnote reference"/>
    <w:uiPriority w:val="99"/>
    <w:semiHidden/>
    <w:rsid w:val="00A809EA"/>
    <w:rPr>
      <w:vertAlign w:val="superscript"/>
    </w:rPr>
  </w:style>
  <w:style w:type="character" w:styleId="CommentReference">
    <w:name w:val="annotation reference"/>
    <w:rsid w:val="00834651"/>
    <w:rPr>
      <w:sz w:val="16"/>
      <w:szCs w:val="16"/>
    </w:rPr>
  </w:style>
  <w:style w:type="paragraph" w:styleId="CommentText">
    <w:name w:val="annotation text"/>
    <w:basedOn w:val="Normal"/>
    <w:link w:val="CommentTextChar"/>
    <w:rsid w:val="00834651"/>
    <w:rPr>
      <w:sz w:val="20"/>
      <w:szCs w:val="20"/>
    </w:rPr>
  </w:style>
  <w:style w:type="character" w:customStyle="1" w:styleId="CommentTextChar">
    <w:name w:val="Comment Text Char"/>
    <w:basedOn w:val="DefaultParagraphFont"/>
    <w:link w:val="CommentText"/>
    <w:rsid w:val="00834651"/>
  </w:style>
  <w:style w:type="paragraph" w:styleId="CommentSubject">
    <w:name w:val="annotation subject"/>
    <w:basedOn w:val="CommentText"/>
    <w:next w:val="CommentText"/>
    <w:link w:val="CommentSubjectChar"/>
    <w:rsid w:val="00834651"/>
    <w:rPr>
      <w:b/>
      <w:bCs/>
    </w:rPr>
  </w:style>
  <w:style w:type="character" w:customStyle="1" w:styleId="CommentSubjectChar">
    <w:name w:val="Comment Subject Char"/>
    <w:link w:val="CommentSubject"/>
    <w:rsid w:val="00834651"/>
    <w:rPr>
      <w:b/>
      <w:bCs/>
    </w:rPr>
  </w:style>
  <w:style w:type="paragraph" w:styleId="BalloonText">
    <w:name w:val="Balloon Text"/>
    <w:basedOn w:val="Normal"/>
    <w:link w:val="BalloonTextChar"/>
    <w:rsid w:val="00834651"/>
    <w:rPr>
      <w:rFonts w:ascii="Tahoma" w:hAnsi="Tahoma" w:cs="Tahoma"/>
      <w:sz w:val="16"/>
      <w:szCs w:val="16"/>
    </w:rPr>
  </w:style>
  <w:style w:type="character" w:customStyle="1" w:styleId="BalloonTextChar">
    <w:name w:val="Balloon Text Char"/>
    <w:link w:val="BalloonText"/>
    <w:rsid w:val="00834651"/>
    <w:rPr>
      <w:rFonts w:ascii="Tahoma" w:hAnsi="Tahoma" w:cs="Tahoma"/>
      <w:sz w:val="16"/>
      <w:szCs w:val="16"/>
    </w:rPr>
  </w:style>
  <w:style w:type="paragraph" w:styleId="BodyTextIndent3">
    <w:name w:val="Body Text Indent 3"/>
    <w:basedOn w:val="Normal"/>
    <w:link w:val="BodyTextIndent3Char"/>
    <w:rsid w:val="00884AA3"/>
    <w:pPr>
      <w:spacing w:after="120"/>
      <w:ind w:left="360"/>
    </w:pPr>
    <w:rPr>
      <w:sz w:val="16"/>
      <w:szCs w:val="16"/>
    </w:rPr>
  </w:style>
  <w:style w:type="character" w:customStyle="1" w:styleId="BodyTextIndent3Char">
    <w:name w:val="Body Text Indent 3 Char"/>
    <w:link w:val="BodyTextIndent3"/>
    <w:rsid w:val="00884AA3"/>
    <w:rPr>
      <w:sz w:val="16"/>
      <w:szCs w:val="16"/>
    </w:rPr>
  </w:style>
  <w:style w:type="character" w:customStyle="1" w:styleId="FootnoteTextChar">
    <w:name w:val="Footnote Text Char"/>
    <w:link w:val="FootnoteText"/>
    <w:uiPriority w:val="99"/>
    <w:semiHidden/>
    <w:rsid w:val="00BA288E"/>
  </w:style>
  <w:style w:type="character" w:customStyle="1" w:styleId="NoSpacingChar">
    <w:name w:val="No Spacing Char"/>
    <w:link w:val="NoSpacing"/>
    <w:uiPriority w:val="1"/>
    <w:locked/>
    <w:rsid w:val="00D970F7"/>
    <w:rPr>
      <w:rFonts w:ascii="Calibri" w:eastAsia="Calibri" w:hAnsi="Calibri"/>
    </w:rPr>
  </w:style>
  <w:style w:type="paragraph" w:styleId="NoSpacing">
    <w:name w:val="No Spacing"/>
    <w:link w:val="NoSpacingChar"/>
    <w:uiPriority w:val="1"/>
    <w:qFormat/>
    <w:rsid w:val="00D970F7"/>
    <w:rPr>
      <w:rFonts w:ascii="Calibri" w:eastAsia="Calibri" w:hAnsi="Calibri"/>
    </w:rPr>
  </w:style>
  <w:style w:type="paragraph" w:styleId="ListParagraph">
    <w:name w:val="List Paragraph"/>
    <w:basedOn w:val="Normal"/>
    <w:uiPriority w:val="34"/>
    <w:qFormat/>
    <w:rsid w:val="00681786"/>
    <w:pPr>
      <w:ind w:left="720"/>
      <w:contextualSpacing/>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177166">
      <w:bodyDiv w:val="1"/>
      <w:marLeft w:val="0"/>
      <w:marRight w:val="0"/>
      <w:marTop w:val="0"/>
      <w:marBottom w:val="0"/>
      <w:divBdr>
        <w:top w:val="none" w:sz="0" w:space="0" w:color="auto"/>
        <w:left w:val="none" w:sz="0" w:space="0" w:color="auto"/>
        <w:bottom w:val="none" w:sz="0" w:space="0" w:color="auto"/>
        <w:right w:val="none" w:sz="0" w:space="0" w:color="auto"/>
      </w:divBdr>
    </w:div>
    <w:div w:id="119106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1318</Words>
  <Characters>7519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TMorong</dc:creator>
  <cp:keywords/>
  <cp:lastModifiedBy>LaPointe, Donald (MED)</cp:lastModifiedBy>
  <cp:revision>4</cp:revision>
  <cp:lastPrinted>2019-09-12T20:30:00Z</cp:lastPrinted>
  <dcterms:created xsi:type="dcterms:W3CDTF">2021-04-12T15:05:00Z</dcterms:created>
  <dcterms:modified xsi:type="dcterms:W3CDTF">2021-04-12T15:51:00Z</dcterms:modified>
</cp:coreProperties>
</file>