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77AD" w14:textId="77777777" w:rsidR="00456B3C" w:rsidRPr="00B535E5" w:rsidRDefault="00456B3C" w:rsidP="00456B3C">
      <w:pPr>
        <w:jc w:val="center"/>
        <w:rPr>
          <w:rFonts w:eastAsia="Calibri"/>
        </w:rPr>
      </w:pPr>
      <w:r w:rsidRPr="00B535E5">
        <w:rPr>
          <w:rFonts w:eastAsia="Calibri"/>
        </w:rPr>
        <w:t>COMMONWEALTH OF MASSACHUSETTS</w:t>
      </w:r>
    </w:p>
    <w:p w14:paraId="0240EE36" w14:textId="77777777" w:rsidR="00456B3C" w:rsidRPr="00B535E5" w:rsidRDefault="00456B3C" w:rsidP="00456B3C">
      <w:pPr>
        <w:rPr>
          <w:rFonts w:eastAsia="Calibri"/>
        </w:rPr>
      </w:pPr>
    </w:p>
    <w:p w14:paraId="0FFF303D" w14:textId="77777777" w:rsidR="00456B3C" w:rsidRDefault="00456B3C" w:rsidP="00456B3C">
      <w:pPr>
        <w:rPr>
          <w:rFonts w:eastAsia="Calibri"/>
        </w:rPr>
      </w:pPr>
      <w:r w:rsidRPr="00B535E5">
        <w:rPr>
          <w:rFonts w:eastAsia="Calibri"/>
        </w:rPr>
        <w:t>Middlesex, ss.</w:t>
      </w:r>
      <w:r w:rsidRPr="00B535E5">
        <w:rPr>
          <w:rFonts w:eastAsia="Calibri"/>
        </w:rPr>
        <w:tab/>
      </w:r>
      <w:r w:rsidRPr="00B535E5">
        <w:rPr>
          <w:rFonts w:eastAsia="Calibri"/>
        </w:rPr>
        <w:tab/>
      </w:r>
      <w:r w:rsidRPr="00B535E5">
        <w:rPr>
          <w:rFonts w:eastAsia="Calibri"/>
        </w:rPr>
        <w:tab/>
      </w:r>
      <w:r w:rsidRPr="00B535E5">
        <w:rPr>
          <w:rFonts w:eastAsia="Calibri"/>
        </w:rPr>
        <w:tab/>
      </w:r>
      <w:r w:rsidRPr="00B535E5">
        <w:rPr>
          <w:rFonts w:eastAsia="Calibri"/>
        </w:rPr>
        <w:tab/>
      </w:r>
      <w:r w:rsidRPr="00B535E5">
        <w:rPr>
          <w:rFonts w:eastAsia="Calibri"/>
        </w:rPr>
        <w:tab/>
        <w:t>Board of Registration In Medicine</w:t>
      </w:r>
    </w:p>
    <w:p w14:paraId="4BEA447E" w14:textId="77777777" w:rsidR="00456B3C" w:rsidRPr="00B535E5" w:rsidRDefault="00456B3C" w:rsidP="00456B3C">
      <w:pPr>
        <w:rPr>
          <w:rFonts w:eastAsia="Calibri"/>
        </w:rPr>
      </w:pPr>
    </w:p>
    <w:p w14:paraId="75526652" w14:textId="77777777" w:rsidR="00456B3C" w:rsidRPr="00B535E5" w:rsidRDefault="00456B3C" w:rsidP="00456B3C">
      <w:pPr>
        <w:rPr>
          <w:rFonts w:eastAsia="Calibri"/>
        </w:rPr>
      </w:pPr>
      <w:r w:rsidRPr="00B535E5">
        <w:rPr>
          <w:rFonts w:eastAsia="Calibri"/>
        </w:rPr>
        <w:tab/>
      </w:r>
      <w:r>
        <w:rPr>
          <w:rFonts w:eastAsia="Calibri"/>
        </w:rPr>
        <w:tab/>
      </w:r>
      <w:r w:rsidRPr="00B535E5">
        <w:rPr>
          <w:rFonts w:eastAsia="Calibri"/>
        </w:rPr>
        <w:tab/>
      </w:r>
      <w:r w:rsidRPr="00B535E5">
        <w:rPr>
          <w:rFonts w:eastAsia="Calibri"/>
        </w:rPr>
        <w:tab/>
      </w:r>
      <w:r w:rsidRPr="00B535E5">
        <w:rPr>
          <w:rFonts w:eastAsia="Calibri"/>
        </w:rPr>
        <w:tab/>
      </w:r>
      <w:r w:rsidRPr="00B535E5">
        <w:rPr>
          <w:rFonts w:eastAsia="Calibri"/>
        </w:rPr>
        <w:tab/>
      </w:r>
      <w:r w:rsidRPr="00B535E5">
        <w:rPr>
          <w:rFonts w:eastAsia="Calibri"/>
        </w:rPr>
        <w:tab/>
        <w:t>Adjudicatory Case No.</w:t>
      </w:r>
      <w:r w:rsidR="00F86A6D">
        <w:rPr>
          <w:rFonts w:eastAsia="Calibri"/>
        </w:rPr>
        <w:t xml:space="preserve"> 2023-026</w:t>
      </w:r>
      <w:r w:rsidRPr="00B535E5">
        <w:rPr>
          <w:rFonts w:eastAsia="Calibri"/>
        </w:rPr>
        <w:tab/>
      </w:r>
      <w:r w:rsidRPr="00B535E5">
        <w:rPr>
          <w:rFonts w:eastAsia="Calibri"/>
        </w:rPr>
        <w:tab/>
      </w:r>
      <w:r w:rsidRPr="00B535E5">
        <w:rPr>
          <w:rFonts w:eastAsia="Calibri"/>
        </w:rPr>
        <w:tab/>
      </w:r>
      <w:r w:rsidRPr="00B535E5">
        <w:rPr>
          <w:rFonts w:eastAsia="Calibri"/>
        </w:rPr>
        <w:tab/>
      </w:r>
      <w:r w:rsidRPr="00B535E5">
        <w:rPr>
          <w:rFonts w:eastAsia="Calibri"/>
        </w:rPr>
        <w:tab/>
      </w:r>
      <w:r w:rsidRPr="00B535E5">
        <w:rPr>
          <w:rFonts w:eastAsia="Calibri"/>
        </w:rPr>
        <w:tab/>
      </w:r>
      <w:r w:rsidRPr="00B535E5">
        <w:rPr>
          <w:rFonts w:eastAsia="Calibri"/>
        </w:rPr>
        <w:tab/>
      </w:r>
      <w:r w:rsidRPr="00B535E5">
        <w:rPr>
          <w:rFonts w:eastAsia="Calibri"/>
        </w:rPr>
        <w:tab/>
      </w:r>
      <w:r w:rsidRPr="00B535E5">
        <w:rPr>
          <w:bCs/>
        </w:rPr>
        <w:tab/>
      </w:r>
    </w:p>
    <w:p w14:paraId="752C3BBE" w14:textId="77777777" w:rsidR="00456B3C" w:rsidRPr="00B535E5" w:rsidRDefault="00456B3C" w:rsidP="00456B3C">
      <w:pPr>
        <w:pBdr>
          <w:top w:val="single" w:sz="4" w:space="1" w:color="auto"/>
          <w:bottom w:val="single" w:sz="4" w:space="1" w:color="auto"/>
          <w:right w:val="single" w:sz="4" w:space="4" w:color="auto"/>
        </w:pBdr>
        <w:ind w:right="5040"/>
        <w:rPr>
          <w:bCs/>
        </w:rPr>
      </w:pPr>
    </w:p>
    <w:p w14:paraId="3CFCCDDA" w14:textId="77777777" w:rsidR="00456B3C" w:rsidRPr="00B535E5" w:rsidRDefault="00456B3C" w:rsidP="00456B3C">
      <w:pPr>
        <w:pBdr>
          <w:top w:val="single" w:sz="4" w:space="1" w:color="auto"/>
          <w:bottom w:val="single" w:sz="4" w:space="1" w:color="auto"/>
          <w:right w:val="single" w:sz="4" w:space="4" w:color="auto"/>
        </w:pBdr>
        <w:ind w:right="5040"/>
        <w:rPr>
          <w:bCs/>
        </w:rPr>
      </w:pPr>
      <w:r w:rsidRPr="00B535E5">
        <w:rPr>
          <w:bCs/>
        </w:rPr>
        <w:t xml:space="preserve">In the Matter of </w:t>
      </w:r>
    </w:p>
    <w:p w14:paraId="4971F857" w14:textId="77777777" w:rsidR="00456B3C" w:rsidRPr="00B535E5" w:rsidRDefault="00456B3C" w:rsidP="00456B3C">
      <w:pPr>
        <w:pBdr>
          <w:top w:val="single" w:sz="4" w:space="1" w:color="auto"/>
          <w:bottom w:val="single" w:sz="4" w:space="1" w:color="auto"/>
          <w:right w:val="single" w:sz="4" w:space="4" w:color="auto"/>
        </w:pBdr>
        <w:ind w:right="5040"/>
        <w:rPr>
          <w:bCs/>
        </w:rPr>
      </w:pPr>
    </w:p>
    <w:p w14:paraId="3450FAC5" w14:textId="77777777" w:rsidR="00456B3C" w:rsidRPr="00B535E5" w:rsidRDefault="00456B3C" w:rsidP="00456B3C">
      <w:pPr>
        <w:pBdr>
          <w:top w:val="single" w:sz="4" w:space="1" w:color="auto"/>
          <w:bottom w:val="single" w:sz="4" w:space="1" w:color="auto"/>
          <w:right w:val="single" w:sz="4" w:space="4" w:color="auto"/>
        </w:pBdr>
        <w:ind w:right="5040"/>
        <w:rPr>
          <w:bCs/>
        </w:rPr>
      </w:pPr>
      <w:r w:rsidRPr="00B535E5">
        <w:rPr>
          <w:bCs/>
          <w:caps/>
        </w:rPr>
        <w:t>Mark g. gilchrist,</w:t>
      </w:r>
      <w:r w:rsidRPr="00B535E5">
        <w:rPr>
          <w:bCs/>
        </w:rPr>
        <w:t xml:space="preserve"> M.D.</w:t>
      </w:r>
    </w:p>
    <w:p w14:paraId="21B13741" w14:textId="77777777" w:rsidR="00456B3C" w:rsidRPr="00B535E5" w:rsidRDefault="00456B3C" w:rsidP="00456B3C">
      <w:pPr>
        <w:pBdr>
          <w:top w:val="single" w:sz="4" w:space="1" w:color="auto"/>
          <w:bottom w:val="single" w:sz="4" w:space="1" w:color="auto"/>
          <w:right w:val="single" w:sz="4" w:space="4" w:color="auto"/>
        </w:pBdr>
        <w:ind w:right="5040"/>
        <w:rPr>
          <w:bCs/>
        </w:rPr>
      </w:pPr>
    </w:p>
    <w:p w14:paraId="26A16A5E" w14:textId="77777777" w:rsidR="00456B3C" w:rsidRDefault="00456B3C" w:rsidP="00456B3C"/>
    <w:p w14:paraId="197A6301" w14:textId="77777777" w:rsidR="00E81EF7" w:rsidRPr="0077511A" w:rsidRDefault="00E81EF7" w:rsidP="00E81EF7"/>
    <w:p w14:paraId="0734E273" w14:textId="77777777" w:rsidR="00E81EF7" w:rsidRPr="0077511A" w:rsidRDefault="00E81EF7" w:rsidP="00E81EF7">
      <w:pPr>
        <w:jc w:val="center"/>
      </w:pPr>
      <w:r w:rsidRPr="0077511A">
        <w:rPr>
          <w:b/>
          <w:u w:val="single"/>
        </w:rPr>
        <w:t>CONSENT ORDER</w:t>
      </w:r>
    </w:p>
    <w:p w14:paraId="12E01B64" w14:textId="77777777" w:rsidR="00E81EF7" w:rsidRPr="0077511A" w:rsidRDefault="00E81EF7" w:rsidP="00E81EF7"/>
    <w:p w14:paraId="3A8774FD" w14:textId="77777777" w:rsidR="00E81EF7" w:rsidRPr="0077511A" w:rsidRDefault="00E81EF7" w:rsidP="00E81EF7">
      <w:pPr>
        <w:spacing w:line="480" w:lineRule="auto"/>
      </w:pPr>
      <w:r w:rsidRPr="0077511A">
        <w:tab/>
        <w:t xml:space="preserve">Pursuant to G.L. c. 30A, § 10, </w:t>
      </w:r>
      <w:r w:rsidR="00456B3C">
        <w:t>M</w:t>
      </w:r>
      <w:r w:rsidR="00D97957">
        <w:t>ARK G. GILCHRIST</w:t>
      </w:r>
      <w:r w:rsidR="004A296B">
        <w:t>, M.D. (Respondent)</w:t>
      </w:r>
      <w:r w:rsidRPr="0077511A">
        <w:t xml:space="preserve"> and the Board of Registration in Medicine (Board) (hereinafter referred to jointly a</w:t>
      </w:r>
      <w:r w:rsidR="00554A73">
        <w:t xml:space="preserve">s the "Parties") agree the </w:t>
      </w:r>
      <w:r w:rsidRPr="0077511A">
        <w:t xml:space="preserve">Board may issue this Consent Order to resolve the above-captioned adjudicatory proceeding. </w:t>
      </w:r>
      <w:r w:rsidR="00554A73">
        <w:t xml:space="preserve"> The Parties further agree </w:t>
      </w:r>
      <w:r w:rsidRPr="0077511A">
        <w:t xml:space="preserve">this Consent Order will have all the force and effect of a Final Decision within the meaning of 801 CMR 1.01(11)(d).  The Respondent admits to the findings of fact </w:t>
      </w:r>
      <w:r w:rsidR="00554A73">
        <w:t xml:space="preserve">specified below and agrees </w:t>
      </w:r>
      <w:r w:rsidRPr="0077511A">
        <w:t xml:space="preserve">the Board may make the conclusions of law and impose the sanction set forth below in resolution of </w:t>
      </w:r>
      <w:r w:rsidR="00F86A6D">
        <w:t xml:space="preserve">Investigative </w:t>
      </w:r>
      <w:r w:rsidRPr="0077511A">
        <w:t>Docket No</w:t>
      </w:r>
      <w:r w:rsidR="00456B3C">
        <w:t>. 19-</w:t>
      </w:r>
      <w:r w:rsidR="00F86A6D">
        <w:t>352</w:t>
      </w:r>
      <w:r w:rsidR="0039140A">
        <w:t>.</w:t>
      </w:r>
    </w:p>
    <w:p w14:paraId="799FE772" w14:textId="77777777" w:rsidR="00C13262" w:rsidRPr="002D2708" w:rsidRDefault="00E81EF7" w:rsidP="002D2708">
      <w:pPr>
        <w:spacing w:line="480" w:lineRule="auto"/>
        <w:jc w:val="center"/>
        <w:rPr>
          <w:u w:val="single"/>
        </w:rPr>
      </w:pPr>
      <w:r w:rsidRPr="0077511A">
        <w:rPr>
          <w:u w:val="single"/>
        </w:rPr>
        <w:t>Findings of Fact</w:t>
      </w:r>
    </w:p>
    <w:p w14:paraId="067F02F1" w14:textId="77777777" w:rsidR="00F86A6D" w:rsidRDefault="00F86A6D" w:rsidP="00F86A6D">
      <w:pPr>
        <w:pStyle w:val="ListParagraph"/>
        <w:numPr>
          <w:ilvl w:val="0"/>
          <w:numId w:val="1"/>
        </w:numPr>
        <w:tabs>
          <w:tab w:val="clear" w:pos="2790"/>
          <w:tab w:val="num" w:pos="1440"/>
        </w:tabs>
        <w:spacing w:line="480" w:lineRule="auto"/>
        <w:ind w:left="0"/>
        <w:contextualSpacing/>
      </w:pPr>
      <w:r w:rsidRPr="0015222F">
        <w:t>The Respondent graduated from the Loyola University of Chicago, Stritch School of Medicine in June 2001</w:t>
      </w:r>
      <w:r>
        <w:t xml:space="preserve"> and</w:t>
      </w:r>
      <w:r w:rsidRPr="0015222F">
        <w:t xml:space="preserve"> is certified by the American Board of Medical Specialties in Pediatrics.  He has been licensed to practice medicine in Massachusetts under certificate number </w:t>
      </w:r>
      <w:r>
        <w:t>223713</w:t>
      </w:r>
      <w:r w:rsidRPr="0015222F">
        <w:t xml:space="preserve"> since April 2005</w:t>
      </w:r>
      <w:r>
        <w:t xml:space="preserve"> and has privileges at Lowell General Hospital</w:t>
      </w:r>
      <w:r w:rsidRPr="0015222F">
        <w:t xml:space="preserve">.  He </w:t>
      </w:r>
      <w:r>
        <w:t>also is</w:t>
      </w:r>
      <w:r w:rsidRPr="0015222F">
        <w:t xml:space="preserve"> licensed to practice medicine in Florida.  </w:t>
      </w:r>
    </w:p>
    <w:p w14:paraId="51A09B36" w14:textId="77777777" w:rsidR="00F86A6D" w:rsidRPr="00355B1A" w:rsidRDefault="00F86A6D" w:rsidP="00F86A6D">
      <w:pPr>
        <w:pStyle w:val="ListParagraph"/>
        <w:numPr>
          <w:ilvl w:val="0"/>
          <w:numId w:val="1"/>
        </w:numPr>
        <w:tabs>
          <w:tab w:val="clear" w:pos="2790"/>
          <w:tab w:val="num" w:pos="1440"/>
        </w:tabs>
        <w:spacing w:line="480" w:lineRule="auto"/>
        <w:ind w:left="0"/>
        <w:contextualSpacing/>
      </w:pPr>
      <w:r>
        <w:rPr>
          <w:bCs/>
        </w:rPr>
        <w:t>Patient</w:t>
      </w:r>
      <w:r w:rsidRPr="0015222F">
        <w:rPr>
          <w:bCs/>
        </w:rPr>
        <w:t xml:space="preserve"> A</w:t>
      </w:r>
      <w:r>
        <w:rPr>
          <w:bCs/>
        </w:rPr>
        <w:t xml:space="preserve"> is a male born in February 2012 with a perinatal history and diagnosis of </w:t>
      </w:r>
      <w:r w:rsidRPr="00355B1A">
        <w:rPr>
          <w:bCs/>
        </w:rPr>
        <w:t>intrauterine growth retardation, hypoglycemia, hyperbilirubinemia, urinary tract infection, and probable central hypothyroidism.</w:t>
      </w:r>
    </w:p>
    <w:p w14:paraId="196F4148" w14:textId="77777777" w:rsidR="00F86A6D" w:rsidRDefault="00F86A6D" w:rsidP="00F86A6D">
      <w:pPr>
        <w:pStyle w:val="ListParagraph"/>
        <w:numPr>
          <w:ilvl w:val="0"/>
          <w:numId w:val="1"/>
        </w:numPr>
        <w:tabs>
          <w:tab w:val="clear" w:pos="2790"/>
          <w:tab w:val="num" w:pos="1440"/>
        </w:tabs>
        <w:spacing w:line="480" w:lineRule="auto"/>
        <w:ind w:left="0"/>
        <w:contextualSpacing/>
        <w:rPr>
          <w:bCs/>
        </w:rPr>
      </w:pPr>
      <w:r w:rsidRPr="00355B1A">
        <w:rPr>
          <w:bCs/>
        </w:rPr>
        <w:lastRenderedPageBreak/>
        <w:t xml:space="preserve">On May 1, 2012, the Respondent saw Patient A who was then approximately two months old for a sick appointment. </w:t>
      </w:r>
      <w:r>
        <w:rPr>
          <w:bCs/>
        </w:rPr>
        <w:t xml:space="preserve"> </w:t>
      </w:r>
      <w:r w:rsidRPr="00355B1A">
        <w:rPr>
          <w:bCs/>
        </w:rPr>
        <w:t>On that date, Patient A’s parents reported he was experiencing congestion, fussiness, poor feeding and sleep disturbance.</w:t>
      </w:r>
    </w:p>
    <w:p w14:paraId="5C2838C0" w14:textId="77777777" w:rsidR="00F86A6D" w:rsidRDefault="00F86A6D" w:rsidP="00F86A6D">
      <w:pPr>
        <w:pStyle w:val="ListParagraph"/>
        <w:numPr>
          <w:ilvl w:val="0"/>
          <w:numId w:val="1"/>
        </w:numPr>
        <w:tabs>
          <w:tab w:val="clear" w:pos="2790"/>
          <w:tab w:val="num" w:pos="1440"/>
        </w:tabs>
        <w:spacing w:line="480" w:lineRule="auto"/>
        <w:ind w:left="0"/>
        <w:contextualSpacing/>
        <w:rPr>
          <w:bCs/>
        </w:rPr>
      </w:pPr>
      <w:r w:rsidRPr="00355B1A">
        <w:rPr>
          <w:bCs/>
        </w:rPr>
        <w:t>Vital</w:t>
      </w:r>
      <w:r w:rsidR="00D97957">
        <w:rPr>
          <w:bCs/>
        </w:rPr>
        <w:t xml:space="preserve"> signs</w:t>
      </w:r>
      <w:r w:rsidRPr="00355B1A">
        <w:rPr>
          <w:bCs/>
        </w:rPr>
        <w:t xml:space="preserve"> obtained for Patient A at the May 1, 2012, appointment were limited to a</w:t>
      </w:r>
      <w:r>
        <w:rPr>
          <w:bCs/>
        </w:rPr>
        <w:t xml:space="preserve"> </w:t>
      </w:r>
      <w:r w:rsidRPr="00355B1A">
        <w:rPr>
          <w:bCs/>
        </w:rPr>
        <w:t>weight check and a rectal temperature check that was recorded as 91.7 degrees.</w:t>
      </w:r>
    </w:p>
    <w:p w14:paraId="0E16168A" w14:textId="77777777" w:rsidR="00F86A6D" w:rsidRPr="00355B1A" w:rsidRDefault="00F86A6D" w:rsidP="00F86A6D">
      <w:pPr>
        <w:pStyle w:val="ListParagraph"/>
        <w:numPr>
          <w:ilvl w:val="0"/>
          <w:numId w:val="1"/>
        </w:numPr>
        <w:tabs>
          <w:tab w:val="clear" w:pos="2790"/>
          <w:tab w:val="num" w:pos="1440"/>
        </w:tabs>
        <w:spacing w:line="480" w:lineRule="auto"/>
        <w:ind w:left="0"/>
        <w:contextualSpacing/>
        <w:rPr>
          <w:bCs/>
        </w:rPr>
      </w:pPr>
      <w:r w:rsidRPr="00355B1A">
        <w:t>A confirmed body temperature of 91.7 degrees is dangerously low and an acute and potentially life-threatening emergency requiring immediate medical attention.</w:t>
      </w:r>
    </w:p>
    <w:p w14:paraId="006B581F" w14:textId="77777777" w:rsidR="00F86A6D" w:rsidRDefault="00F86A6D" w:rsidP="00F86A6D">
      <w:pPr>
        <w:pStyle w:val="ListParagraph"/>
        <w:numPr>
          <w:ilvl w:val="0"/>
          <w:numId w:val="1"/>
        </w:numPr>
        <w:tabs>
          <w:tab w:val="clear" w:pos="2790"/>
          <w:tab w:val="num" w:pos="1440"/>
        </w:tabs>
        <w:spacing w:line="480" w:lineRule="auto"/>
        <w:ind w:left="0"/>
        <w:contextualSpacing/>
        <w:rPr>
          <w:bCs/>
        </w:rPr>
      </w:pPr>
      <w:r w:rsidRPr="00355B1A">
        <w:rPr>
          <w:bCs/>
        </w:rPr>
        <w:t>The Respondent did not obtain a respiratory rate, heart rate, or oxygen saturation</w:t>
      </w:r>
      <w:r>
        <w:rPr>
          <w:bCs/>
        </w:rPr>
        <w:t xml:space="preserve"> </w:t>
      </w:r>
      <w:r w:rsidRPr="00355B1A">
        <w:rPr>
          <w:bCs/>
        </w:rPr>
        <w:t>level for Patient A on May 1, 2012.</w:t>
      </w:r>
    </w:p>
    <w:p w14:paraId="31204247" w14:textId="77777777" w:rsidR="00FC4F1E" w:rsidRDefault="00F86A6D" w:rsidP="00FC4F1E">
      <w:pPr>
        <w:pStyle w:val="ListParagraph"/>
        <w:numPr>
          <w:ilvl w:val="0"/>
          <w:numId w:val="1"/>
        </w:numPr>
        <w:tabs>
          <w:tab w:val="clear" w:pos="2790"/>
          <w:tab w:val="num" w:pos="1440"/>
        </w:tabs>
        <w:spacing w:line="480" w:lineRule="auto"/>
        <w:ind w:left="0"/>
        <w:contextualSpacing/>
        <w:rPr>
          <w:bCs/>
        </w:rPr>
      </w:pPr>
      <w:r w:rsidRPr="00355B1A">
        <w:rPr>
          <w:bCs/>
        </w:rPr>
        <w:t>Patient A’s initial blood sugar level at the May 1, 2012, appointment was recorded as</w:t>
      </w:r>
      <w:r>
        <w:rPr>
          <w:bCs/>
        </w:rPr>
        <w:t xml:space="preserve"> 70. </w:t>
      </w:r>
      <w:r w:rsidRPr="00355B1A">
        <w:rPr>
          <w:bCs/>
        </w:rPr>
        <w:t xml:space="preserve"> </w:t>
      </w:r>
    </w:p>
    <w:p w14:paraId="3D9B6D4B" w14:textId="77777777" w:rsidR="00FC4F1E" w:rsidRPr="00FC4F1E" w:rsidRDefault="00FC4F1E" w:rsidP="00FC4F1E">
      <w:pPr>
        <w:pStyle w:val="ListParagraph"/>
        <w:numPr>
          <w:ilvl w:val="0"/>
          <w:numId w:val="1"/>
        </w:numPr>
        <w:tabs>
          <w:tab w:val="clear" w:pos="2790"/>
          <w:tab w:val="num" w:pos="1440"/>
        </w:tabs>
        <w:spacing w:line="480" w:lineRule="auto"/>
        <w:ind w:left="0"/>
        <w:contextualSpacing/>
        <w:rPr>
          <w:bCs/>
        </w:rPr>
      </w:pPr>
      <w:r w:rsidRPr="00FC4F1E">
        <w:rPr>
          <w:bCs/>
        </w:rPr>
        <w:t xml:space="preserve">The </w:t>
      </w:r>
      <w:r w:rsidR="00F267E2" w:rsidRPr="00FC4F1E">
        <w:rPr>
          <w:bCs/>
        </w:rPr>
        <w:t>Respondent</w:t>
      </w:r>
      <w:r w:rsidRPr="00FC4F1E">
        <w:rPr>
          <w:bCs/>
        </w:rPr>
        <w:t xml:space="preserve"> </w:t>
      </w:r>
      <w:r>
        <w:t>called Patient A’s treating pediatric endocrinologist during Patient A’s appointment and discussed the case with him.</w:t>
      </w:r>
    </w:p>
    <w:p w14:paraId="0EBCB0E0" w14:textId="77777777" w:rsidR="00F267E2" w:rsidRDefault="00FC4F1E" w:rsidP="00F86A6D">
      <w:pPr>
        <w:pStyle w:val="ListParagraph"/>
        <w:numPr>
          <w:ilvl w:val="0"/>
          <w:numId w:val="1"/>
        </w:numPr>
        <w:tabs>
          <w:tab w:val="clear" w:pos="2790"/>
          <w:tab w:val="num" w:pos="1440"/>
        </w:tabs>
        <w:spacing w:line="480" w:lineRule="auto"/>
        <w:ind w:left="0"/>
        <w:contextualSpacing/>
        <w:rPr>
          <w:bCs/>
        </w:rPr>
      </w:pPr>
      <w:r>
        <w:t>The pediatric endocrinologist suggested that the Respondent order specific labs to be drawn.</w:t>
      </w:r>
    </w:p>
    <w:p w14:paraId="77DA3C44" w14:textId="77777777" w:rsidR="00F86A6D" w:rsidRPr="00C97DD1" w:rsidRDefault="00F86A6D" w:rsidP="00F86A6D">
      <w:pPr>
        <w:pStyle w:val="ListParagraph"/>
        <w:numPr>
          <w:ilvl w:val="0"/>
          <w:numId w:val="1"/>
        </w:numPr>
        <w:tabs>
          <w:tab w:val="clear" w:pos="2790"/>
          <w:tab w:val="num" w:pos="1440"/>
        </w:tabs>
        <w:spacing w:line="480" w:lineRule="auto"/>
        <w:ind w:left="0"/>
        <w:contextualSpacing/>
        <w:rPr>
          <w:bCs/>
        </w:rPr>
      </w:pPr>
      <w:r w:rsidRPr="00EC369F">
        <w:t>At the conclusion of the May 1, 2012, visit, the Respondent sent Patient A</w:t>
      </w:r>
      <w:r>
        <w:t xml:space="preserve"> to Lowell General Hospital to have </w:t>
      </w:r>
      <w:r w:rsidR="00FC4F1E">
        <w:t>the</w:t>
      </w:r>
      <w:r>
        <w:t xml:space="preserve"> labs</w:t>
      </w:r>
      <w:r w:rsidR="00FC4F1E">
        <w:t xml:space="preserve"> identified by the pediatric endocrinologist</w:t>
      </w:r>
      <w:r>
        <w:t xml:space="preserve"> drawn and instructed</w:t>
      </w:r>
      <w:r w:rsidRPr="00EC369F">
        <w:t xml:space="preserve"> his </w:t>
      </w:r>
      <w:r>
        <w:t xml:space="preserve">mother </w:t>
      </w:r>
      <w:r w:rsidRPr="00EC369F">
        <w:t>to feed him</w:t>
      </w:r>
      <w:r>
        <w:t xml:space="preserve"> regularly.</w:t>
      </w:r>
      <w:r w:rsidRPr="00EC369F">
        <w:t xml:space="preserve">  </w:t>
      </w:r>
    </w:p>
    <w:p w14:paraId="0A46F411" w14:textId="77777777" w:rsidR="00F86A6D" w:rsidRDefault="00F86A6D" w:rsidP="00F86A6D">
      <w:pPr>
        <w:pStyle w:val="ListParagraph"/>
        <w:numPr>
          <w:ilvl w:val="0"/>
          <w:numId w:val="1"/>
        </w:numPr>
        <w:tabs>
          <w:tab w:val="clear" w:pos="2790"/>
          <w:tab w:val="num" w:pos="1440"/>
        </w:tabs>
        <w:spacing w:line="480" w:lineRule="auto"/>
        <w:ind w:left="0"/>
        <w:contextualSpacing/>
        <w:rPr>
          <w:bCs/>
        </w:rPr>
      </w:pPr>
      <w:r>
        <w:rPr>
          <w:bCs/>
        </w:rPr>
        <w:t>A</w:t>
      </w:r>
      <w:r w:rsidRPr="00355B1A">
        <w:rPr>
          <w:bCs/>
        </w:rPr>
        <w:t xml:space="preserve"> repeat blood sugar level was </w:t>
      </w:r>
      <w:r>
        <w:rPr>
          <w:bCs/>
        </w:rPr>
        <w:t>obtained that same day and recorded</w:t>
      </w:r>
      <w:r w:rsidRPr="00355B1A">
        <w:rPr>
          <w:bCs/>
        </w:rPr>
        <w:t xml:space="preserve"> at 21, which the Respondent incorrectly assumed was a lab error.</w:t>
      </w:r>
    </w:p>
    <w:p w14:paraId="5F0DF149" w14:textId="77777777" w:rsidR="00AB10FC" w:rsidRPr="00355B1A" w:rsidRDefault="00AB10FC" w:rsidP="00AB10FC">
      <w:pPr>
        <w:pStyle w:val="ListParagraph"/>
        <w:numPr>
          <w:ilvl w:val="0"/>
          <w:numId w:val="1"/>
        </w:numPr>
        <w:tabs>
          <w:tab w:val="clear" w:pos="2790"/>
          <w:tab w:val="num" w:pos="1440"/>
        </w:tabs>
        <w:spacing w:line="480" w:lineRule="auto"/>
        <w:ind w:left="0"/>
        <w:contextualSpacing/>
        <w:rPr>
          <w:bCs/>
        </w:rPr>
      </w:pPr>
      <w:r w:rsidRPr="00355B1A">
        <w:t>A blood sugar reading of 21 is abnormally low and may be an indication of hypoglycemia.</w:t>
      </w:r>
    </w:p>
    <w:p w14:paraId="34EE77CE" w14:textId="77777777" w:rsidR="00AB10FC" w:rsidRPr="00EC369F" w:rsidRDefault="00AB10FC" w:rsidP="00AB10FC">
      <w:pPr>
        <w:pStyle w:val="ListParagraph"/>
        <w:numPr>
          <w:ilvl w:val="0"/>
          <w:numId w:val="1"/>
        </w:numPr>
        <w:tabs>
          <w:tab w:val="clear" w:pos="2790"/>
          <w:tab w:val="num" w:pos="1440"/>
        </w:tabs>
        <w:spacing w:line="480" w:lineRule="auto"/>
        <w:ind w:left="0"/>
        <w:contextualSpacing/>
        <w:rPr>
          <w:bCs/>
        </w:rPr>
      </w:pPr>
      <w:r w:rsidRPr="00355B1A">
        <w:t xml:space="preserve">The Respondent </w:t>
      </w:r>
      <w:r>
        <w:t>discussed</w:t>
      </w:r>
      <w:r w:rsidRPr="00355B1A">
        <w:t xml:space="preserve"> the results of th</w:t>
      </w:r>
      <w:r>
        <w:t>e additional lab</w:t>
      </w:r>
      <w:r w:rsidRPr="00355B1A">
        <w:t xml:space="preserve"> tests </w:t>
      </w:r>
      <w:r>
        <w:t>with</w:t>
      </w:r>
      <w:r w:rsidRPr="00355B1A">
        <w:t xml:space="preserve"> Patient A’s treating</w:t>
      </w:r>
      <w:r w:rsidR="00FC4F1E">
        <w:t xml:space="preserve"> pediatric</w:t>
      </w:r>
      <w:r w:rsidRPr="00355B1A">
        <w:t xml:space="preserve"> endocrinologist.</w:t>
      </w:r>
    </w:p>
    <w:p w14:paraId="3B76DE19" w14:textId="77777777" w:rsidR="00AB10FC" w:rsidRPr="00EC369F" w:rsidRDefault="00AB10FC" w:rsidP="00AB10FC">
      <w:pPr>
        <w:pStyle w:val="ListParagraph"/>
        <w:numPr>
          <w:ilvl w:val="0"/>
          <w:numId w:val="1"/>
        </w:numPr>
        <w:tabs>
          <w:tab w:val="clear" w:pos="2790"/>
          <w:tab w:val="num" w:pos="1440"/>
        </w:tabs>
        <w:spacing w:line="480" w:lineRule="auto"/>
        <w:ind w:left="0"/>
        <w:contextualSpacing/>
        <w:rPr>
          <w:bCs/>
        </w:rPr>
      </w:pPr>
      <w:r w:rsidRPr="00EC369F">
        <w:lastRenderedPageBreak/>
        <w:t>At 8 p.m. on May 1, 2012, about ten hours after the office visit, Patient A stopped breathing.  Paramedics were called and noted upon their arrival that Patient A had no pulse.</w:t>
      </w:r>
    </w:p>
    <w:p w14:paraId="5A332AC4" w14:textId="77777777" w:rsidR="00AB10FC" w:rsidRPr="00EC369F" w:rsidRDefault="00AB10FC" w:rsidP="00AB10FC">
      <w:pPr>
        <w:pStyle w:val="ListParagraph"/>
        <w:numPr>
          <w:ilvl w:val="0"/>
          <w:numId w:val="1"/>
        </w:numPr>
        <w:tabs>
          <w:tab w:val="clear" w:pos="2790"/>
          <w:tab w:val="num" w:pos="1440"/>
        </w:tabs>
        <w:spacing w:line="480" w:lineRule="auto"/>
        <w:ind w:left="0"/>
        <w:contextualSpacing/>
        <w:rPr>
          <w:bCs/>
        </w:rPr>
      </w:pPr>
      <w:r w:rsidRPr="00EC369F">
        <w:t>Patient A was taken to Lowell General Hospital, where on presentation his temperature was unrecordable and his oxygen saturation level was 75 percent, which is extremely low.</w:t>
      </w:r>
    </w:p>
    <w:p w14:paraId="77FC7831" w14:textId="77777777" w:rsidR="00AB10FC" w:rsidRPr="00EC369F" w:rsidRDefault="00AB10FC" w:rsidP="00AB10FC">
      <w:pPr>
        <w:pStyle w:val="ListParagraph"/>
        <w:numPr>
          <w:ilvl w:val="0"/>
          <w:numId w:val="1"/>
        </w:numPr>
        <w:tabs>
          <w:tab w:val="clear" w:pos="2790"/>
          <w:tab w:val="num" w:pos="1440"/>
        </w:tabs>
        <w:spacing w:line="480" w:lineRule="auto"/>
        <w:ind w:left="0"/>
        <w:contextualSpacing/>
        <w:rPr>
          <w:bCs/>
        </w:rPr>
      </w:pPr>
      <w:r w:rsidRPr="00EC369F">
        <w:t>A laboratory exam showed that Patient A had Respiratory Syncytial Virus (RSV), a lung infection found in young infants and children.</w:t>
      </w:r>
    </w:p>
    <w:p w14:paraId="2B9BEB95" w14:textId="77777777" w:rsidR="00AB10FC" w:rsidRPr="00EC369F" w:rsidRDefault="00AB10FC" w:rsidP="00AB10FC">
      <w:pPr>
        <w:pStyle w:val="ListParagraph"/>
        <w:numPr>
          <w:ilvl w:val="0"/>
          <w:numId w:val="1"/>
        </w:numPr>
        <w:tabs>
          <w:tab w:val="clear" w:pos="2790"/>
          <w:tab w:val="num" w:pos="1440"/>
        </w:tabs>
        <w:spacing w:line="480" w:lineRule="auto"/>
        <w:ind w:left="0"/>
        <w:contextualSpacing/>
        <w:rPr>
          <w:bCs/>
        </w:rPr>
      </w:pPr>
      <w:r w:rsidRPr="00EC369F">
        <w:t xml:space="preserve">Patient A was transferred to the Floating Hospital for Children where further resuscitation measures were taken.  While in the Pediatric Intensive Care Unit at the Floating Hospital for Children, Patient </w:t>
      </w:r>
      <w:proofErr w:type="spellStart"/>
      <w:r w:rsidRPr="00EC369F">
        <w:t>A</w:t>
      </w:r>
      <w:proofErr w:type="spellEnd"/>
      <w:r w:rsidRPr="00EC369F">
        <w:t xml:space="preserve"> experienced seizures and large infarcts attributed to shock and brain hypoxia/anoxia.</w:t>
      </w:r>
      <w:r>
        <w:t xml:space="preserve"> </w:t>
      </w:r>
      <w:r w:rsidRPr="00EC369F">
        <w:t xml:space="preserve"> Patient A subsequently experienced developmental delays and significant vision deficits.</w:t>
      </w:r>
    </w:p>
    <w:p w14:paraId="17A98FAB" w14:textId="77777777" w:rsidR="00AB10FC" w:rsidRPr="00AB10FC" w:rsidRDefault="00AB10FC" w:rsidP="00AB10FC">
      <w:pPr>
        <w:numPr>
          <w:ilvl w:val="0"/>
          <w:numId w:val="1"/>
        </w:numPr>
        <w:tabs>
          <w:tab w:val="clear" w:pos="2790"/>
          <w:tab w:val="num" w:pos="1440"/>
        </w:tabs>
        <w:spacing w:line="480" w:lineRule="auto"/>
        <w:ind w:left="0"/>
        <w:contextualSpacing/>
        <w:rPr>
          <w:bCs/>
        </w:rPr>
      </w:pPr>
      <w:r w:rsidRPr="00AB10FC">
        <w:t>The Respondent’s treatment of Patient A on May 1, 2012 was negligent in the following respects:</w:t>
      </w:r>
    </w:p>
    <w:p w14:paraId="5EF9531C" w14:textId="77777777" w:rsidR="00AB10FC" w:rsidRPr="00AB10FC" w:rsidRDefault="00AB10FC" w:rsidP="00AB10FC">
      <w:pPr>
        <w:numPr>
          <w:ilvl w:val="1"/>
          <w:numId w:val="7"/>
        </w:numPr>
        <w:spacing w:line="480" w:lineRule="auto"/>
        <w:contextualSpacing/>
      </w:pPr>
      <w:r w:rsidRPr="00AB10FC">
        <w:t>He failed to obtain a respiratory rate, heart rate and oxygen saturation level for Patient A despite reported symptoms of fussiness and congestion in a young infant which are consistent with RSV.</w:t>
      </w:r>
    </w:p>
    <w:p w14:paraId="1DF637A9" w14:textId="77777777" w:rsidR="00AB10FC" w:rsidRPr="00AB10FC" w:rsidRDefault="00AB10FC" w:rsidP="00AB10FC">
      <w:pPr>
        <w:numPr>
          <w:ilvl w:val="1"/>
          <w:numId w:val="7"/>
        </w:numPr>
        <w:spacing w:line="480" w:lineRule="auto"/>
        <w:contextualSpacing/>
      </w:pPr>
      <w:r w:rsidRPr="00AB10FC">
        <w:t>He failed to recheck Patient A’s rectal temperature to determine if the reading of 91.7 was accurate.</w:t>
      </w:r>
    </w:p>
    <w:p w14:paraId="09C203BF" w14:textId="77777777" w:rsidR="00AB10FC" w:rsidRPr="00AB10FC" w:rsidRDefault="00AB10FC" w:rsidP="00AB10FC">
      <w:pPr>
        <w:numPr>
          <w:ilvl w:val="1"/>
          <w:numId w:val="7"/>
        </w:numPr>
        <w:spacing w:line="480" w:lineRule="auto"/>
        <w:contextualSpacing/>
      </w:pPr>
      <w:r w:rsidRPr="00AB10FC">
        <w:t>He failed to determine the etiology of Patient A’s extremely low body temperature and/or send Patient A for emergent care regarding same.</w:t>
      </w:r>
    </w:p>
    <w:p w14:paraId="73167673" w14:textId="77777777" w:rsidR="00AB10FC" w:rsidRPr="00AB10FC" w:rsidRDefault="00AB10FC" w:rsidP="00AB10FC">
      <w:pPr>
        <w:numPr>
          <w:ilvl w:val="1"/>
          <w:numId w:val="7"/>
        </w:numPr>
        <w:spacing w:line="480" w:lineRule="auto"/>
        <w:contextualSpacing/>
      </w:pPr>
      <w:r w:rsidRPr="00AB10FC">
        <w:t>He incorrectly assumed the glucose reading of 21 was a lab error and did not instruct Patient A’s mom to seek emergent care.</w:t>
      </w:r>
    </w:p>
    <w:p w14:paraId="3FCAFF3B" w14:textId="77777777" w:rsidR="00AB10FC" w:rsidRPr="00AB10FC" w:rsidRDefault="00AB10FC" w:rsidP="00AB10FC">
      <w:pPr>
        <w:numPr>
          <w:ilvl w:val="1"/>
          <w:numId w:val="7"/>
        </w:numPr>
        <w:spacing w:line="480" w:lineRule="auto"/>
        <w:contextualSpacing/>
      </w:pPr>
      <w:r w:rsidRPr="00AB10FC">
        <w:lastRenderedPageBreak/>
        <w:t xml:space="preserve">He failed to perform and document a detailed physical examination of Patient A including chest retractions and nasal flaring.   </w:t>
      </w:r>
    </w:p>
    <w:p w14:paraId="69AE522C" w14:textId="77777777" w:rsidR="00AF3C82" w:rsidRPr="00AB10FC" w:rsidRDefault="00AB10FC" w:rsidP="00AB10FC">
      <w:pPr>
        <w:pStyle w:val="ListParagraph"/>
        <w:numPr>
          <w:ilvl w:val="0"/>
          <w:numId w:val="1"/>
        </w:numPr>
        <w:tabs>
          <w:tab w:val="clear" w:pos="2790"/>
          <w:tab w:val="num" w:pos="1440"/>
        </w:tabs>
        <w:spacing w:line="480" w:lineRule="auto"/>
        <w:ind w:left="0"/>
        <w:contextualSpacing/>
      </w:pPr>
      <w:r w:rsidRPr="00F53BE1">
        <w:t>As a result of the Respondent’s neglige</w:t>
      </w:r>
      <w:r>
        <w:t>nce</w:t>
      </w:r>
      <w:r w:rsidRPr="00F53BE1">
        <w:t xml:space="preserve">, Patient A was not sent for emergent care and subsequently suffered injuries including developmental delays and vision deficits. </w:t>
      </w:r>
      <w:bookmarkStart w:id="0" w:name="_Hlk84335515"/>
      <w:r w:rsidR="00C13262" w:rsidRPr="00AB10FC">
        <w:t xml:space="preserve">  </w:t>
      </w:r>
    </w:p>
    <w:bookmarkEnd w:id="0"/>
    <w:p w14:paraId="5F9356B9" w14:textId="77777777" w:rsidR="00E81EF7" w:rsidRPr="003D145A" w:rsidRDefault="00E81EF7" w:rsidP="002D2708">
      <w:pPr>
        <w:pStyle w:val="NoSpacing"/>
        <w:tabs>
          <w:tab w:val="left" w:pos="720"/>
        </w:tabs>
        <w:spacing w:line="480" w:lineRule="auto"/>
        <w:jc w:val="center"/>
        <w:rPr>
          <w:rFonts w:ascii="Times New Roman" w:hAnsi="Times New Roman"/>
          <w:sz w:val="24"/>
          <w:szCs w:val="24"/>
          <w:u w:val="single"/>
        </w:rPr>
      </w:pPr>
      <w:r w:rsidRPr="003D145A">
        <w:rPr>
          <w:rFonts w:ascii="Times New Roman" w:hAnsi="Times New Roman"/>
          <w:sz w:val="24"/>
          <w:szCs w:val="24"/>
          <w:u w:val="single"/>
        </w:rPr>
        <w:t>Conclusion of Law</w:t>
      </w:r>
    </w:p>
    <w:p w14:paraId="3272D0E6" w14:textId="77777777" w:rsidR="00CF4D16" w:rsidRDefault="000E32FA" w:rsidP="0060040D">
      <w:pPr>
        <w:numPr>
          <w:ilvl w:val="0"/>
          <w:numId w:val="3"/>
        </w:numPr>
        <w:spacing w:line="480" w:lineRule="auto"/>
        <w:ind w:left="0" w:firstLine="720"/>
      </w:pPr>
      <w:r w:rsidRPr="00454012">
        <w:t>The Respondent</w:t>
      </w:r>
      <w:r w:rsidR="00AB10FC">
        <w:t>’s care and treatment of Patient A on May 1, 2012 constituted malpractice</w:t>
      </w:r>
      <w:r w:rsidR="00C13262">
        <w:t xml:space="preserve"> in </w:t>
      </w:r>
      <w:r w:rsidR="00AB10FC">
        <w:t xml:space="preserve">violation of </w:t>
      </w:r>
      <w:r w:rsidR="00AB10FC" w:rsidRPr="00F97A9B">
        <w:t>243 CMR 1.03(5)(a)17</w:t>
      </w:r>
      <w:r w:rsidR="00AB10FC">
        <w:t>.</w:t>
      </w:r>
    </w:p>
    <w:p w14:paraId="79C4CB49" w14:textId="77777777" w:rsidR="00E81EF7" w:rsidRPr="00010D08" w:rsidRDefault="00E81EF7" w:rsidP="002D2708">
      <w:pPr>
        <w:spacing w:line="480" w:lineRule="auto"/>
        <w:jc w:val="center"/>
        <w:rPr>
          <w:u w:val="single"/>
        </w:rPr>
      </w:pPr>
      <w:r w:rsidRPr="00010D08">
        <w:rPr>
          <w:u w:val="single"/>
        </w:rPr>
        <w:t>Sanction and Order</w:t>
      </w:r>
    </w:p>
    <w:p w14:paraId="0DB7B785" w14:textId="77777777" w:rsidR="00F63EBD" w:rsidRDefault="00E81EF7" w:rsidP="002D2708">
      <w:pPr>
        <w:spacing w:line="480" w:lineRule="auto"/>
        <w:ind w:firstLine="720"/>
      </w:pPr>
      <w:r w:rsidRPr="0077511A">
        <w:t>The Respondent</w:t>
      </w:r>
      <w:r w:rsidR="00D1413E" w:rsidRPr="0077511A">
        <w:t>’s license</w:t>
      </w:r>
      <w:r w:rsidRPr="0077511A">
        <w:t xml:space="preserve"> </w:t>
      </w:r>
      <w:r w:rsidR="00D1413E" w:rsidRPr="0077511A">
        <w:t xml:space="preserve">is hereby </w:t>
      </w:r>
      <w:r w:rsidR="00C13262">
        <w:t>A</w:t>
      </w:r>
      <w:r w:rsidR="007878F9">
        <w:t>DMONISHED</w:t>
      </w:r>
      <w:r w:rsidRPr="0077511A">
        <w:t>.</w:t>
      </w:r>
      <w:r w:rsidR="00F43B11" w:rsidRPr="0077511A">
        <w:t xml:space="preserve"> </w:t>
      </w:r>
      <w:r w:rsidR="00D97957">
        <w:t xml:space="preserve"> The Respondent is further </w:t>
      </w:r>
      <w:r w:rsidR="007878F9">
        <w:t>ORDERED</w:t>
      </w:r>
      <w:r w:rsidR="00D97957">
        <w:t xml:space="preserve"> to </w:t>
      </w:r>
      <w:r w:rsidR="00B11C59">
        <w:t>complete</w:t>
      </w:r>
      <w:r w:rsidR="00D97957">
        <w:t xml:space="preserve"> five Continuing Medical Education (CME) credits focused on emergent care of infants and five CMEs in listening/ communication skills</w:t>
      </w:r>
      <w:r w:rsidR="00B11C59">
        <w:t xml:space="preserve"> within 90 days of </w:t>
      </w:r>
      <w:r w:rsidR="007878F9">
        <w:t>the ratification</w:t>
      </w:r>
      <w:r w:rsidR="00B11C59">
        <w:t xml:space="preserve"> of this</w:t>
      </w:r>
      <w:r w:rsidR="007878F9">
        <w:t xml:space="preserve"> Consent</w:t>
      </w:r>
      <w:r w:rsidR="00B11C59">
        <w:t xml:space="preserve"> Order. </w:t>
      </w:r>
    </w:p>
    <w:p w14:paraId="5C081081" w14:textId="77777777" w:rsidR="00E81EF7" w:rsidRPr="0077511A" w:rsidRDefault="00E81EF7" w:rsidP="00AD0665">
      <w:pPr>
        <w:spacing w:line="480" w:lineRule="auto"/>
        <w:jc w:val="center"/>
      </w:pPr>
      <w:r w:rsidRPr="0077511A">
        <w:rPr>
          <w:u w:val="single"/>
        </w:rPr>
        <w:t>Execution of this Consent Order</w:t>
      </w:r>
    </w:p>
    <w:p w14:paraId="3C6DFEA1" w14:textId="77777777" w:rsidR="006F2B3F" w:rsidRDefault="006577F5" w:rsidP="006F2B3F">
      <w:pPr>
        <w:spacing w:line="480" w:lineRule="auto"/>
        <w:rPr>
          <w:bCs/>
          <w:color w:val="000000"/>
        </w:rPr>
      </w:pPr>
      <w:r w:rsidRPr="0077511A">
        <w:rPr>
          <w:b/>
          <w:bCs/>
        </w:rPr>
        <w:tab/>
      </w:r>
      <w:r w:rsidR="006F2B3F">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62CE3131" w14:textId="77777777" w:rsidR="006F2B3F" w:rsidRDefault="006F2B3F" w:rsidP="006F2B3F">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14:paraId="1B420250" w14:textId="77777777" w:rsidR="006F2B3F" w:rsidRPr="00CD4C5C" w:rsidRDefault="006F2B3F" w:rsidP="006F2B3F">
      <w:pPr>
        <w:spacing w:line="480" w:lineRule="auto"/>
        <w:rPr>
          <w:bCs/>
          <w:color w:val="000000"/>
        </w:rPr>
      </w:pPr>
      <w:r>
        <w:rPr>
          <w:bCs/>
          <w:color w:val="000000"/>
        </w:rPr>
        <w:tab/>
        <w:t xml:space="preserve">The Respondent waives any right of appeal that he may have resulting from the Board’s acceptance of this Consent Order.   </w:t>
      </w:r>
    </w:p>
    <w:p w14:paraId="4E5F84EA" w14:textId="77777777" w:rsidR="006577F5" w:rsidRDefault="006577F5" w:rsidP="00ED5ED5">
      <w:pPr>
        <w:spacing w:line="480" w:lineRule="auto"/>
        <w:ind w:firstLine="720"/>
      </w:pPr>
      <w:r w:rsidRPr="00CA377C">
        <w:lastRenderedPageBreak/>
        <w:t>The Respondent shall provide a complete copy of this Consent Order</w:t>
      </w:r>
      <w:r w:rsidRPr="00CA377C">
        <w:rPr>
          <w:b/>
        </w:rPr>
        <w:t xml:space="preserve"> </w:t>
      </w:r>
      <w:r w:rsidRPr="00CA377C">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CA377C">
        <w:t>the Respondent</w:t>
      </w:r>
      <w:r w:rsidRPr="00CA377C">
        <w:t xml:space="preserve"> practices medicine; any in- or out-of-state health maintenance organization with whom </w:t>
      </w:r>
      <w:r w:rsidR="00D97AD1" w:rsidRPr="00CA377C">
        <w:t>the Respondent</w:t>
      </w:r>
      <w:r w:rsidRPr="00CA377C">
        <w:t xml:space="preserve"> has privileges or any other kind of association; any state agency, in- or out-of-state, with which </w:t>
      </w:r>
      <w:r w:rsidR="00D97AD1" w:rsidRPr="00CA377C">
        <w:t>the Respondent</w:t>
      </w:r>
      <w:r w:rsidRPr="00CA377C">
        <w:t xml:space="preserve"> has a provider contract; any in- or out-of-state medical employer, whether or not </w:t>
      </w:r>
      <w:r w:rsidR="00D97AD1" w:rsidRPr="00CA377C">
        <w:t>the Respondent</w:t>
      </w:r>
      <w:r w:rsidRPr="00CA377C">
        <w:t xml:space="preserve"> practices medicine there; the state licensing boards of all states in which </w:t>
      </w:r>
      <w:r w:rsidR="00D97AD1" w:rsidRPr="00CA377C">
        <w:t>the Respondent</w:t>
      </w:r>
      <w:r w:rsidRPr="00CA377C">
        <w:t xml:space="preserve"> has any kind of license to practice medicine; the Drug Enforcement Administration Boston Diversion Group; and the Massachusetts Department of Public Health Drug Control Program.  </w:t>
      </w:r>
      <w:r w:rsidR="000F1FD5" w:rsidRPr="00CA377C">
        <w:t xml:space="preserve">The Respondent shall also provide this notification to any such designated entities with which </w:t>
      </w:r>
      <w:r w:rsidR="00D97AD1" w:rsidRPr="00CA377C">
        <w:t>the Respondent</w:t>
      </w:r>
      <w:r w:rsidR="000F1FD5" w:rsidRPr="00CA377C">
        <w:t xml:space="preserve"> </w:t>
      </w:r>
      <w:r w:rsidR="00C13262">
        <w:t>becomes</w:t>
      </w:r>
      <w:r w:rsidR="000F1FD5" w:rsidRPr="00CA377C">
        <w:t xml:space="preserve"> associated </w:t>
      </w:r>
      <w:r w:rsidR="00C13262">
        <w:t xml:space="preserve">with in the year following the imposition of this admonishment.  </w:t>
      </w:r>
      <w:r w:rsidRPr="00CA377C">
        <w:t xml:space="preserve">The Respondent is further directed to certify to the Board within ten (10) days that </w:t>
      </w:r>
      <w:r w:rsidR="009810AC" w:rsidRPr="00CA377C">
        <w:t>he</w:t>
      </w:r>
      <w:r w:rsidRPr="00CA377C">
        <w:t xml:space="preserve"> has complied with this directive.</w:t>
      </w:r>
    </w:p>
    <w:p w14:paraId="417AD448" w14:textId="77777777" w:rsidR="00E50C77" w:rsidRDefault="006577F5" w:rsidP="00C61EB6">
      <w:pPr>
        <w:spacing w:line="480" w:lineRule="auto"/>
      </w:pPr>
      <w:r w:rsidRPr="0077511A">
        <w:rPr>
          <w:b/>
          <w:bCs/>
        </w:rPr>
        <w:tab/>
      </w:r>
      <w:r w:rsidRPr="0077511A">
        <w:t xml:space="preserve">The Board expressly reserves the authority to independently notify, at any time, any of </w:t>
      </w:r>
    </w:p>
    <w:p w14:paraId="202EAEBE" w14:textId="77777777" w:rsidR="003C31EB" w:rsidRPr="0077511A" w:rsidRDefault="006577F5" w:rsidP="00C61EB6">
      <w:pPr>
        <w:spacing w:line="480" w:lineRule="auto"/>
      </w:pPr>
      <w:r w:rsidRPr="0077511A">
        <w:t>the entities designated above, or any other affected entity, of any action it has taken.</w:t>
      </w:r>
    </w:p>
    <w:p w14:paraId="39F267AC" w14:textId="77777777" w:rsidR="00010D08" w:rsidRPr="0077511A" w:rsidRDefault="00010D08" w:rsidP="00E81EF7"/>
    <w:p w14:paraId="237FF140" w14:textId="108CCF4B" w:rsidR="00E81EF7" w:rsidRPr="0077511A" w:rsidRDefault="00F55A87" w:rsidP="00E81EF7">
      <w:r>
        <w:rPr>
          <w:u w:val="single"/>
        </w:rPr>
        <w:t>Signed by Mark Gilchrist, M.D.</w:t>
      </w:r>
      <w:r>
        <w:rPr>
          <w:u w:val="single"/>
        </w:rPr>
        <w:tab/>
      </w:r>
      <w:r>
        <w:rPr>
          <w:u w:val="single"/>
        </w:rPr>
        <w:tab/>
      </w:r>
      <w:r w:rsidR="00E81EF7" w:rsidRPr="0077511A">
        <w:tab/>
      </w:r>
      <w:r w:rsidR="00A82B2B">
        <w:rPr>
          <w:u w:val="single"/>
        </w:rPr>
        <w:t>30 AUG 2023</w:t>
      </w:r>
      <w:r w:rsidR="00A82B2B">
        <w:rPr>
          <w:u w:val="single"/>
        </w:rPr>
        <w:tab/>
      </w:r>
      <w:r w:rsidR="00A82B2B">
        <w:rPr>
          <w:u w:val="single"/>
        </w:rPr>
        <w:tab/>
      </w:r>
    </w:p>
    <w:p w14:paraId="7E56EDD3" w14:textId="77777777" w:rsidR="00E81EF7" w:rsidRPr="0077511A" w:rsidRDefault="00AB10FC" w:rsidP="00E81EF7">
      <w:r>
        <w:t>Mark Gilchrist</w:t>
      </w:r>
      <w:r w:rsidR="009A13D0">
        <w:t>, M.D.</w:t>
      </w:r>
      <w:r w:rsidR="00C13262">
        <w:tab/>
      </w:r>
      <w:r w:rsidR="00E25244">
        <w:tab/>
      </w:r>
      <w:r w:rsidR="00E81EF7" w:rsidRPr="0077511A">
        <w:tab/>
      </w:r>
      <w:r w:rsidR="00E81EF7" w:rsidRPr="0077511A">
        <w:tab/>
      </w:r>
      <w:r w:rsidR="00E81EF7" w:rsidRPr="0077511A">
        <w:tab/>
        <w:t>Date</w:t>
      </w:r>
    </w:p>
    <w:p w14:paraId="67EEC617" w14:textId="77777777" w:rsidR="00E81EF7" w:rsidRPr="0077511A" w:rsidRDefault="00E81EF7" w:rsidP="00E81EF7">
      <w:r w:rsidRPr="0077511A">
        <w:t>Licensee</w:t>
      </w:r>
    </w:p>
    <w:p w14:paraId="4E3245BC" w14:textId="77777777" w:rsidR="00E81EF7" w:rsidRPr="0077511A" w:rsidRDefault="00E81EF7" w:rsidP="00E81EF7"/>
    <w:p w14:paraId="79AA0DEB" w14:textId="3AA593CD" w:rsidR="00E81EF7" w:rsidRPr="0077511A" w:rsidRDefault="00A82B2B" w:rsidP="00E81EF7">
      <w:r>
        <w:rPr>
          <w:u w:val="single"/>
        </w:rPr>
        <w:t>Signed by Michael Racette, Esq.</w:t>
      </w:r>
      <w:r>
        <w:rPr>
          <w:u w:val="single"/>
        </w:rPr>
        <w:tab/>
      </w:r>
      <w:r>
        <w:rPr>
          <w:u w:val="single"/>
        </w:rPr>
        <w:tab/>
      </w:r>
      <w:r w:rsidR="00E81EF7" w:rsidRPr="0077511A">
        <w:tab/>
      </w:r>
      <w:r w:rsidR="00D93803">
        <w:rPr>
          <w:u w:val="single"/>
        </w:rPr>
        <w:t>22 Sept 2023</w:t>
      </w:r>
      <w:r w:rsidR="00D93803">
        <w:rPr>
          <w:u w:val="single"/>
        </w:rPr>
        <w:tab/>
      </w:r>
      <w:r w:rsidR="00D93803">
        <w:rPr>
          <w:u w:val="single"/>
        </w:rPr>
        <w:tab/>
      </w:r>
    </w:p>
    <w:p w14:paraId="0BE4DB4C" w14:textId="77777777" w:rsidR="00E81EF7" w:rsidRPr="0077511A" w:rsidRDefault="00AB10FC" w:rsidP="00E81EF7">
      <w:r>
        <w:t>Michael</w:t>
      </w:r>
      <w:r w:rsidR="00430FBD">
        <w:t xml:space="preserve"> Racette</w:t>
      </w:r>
      <w:r w:rsidR="00DD0134">
        <w:t>, Esq.</w:t>
      </w:r>
      <w:r w:rsidR="00C13262">
        <w:tab/>
      </w:r>
      <w:r w:rsidR="00C13262">
        <w:tab/>
      </w:r>
      <w:r w:rsidR="00C13262">
        <w:tab/>
      </w:r>
      <w:r w:rsidR="00D1413E" w:rsidRPr="0077511A">
        <w:tab/>
      </w:r>
      <w:r w:rsidR="00D1413E" w:rsidRPr="0077511A">
        <w:tab/>
      </w:r>
      <w:r w:rsidR="00E81EF7" w:rsidRPr="0077511A">
        <w:t>Date</w:t>
      </w:r>
    </w:p>
    <w:p w14:paraId="65BDADE0" w14:textId="77777777" w:rsidR="00E81EF7" w:rsidRPr="0077511A" w:rsidRDefault="00E81EF7" w:rsidP="00E81EF7">
      <w:r w:rsidRPr="0077511A">
        <w:t>Attorney for the Licensee</w:t>
      </w:r>
    </w:p>
    <w:p w14:paraId="38C45E37" w14:textId="77777777" w:rsidR="00E81EF7" w:rsidRPr="0077511A" w:rsidRDefault="00E81EF7" w:rsidP="00E81EF7"/>
    <w:p w14:paraId="605F36C6" w14:textId="0DA00AC0" w:rsidR="00E81EF7" w:rsidRPr="0077511A" w:rsidRDefault="00D93803" w:rsidP="00E81EF7">
      <w:r>
        <w:rPr>
          <w:u w:val="single"/>
        </w:rPr>
        <w:t>Signed by Lisa L. Fuccione, Esq.</w:t>
      </w:r>
      <w:r>
        <w:rPr>
          <w:u w:val="single"/>
        </w:rPr>
        <w:tab/>
      </w:r>
      <w:r>
        <w:rPr>
          <w:u w:val="single"/>
        </w:rPr>
        <w:tab/>
      </w:r>
      <w:r w:rsidR="00E81EF7" w:rsidRPr="0077511A">
        <w:tab/>
      </w:r>
      <w:r>
        <w:rPr>
          <w:u w:val="single"/>
        </w:rPr>
        <w:t>27 Sept 2023</w:t>
      </w:r>
      <w:r>
        <w:rPr>
          <w:u w:val="single"/>
        </w:rPr>
        <w:tab/>
      </w:r>
      <w:r>
        <w:rPr>
          <w:u w:val="single"/>
        </w:rPr>
        <w:tab/>
      </w:r>
    </w:p>
    <w:p w14:paraId="3FC53F1E" w14:textId="77777777" w:rsidR="00E81EF7" w:rsidRPr="0077511A" w:rsidRDefault="00AB10FC" w:rsidP="00E81EF7">
      <w:r>
        <w:t>Lisa L. Fuccione</w:t>
      </w:r>
      <w:r w:rsidR="00C13262">
        <w:t>, Esq.</w:t>
      </w:r>
      <w:r w:rsidR="00D1413E" w:rsidRPr="0077511A">
        <w:tab/>
      </w:r>
      <w:r w:rsidR="00430FBD">
        <w:t xml:space="preserve">             </w:t>
      </w:r>
      <w:r w:rsidR="00D1413E" w:rsidRPr="0077511A">
        <w:tab/>
      </w:r>
      <w:r w:rsidR="00D1413E" w:rsidRPr="0077511A">
        <w:tab/>
      </w:r>
      <w:r w:rsidR="00D1413E" w:rsidRPr="0077511A">
        <w:tab/>
      </w:r>
      <w:r w:rsidR="00E81EF7" w:rsidRPr="0077511A">
        <w:t>Date</w:t>
      </w:r>
    </w:p>
    <w:p w14:paraId="0D133F0A" w14:textId="77777777" w:rsidR="003C31EB" w:rsidRDefault="00AB10FC" w:rsidP="00E81EF7">
      <w:r>
        <w:t xml:space="preserve">Director of Enforcement </w:t>
      </w:r>
    </w:p>
    <w:p w14:paraId="36660DA4" w14:textId="77777777" w:rsidR="00AB10FC" w:rsidRPr="0077511A" w:rsidRDefault="00AB10FC" w:rsidP="00E81EF7"/>
    <w:p w14:paraId="04263076" w14:textId="3AC72FA7" w:rsidR="00E81EF7" w:rsidRPr="0077511A" w:rsidRDefault="00E81EF7" w:rsidP="00E81EF7">
      <w:r w:rsidRPr="0077511A">
        <w:tab/>
        <w:t xml:space="preserve">So ORDERED by the Board of Registration in Medicine this  </w:t>
      </w:r>
      <w:r w:rsidR="00D1413E" w:rsidRPr="0077511A">
        <w:t xml:space="preserve"> </w:t>
      </w:r>
      <w:r w:rsidR="009800DC">
        <w:t>27th</w:t>
      </w:r>
      <w:r w:rsidR="00D1413E" w:rsidRPr="0077511A">
        <w:t xml:space="preserve">  day of </w:t>
      </w:r>
      <w:r w:rsidR="009800DC">
        <w:t>September</w:t>
      </w:r>
      <w:r w:rsidR="00D1413E" w:rsidRPr="0077511A">
        <w:t>, 20</w:t>
      </w:r>
      <w:r w:rsidR="009800DC">
        <w:t>23</w:t>
      </w:r>
      <w:r w:rsidRPr="0077511A">
        <w:t>.</w:t>
      </w:r>
    </w:p>
    <w:p w14:paraId="481DD737" w14:textId="77777777" w:rsidR="00E81EF7" w:rsidRPr="0077511A" w:rsidRDefault="00E81EF7" w:rsidP="00E81EF7"/>
    <w:p w14:paraId="3BD6233C" w14:textId="40D7A4C4" w:rsidR="00E81EF7" w:rsidRPr="0077511A" w:rsidRDefault="00E81EF7" w:rsidP="00E81EF7">
      <w:r w:rsidRPr="0077511A">
        <w:lastRenderedPageBreak/>
        <w:tab/>
      </w:r>
      <w:r w:rsidRPr="0077511A">
        <w:tab/>
      </w:r>
      <w:r w:rsidRPr="0077511A">
        <w:tab/>
      </w:r>
      <w:r w:rsidRPr="0077511A">
        <w:tab/>
      </w:r>
      <w:r w:rsidRPr="0077511A">
        <w:tab/>
      </w:r>
      <w:r w:rsidRPr="0077511A">
        <w:tab/>
      </w:r>
      <w:r w:rsidRPr="0077511A">
        <w:tab/>
      </w:r>
      <w:r w:rsidR="009800DC">
        <w:rPr>
          <w:u w:val="single"/>
        </w:rPr>
        <w:t>Signed by Julian N. Robinson, M.D.</w:t>
      </w:r>
      <w:r w:rsidR="009800DC">
        <w:rPr>
          <w:u w:val="single"/>
        </w:rPr>
        <w:tab/>
      </w:r>
    </w:p>
    <w:p w14:paraId="21128EDD" w14:textId="77777777" w:rsidR="00D23480" w:rsidRPr="0077511A" w:rsidRDefault="001333E9" w:rsidP="00E81EF7">
      <w:r>
        <w:tab/>
      </w:r>
      <w:r>
        <w:tab/>
      </w:r>
      <w:r>
        <w:tab/>
      </w:r>
      <w:r>
        <w:tab/>
      </w:r>
      <w:r>
        <w:tab/>
      </w:r>
      <w:r>
        <w:tab/>
      </w:r>
      <w:r>
        <w:tab/>
      </w:r>
      <w:r w:rsidR="002E3427">
        <w:t>Julian N. Robinson</w:t>
      </w:r>
      <w:r w:rsidR="007131DB" w:rsidRPr="0077511A">
        <w:t>, M.D.</w:t>
      </w:r>
    </w:p>
    <w:p w14:paraId="5FFF747F" w14:textId="77777777" w:rsidR="007131DB" w:rsidRPr="0077511A" w:rsidRDefault="007131DB" w:rsidP="00E81EF7">
      <w:r w:rsidRPr="0077511A">
        <w:tab/>
      </w:r>
      <w:r w:rsidRPr="0077511A">
        <w:tab/>
      </w:r>
      <w:r w:rsidRPr="0077511A">
        <w:tab/>
      </w:r>
      <w:r w:rsidRPr="0077511A">
        <w:tab/>
      </w:r>
      <w:r w:rsidRPr="0077511A">
        <w:tab/>
      </w:r>
      <w:r w:rsidRPr="0077511A">
        <w:tab/>
      </w:r>
      <w:r w:rsidRPr="0077511A">
        <w:tab/>
        <w:t>Board Chair</w:t>
      </w:r>
    </w:p>
    <w:sectPr w:rsidR="007131DB" w:rsidRPr="0077511A" w:rsidSect="003C31EB">
      <w:footerReference w:type="default" r:id="rId8"/>
      <w:pgSz w:w="12240" w:h="15840" w:code="1"/>
      <w:pgMar w:top="1296" w:right="1440" w:bottom="1296"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A6A0" w14:textId="77777777" w:rsidR="007A4D42" w:rsidRDefault="007A4D42" w:rsidP="00ED211F">
      <w:r>
        <w:separator/>
      </w:r>
    </w:p>
  </w:endnote>
  <w:endnote w:type="continuationSeparator" w:id="0">
    <w:p w14:paraId="7FD1B253" w14:textId="77777777" w:rsidR="007A4D42" w:rsidRDefault="007A4D42"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8FC9" w14:textId="77777777" w:rsidR="00160B7E" w:rsidRPr="0077511A" w:rsidRDefault="00160B7E" w:rsidP="009A4740">
    <w:pPr>
      <w:pStyle w:val="Footer"/>
      <w:tabs>
        <w:tab w:val="clear" w:pos="8640"/>
        <w:tab w:val="right" w:pos="9120"/>
      </w:tabs>
      <w:rPr>
        <w:sz w:val="20"/>
        <w:szCs w:val="20"/>
      </w:rPr>
    </w:pPr>
    <w:r w:rsidRPr="0077511A">
      <w:rPr>
        <w:sz w:val="20"/>
        <w:szCs w:val="20"/>
      </w:rPr>
      <w:t xml:space="preserve">Consent Order – </w:t>
    </w:r>
    <w:r w:rsidR="00F86A6D">
      <w:rPr>
        <w:sz w:val="20"/>
        <w:szCs w:val="20"/>
      </w:rPr>
      <w:t>Mark Gilchrist</w:t>
    </w:r>
    <w:r w:rsidR="00410C3C">
      <w:rPr>
        <w:sz w:val="20"/>
        <w:szCs w:val="20"/>
      </w:rPr>
      <w:t>, M.D.</w:t>
    </w:r>
    <w:r w:rsidRPr="0077511A">
      <w:rPr>
        <w:sz w:val="20"/>
        <w:szCs w:val="20"/>
      </w:rPr>
      <w:tab/>
    </w:r>
    <w:r w:rsidRPr="0077511A">
      <w:rPr>
        <w:sz w:val="20"/>
        <w:szCs w:val="20"/>
      </w:rPr>
      <w:tab/>
    </w:r>
    <w:r w:rsidRPr="0077511A">
      <w:rPr>
        <w:rStyle w:val="PageNumber"/>
        <w:sz w:val="20"/>
        <w:szCs w:val="20"/>
      </w:rPr>
      <w:fldChar w:fldCharType="begin"/>
    </w:r>
    <w:r w:rsidRPr="0077511A">
      <w:rPr>
        <w:rStyle w:val="PageNumber"/>
        <w:sz w:val="20"/>
        <w:szCs w:val="20"/>
      </w:rPr>
      <w:instrText xml:space="preserve"> PAGE </w:instrText>
    </w:r>
    <w:r w:rsidRPr="0077511A">
      <w:rPr>
        <w:rStyle w:val="PageNumber"/>
        <w:sz w:val="20"/>
        <w:szCs w:val="20"/>
      </w:rPr>
      <w:fldChar w:fldCharType="separate"/>
    </w:r>
    <w:r w:rsidR="00ED5ED5">
      <w:rPr>
        <w:rStyle w:val="PageNumber"/>
        <w:noProof/>
        <w:sz w:val="20"/>
        <w:szCs w:val="20"/>
      </w:rPr>
      <w:t>1</w:t>
    </w:r>
    <w:r w:rsidRPr="0077511A">
      <w:rPr>
        <w:rStyle w:val="PageNumber"/>
        <w:sz w:val="20"/>
        <w:szCs w:val="20"/>
      </w:rPr>
      <w:fldChar w:fldCharType="end"/>
    </w:r>
    <w:r w:rsidRPr="0077511A">
      <w:rPr>
        <w:rStyle w:val="PageNumber"/>
        <w:sz w:val="20"/>
        <w:szCs w:val="20"/>
      </w:rPr>
      <w:t xml:space="preserve"> of </w:t>
    </w:r>
    <w:r w:rsidRPr="0077511A">
      <w:rPr>
        <w:rStyle w:val="PageNumber"/>
        <w:sz w:val="20"/>
        <w:szCs w:val="20"/>
      </w:rPr>
      <w:fldChar w:fldCharType="begin"/>
    </w:r>
    <w:r w:rsidRPr="0077511A">
      <w:rPr>
        <w:rStyle w:val="PageNumber"/>
        <w:sz w:val="20"/>
        <w:szCs w:val="20"/>
      </w:rPr>
      <w:instrText xml:space="preserve"> NUMPAGES </w:instrText>
    </w:r>
    <w:r w:rsidRPr="0077511A">
      <w:rPr>
        <w:rStyle w:val="PageNumber"/>
        <w:sz w:val="20"/>
        <w:szCs w:val="20"/>
      </w:rPr>
      <w:fldChar w:fldCharType="separate"/>
    </w:r>
    <w:r w:rsidR="00ED5ED5">
      <w:rPr>
        <w:rStyle w:val="PageNumber"/>
        <w:noProof/>
        <w:sz w:val="20"/>
        <w:szCs w:val="20"/>
      </w:rPr>
      <w:t>4</w:t>
    </w:r>
    <w:r w:rsidRPr="0077511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51F86" w14:textId="77777777" w:rsidR="007A4D42" w:rsidRDefault="007A4D42" w:rsidP="00ED211F">
      <w:r>
        <w:separator/>
      </w:r>
    </w:p>
  </w:footnote>
  <w:footnote w:type="continuationSeparator" w:id="0">
    <w:p w14:paraId="19A0DCE2" w14:textId="77777777" w:rsidR="007A4D42" w:rsidRDefault="007A4D42"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D17DB"/>
    <w:multiLevelType w:val="hybridMultilevel"/>
    <w:tmpl w:val="F3A0DB16"/>
    <w:lvl w:ilvl="0" w:tplc="804C4D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391CBE"/>
    <w:multiLevelType w:val="hybridMultilevel"/>
    <w:tmpl w:val="429CAB4E"/>
    <w:lvl w:ilvl="0" w:tplc="C0308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E676B5"/>
    <w:multiLevelType w:val="hybridMultilevel"/>
    <w:tmpl w:val="201659CC"/>
    <w:lvl w:ilvl="0" w:tplc="C4FC91D4">
      <w:start w:val="1"/>
      <w:numFmt w:val="decimal"/>
      <w:lvlText w:val="%1."/>
      <w:lvlJc w:val="left"/>
      <w:pPr>
        <w:ind w:left="1440" w:hanging="72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192AB2"/>
    <w:multiLevelType w:val="hybridMultilevel"/>
    <w:tmpl w:val="2F4CC2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6DB04CCD"/>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2749EC"/>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EFB2846"/>
    <w:multiLevelType w:val="hybridMultilevel"/>
    <w:tmpl w:val="8D100FB8"/>
    <w:lvl w:ilvl="0" w:tplc="667C3F30">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7495013">
    <w:abstractNumId w:val="6"/>
  </w:num>
  <w:num w:numId="2" w16cid:durableId="1277446172">
    <w:abstractNumId w:val="3"/>
  </w:num>
  <w:num w:numId="3" w16cid:durableId="804274590">
    <w:abstractNumId w:val="2"/>
  </w:num>
  <w:num w:numId="4" w16cid:durableId="375352033">
    <w:abstractNumId w:val="1"/>
  </w:num>
  <w:num w:numId="5" w16cid:durableId="184637953">
    <w:abstractNumId w:val="5"/>
  </w:num>
  <w:num w:numId="6" w16cid:durableId="591664275">
    <w:abstractNumId w:val="0"/>
  </w:num>
  <w:num w:numId="7" w16cid:durableId="210730554">
    <w:abstractNumId w:val="7"/>
  </w:num>
  <w:num w:numId="8" w16cid:durableId="1442072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D08"/>
    <w:rsid w:val="00023016"/>
    <w:rsid w:val="00023620"/>
    <w:rsid w:val="00033C0C"/>
    <w:rsid w:val="00053766"/>
    <w:rsid w:val="00067232"/>
    <w:rsid w:val="000757B0"/>
    <w:rsid w:val="00076719"/>
    <w:rsid w:val="000778E8"/>
    <w:rsid w:val="000815FF"/>
    <w:rsid w:val="00093E11"/>
    <w:rsid w:val="000963D3"/>
    <w:rsid w:val="000A0E63"/>
    <w:rsid w:val="000A10C2"/>
    <w:rsid w:val="000B1E17"/>
    <w:rsid w:val="000B3AA9"/>
    <w:rsid w:val="000B6320"/>
    <w:rsid w:val="000D31A9"/>
    <w:rsid w:val="000E313D"/>
    <w:rsid w:val="000E3275"/>
    <w:rsid w:val="000E32FA"/>
    <w:rsid w:val="000E473C"/>
    <w:rsid w:val="000F070F"/>
    <w:rsid w:val="000F0C70"/>
    <w:rsid w:val="000F1FD5"/>
    <w:rsid w:val="000F4BA0"/>
    <w:rsid w:val="000F5238"/>
    <w:rsid w:val="000F6BB3"/>
    <w:rsid w:val="000F7B95"/>
    <w:rsid w:val="00100E67"/>
    <w:rsid w:val="00114FFA"/>
    <w:rsid w:val="00115839"/>
    <w:rsid w:val="00123729"/>
    <w:rsid w:val="00127897"/>
    <w:rsid w:val="001333E9"/>
    <w:rsid w:val="00137BFD"/>
    <w:rsid w:val="00143047"/>
    <w:rsid w:val="00145FB1"/>
    <w:rsid w:val="00160A8D"/>
    <w:rsid w:val="00160B7E"/>
    <w:rsid w:val="00180535"/>
    <w:rsid w:val="00183713"/>
    <w:rsid w:val="001858B3"/>
    <w:rsid w:val="001908D7"/>
    <w:rsid w:val="001955F0"/>
    <w:rsid w:val="001B11D7"/>
    <w:rsid w:val="001C2FE8"/>
    <w:rsid w:val="001C41DC"/>
    <w:rsid w:val="001D33FF"/>
    <w:rsid w:val="001D75F8"/>
    <w:rsid w:val="001E367C"/>
    <w:rsid w:val="002059C8"/>
    <w:rsid w:val="00206EE2"/>
    <w:rsid w:val="00214D65"/>
    <w:rsid w:val="002210B5"/>
    <w:rsid w:val="002325B3"/>
    <w:rsid w:val="0025049B"/>
    <w:rsid w:val="00263801"/>
    <w:rsid w:val="00264585"/>
    <w:rsid w:val="00280295"/>
    <w:rsid w:val="00285194"/>
    <w:rsid w:val="0028675E"/>
    <w:rsid w:val="00290413"/>
    <w:rsid w:val="00293148"/>
    <w:rsid w:val="00296547"/>
    <w:rsid w:val="002A51A7"/>
    <w:rsid w:val="002A7F38"/>
    <w:rsid w:val="002B4C1C"/>
    <w:rsid w:val="002C32F3"/>
    <w:rsid w:val="002C796F"/>
    <w:rsid w:val="002D1EA9"/>
    <w:rsid w:val="002D2708"/>
    <w:rsid w:val="002D3386"/>
    <w:rsid w:val="002D63D7"/>
    <w:rsid w:val="002E0A2F"/>
    <w:rsid w:val="002E1264"/>
    <w:rsid w:val="002E3427"/>
    <w:rsid w:val="002E703E"/>
    <w:rsid w:val="002F050A"/>
    <w:rsid w:val="002F23D0"/>
    <w:rsid w:val="002F47E6"/>
    <w:rsid w:val="002F47EE"/>
    <w:rsid w:val="003010DD"/>
    <w:rsid w:val="003118A0"/>
    <w:rsid w:val="00331CAB"/>
    <w:rsid w:val="00353275"/>
    <w:rsid w:val="00361A7A"/>
    <w:rsid w:val="00363DBC"/>
    <w:rsid w:val="00372C0A"/>
    <w:rsid w:val="00373F30"/>
    <w:rsid w:val="00382333"/>
    <w:rsid w:val="003855D1"/>
    <w:rsid w:val="00386E0E"/>
    <w:rsid w:val="0039140A"/>
    <w:rsid w:val="00391BF5"/>
    <w:rsid w:val="00394560"/>
    <w:rsid w:val="00395DBE"/>
    <w:rsid w:val="003A4D14"/>
    <w:rsid w:val="003C31EB"/>
    <w:rsid w:val="003C349B"/>
    <w:rsid w:val="003C39C0"/>
    <w:rsid w:val="003D145A"/>
    <w:rsid w:val="003D1F06"/>
    <w:rsid w:val="003D58A0"/>
    <w:rsid w:val="003E1CFC"/>
    <w:rsid w:val="003E42BD"/>
    <w:rsid w:val="003E7007"/>
    <w:rsid w:val="003F5704"/>
    <w:rsid w:val="0040310C"/>
    <w:rsid w:val="0041038C"/>
    <w:rsid w:val="00410C3C"/>
    <w:rsid w:val="00411E3F"/>
    <w:rsid w:val="00411F48"/>
    <w:rsid w:val="00416279"/>
    <w:rsid w:val="00422C94"/>
    <w:rsid w:val="00425878"/>
    <w:rsid w:val="00425CED"/>
    <w:rsid w:val="00430AD0"/>
    <w:rsid w:val="00430FBD"/>
    <w:rsid w:val="0043438D"/>
    <w:rsid w:val="004362A4"/>
    <w:rsid w:val="0044024C"/>
    <w:rsid w:val="00443DDA"/>
    <w:rsid w:val="004460EB"/>
    <w:rsid w:val="00446EC2"/>
    <w:rsid w:val="00456B3C"/>
    <w:rsid w:val="00474C54"/>
    <w:rsid w:val="00476AB2"/>
    <w:rsid w:val="00476E10"/>
    <w:rsid w:val="004770D6"/>
    <w:rsid w:val="004778E6"/>
    <w:rsid w:val="0049323E"/>
    <w:rsid w:val="00494CCB"/>
    <w:rsid w:val="00495640"/>
    <w:rsid w:val="00496558"/>
    <w:rsid w:val="004A296B"/>
    <w:rsid w:val="004A501B"/>
    <w:rsid w:val="004D3F18"/>
    <w:rsid w:val="004D5D69"/>
    <w:rsid w:val="004F4A3D"/>
    <w:rsid w:val="00510598"/>
    <w:rsid w:val="00512470"/>
    <w:rsid w:val="00513817"/>
    <w:rsid w:val="00516929"/>
    <w:rsid w:val="00524C7E"/>
    <w:rsid w:val="00544DE5"/>
    <w:rsid w:val="00551CAD"/>
    <w:rsid w:val="00553143"/>
    <w:rsid w:val="00554A73"/>
    <w:rsid w:val="00557F6F"/>
    <w:rsid w:val="00584C7D"/>
    <w:rsid w:val="00590C24"/>
    <w:rsid w:val="0059323A"/>
    <w:rsid w:val="005A4D1B"/>
    <w:rsid w:val="005B0AB8"/>
    <w:rsid w:val="005B1D74"/>
    <w:rsid w:val="005B38D1"/>
    <w:rsid w:val="005B4D97"/>
    <w:rsid w:val="005C1A2C"/>
    <w:rsid w:val="005C1E9F"/>
    <w:rsid w:val="005C7BA1"/>
    <w:rsid w:val="005D3467"/>
    <w:rsid w:val="005D49CB"/>
    <w:rsid w:val="005E3EEF"/>
    <w:rsid w:val="005F4AF5"/>
    <w:rsid w:val="005F54A2"/>
    <w:rsid w:val="0060040D"/>
    <w:rsid w:val="00600C5D"/>
    <w:rsid w:val="006048C2"/>
    <w:rsid w:val="00615CB8"/>
    <w:rsid w:val="0062122F"/>
    <w:rsid w:val="00626650"/>
    <w:rsid w:val="00627FE4"/>
    <w:rsid w:val="00633F52"/>
    <w:rsid w:val="00651D10"/>
    <w:rsid w:val="00652311"/>
    <w:rsid w:val="00652519"/>
    <w:rsid w:val="0065256D"/>
    <w:rsid w:val="006533FE"/>
    <w:rsid w:val="00653650"/>
    <w:rsid w:val="006577F5"/>
    <w:rsid w:val="00662379"/>
    <w:rsid w:val="00662D78"/>
    <w:rsid w:val="00675A4D"/>
    <w:rsid w:val="006828E9"/>
    <w:rsid w:val="00686388"/>
    <w:rsid w:val="00687761"/>
    <w:rsid w:val="006A2119"/>
    <w:rsid w:val="006A6C2E"/>
    <w:rsid w:val="006B0B9D"/>
    <w:rsid w:val="006B5092"/>
    <w:rsid w:val="006C4AA6"/>
    <w:rsid w:val="006D269A"/>
    <w:rsid w:val="006D41AA"/>
    <w:rsid w:val="006D703B"/>
    <w:rsid w:val="006E104D"/>
    <w:rsid w:val="006F1CC5"/>
    <w:rsid w:val="006F1F64"/>
    <w:rsid w:val="006F2B3F"/>
    <w:rsid w:val="00710E28"/>
    <w:rsid w:val="007131DB"/>
    <w:rsid w:val="00716CB5"/>
    <w:rsid w:val="0072452A"/>
    <w:rsid w:val="00736449"/>
    <w:rsid w:val="00740D26"/>
    <w:rsid w:val="007475A9"/>
    <w:rsid w:val="00762951"/>
    <w:rsid w:val="00762FDE"/>
    <w:rsid w:val="007654F6"/>
    <w:rsid w:val="00767243"/>
    <w:rsid w:val="0077511A"/>
    <w:rsid w:val="00777526"/>
    <w:rsid w:val="00777642"/>
    <w:rsid w:val="007838A6"/>
    <w:rsid w:val="00786321"/>
    <w:rsid w:val="007878F9"/>
    <w:rsid w:val="00793237"/>
    <w:rsid w:val="00795DF7"/>
    <w:rsid w:val="007A4D42"/>
    <w:rsid w:val="007B1811"/>
    <w:rsid w:val="007B7064"/>
    <w:rsid w:val="007B79E9"/>
    <w:rsid w:val="007C3EC1"/>
    <w:rsid w:val="007D64CA"/>
    <w:rsid w:val="007D68C6"/>
    <w:rsid w:val="007E5E4D"/>
    <w:rsid w:val="007F3772"/>
    <w:rsid w:val="0080156A"/>
    <w:rsid w:val="00803EF8"/>
    <w:rsid w:val="00810F9D"/>
    <w:rsid w:val="00811081"/>
    <w:rsid w:val="00825CF7"/>
    <w:rsid w:val="008269C4"/>
    <w:rsid w:val="00832E4F"/>
    <w:rsid w:val="008625C9"/>
    <w:rsid w:val="00864990"/>
    <w:rsid w:val="0086575B"/>
    <w:rsid w:val="00870771"/>
    <w:rsid w:val="0088141D"/>
    <w:rsid w:val="008819A0"/>
    <w:rsid w:val="008838CD"/>
    <w:rsid w:val="008A1203"/>
    <w:rsid w:val="008B58AE"/>
    <w:rsid w:val="008B5D85"/>
    <w:rsid w:val="008C0714"/>
    <w:rsid w:val="008E3A93"/>
    <w:rsid w:val="008F03FF"/>
    <w:rsid w:val="008F4287"/>
    <w:rsid w:val="009049D2"/>
    <w:rsid w:val="00905259"/>
    <w:rsid w:val="009056A6"/>
    <w:rsid w:val="009077BA"/>
    <w:rsid w:val="00914C9E"/>
    <w:rsid w:val="0093561F"/>
    <w:rsid w:val="00940FC5"/>
    <w:rsid w:val="0094152D"/>
    <w:rsid w:val="009517FF"/>
    <w:rsid w:val="00963295"/>
    <w:rsid w:val="00971041"/>
    <w:rsid w:val="009800DC"/>
    <w:rsid w:val="009810AC"/>
    <w:rsid w:val="00982263"/>
    <w:rsid w:val="00983FE9"/>
    <w:rsid w:val="00984814"/>
    <w:rsid w:val="00996F9B"/>
    <w:rsid w:val="009A13D0"/>
    <w:rsid w:val="009A3C02"/>
    <w:rsid w:val="009A45D3"/>
    <w:rsid w:val="009A4740"/>
    <w:rsid w:val="009B19A3"/>
    <w:rsid w:val="009B2BAA"/>
    <w:rsid w:val="009B3820"/>
    <w:rsid w:val="009B69EB"/>
    <w:rsid w:val="009D2C25"/>
    <w:rsid w:val="009D7CF3"/>
    <w:rsid w:val="009F543E"/>
    <w:rsid w:val="00A04DA1"/>
    <w:rsid w:val="00A06618"/>
    <w:rsid w:val="00A07C15"/>
    <w:rsid w:val="00A12728"/>
    <w:rsid w:val="00A237AC"/>
    <w:rsid w:val="00A24CF5"/>
    <w:rsid w:val="00A25CB1"/>
    <w:rsid w:val="00A3085B"/>
    <w:rsid w:val="00A41E9C"/>
    <w:rsid w:val="00A42550"/>
    <w:rsid w:val="00A45129"/>
    <w:rsid w:val="00A45CA6"/>
    <w:rsid w:val="00A5190C"/>
    <w:rsid w:val="00A52B6D"/>
    <w:rsid w:val="00A53972"/>
    <w:rsid w:val="00A56F1C"/>
    <w:rsid w:val="00A6250D"/>
    <w:rsid w:val="00A716F5"/>
    <w:rsid w:val="00A72821"/>
    <w:rsid w:val="00A73A90"/>
    <w:rsid w:val="00A777C6"/>
    <w:rsid w:val="00A77C9A"/>
    <w:rsid w:val="00A82B2B"/>
    <w:rsid w:val="00A86B2B"/>
    <w:rsid w:val="00AA60F2"/>
    <w:rsid w:val="00AB10FC"/>
    <w:rsid w:val="00AC1CCC"/>
    <w:rsid w:val="00AD0665"/>
    <w:rsid w:val="00AF3C82"/>
    <w:rsid w:val="00AF4318"/>
    <w:rsid w:val="00B04B65"/>
    <w:rsid w:val="00B11C59"/>
    <w:rsid w:val="00B13A38"/>
    <w:rsid w:val="00B13E77"/>
    <w:rsid w:val="00B14794"/>
    <w:rsid w:val="00B26474"/>
    <w:rsid w:val="00B35C79"/>
    <w:rsid w:val="00B41909"/>
    <w:rsid w:val="00B46A89"/>
    <w:rsid w:val="00B47E8E"/>
    <w:rsid w:val="00B54FCB"/>
    <w:rsid w:val="00B60F81"/>
    <w:rsid w:val="00B61886"/>
    <w:rsid w:val="00B65966"/>
    <w:rsid w:val="00B73EE2"/>
    <w:rsid w:val="00B776A6"/>
    <w:rsid w:val="00B823AE"/>
    <w:rsid w:val="00B844A5"/>
    <w:rsid w:val="00B862B1"/>
    <w:rsid w:val="00BA0ECF"/>
    <w:rsid w:val="00BC1646"/>
    <w:rsid w:val="00BC4347"/>
    <w:rsid w:val="00BD1952"/>
    <w:rsid w:val="00BD1BFA"/>
    <w:rsid w:val="00BE3A21"/>
    <w:rsid w:val="00C02039"/>
    <w:rsid w:val="00C105C4"/>
    <w:rsid w:val="00C105CC"/>
    <w:rsid w:val="00C13262"/>
    <w:rsid w:val="00C16494"/>
    <w:rsid w:val="00C341B3"/>
    <w:rsid w:val="00C3444C"/>
    <w:rsid w:val="00C541A9"/>
    <w:rsid w:val="00C560C0"/>
    <w:rsid w:val="00C56518"/>
    <w:rsid w:val="00C56CC0"/>
    <w:rsid w:val="00C572C4"/>
    <w:rsid w:val="00C60CDD"/>
    <w:rsid w:val="00C613C1"/>
    <w:rsid w:val="00C61A92"/>
    <w:rsid w:val="00C61EB6"/>
    <w:rsid w:val="00C6719C"/>
    <w:rsid w:val="00C802C1"/>
    <w:rsid w:val="00C80FDA"/>
    <w:rsid w:val="00C82D5D"/>
    <w:rsid w:val="00CA377C"/>
    <w:rsid w:val="00CA38FF"/>
    <w:rsid w:val="00CB41D0"/>
    <w:rsid w:val="00CB7761"/>
    <w:rsid w:val="00CC1AEE"/>
    <w:rsid w:val="00CD063B"/>
    <w:rsid w:val="00CE05DA"/>
    <w:rsid w:val="00CE0C71"/>
    <w:rsid w:val="00CE68F6"/>
    <w:rsid w:val="00CE703E"/>
    <w:rsid w:val="00CF4D16"/>
    <w:rsid w:val="00CF5053"/>
    <w:rsid w:val="00CF62EA"/>
    <w:rsid w:val="00D11088"/>
    <w:rsid w:val="00D13118"/>
    <w:rsid w:val="00D1413E"/>
    <w:rsid w:val="00D14896"/>
    <w:rsid w:val="00D15E9D"/>
    <w:rsid w:val="00D20B96"/>
    <w:rsid w:val="00D22C4F"/>
    <w:rsid w:val="00D23480"/>
    <w:rsid w:val="00D252CE"/>
    <w:rsid w:val="00D27B56"/>
    <w:rsid w:val="00D32175"/>
    <w:rsid w:val="00D34435"/>
    <w:rsid w:val="00D354C0"/>
    <w:rsid w:val="00D41559"/>
    <w:rsid w:val="00D42203"/>
    <w:rsid w:val="00D43B11"/>
    <w:rsid w:val="00D47AB3"/>
    <w:rsid w:val="00D545FA"/>
    <w:rsid w:val="00D55DCD"/>
    <w:rsid w:val="00D56F27"/>
    <w:rsid w:val="00D61491"/>
    <w:rsid w:val="00D620A8"/>
    <w:rsid w:val="00D62EFE"/>
    <w:rsid w:val="00D81AD0"/>
    <w:rsid w:val="00D91438"/>
    <w:rsid w:val="00D93803"/>
    <w:rsid w:val="00D93A48"/>
    <w:rsid w:val="00D97957"/>
    <w:rsid w:val="00D97AD1"/>
    <w:rsid w:val="00DA1BF1"/>
    <w:rsid w:val="00DB19E1"/>
    <w:rsid w:val="00DC3051"/>
    <w:rsid w:val="00DD0134"/>
    <w:rsid w:val="00DD2AB1"/>
    <w:rsid w:val="00DD2AF7"/>
    <w:rsid w:val="00DD36B8"/>
    <w:rsid w:val="00DE28F2"/>
    <w:rsid w:val="00DE5FB8"/>
    <w:rsid w:val="00DF0009"/>
    <w:rsid w:val="00DF1DC5"/>
    <w:rsid w:val="00DF4AF6"/>
    <w:rsid w:val="00DF6B26"/>
    <w:rsid w:val="00E00649"/>
    <w:rsid w:val="00E11AE0"/>
    <w:rsid w:val="00E12100"/>
    <w:rsid w:val="00E1297F"/>
    <w:rsid w:val="00E12DE4"/>
    <w:rsid w:val="00E1632E"/>
    <w:rsid w:val="00E25244"/>
    <w:rsid w:val="00E40D87"/>
    <w:rsid w:val="00E4175B"/>
    <w:rsid w:val="00E47CC1"/>
    <w:rsid w:val="00E50C77"/>
    <w:rsid w:val="00E700DF"/>
    <w:rsid w:val="00E74892"/>
    <w:rsid w:val="00E750C2"/>
    <w:rsid w:val="00E8033E"/>
    <w:rsid w:val="00E8120F"/>
    <w:rsid w:val="00E81EF7"/>
    <w:rsid w:val="00E95518"/>
    <w:rsid w:val="00E960EB"/>
    <w:rsid w:val="00EA05A3"/>
    <w:rsid w:val="00EA5B08"/>
    <w:rsid w:val="00EA5E2E"/>
    <w:rsid w:val="00EA6270"/>
    <w:rsid w:val="00EC75EF"/>
    <w:rsid w:val="00ED211F"/>
    <w:rsid w:val="00ED32F7"/>
    <w:rsid w:val="00ED5ED5"/>
    <w:rsid w:val="00ED7CF6"/>
    <w:rsid w:val="00EE00E7"/>
    <w:rsid w:val="00EF3885"/>
    <w:rsid w:val="00EF4FC2"/>
    <w:rsid w:val="00EF7C09"/>
    <w:rsid w:val="00F039DF"/>
    <w:rsid w:val="00F109CD"/>
    <w:rsid w:val="00F15A33"/>
    <w:rsid w:val="00F1798E"/>
    <w:rsid w:val="00F220C0"/>
    <w:rsid w:val="00F267E2"/>
    <w:rsid w:val="00F2723E"/>
    <w:rsid w:val="00F30CE8"/>
    <w:rsid w:val="00F31A04"/>
    <w:rsid w:val="00F330FC"/>
    <w:rsid w:val="00F347E2"/>
    <w:rsid w:val="00F357EC"/>
    <w:rsid w:val="00F4036E"/>
    <w:rsid w:val="00F40660"/>
    <w:rsid w:val="00F42008"/>
    <w:rsid w:val="00F43B11"/>
    <w:rsid w:val="00F5536A"/>
    <w:rsid w:val="00F55A87"/>
    <w:rsid w:val="00F61615"/>
    <w:rsid w:val="00F63EBD"/>
    <w:rsid w:val="00F673C1"/>
    <w:rsid w:val="00F72583"/>
    <w:rsid w:val="00F76CE1"/>
    <w:rsid w:val="00F80E45"/>
    <w:rsid w:val="00F83351"/>
    <w:rsid w:val="00F83A7F"/>
    <w:rsid w:val="00F841A7"/>
    <w:rsid w:val="00F86A6D"/>
    <w:rsid w:val="00F9310D"/>
    <w:rsid w:val="00FB369F"/>
    <w:rsid w:val="00FC4F1E"/>
    <w:rsid w:val="00FC74AA"/>
    <w:rsid w:val="00FC77DC"/>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1B8BF7"/>
  <w15:chartTrackingRefBased/>
  <w15:docId w15:val="{F5B5D2F9-03BE-4EFD-ADAB-17042946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NormalWeb">
    <w:name w:val="Normal (Web)"/>
    <w:basedOn w:val="Normal"/>
    <w:rsid w:val="00A716F5"/>
    <w:pPr>
      <w:spacing w:before="100" w:beforeAutospacing="1" w:after="100" w:afterAutospacing="1"/>
    </w:pPr>
  </w:style>
  <w:style w:type="character" w:styleId="HTMLCode">
    <w:name w:val="HTML Code"/>
    <w:uiPriority w:val="99"/>
    <w:unhideWhenUsed/>
    <w:rsid w:val="00C802C1"/>
    <w:rPr>
      <w:rFonts w:ascii="Courier New" w:eastAsia="Times New Roman" w:hAnsi="Courier New" w:cs="Courier New"/>
      <w:sz w:val="20"/>
      <w:szCs w:val="20"/>
    </w:rPr>
  </w:style>
  <w:style w:type="paragraph" w:styleId="NoSpacing">
    <w:name w:val="No Spacing"/>
    <w:uiPriority w:val="1"/>
    <w:qFormat/>
    <w:rsid w:val="0077511A"/>
    <w:rPr>
      <w:rFonts w:ascii="Calibri" w:eastAsia="Calibri" w:hAnsi="Calibri"/>
      <w:sz w:val="22"/>
      <w:szCs w:val="22"/>
    </w:rPr>
  </w:style>
  <w:style w:type="paragraph" w:styleId="ListParagraph">
    <w:name w:val="List Paragraph"/>
    <w:basedOn w:val="Normal"/>
    <w:uiPriority w:val="34"/>
    <w:qFormat/>
    <w:rsid w:val="00FF6611"/>
    <w:pPr>
      <w:ind w:left="720"/>
    </w:pPr>
  </w:style>
  <w:style w:type="paragraph" w:styleId="BalloonText">
    <w:name w:val="Balloon Text"/>
    <w:basedOn w:val="Normal"/>
    <w:link w:val="BalloonTextChar"/>
    <w:rsid w:val="00E50C77"/>
    <w:rPr>
      <w:rFonts w:ascii="Tahoma" w:hAnsi="Tahoma" w:cs="Tahoma"/>
      <w:sz w:val="16"/>
      <w:szCs w:val="16"/>
    </w:rPr>
  </w:style>
  <w:style w:type="character" w:customStyle="1" w:styleId="BalloonTextChar">
    <w:name w:val="Balloon Text Char"/>
    <w:link w:val="BalloonText"/>
    <w:rsid w:val="00E50C77"/>
    <w:rPr>
      <w:rFonts w:ascii="Tahoma" w:hAnsi="Tahoma" w:cs="Tahoma"/>
      <w:sz w:val="16"/>
      <w:szCs w:val="16"/>
    </w:rPr>
  </w:style>
  <w:style w:type="character" w:styleId="CommentReference">
    <w:name w:val="annotation reference"/>
    <w:rsid w:val="006F2B3F"/>
    <w:rPr>
      <w:sz w:val="16"/>
      <w:szCs w:val="16"/>
    </w:rPr>
  </w:style>
  <w:style w:type="paragraph" w:styleId="CommentText">
    <w:name w:val="annotation text"/>
    <w:basedOn w:val="Normal"/>
    <w:link w:val="CommentTextChar"/>
    <w:rsid w:val="006F2B3F"/>
    <w:rPr>
      <w:sz w:val="20"/>
      <w:szCs w:val="20"/>
    </w:rPr>
  </w:style>
  <w:style w:type="character" w:customStyle="1" w:styleId="CommentTextChar">
    <w:name w:val="Comment Text Char"/>
    <w:basedOn w:val="DefaultParagraphFont"/>
    <w:link w:val="CommentText"/>
    <w:rsid w:val="006F2B3F"/>
  </w:style>
  <w:style w:type="paragraph" w:styleId="CommentSubject">
    <w:name w:val="annotation subject"/>
    <w:basedOn w:val="CommentText"/>
    <w:next w:val="CommentText"/>
    <w:link w:val="CommentSubjectChar"/>
    <w:rsid w:val="006F2B3F"/>
    <w:rPr>
      <w:b/>
      <w:bCs/>
    </w:rPr>
  </w:style>
  <w:style w:type="character" w:customStyle="1" w:styleId="CommentSubjectChar">
    <w:name w:val="Comment Subject Char"/>
    <w:link w:val="CommentSubject"/>
    <w:rsid w:val="006F2B3F"/>
    <w:rPr>
      <w:b/>
      <w:bCs/>
    </w:rPr>
  </w:style>
  <w:style w:type="paragraph" w:styleId="Revision">
    <w:name w:val="Revision"/>
    <w:hidden/>
    <w:uiPriority w:val="99"/>
    <w:semiHidden/>
    <w:rsid w:val="006F2B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794">
      <w:bodyDiv w:val="1"/>
      <w:marLeft w:val="0"/>
      <w:marRight w:val="0"/>
      <w:marTop w:val="0"/>
      <w:marBottom w:val="0"/>
      <w:divBdr>
        <w:top w:val="none" w:sz="0" w:space="0" w:color="auto"/>
        <w:left w:val="none" w:sz="0" w:space="0" w:color="auto"/>
        <w:bottom w:val="none" w:sz="0" w:space="0" w:color="auto"/>
        <w:right w:val="none" w:sz="0" w:space="0" w:color="auto"/>
      </w:divBdr>
    </w:div>
    <w:div w:id="1862892668">
      <w:bodyDiv w:val="1"/>
      <w:marLeft w:val="0"/>
      <w:marRight w:val="0"/>
      <w:marTop w:val="0"/>
      <w:marBottom w:val="0"/>
      <w:divBdr>
        <w:top w:val="none" w:sz="0" w:space="0" w:color="auto"/>
        <w:left w:val="none" w:sz="0" w:space="0" w:color="auto"/>
        <w:bottom w:val="none" w:sz="0" w:space="0" w:color="auto"/>
        <w:right w:val="none" w:sz="0" w:space="0" w:color="auto"/>
      </w:divBdr>
      <w:divsChild>
        <w:div w:id="459425255">
          <w:marLeft w:val="0"/>
          <w:marRight w:val="0"/>
          <w:marTop w:val="0"/>
          <w:marBottom w:val="0"/>
          <w:divBdr>
            <w:top w:val="none" w:sz="0" w:space="0" w:color="auto"/>
            <w:left w:val="none" w:sz="0" w:space="0" w:color="auto"/>
            <w:bottom w:val="none" w:sz="0" w:space="0" w:color="auto"/>
            <w:right w:val="none" w:sz="0" w:space="0" w:color="auto"/>
          </w:divBdr>
        </w:div>
        <w:div w:id="141519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4A708-EAAD-4199-9E69-FD8C8EDB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dc:description/>
  <cp:lastModifiedBy>LaPointe, Donald (DPH)</cp:lastModifiedBy>
  <cp:revision>7</cp:revision>
  <cp:lastPrinted>2021-08-04T19:23:00Z</cp:lastPrinted>
  <dcterms:created xsi:type="dcterms:W3CDTF">2023-09-28T12:16:00Z</dcterms:created>
  <dcterms:modified xsi:type="dcterms:W3CDTF">2023-09-28T12:19:00Z</dcterms:modified>
</cp:coreProperties>
</file>