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4E204" w14:textId="77777777" w:rsidR="00455F9E" w:rsidRPr="00E96529" w:rsidRDefault="00455F9E" w:rsidP="00455F9E">
      <w:pPr>
        <w:jc w:val="center"/>
      </w:pPr>
      <w:smartTag w:uri="urn:schemas-microsoft-com:office:smarttags" w:element="place">
        <w:smartTag w:uri="urn:schemas-microsoft-com:office:smarttags" w:element="PlaceType">
          <w:r w:rsidRPr="00E96529">
            <w:t>COMMONWEALTH</w:t>
          </w:r>
        </w:smartTag>
        <w:r w:rsidRPr="00E96529">
          <w:t xml:space="preserve"> OF </w:t>
        </w:r>
        <w:smartTag w:uri="urn:schemas-microsoft-com:office:smarttags" w:element="PlaceName">
          <w:r w:rsidRPr="00E96529">
            <w:t>MASSACHUSETTS</w:t>
          </w:r>
        </w:smartTag>
      </w:smartTag>
    </w:p>
    <w:p w14:paraId="1CAF97B6" w14:textId="77777777" w:rsidR="00455F9E" w:rsidRPr="00E96529" w:rsidRDefault="00455F9E" w:rsidP="00455F9E"/>
    <w:p w14:paraId="175BD5F2" w14:textId="0776E966" w:rsidR="00455F9E" w:rsidRPr="00E96529" w:rsidRDefault="00455F9E" w:rsidP="00455F9E">
      <w:r w:rsidRPr="00E96529">
        <w:t xml:space="preserve">MIDDLESEX, </w:t>
      </w:r>
      <w:r w:rsidR="00AE5E4C">
        <w:t>ss</w:t>
      </w:r>
      <w:r w:rsidRPr="00E96529">
        <w:t>.</w:t>
      </w:r>
      <w:r w:rsidRPr="00E96529">
        <w:tab/>
      </w:r>
      <w:r w:rsidRPr="00E96529">
        <w:tab/>
      </w:r>
      <w:r w:rsidRPr="00E96529">
        <w:tab/>
      </w:r>
      <w:r w:rsidRPr="00E96529">
        <w:tab/>
      </w:r>
      <w:r w:rsidRPr="00E96529">
        <w:tab/>
        <w:t>BOARD OF REGISTRATION</w:t>
      </w:r>
    </w:p>
    <w:p w14:paraId="392B5A90" w14:textId="77777777" w:rsidR="00455F9E" w:rsidRPr="00E96529" w:rsidRDefault="00455F9E" w:rsidP="00455F9E">
      <w:pPr>
        <w:ind w:left="4320" w:firstLine="720"/>
      </w:pPr>
      <w:r w:rsidRPr="00E96529">
        <w:t>IN MEDICINE</w:t>
      </w:r>
    </w:p>
    <w:p w14:paraId="4F3E2240" w14:textId="77777777" w:rsidR="00455F9E" w:rsidRPr="00E96529" w:rsidRDefault="00455F9E" w:rsidP="00455F9E"/>
    <w:p w14:paraId="3B252B6F" w14:textId="32CCAD3A" w:rsidR="00455F9E" w:rsidRPr="00E96529" w:rsidRDefault="00455F9E" w:rsidP="00455F9E">
      <w:pPr>
        <w:rPr>
          <w:u w:val="single"/>
        </w:rPr>
      </w:pPr>
      <w:r w:rsidRPr="00E96529">
        <w:tab/>
      </w:r>
      <w:r w:rsidRPr="00E96529">
        <w:tab/>
      </w:r>
      <w:r w:rsidRPr="00E96529">
        <w:tab/>
      </w:r>
      <w:r w:rsidRPr="00E96529">
        <w:tab/>
      </w:r>
      <w:r w:rsidRPr="00E96529">
        <w:tab/>
      </w:r>
      <w:r w:rsidRPr="00E96529">
        <w:tab/>
      </w:r>
      <w:r w:rsidRPr="00E96529">
        <w:tab/>
      </w:r>
      <w:r>
        <w:t>Docket No. 1</w:t>
      </w:r>
      <w:r w:rsidR="00207DF6">
        <w:t>8</w:t>
      </w:r>
      <w:r w:rsidR="005C4EB7">
        <w:t>-</w:t>
      </w:r>
      <w:r w:rsidR="00207DF6">
        <w:t>167</w:t>
      </w:r>
      <w:r w:rsidRPr="00E96529">
        <w:t xml:space="preserve">  </w:t>
      </w:r>
      <w:r w:rsidR="00380CFE">
        <w:br/>
      </w:r>
      <w:r w:rsidR="00380CFE">
        <w:tab/>
      </w:r>
      <w:r w:rsidR="00380CFE">
        <w:tab/>
      </w:r>
      <w:r w:rsidR="00380CFE">
        <w:tab/>
      </w:r>
      <w:r w:rsidR="00380CFE">
        <w:tab/>
      </w:r>
      <w:r w:rsidR="00380CFE">
        <w:tab/>
      </w:r>
      <w:r w:rsidR="00380CFE">
        <w:tab/>
      </w:r>
      <w:r w:rsidR="00380CFE">
        <w:tab/>
      </w:r>
      <w:r w:rsidR="00380CFE">
        <w:tab/>
        <w:t>2023-009</w:t>
      </w:r>
    </w:p>
    <w:p w14:paraId="1C001A0B" w14:textId="77777777" w:rsidR="00455F9E" w:rsidRPr="00E96529" w:rsidRDefault="00455F9E" w:rsidP="00455F9E">
      <w:r w:rsidRPr="00E96529">
        <w:rPr>
          <w:u w:val="single"/>
        </w:rPr>
        <w:tab/>
      </w:r>
      <w:r w:rsidRPr="00E96529">
        <w:rPr>
          <w:u w:val="single"/>
        </w:rPr>
        <w:tab/>
      </w:r>
      <w:r w:rsidRPr="00E96529">
        <w:rPr>
          <w:u w:val="single"/>
        </w:rPr>
        <w:tab/>
      </w:r>
      <w:r w:rsidRPr="00E96529">
        <w:rPr>
          <w:u w:val="single"/>
        </w:rPr>
        <w:tab/>
      </w:r>
      <w:r w:rsidRPr="00E96529">
        <w:rPr>
          <w:u w:val="single"/>
        </w:rPr>
        <w:tab/>
      </w:r>
    </w:p>
    <w:p w14:paraId="4AF3CDDF" w14:textId="77777777" w:rsidR="00455F9E" w:rsidRPr="00E96529" w:rsidRDefault="00455F9E" w:rsidP="00455F9E">
      <w:r w:rsidRPr="00E96529">
        <w:tab/>
      </w:r>
      <w:r w:rsidRPr="00E96529">
        <w:tab/>
      </w:r>
      <w:r w:rsidRPr="00E96529">
        <w:tab/>
      </w:r>
      <w:r w:rsidRPr="00E96529">
        <w:tab/>
      </w:r>
      <w:r w:rsidRPr="00E96529">
        <w:tab/>
        <w:t>)</w:t>
      </w:r>
    </w:p>
    <w:p w14:paraId="062DAE7F" w14:textId="77777777" w:rsidR="00455F9E" w:rsidRPr="00E96529" w:rsidRDefault="00455F9E" w:rsidP="00455F9E">
      <w:r w:rsidRPr="00E96529">
        <w:t>In the Matter of</w:t>
      </w:r>
      <w:r w:rsidRPr="00E96529">
        <w:tab/>
      </w:r>
      <w:r w:rsidRPr="00E96529">
        <w:tab/>
      </w:r>
      <w:r w:rsidRPr="00E96529">
        <w:tab/>
        <w:t>)</w:t>
      </w:r>
    </w:p>
    <w:p w14:paraId="218BE062" w14:textId="77777777" w:rsidR="00455F9E" w:rsidRPr="00E96529" w:rsidRDefault="00455F9E" w:rsidP="00455F9E">
      <w:r w:rsidRPr="00E96529">
        <w:tab/>
      </w:r>
      <w:r w:rsidRPr="00E96529">
        <w:tab/>
      </w:r>
      <w:r w:rsidRPr="00E96529">
        <w:tab/>
      </w:r>
      <w:r w:rsidRPr="00E96529">
        <w:tab/>
      </w:r>
      <w:r w:rsidRPr="00E96529">
        <w:tab/>
        <w:t>)</w:t>
      </w:r>
    </w:p>
    <w:p w14:paraId="0E2BC375" w14:textId="5D147944" w:rsidR="00455F9E" w:rsidRPr="00E96529" w:rsidRDefault="002E616A" w:rsidP="00455F9E">
      <w:r>
        <w:t>Ashok K. Joshi</w:t>
      </w:r>
      <w:r w:rsidR="00455F9E" w:rsidRPr="00E96529">
        <w:t>, M.D.</w:t>
      </w:r>
      <w:r>
        <w:tab/>
      </w:r>
      <w:r w:rsidR="00822D10">
        <w:tab/>
      </w:r>
      <w:r w:rsidR="00455F9E" w:rsidRPr="00E96529">
        <w:tab/>
        <w:t>)</w:t>
      </w:r>
    </w:p>
    <w:p w14:paraId="3FF6074B" w14:textId="77777777" w:rsidR="00C4188B" w:rsidRPr="00C4188B" w:rsidRDefault="00455F9E" w:rsidP="00C4188B">
      <w:r w:rsidRPr="00E96529">
        <w:rPr>
          <w:u w:val="single"/>
        </w:rPr>
        <w:tab/>
      </w:r>
      <w:r w:rsidRPr="00E96529">
        <w:rPr>
          <w:u w:val="single"/>
        </w:rPr>
        <w:tab/>
      </w:r>
      <w:r w:rsidRPr="00E96529">
        <w:rPr>
          <w:u w:val="single"/>
        </w:rPr>
        <w:tab/>
      </w:r>
      <w:r w:rsidRPr="00E96529">
        <w:rPr>
          <w:u w:val="single"/>
        </w:rPr>
        <w:tab/>
      </w:r>
      <w:r w:rsidRPr="00E96529">
        <w:rPr>
          <w:u w:val="single"/>
        </w:rPr>
        <w:tab/>
      </w:r>
      <w:r w:rsidRPr="00E96529">
        <w:t>)</w:t>
      </w:r>
    </w:p>
    <w:p w14:paraId="5C828D07" w14:textId="77777777" w:rsidR="00455F9E" w:rsidRDefault="00455F9E" w:rsidP="00455F9E">
      <w:pPr>
        <w:pStyle w:val="Heading1"/>
        <w:rPr>
          <w:szCs w:val="24"/>
        </w:rPr>
      </w:pPr>
    </w:p>
    <w:p w14:paraId="17693C02" w14:textId="77777777" w:rsidR="00455F9E" w:rsidRPr="00E96529" w:rsidRDefault="00455F9E" w:rsidP="00455F9E">
      <w:pPr>
        <w:pStyle w:val="Heading1"/>
        <w:rPr>
          <w:szCs w:val="24"/>
        </w:rPr>
      </w:pPr>
      <w:r w:rsidRPr="00E96529">
        <w:rPr>
          <w:szCs w:val="24"/>
        </w:rPr>
        <w:t>CONSENT ORDER</w:t>
      </w:r>
    </w:p>
    <w:p w14:paraId="3B2FD2DF" w14:textId="77777777" w:rsidR="00455F9E" w:rsidRPr="00E96529" w:rsidRDefault="00455F9E" w:rsidP="00455F9E">
      <w:pPr>
        <w:rPr>
          <w:u w:val="single"/>
        </w:rPr>
      </w:pPr>
    </w:p>
    <w:p w14:paraId="34B98D0E" w14:textId="3F81BE45" w:rsidR="00455F9E" w:rsidRDefault="00455F9E" w:rsidP="00455F9E">
      <w:pPr>
        <w:spacing w:line="480" w:lineRule="auto"/>
      </w:pPr>
      <w:r w:rsidRPr="00E96529">
        <w:tab/>
      </w:r>
      <w:r w:rsidR="00F4100F">
        <w:t>Ashok K. Joshi</w:t>
      </w:r>
      <w:r w:rsidRPr="00E96529">
        <w:t xml:space="preserve">, M.D. (Respondent) and the Complaint Counsel agree that the Board of Registration in Medicine (Board) may issue this Consent Order with all the force and effect of a Final Decision within the meaning of 801 CMR 1.01(11)(d).  The Respondent admits to the findings of fact described below and agrees </w:t>
      </w:r>
      <w:r w:rsidR="005C4EB7">
        <w:t xml:space="preserve">that </w:t>
      </w:r>
      <w:r w:rsidRPr="00E96529">
        <w:t xml:space="preserve">the Board may make conclusions of law and impose a sanction in resolution of </w:t>
      </w:r>
      <w:r>
        <w:t xml:space="preserve">investigative </w:t>
      </w:r>
      <w:r w:rsidRPr="00E96529">
        <w:t>Docket No.</w:t>
      </w:r>
      <w:r w:rsidRPr="00C77F0E">
        <w:rPr>
          <w:bCs/>
        </w:rPr>
        <w:t xml:space="preserve"> </w:t>
      </w:r>
      <w:r>
        <w:rPr>
          <w:bCs/>
        </w:rPr>
        <w:t>1</w:t>
      </w:r>
      <w:r w:rsidR="00995B93">
        <w:rPr>
          <w:bCs/>
        </w:rPr>
        <w:t>8</w:t>
      </w:r>
      <w:r>
        <w:rPr>
          <w:bCs/>
        </w:rPr>
        <w:t>-</w:t>
      </w:r>
      <w:r w:rsidR="00995B93">
        <w:rPr>
          <w:bCs/>
        </w:rPr>
        <w:t>167</w:t>
      </w:r>
      <w:r w:rsidRPr="00E96529">
        <w:t>.</w:t>
      </w:r>
    </w:p>
    <w:p w14:paraId="4D6515F8" w14:textId="77777777" w:rsidR="00455F9E" w:rsidRPr="00E96529" w:rsidRDefault="00455F9E" w:rsidP="00455F9E">
      <w:pPr>
        <w:pStyle w:val="Heading3"/>
        <w:keepNext w:val="0"/>
        <w:widowControl w:val="0"/>
        <w:ind w:right="0" w:firstLine="0"/>
      </w:pPr>
      <w:r w:rsidRPr="00E96529">
        <w:t>FINDINGS OF FACT</w:t>
      </w:r>
    </w:p>
    <w:p w14:paraId="3A08BAAA" w14:textId="2EE50193" w:rsidR="00692F7E" w:rsidRDefault="00A17A7D" w:rsidP="00692F7E">
      <w:pPr>
        <w:spacing w:line="480" w:lineRule="auto"/>
        <w:ind w:firstLine="720"/>
        <w:rPr>
          <w:bCs/>
        </w:rPr>
      </w:pPr>
      <w:r>
        <w:t>1.</w:t>
      </w:r>
      <w:r>
        <w:tab/>
      </w:r>
      <w:r w:rsidR="00C65F90">
        <w:t xml:space="preserve">The Respondent </w:t>
      </w:r>
      <w:r w:rsidR="002B7A54">
        <w:t>g</w:t>
      </w:r>
      <w:r w:rsidR="00C65F90">
        <w:rPr>
          <w:bCs/>
        </w:rPr>
        <w:t>raduated in June 1981</w:t>
      </w:r>
      <w:r w:rsidR="00C65F90" w:rsidRPr="003532C2">
        <w:rPr>
          <w:bCs/>
        </w:rPr>
        <w:t xml:space="preserve"> from </w:t>
      </w:r>
      <w:proofErr w:type="spellStart"/>
      <w:r w:rsidR="00C65F90">
        <w:rPr>
          <w:bCs/>
        </w:rPr>
        <w:t>Mahadevappa</w:t>
      </w:r>
      <w:proofErr w:type="spellEnd"/>
      <w:r w:rsidR="00C65F90">
        <w:rPr>
          <w:bCs/>
        </w:rPr>
        <w:t xml:space="preserve"> </w:t>
      </w:r>
      <w:proofErr w:type="spellStart"/>
      <w:r w:rsidR="00C65F90">
        <w:rPr>
          <w:bCs/>
        </w:rPr>
        <w:t>Rampure</w:t>
      </w:r>
      <w:proofErr w:type="spellEnd"/>
      <w:r w:rsidR="00C65F90">
        <w:rPr>
          <w:bCs/>
        </w:rPr>
        <w:t xml:space="preserve"> Medical College, Gulbarga University in Karnataka, India.  </w:t>
      </w:r>
      <w:r w:rsidR="002B7A54">
        <w:rPr>
          <w:bCs/>
        </w:rPr>
        <w:t xml:space="preserve">His </w:t>
      </w:r>
      <w:r w:rsidR="00C65F90">
        <w:rPr>
          <w:bCs/>
        </w:rPr>
        <w:t xml:space="preserve">practice specialties are Emergency Medicine and General Practice.  He is Board-certified in Emergency Medicine.  The Respondent </w:t>
      </w:r>
      <w:r w:rsidR="00C65F90" w:rsidRPr="003532C2">
        <w:rPr>
          <w:bCs/>
        </w:rPr>
        <w:t xml:space="preserve">has been licensed to practice medicine </w:t>
      </w:r>
      <w:r w:rsidR="00C65F90">
        <w:rPr>
          <w:bCs/>
        </w:rPr>
        <w:t>in Massachusetts since May 1986</w:t>
      </w:r>
      <w:r w:rsidR="00C65F90" w:rsidRPr="003532C2">
        <w:rPr>
          <w:bCs/>
        </w:rPr>
        <w:t xml:space="preserve"> under certificate number </w:t>
      </w:r>
      <w:r w:rsidR="00C65F90">
        <w:rPr>
          <w:bCs/>
        </w:rPr>
        <w:t>55726</w:t>
      </w:r>
      <w:r w:rsidR="00C65F90" w:rsidRPr="003532C2">
        <w:rPr>
          <w:bCs/>
        </w:rPr>
        <w:t xml:space="preserve">.  He </w:t>
      </w:r>
      <w:r w:rsidR="00C65F90">
        <w:rPr>
          <w:bCs/>
        </w:rPr>
        <w:t>is affiliated with Lowell General Hospital (LGH) and Athol Memorial Hospital (Athol).</w:t>
      </w:r>
    </w:p>
    <w:p w14:paraId="1B3AB854" w14:textId="7794C798" w:rsidR="00BC34DA" w:rsidRPr="00BC34DA" w:rsidRDefault="00BC34DA" w:rsidP="00ED211B">
      <w:pPr>
        <w:spacing w:line="480" w:lineRule="auto"/>
        <w:rPr>
          <w:u w:val="single"/>
        </w:rPr>
      </w:pPr>
      <w:r w:rsidRPr="00BC34DA">
        <w:rPr>
          <w:u w:val="single"/>
        </w:rPr>
        <w:t>Patient A</w:t>
      </w:r>
    </w:p>
    <w:p w14:paraId="3B311486" w14:textId="77777777" w:rsidR="000C3532" w:rsidRDefault="00692F7E" w:rsidP="00356ADD">
      <w:pPr>
        <w:spacing w:line="480" w:lineRule="auto"/>
        <w:ind w:firstLine="720"/>
      </w:pPr>
      <w:r>
        <w:rPr>
          <w:bCs/>
        </w:rPr>
        <w:t>2.</w:t>
      </w:r>
      <w:r>
        <w:rPr>
          <w:bCs/>
        </w:rPr>
        <w:tab/>
      </w:r>
      <w:r w:rsidR="00BC34DA">
        <w:t xml:space="preserve">Patient A’s first visit with the Respondent was on June 25, 2009.  The Respondent performed a urinalysis that revealed the significant finding of microscopic hematuria and sent the </w:t>
      </w:r>
      <w:r w:rsidR="00BC34DA">
        <w:lastRenderedPageBreak/>
        <w:t>urine for culture to check for an infection as a urinary tract infection</w:t>
      </w:r>
      <w:r w:rsidR="000C3532">
        <w:t xml:space="preserve"> (UTI</w:t>
      </w:r>
      <w:r w:rsidR="00BC34DA">
        <w:t>) is the most common cause of hematuria.</w:t>
      </w:r>
    </w:p>
    <w:p w14:paraId="2FE39D8E" w14:textId="5030B4B5" w:rsidR="000C3532" w:rsidRDefault="000C3532" w:rsidP="00356ADD">
      <w:pPr>
        <w:spacing w:line="480" w:lineRule="auto"/>
        <w:ind w:firstLine="720"/>
      </w:pPr>
      <w:r>
        <w:t>3.</w:t>
      </w:r>
      <w:r>
        <w:tab/>
      </w:r>
      <w:r w:rsidR="00BC34DA">
        <w:t xml:space="preserve">On Patient </w:t>
      </w:r>
      <w:r>
        <w:t xml:space="preserve">A’s </w:t>
      </w:r>
      <w:r w:rsidR="00BC34DA">
        <w:t xml:space="preserve">follow-up visit on July 6, 2009, the </w:t>
      </w:r>
      <w:r>
        <w:t xml:space="preserve">Respondent did a </w:t>
      </w:r>
      <w:r w:rsidR="00BC34DA">
        <w:t>repeat urinalysis by dipstick</w:t>
      </w:r>
      <w:r>
        <w:t xml:space="preserve">.  The results of this repeat urinalysis showed that </w:t>
      </w:r>
      <w:r w:rsidR="00BC34DA">
        <w:t>the blood had cleared.</w:t>
      </w:r>
      <w:r w:rsidR="00F24918">
        <w:t xml:space="preserve">  Patient A did not attend subsequent scheduled follow up visits.</w:t>
      </w:r>
    </w:p>
    <w:p w14:paraId="482129A9" w14:textId="766776F7" w:rsidR="00BD5F16" w:rsidRDefault="000C3532" w:rsidP="00692F7E">
      <w:pPr>
        <w:spacing w:line="480" w:lineRule="auto"/>
        <w:ind w:firstLine="720"/>
      </w:pPr>
      <w:r>
        <w:t>4.</w:t>
      </w:r>
      <w:r>
        <w:tab/>
      </w:r>
      <w:r w:rsidR="00BD5F16">
        <w:t>The finding of hematuria warranted further evaluation of the urinary tract but was not performed.</w:t>
      </w:r>
    </w:p>
    <w:p w14:paraId="5B5CF7B9" w14:textId="77777777" w:rsidR="000423D3" w:rsidRDefault="00BD5F16" w:rsidP="00692F7E">
      <w:pPr>
        <w:spacing w:line="480" w:lineRule="auto"/>
        <w:ind w:firstLine="720"/>
      </w:pPr>
      <w:r>
        <w:t>5.</w:t>
      </w:r>
      <w:r>
        <w:tab/>
      </w:r>
      <w:r w:rsidR="000423D3">
        <w:t>Patient A passed away due to kidney cancer on December 31, 2014.</w:t>
      </w:r>
    </w:p>
    <w:p w14:paraId="3CC502FA" w14:textId="0E886FE2" w:rsidR="00BD5F16" w:rsidRDefault="000423D3" w:rsidP="000423D3">
      <w:pPr>
        <w:spacing w:line="480" w:lineRule="auto"/>
        <w:ind w:firstLine="720"/>
      </w:pPr>
      <w:r>
        <w:t>6.</w:t>
      </w:r>
      <w:r>
        <w:tab/>
      </w:r>
      <w:r w:rsidR="00BD5F16">
        <w:t xml:space="preserve">The Respondent’s failure to follow-up with a renal scan and urology consultation </w:t>
      </w:r>
      <w:r w:rsidR="00EB0680">
        <w:t xml:space="preserve">to rule out occult malignancy </w:t>
      </w:r>
      <w:r w:rsidR="000F0B93">
        <w:t xml:space="preserve">did not meet </w:t>
      </w:r>
      <w:r w:rsidR="00BD5F16">
        <w:t>the standard of care.</w:t>
      </w:r>
    </w:p>
    <w:p w14:paraId="1F9C70C9" w14:textId="00BD1422" w:rsidR="00ED211B" w:rsidRPr="00ED211B" w:rsidRDefault="00ED211B" w:rsidP="00ED211B">
      <w:pPr>
        <w:spacing w:line="480" w:lineRule="auto"/>
        <w:rPr>
          <w:u w:val="single"/>
        </w:rPr>
      </w:pPr>
      <w:r w:rsidRPr="00ED211B">
        <w:rPr>
          <w:u w:val="single"/>
        </w:rPr>
        <w:t>Patient B</w:t>
      </w:r>
    </w:p>
    <w:p w14:paraId="6A43EC5D" w14:textId="34BA9F2C" w:rsidR="007B4DAF" w:rsidRDefault="00ED211B" w:rsidP="00E300AE">
      <w:pPr>
        <w:spacing w:line="480" w:lineRule="auto"/>
        <w:ind w:firstLine="720"/>
      </w:pPr>
      <w:r>
        <w:t>7.</w:t>
      </w:r>
      <w:r>
        <w:tab/>
      </w:r>
      <w:r w:rsidR="008E5102">
        <w:t xml:space="preserve">Patient B </w:t>
      </w:r>
      <w:r w:rsidR="00BB5732">
        <w:t xml:space="preserve">was an elderly woman in very poor baseline health; she had critical </w:t>
      </w:r>
      <w:r w:rsidR="007B4DAF">
        <w:t>C</w:t>
      </w:r>
      <w:r w:rsidR="00BB5732">
        <w:t xml:space="preserve">hronic </w:t>
      </w:r>
      <w:r w:rsidR="007B4DAF">
        <w:t>O</w:t>
      </w:r>
      <w:r w:rsidR="00BB5732">
        <w:t xml:space="preserve">bstructive </w:t>
      </w:r>
      <w:r w:rsidR="007B4DAF">
        <w:t>P</w:t>
      </w:r>
      <w:r w:rsidR="00BB5732">
        <w:t xml:space="preserve">ulmonary </w:t>
      </w:r>
      <w:r w:rsidR="007B4DAF">
        <w:t>D</w:t>
      </w:r>
      <w:r w:rsidR="00BB5732">
        <w:t>isease</w:t>
      </w:r>
      <w:r w:rsidR="007B4DAF">
        <w:t xml:space="preserve"> (COPD</w:t>
      </w:r>
      <w:r w:rsidR="00BB5732">
        <w:t>) necessitating use of home oxygen (at 4 liters); she had chronic atrial fibrillation; was chronically debilitated;</w:t>
      </w:r>
      <w:r w:rsidR="00683D80">
        <w:t xml:space="preserve"> had congestive heart failure;</w:t>
      </w:r>
      <w:r w:rsidR="00BB5732">
        <w:t xml:space="preserve"> and had multiple other comorbidities.</w:t>
      </w:r>
    </w:p>
    <w:p w14:paraId="3FB05018" w14:textId="7527D5FF" w:rsidR="00BB5732" w:rsidRDefault="007B4DAF" w:rsidP="00E300AE">
      <w:pPr>
        <w:spacing w:line="480" w:lineRule="auto"/>
        <w:ind w:firstLine="720"/>
      </w:pPr>
      <w:r>
        <w:t>8.</w:t>
      </w:r>
      <w:r>
        <w:tab/>
        <w:t xml:space="preserve">Patient B </w:t>
      </w:r>
      <w:r w:rsidR="00BB5732">
        <w:t>continued in obvious respiratory distress upon arrival to the E</w:t>
      </w:r>
      <w:r>
        <w:t xml:space="preserve">mergency Room (ER) at Athol Hospital on </w:t>
      </w:r>
      <w:r w:rsidR="00DE644B">
        <w:t>April 3, 2015</w:t>
      </w:r>
      <w:r w:rsidR="00BB5732">
        <w:t>, as evidenced by a rapid respiratory rate and the need for 8 liters of oxygen to maintain an oxygen saturation in the low 90s.</w:t>
      </w:r>
    </w:p>
    <w:p w14:paraId="2CB15BC7" w14:textId="77777777" w:rsidR="007B4DAF" w:rsidRDefault="007B4DAF" w:rsidP="007B4DAF">
      <w:pPr>
        <w:spacing w:line="480" w:lineRule="auto"/>
        <w:ind w:firstLine="720"/>
      </w:pPr>
      <w:r>
        <w:t>9.</w:t>
      </w:r>
      <w:r>
        <w:tab/>
        <w:t xml:space="preserve">Patient B was </w:t>
      </w:r>
      <w:r w:rsidR="00BB5732">
        <w:t>in atrial fibrillation at a rapid rate of 128 bpm (beats per minute) that continually progressed to a severe tachycardia at 180 bpm at the time of transfer to Heywood</w:t>
      </w:r>
      <w:r>
        <w:t xml:space="preserve"> Hospital</w:t>
      </w:r>
      <w:r w:rsidR="00BB5732">
        <w:t>.  Per cardiology guidelines, rapid atrial fibrillation should be treated until the heart rate is below 110 b</w:t>
      </w:r>
      <w:r>
        <w:t>eats per minute</w:t>
      </w:r>
      <w:r w:rsidR="00BB5732">
        <w:t>, even in the absence of other medical problems.</w:t>
      </w:r>
    </w:p>
    <w:p w14:paraId="45952944" w14:textId="77777777" w:rsidR="007B4DAF" w:rsidRDefault="007B4DAF" w:rsidP="007B4DAF">
      <w:pPr>
        <w:spacing w:line="480" w:lineRule="auto"/>
        <w:ind w:firstLine="720"/>
      </w:pPr>
      <w:r>
        <w:lastRenderedPageBreak/>
        <w:t>10.</w:t>
      </w:r>
      <w:r>
        <w:tab/>
      </w:r>
      <w:r w:rsidR="00BB5732">
        <w:t xml:space="preserve">Patient </w:t>
      </w:r>
      <w:r>
        <w:t>B</w:t>
      </w:r>
      <w:r w:rsidR="00BB5732">
        <w:t xml:space="preserve"> was also exhibiting signs of significant dehydration, infection and sepsis.  She had lost fluids due to vomiting and diarrhea.</w:t>
      </w:r>
    </w:p>
    <w:p w14:paraId="665CC7E3" w14:textId="77777777" w:rsidR="007B4DAF" w:rsidRDefault="007B4DAF" w:rsidP="007B4DAF">
      <w:pPr>
        <w:spacing w:line="480" w:lineRule="auto"/>
        <w:ind w:firstLine="720"/>
      </w:pPr>
      <w:r>
        <w:t>11.</w:t>
      </w:r>
      <w:r>
        <w:tab/>
        <w:t xml:space="preserve">The Respondent </w:t>
      </w:r>
      <w:r w:rsidR="00BB5732">
        <w:t xml:space="preserve">ordered one liter of IV fluids to be administered over 6 hours.  The recommended administration of IV fluids for Patient </w:t>
      </w:r>
      <w:r>
        <w:t>B’</w:t>
      </w:r>
      <w:r w:rsidR="00BB5732">
        <w:t>s degree of dehydration and tachycardia would have been to administer the one liter of IV fluids over 10-15 minutes and then re-assess for further need.</w:t>
      </w:r>
    </w:p>
    <w:p w14:paraId="22230EAA" w14:textId="421891EA" w:rsidR="007B4DAF" w:rsidRDefault="007B4DAF" w:rsidP="00BB5732">
      <w:pPr>
        <w:spacing w:line="480" w:lineRule="auto"/>
        <w:ind w:firstLine="720"/>
      </w:pPr>
      <w:r>
        <w:t>12.</w:t>
      </w:r>
      <w:r>
        <w:tab/>
      </w:r>
      <w:r w:rsidR="00BB5732">
        <w:t xml:space="preserve">Patient </w:t>
      </w:r>
      <w:r>
        <w:t xml:space="preserve">B </w:t>
      </w:r>
      <w:r w:rsidR="00BB5732">
        <w:t xml:space="preserve">had four markers of severe infection (fever, rapid heart rate, rapid respiratory rate, and an elevated white blood </w:t>
      </w:r>
      <w:r w:rsidR="000423D3">
        <w:t xml:space="preserve">cell </w:t>
      </w:r>
      <w:r w:rsidR="00BB5732">
        <w:t>count).</w:t>
      </w:r>
    </w:p>
    <w:p w14:paraId="69087361" w14:textId="5A35789D" w:rsidR="00BB5732" w:rsidRDefault="007B4DAF" w:rsidP="00BB5732">
      <w:pPr>
        <w:spacing w:line="480" w:lineRule="auto"/>
        <w:ind w:firstLine="720"/>
      </w:pPr>
      <w:r>
        <w:t>13.</w:t>
      </w:r>
      <w:r>
        <w:tab/>
      </w:r>
      <w:r w:rsidR="00BB5732">
        <w:t xml:space="preserve">These markers serve as diagnostic criteria for </w:t>
      </w:r>
      <w:r>
        <w:t>S</w:t>
      </w:r>
      <w:r w:rsidR="00BB5732">
        <w:t xml:space="preserve">ystemic </w:t>
      </w:r>
      <w:r>
        <w:t>I</w:t>
      </w:r>
      <w:r w:rsidR="00BB5732">
        <w:t xml:space="preserve">nflammatory </w:t>
      </w:r>
      <w:r>
        <w:t>R</w:t>
      </w:r>
      <w:r w:rsidR="00BB5732">
        <w:t xml:space="preserve">esponse </w:t>
      </w:r>
      <w:r>
        <w:t>S</w:t>
      </w:r>
      <w:r w:rsidR="00BB5732">
        <w:t>yndrome (SIRS) and would give the diagnosis of sepsis, the identification of a potentially life-threatening form of infection.</w:t>
      </w:r>
    </w:p>
    <w:p w14:paraId="7833D0D2" w14:textId="77777777" w:rsidR="004E626B" w:rsidRDefault="007B4DAF" w:rsidP="00BB5732">
      <w:pPr>
        <w:spacing w:line="480" w:lineRule="auto"/>
        <w:ind w:firstLine="720"/>
      </w:pPr>
      <w:r>
        <w:t>14.</w:t>
      </w:r>
      <w:r>
        <w:tab/>
        <w:t>Patient B</w:t>
      </w:r>
      <w:r w:rsidR="009E0937">
        <w:t xml:space="preserve"> was transferred to the ICU at Heywood Hospital on April 4, 2015.  </w:t>
      </w:r>
      <w:r w:rsidR="004E626B">
        <w:t>She passed away on April 12, 2015.</w:t>
      </w:r>
    </w:p>
    <w:p w14:paraId="506101A4" w14:textId="5CFA0233" w:rsidR="007B4DAF" w:rsidRDefault="004E626B" w:rsidP="00BB5732">
      <w:pPr>
        <w:spacing w:line="480" w:lineRule="auto"/>
        <w:ind w:firstLine="720"/>
      </w:pPr>
      <w:r>
        <w:t>15.</w:t>
      </w:r>
      <w:r>
        <w:tab/>
      </w:r>
      <w:r w:rsidR="000423D3">
        <w:t xml:space="preserve">The Respondent’s undertreatment of Patient B </w:t>
      </w:r>
      <w:r w:rsidR="000F0B93">
        <w:t xml:space="preserve">did not meet </w:t>
      </w:r>
      <w:r w:rsidR="000423D3">
        <w:t>the standard of care.</w:t>
      </w:r>
      <w:r w:rsidR="007B4DAF">
        <w:t xml:space="preserve"> </w:t>
      </w:r>
    </w:p>
    <w:p w14:paraId="0FDB0AB7" w14:textId="77777777" w:rsidR="00455F9E" w:rsidRPr="00E96529" w:rsidRDefault="00455F9E" w:rsidP="00455F9E">
      <w:pPr>
        <w:pStyle w:val="Heading3"/>
        <w:keepNext w:val="0"/>
        <w:widowControl w:val="0"/>
        <w:tabs>
          <w:tab w:val="left" w:pos="360"/>
        </w:tabs>
        <w:ind w:right="0" w:firstLine="0"/>
      </w:pPr>
      <w:r w:rsidRPr="00E96529">
        <w:t>CONCLUSIONS OF LAW</w:t>
      </w:r>
    </w:p>
    <w:p w14:paraId="4EBB36CD" w14:textId="60BA08ED" w:rsidR="00632FC6" w:rsidRPr="00632FC6" w:rsidRDefault="00632FC6" w:rsidP="00632FC6">
      <w:pPr>
        <w:pStyle w:val="ListParagraph"/>
        <w:numPr>
          <w:ilvl w:val="0"/>
          <w:numId w:val="2"/>
        </w:numPr>
        <w:spacing w:line="480" w:lineRule="auto"/>
        <w:ind w:left="0" w:firstLine="720"/>
        <w:rPr>
          <w:szCs w:val="20"/>
        </w:rPr>
      </w:pPr>
      <w:r>
        <w:t xml:space="preserve">The Respondent has </w:t>
      </w:r>
      <w:r w:rsidR="00383E3B">
        <w:t xml:space="preserve">violated </w:t>
      </w:r>
      <w:r w:rsidR="00383E3B" w:rsidRPr="00632FC6">
        <w:rPr>
          <w:szCs w:val="20"/>
        </w:rPr>
        <w:t>G.L. c. 112, §5, eighth par. (c) and 243 CMR 1.03(5)(a)3</w:t>
      </w:r>
      <w:r w:rsidR="00383E3B">
        <w:rPr>
          <w:szCs w:val="20"/>
        </w:rPr>
        <w:t xml:space="preserve"> by </w:t>
      </w:r>
      <w:r w:rsidRPr="00632FC6">
        <w:rPr>
          <w:szCs w:val="20"/>
        </w:rPr>
        <w:t>engag</w:t>
      </w:r>
      <w:r w:rsidR="00383E3B">
        <w:rPr>
          <w:szCs w:val="20"/>
        </w:rPr>
        <w:t xml:space="preserve">ing </w:t>
      </w:r>
      <w:r w:rsidRPr="00632FC6">
        <w:rPr>
          <w:szCs w:val="20"/>
        </w:rPr>
        <w:t>in conduct that places into question the Respondent's competence to practice medicine, including negligence on repeated occasions.</w:t>
      </w:r>
    </w:p>
    <w:p w14:paraId="1CD88663" w14:textId="167E8D5A" w:rsidR="008C1A4D" w:rsidRPr="0099140D" w:rsidRDefault="00632FC6" w:rsidP="008C1A4D">
      <w:pPr>
        <w:spacing w:line="480" w:lineRule="auto"/>
        <w:ind w:firstLine="720"/>
        <w:rPr>
          <w:color w:val="000000"/>
        </w:rPr>
      </w:pPr>
      <w:r>
        <w:t>B</w:t>
      </w:r>
      <w:r w:rsidR="008C1A4D">
        <w:t>.</w:t>
      </w:r>
      <w:r w:rsidR="008C1A4D">
        <w:tab/>
        <w:t xml:space="preserve">The Respondent has engaged in conduct that undermines the public confidence in the integrity of the medical profession, in violation of the standards set forth in </w:t>
      </w:r>
      <w:r w:rsidR="008C1A4D" w:rsidRPr="008C1A4D">
        <w:rPr>
          <w:iCs/>
          <w:u w:val="single"/>
        </w:rPr>
        <w:t>Levy</w:t>
      </w:r>
      <w:r w:rsidR="008C1A4D" w:rsidRPr="008C1A4D">
        <w:rPr>
          <w:iCs/>
        </w:rPr>
        <w:t xml:space="preserve"> v. </w:t>
      </w:r>
      <w:r w:rsidR="008C1A4D" w:rsidRPr="008C1A4D">
        <w:rPr>
          <w:iCs/>
          <w:u w:val="single"/>
        </w:rPr>
        <w:t xml:space="preserve">Board of </w:t>
      </w:r>
      <w:r w:rsidR="008C1A4D" w:rsidRPr="0099140D">
        <w:rPr>
          <w:iCs/>
          <w:u w:val="single"/>
        </w:rPr>
        <w:t>Registration in Medicine</w:t>
      </w:r>
      <w:r w:rsidR="008C1A4D" w:rsidRPr="0099140D">
        <w:t xml:space="preserve">, 378 Mass. 519 (1979), and </w:t>
      </w:r>
      <w:r w:rsidR="008C1A4D" w:rsidRPr="0099140D">
        <w:rPr>
          <w:iCs/>
          <w:u w:val="single"/>
        </w:rPr>
        <w:t>Raymond</w:t>
      </w:r>
      <w:r w:rsidR="008C1A4D" w:rsidRPr="0099140D">
        <w:rPr>
          <w:iCs/>
        </w:rPr>
        <w:t xml:space="preserve"> v. </w:t>
      </w:r>
      <w:r w:rsidR="008C1A4D" w:rsidRPr="0099140D">
        <w:rPr>
          <w:iCs/>
          <w:u w:val="single"/>
        </w:rPr>
        <w:t>Board of Registration in Medicine</w:t>
      </w:r>
      <w:r w:rsidR="008C1A4D" w:rsidRPr="0099140D">
        <w:t>, 387 Mass. 708 (1982).</w:t>
      </w:r>
    </w:p>
    <w:p w14:paraId="6EFE3206" w14:textId="77777777" w:rsidR="00407269" w:rsidRDefault="00407269" w:rsidP="00455F9E">
      <w:pPr>
        <w:widowControl w:val="0"/>
        <w:spacing w:line="480" w:lineRule="auto"/>
        <w:jc w:val="center"/>
        <w:rPr>
          <w:b/>
          <w:u w:val="single"/>
        </w:rPr>
      </w:pPr>
    </w:p>
    <w:p w14:paraId="3D4EE5CC" w14:textId="5BF55D03" w:rsidR="00455F9E" w:rsidRPr="0099140D" w:rsidRDefault="00455F9E" w:rsidP="00455F9E">
      <w:pPr>
        <w:widowControl w:val="0"/>
        <w:spacing w:line="480" w:lineRule="auto"/>
        <w:jc w:val="center"/>
        <w:rPr>
          <w:b/>
          <w:u w:val="single"/>
        </w:rPr>
      </w:pPr>
      <w:r w:rsidRPr="0099140D">
        <w:rPr>
          <w:b/>
          <w:u w:val="single"/>
        </w:rPr>
        <w:lastRenderedPageBreak/>
        <w:t>SANCTION</w:t>
      </w:r>
    </w:p>
    <w:p w14:paraId="66E0B05E" w14:textId="4566CC12" w:rsidR="00BD460A" w:rsidRPr="0099140D" w:rsidRDefault="00023BA8" w:rsidP="0099140D">
      <w:pPr>
        <w:pStyle w:val="BodyText"/>
        <w:spacing w:line="528" w:lineRule="auto"/>
        <w:ind w:firstLine="720"/>
      </w:pPr>
      <w:r>
        <w:t xml:space="preserve">The Respondent is permanently restricted from practicing Emergency Medicine.  </w:t>
      </w:r>
      <w:r w:rsidR="000E13DC" w:rsidRPr="0099140D">
        <w:t>The Respondent’s license is hereby indefinitely suspended.  The indefinite suspension will be stayed upon the Respondent’s entry into a standard five-year Probation Agreement</w:t>
      </w:r>
      <w:r w:rsidR="00CE7A23">
        <w:t xml:space="preserve">.  </w:t>
      </w:r>
      <w:r w:rsidR="0099140D" w:rsidRPr="0099140D">
        <w:rPr>
          <w:w w:val="110"/>
        </w:rPr>
        <w:t xml:space="preserve">The Probation Agreement will provide that </w:t>
      </w:r>
      <w:r w:rsidR="000E13DC" w:rsidRPr="0099140D">
        <w:t xml:space="preserve">the Respondent </w:t>
      </w:r>
      <w:r w:rsidR="0099140D" w:rsidRPr="0099140D">
        <w:t xml:space="preserve">must </w:t>
      </w:r>
      <w:r w:rsidR="000E13DC" w:rsidRPr="0099140D">
        <w:t>compl</w:t>
      </w:r>
      <w:r w:rsidR="00345AED" w:rsidRPr="0099140D">
        <w:t xml:space="preserve">y with each of the recommendations listed on page 3 of the </w:t>
      </w:r>
      <w:r w:rsidR="00BD460A" w:rsidRPr="0099140D">
        <w:t>March 22-23</w:t>
      </w:r>
      <w:r w:rsidR="00E8306B" w:rsidRPr="0099140D">
        <w:t>, 2021</w:t>
      </w:r>
      <w:r w:rsidR="00BD460A" w:rsidRPr="0099140D">
        <w:t xml:space="preserve"> CPEP Assessment Report</w:t>
      </w:r>
      <w:r>
        <w:t xml:space="preserve">, except those that pertain to his practice of Emergency Medicine.  </w:t>
      </w:r>
      <w:r w:rsidRPr="00023BA8">
        <w:rPr>
          <w:u w:val="single"/>
        </w:rPr>
        <w:t>S</w:t>
      </w:r>
      <w:r>
        <w:rPr>
          <w:u w:val="single"/>
        </w:rPr>
        <w:t>e</w:t>
      </w:r>
      <w:r w:rsidR="00BD460A" w:rsidRPr="0099140D">
        <w:rPr>
          <w:u w:val="single"/>
        </w:rPr>
        <w:t>e</w:t>
      </w:r>
      <w:r w:rsidR="00BD460A" w:rsidRPr="0099140D">
        <w:t xml:space="preserve"> </w:t>
      </w:r>
      <w:r w:rsidR="00BD460A" w:rsidRPr="0099140D">
        <w:rPr>
          <w:b/>
          <w:bCs/>
        </w:rPr>
        <w:t>Exhibit A</w:t>
      </w:r>
      <w:r w:rsidR="00BD460A" w:rsidRPr="0099140D">
        <w:t>, CPEP</w:t>
      </w:r>
      <w:r>
        <w:t xml:space="preserve"> </w:t>
      </w:r>
      <w:r w:rsidR="00BD460A" w:rsidRPr="0099140D">
        <w:t>Assessment Report, pp. 1-4.</w:t>
      </w:r>
    </w:p>
    <w:p w14:paraId="04F9FCD9" w14:textId="54088B9C" w:rsidR="000E13DC" w:rsidRPr="0099140D" w:rsidRDefault="000E13DC" w:rsidP="00BD460A">
      <w:pPr>
        <w:pStyle w:val="BodyText"/>
        <w:spacing w:line="480" w:lineRule="auto"/>
        <w:ind w:firstLine="720"/>
      </w:pPr>
      <w:r w:rsidRPr="0099140D">
        <w:t>This sanction is imposed for Conclusions of Law A and B individually and not for any combination of them.</w:t>
      </w:r>
    </w:p>
    <w:p w14:paraId="297FC094" w14:textId="77777777" w:rsidR="00455F9E" w:rsidRPr="00E96529" w:rsidRDefault="00455F9E" w:rsidP="00455F9E">
      <w:pPr>
        <w:pStyle w:val="BodyTextIndent3"/>
        <w:widowControl w:val="0"/>
        <w:spacing w:line="480" w:lineRule="auto"/>
        <w:ind w:left="0"/>
        <w:jc w:val="center"/>
        <w:rPr>
          <w:b/>
          <w:bCs/>
          <w:szCs w:val="24"/>
          <w:u w:val="single"/>
        </w:rPr>
      </w:pPr>
      <w:r w:rsidRPr="00E96529">
        <w:rPr>
          <w:b/>
          <w:bCs/>
          <w:szCs w:val="24"/>
          <w:u w:val="single"/>
        </w:rPr>
        <w:t>EXECUTION OF THIS CONSENT ORDER</w:t>
      </w:r>
    </w:p>
    <w:p w14:paraId="250BC270" w14:textId="77777777" w:rsidR="00455F9E" w:rsidRPr="00E96529" w:rsidRDefault="00455F9E" w:rsidP="00455F9E">
      <w:pPr>
        <w:widowControl w:val="0"/>
        <w:spacing w:line="480" w:lineRule="auto"/>
        <w:ind w:firstLine="720"/>
      </w:pPr>
      <w:r>
        <w:t>Complaint Counsel, the Respondent, and the Respondent’s counsel</w:t>
      </w:r>
      <w:r w:rsidRPr="00E96529">
        <w:t xml:space="preserve"> agree that the approval of this Consent Order is left to the discretion of the Board.  The signature of Complaint Counsel, the Respondent</w:t>
      </w:r>
      <w:r>
        <w:t>,</w:t>
      </w:r>
      <w:r w:rsidRPr="00E96529">
        <w:t xml:space="preserve">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14:paraId="4F2EFFE7" w14:textId="77777777" w:rsidR="00455F9E" w:rsidRPr="00E96529" w:rsidRDefault="00455F9E" w:rsidP="00455F9E">
      <w:pPr>
        <w:widowControl w:val="0"/>
        <w:spacing w:line="480" w:lineRule="auto"/>
        <w:ind w:firstLine="720"/>
      </w:pPr>
      <w:r w:rsidRPr="00E96529">
        <w:t>As to any matter</w:t>
      </w:r>
      <w:r w:rsidR="00613646">
        <w:t xml:space="preserve"> in</w:t>
      </w:r>
      <w:r w:rsidRPr="00E96529">
        <w:t xml:space="preserve"> this Consent Order le</w:t>
      </w:r>
      <w:r w:rsidR="00613646">
        <w:t>ft</w:t>
      </w:r>
      <w:r w:rsidRPr="00E96529">
        <w:t xml:space="preserve"> to the discretion of the Board, neither the Respondent, nor anyone acting on h</w:t>
      </w:r>
      <w:r>
        <w:t>is</w:t>
      </w:r>
      <w:r w:rsidRPr="00E96529">
        <w:t xml:space="preserve"> behalf, has received any promises or representations regarding the same.</w:t>
      </w:r>
    </w:p>
    <w:p w14:paraId="591C2A1E" w14:textId="77777777" w:rsidR="00455F9E" w:rsidRPr="00E96529" w:rsidRDefault="00455F9E" w:rsidP="00455F9E">
      <w:pPr>
        <w:widowControl w:val="0"/>
        <w:spacing w:line="480" w:lineRule="auto"/>
        <w:ind w:firstLine="720"/>
      </w:pPr>
      <w:r w:rsidRPr="00E96529">
        <w:t>The Respondent waives any right of appeal that he may have resulting from the Board’s acceptance of this Consent Order.</w:t>
      </w:r>
    </w:p>
    <w:p w14:paraId="28889BA3" w14:textId="0DFEB6BF" w:rsidR="00455F9E" w:rsidRDefault="00455F9E" w:rsidP="00455F9E">
      <w:pPr>
        <w:widowControl w:val="0"/>
        <w:spacing w:line="480" w:lineRule="auto"/>
        <w:ind w:firstLine="720"/>
        <w:rPr>
          <w:color w:val="000000"/>
        </w:rPr>
      </w:pPr>
      <w:r w:rsidRPr="00E96529">
        <w:rPr>
          <w:color w:val="000000"/>
        </w:rPr>
        <w:t xml:space="preserve">The Respondent shall provide a complete copy of this Consent Order with all exhibits </w:t>
      </w:r>
      <w:r w:rsidRPr="00E96529">
        <w:rPr>
          <w:color w:val="000000"/>
        </w:rPr>
        <w:lastRenderedPageBreak/>
        <w:t xml:space="preserve">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Boston Diversion Group; and the Massachusetts Department of Public Health Drug Control Unit.  The Respondent shall also provide this notification to any such designated entities with which he becomes associated </w:t>
      </w:r>
      <w:r w:rsidR="00475B8A">
        <w:rPr>
          <w:color w:val="000000"/>
        </w:rPr>
        <w:t xml:space="preserve">after </w:t>
      </w:r>
      <w:r w:rsidRPr="00E96529">
        <w:rPr>
          <w:color w:val="000000"/>
        </w:rPr>
        <w:t xml:space="preserve">the imposition of the </w:t>
      </w:r>
      <w:r w:rsidR="00475B8A">
        <w:rPr>
          <w:color w:val="000000"/>
        </w:rPr>
        <w:t>indefinite suspension</w:t>
      </w:r>
      <w:r w:rsidRPr="00E96529">
        <w:rPr>
          <w:color w:val="000000"/>
        </w:rPr>
        <w:t>.   The Respondent is further directed to certify to the Board within ten (10) days that he has complied with this directive.</w:t>
      </w:r>
    </w:p>
    <w:p w14:paraId="1BC794C8" w14:textId="77777777" w:rsidR="00455F9E" w:rsidRPr="00E96529" w:rsidRDefault="00455F9E" w:rsidP="00455F9E">
      <w:pPr>
        <w:widowControl w:val="0"/>
        <w:spacing w:line="480" w:lineRule="auto"/>
        <w:ind w:firstLine="720"/>
        <w:rPr>
          <w:u w:val="single"/>
        </w:rPr>
      </w:pPr>
      <w:r w:rsidRPr="00E96529">
        <w:rPr>
          <w:color w:val="000000"/>
        </w:rPr>
        <w:t>The Board expressly reserves the authority to independently notify, at any time, any of the entities designated above, or any other affected entity, of any action it has taken.</w:t>
      </w:r>
    </w:p>
    <w:p w14:paraId="001DF913" w14:textId="77777777" w:rsidR="00257D3E" w:rsidRPr="00E96529" w:rsidRDefault="00257D3E" w:rsidP="0099140D">
      <w:pPr>
        <w:widowControl w:val="0"/>
        <w:rPr>
          <w:u w:val="single"/>
        </w:rPr>
      </w:pPr>
    </w:p>
    <w:p w14:paraId="6716ABB9" w14:textId="4B410DCD" w:rsidR="00455F9E" w:rsidRPr="00E96529" w:rsidRDefault="00380CFE" w:rsidP="0099140D">
      <w:pPr>
        <w:widowControl w:val="0"/>
        <w:rPr>
          <w:u w:val="single"/>
        </w:rPr>
      </w:pPr>
      <w:r>
        <w:rPr>
          <w:u w:val="single"/>
        </w:rPr>
        <w:t>Signed by Ashok Joshi, M.D.</w:t>
      </w:r>
      <w:r>
        <w:rPr>
          <w:u w:val="single"/>
        </w:rPr>
        <w:tab/>
      </w:r>
      <w:r>
        <w:rPr>
          <w:u w:val="single"/>
        </w:rPr>
        <w:tab/>
      </w:r>
      <w:r>
        <w:rPr>
          <w:u w:val="single"/>
        </w:rPr>
        <w:tab/>
      </w:r>
      <w:r w:rsidR="00455F9E" w:rsidRPr="00E96529">
        <w:tab/>
      </w:r>
      <w:r w:rsidR="00455F9E" w:rsidRPr="00E96529">
        <w:tab/>
      </w:r>
      <w:r w:rsidR="00455F9E" w:rsidRPr="00E96529">
        <w:tab/>
      </w:r>
      <w:r>
        <w:rPr>
          <w:u w:val="single"/>
        </w:rPr>
        <w:t>6/13/2022</w:t>
      </w:r>
      <w:r>
        <w:rPr>
          <w:u w:val="single"/>
        </w:rPr>
        <w:tab/>
      </w:r>
      <w:r>
        <w:rPr>
          <w:u w:val="single"/>
        </w:rPr>
        <w:tab/>
      </w:r>
      <w:r>
        <w:rPr>
          <w:u w:val="single"/>
        </w:rPr>
        <w:tab/>
      </w:r>
    </w:p>
    <w:p w14:paraId="6BC6C66D" w14:textId="74902CD3" w:rsidR="00455F9E" w:rsidRPr="00E96529" w:rsidRDefault="00F233AD" w:rsidP="0099140D">
      <w:pPr>
        <w:widowControl w:val="0"/>
      </w:pPr>
      <w:r>
        <w:t>Ashok K. Joshi</w:t>
      </w:r>
      <w:r w:rsidR="00455F9E" w:rsidRPr="00E96529">
        <w:t>, M.D., Respondent</w:t>
      </w:r>
      <w:r w:rsidR="00656DEB">
        <w:tab/>
      </w:r>
      <w:r w:rsidR="00455F9E">
        <w:tab/>
      </w:r>
      <w:r w:rsidR="00455F9E" w:rsidRPr="00E96529">
        <w:tab/>
      </w:r>
      <w:r w:rsidR="00455F9E" w:rsidRPr="00E96529">
        <w:tab/>
      </w:r>
      <w:r w:rsidR="00455F9E" w:rsidRPr="00E96529">
        <w:tab/>
        <w:t>Date</w:t>
      </w:r>
    </w:p>
    <w:p w14:paraId="43B724DB" w14:textId="64311A55" w:rsidR="00455F9E" w:rsidRDefault="00455F9E" w:rsidP="0099140D">
      <w:pPr>
        <w:widowControl w:val="0"/>
        <w:rPr>
          <w:u w:val="single"/>
        </w:rPr>
      </w:pPr>
    </w:p>
    <w:p w14:paraId="37F1B5B1" w14:textId="14346D33" w:rsidR="0099140D" w:rsidRPr="00E96529" w:rsidRDefault="00380CFE" w:rsidP="0099140D">
      <w:pPr>
        <w:widowControl w:val="0"/>
        <w:rPr>
          <w:u w:val="single"/>
        </w:rPr>
      </w:pPr>
      <w:r>
        <w:rPr>
          <w:u w:val="single"/>
        </w:rPr>
        <w:t>Signed by Brent A. Tingle</w:t>
      </w:r>
      <w:r>
        <w:rPr>
          <w:u w:val="single"/>
        </w:rPr>
        <w:tab/>
      </w:r>
      <w:r>
        <w:rPr>
          <w:u w:val="single"/>
        </w:rPr>
        <w:tab/>
      </w:r>
      <w:r>
        <w:rPr>
          <w:u w:val="single"/>
        </w:rPr>
        <w:tab/>
      </w:r>
      <w:r w:rsidR="00455F9E" w:rsidRPr="00E96529">
        <w:tab/>
      </w:r>
      <w:r w:rsidR="00455F9E" w:rsidRPr="00E96529">
        <w:tab/>
      </w:r>
      <w:r w:rsidR="00455F9E" w:rsidRPr="00E96529">
        <w:tab/>
      </w:r>
      <w:r>
        <w:rPr>
          <w:u w:val="single"/>
        </w:rPr>
        <w:t>7/12/22</w:t>
      </w:r>
      <w:r>
        <w:rPr>
          <w:u w:val="single"/>
        </w:rPr>
        <w:tab/>
      </w:r>
      <w:r w:rsidR="00455F9E" w:rsidRPr="00E96529">
        <w:t>___________</w:t>
      </w:r>
    </w:p>
    <w:p w14:paraId="5E2026A4" w14:textId="161E54CF" w:rsidR="00455F9E" w:rsidRPr="00E96529" w:rsidRDefault="00553ED5" w:rsidP="0099140D">
      <w:pPr>
        <w:widowControl w:val="0"/>
      </w:pPr>
      <w:r>
        <w:t>Brent A. Tingle</w:t>
      </w:r>
      <w:r w:rsidR="00455F9E" w:rsidRPr="00E96529">
        <w:t>, Respondent’s Counsel</w:t>
      </w:r>
      <w:r w:rsidR="00F233AD">
        <w:tab/>
      </w:r>
      <w:r w:rsidR="00656DEB">
        <w:tab/>
      </w:r>
      <w:r w:rsidR="00455F9E" w:rsidRPr="00E96529">
        <w:tab/>
      </w:r>
      <w:r w:rsidR="00455F9E" w:rsidRPr="00E96529">
        <w:tab/>
        <w:t>Date</w:t>
      </w:r>
    </w:p>
    <w:p w14:paraId="79E513AF" w14:textId="77777777" w:rsidR="0099140D" w:rsidRDefault="0099140D" w:rsidP="0099140D">
      <w:pPr>
        <w:widowControl w:val="0"/>
        <w:rPr>
          <w:u w:val="single"/>
        </w:rPr>
      </w:pPr>
    </w:p>
    <w:p w14:paraId="33E9272E" w14:textId="353AA1EC" w:rsidR="00455F9E" w:rsidRPr="00E96529" w:rsidRDefault="00380CFE" w:rsidP="0099140D">
      <w:pPr>
        <w:widowControl w:val="0"/>
        <w:rPr>
          <w:u w:val="single"/>
        </w:rPr>
      </w:pPr>
      <w:r>
        <w:rPr>
          <w:u w:val="single"/>
        </w:rPr>
        <w:t>Signed by Stephen Hoctor</w:t>
      </w:r>
      <w:r>
        <w:rPr>
          <w:u w:val="single"/>
        </w:rPr>
        <w:tab/>
      </w:r>
      <w:r>
        <w:rPr>
          <w:u w:val="single"/>
        </w:rPr>
        <w:tab/>
      </w:r>
      <w:r>
        <w:rPr>
          <w:u w:val="single"/>
        </w:rPr>
        <w:tab/>
      </w:r>
      <w:r w:rsidR="00455F9E" w:rsidRPr="00E96529">
        <w:tab/>
      </w:r>
      <w:r w:rsidR="00455F9E" w:rsidRPr="00E96529">
        <w:tab/>
      </w:r>
      <w:r w:rsidR="00455F9E" w:rsidRPr="00E96529">
        <w:tab/>
      </w:r>
      <w:r>
        <w:rPr>
          <w:u w:val="single"/>
        </w:rPr>
        <w:t>7/19/22</w:t>
      </w:r>
      <w:r w:rsidR="00455F9E" w:rsidRPr="00E96529">
        <w:t>_________________</w:t>
      </w:r>
    </w:p>
    <w:p w14:paraId="1290D77F" w14:textId="77777777" w:rsidR="00455F9E" w:rsidRPr="00E96529" w:rsidRDefault="00455F9E" w:rsidP="0099140D">
      <w:pPr>
        <w:widowControl w:val="0"/>
      </w:pPr>
      <w:r>
        <w:t>Stephen C. Hoctor</w:t>
      </w:r>
      <w:r w:rsidRPr="00E96529">
        <w:t>, Complaint Counsel</w:t>
      </w:r>
      <w:r w:rsidRPr="00E96529">
        <w:tab/>
      </w:r>
      <w:r w:rsidRPr="00E96529">
        <w:tab/>
      </w:r>
      <w:r w:rsidRPr="00E96529">
        <w:tab/>
      </w:r>
      <w:r w:rsidRPr="00E96529">
        <w:tab/>
        <w:t>Date</w:t>
      </w:r>
    </w:p>
    <w:p w14:paraId="59A7D710" w14:textId="77777777" w:rsidR="00455F9E" w:rsidRPr="00E96529" w:rsidRDefault="00455F9E" w:rsidP="0099140D">
      <w:pPr>
        <w:widowControl w:val="0"/>
      </w:pPr>
    </w:p>
    <w:p w14:paraId="3CE123AE" w14:textId="77777777" w:rsidR="00257D3E" w:rsidRDefault="00257D3E" w:rsidP="00455F9E">
      <w:pPr>
        <w:widowControl w:val="0"/>
        <w:spacing w:line="360" w:lineRule="auto"/>
      </w:pPr>
    </w:p>
    <w:p w14:paraId="094FF5E3" w14:textId="10286C18" w:rsidR="00455F9E" w:rsidRPr="00E96529" w:rsidRDefault="00455F9E" w:rsidP="00455F9E">
      <w:pPr>
        <w:widowControl w:val="0"/>
        <w:spacing w:line="360" w:lineRule="auto"/>
      </w:pPr>
      <w:r w:rsidRPr="00E96529">
        <w:t xml:space="preserve">Accepted by the Board of Registration in Medicine on this </w:t>
      </w:r>
      <w:r w:rsidR="00380CFE">
        <w:rPr>
          <w:u w:val="single"/>
        </w:rPr>
        <w:t>2</w:t>
      </w:r>
      <w:r w:rsidR="00380CFE" w:rsidRPr="00380CFE">
        <w:rPr>
          <w:u w:val="single"/>
          <w:vertAlign w:val="superscript"/>
        </w:rPr>
        <w:t>nd</w:t>
      </w:r>
      <w:r w:rsidR="00380CFE">
        <w:rPr>
          <w:u w:val="single"/>
        </w:rPr>
        <w:t xml:space="preserve"> </w:t>
      </w:r>
      <w:r w:rsidRPr="00E96529">
        <w:t xml:space="preserve"> day of </w:t>
      </w:r>
      <w:r w:rsidR="00380CFE">
        <w:rPr>
          <w:u w:val="single"/>
        </w:rPr>
        <w:t xml:space="preserve">February  </w:t>
      </w:r>
      <w:r w:rsidRPr="00E96529">
        <w:t>, 20</w:t>
      </w:r>
      <w:r w:rsidR="00A17A7D">
        <w:t>2</w:t>
      </w:r>
      <w:r w:rsidR="00380CFE">
        <w:t>3</w:t>
      </w:r>
      <w:r w:rsidR="000E2D84">
        <w:t xml:space="preserve"> </w:t>
      </w:r>
      <w:r w:rsidRPr="00E96529">
        <w:t>.</w:t>
      </w:r>
    </w:p>
    <w:p w14:paraId="5B98BC16" w14:textId="77777777" w:rsidR="00455F9E" w:rsidRPr="00E96529" w:rsidRDefault="00455F9E" w:rsidP="00455F9E">
      <w:pPr>
        <w:widowControl w:val="0"/>
        <w:spacing w:line="360" w:lineRule="auto"/>
      </w:pPr>
    </w:p>
    <w:p w14:paraId="49A40E81" w14:textId="709C2602" w:rsidR="00614763" w:rsidRDefault="00455F9E" w:rsidP="00614763">
      <w:pPr>
        <w:widowControl w:val="0"/>
        <w:rPr>
          <w:u w:val="single"/>
        </w:rPr>
      </w:pPr>
      <w:r w:rsidRPr="00E96529">
        <w:tab/>
      </w:r>
      <w:r w:rsidRPr="00E96529">
        <w:tab/>
      </w:r>
      <w:r w:rsidRPr="00E96529">
        <w:tab/>
      </w:r>
      <w:r w:rsidRPr="00E96529">
        <w:tab/>
      </w:r>
      <w:r w:rsidRPr="00E96529">
        <w:tab/>
      </w:r>
      <w:r w:rsidRPr="00E96529">
        <w:tab/>
      </w:r>
      <w:r w:rsidR="00380CFE">
        <w:rPr>
          <w:u w:val="single"/>
        </w:rPr>
        <w:t>Signed by Julian Robinson, M.D.</w:t>
      </w:r>
      <w:r w:rsidR="00380CFE">
        <w:rPr>
          <w:u w:val="single"/>
        </w:rPr>
        <w:tab/>
      </w:r>
      <w:r w:rsidRPr="00E96529">
        <w:tab/>
      </w:r>
      <w:r w:rsidRPr="00E96529">
        <w:tab/>
      </w:r>
      <w:r w:rsidRPr="00E96529">
        <w:tab/>
      </w:r>
      <w:r w:rsidRPr="00E96529">
        <w:tab/>
      </w:r>
      <w:r w:rsidRPr="00E96529">
        <w:tab/>
      </w:r>
      <w:r w:rsidRPr="00E96529">
        <w:tab/>
      </w:r>
      <w:r w:rsidRPr="00E96529">
        <w:tab/>
      </w:r>
      <w:r w:rsidRPr="00E96529">
        <w:tab/>
      </w:r>
      <w:r w:rsidR="00F233AD">
        <w:t xml:space="preserve">Julian </w:t>
      </w:r>
      <w:r w:rsidR="0069257C">
        <w:t>N.</w:t>
      </w:r>
      <w:r w:rsidR="001D3927">
        <w:t xml:space="preserve"> </w:t>
      </w:r>
      <w:r w:rsidR="00F233AD">
        <w:t>Robinson</w:t>
      </w:r>
      <w:r w:rsidR="00614763">
        <w:t xml:space="preserve">, </w:t>
      </w:r>
      <w:r w:rsidR="00274D0A">
        <w:t>M.D.</w:t>
      </w:r>
    </w:p>
    <w:p w14:paraId="069D6E46" w14:textId="2422A95A" w:rsidR="00F01577" w:rsidRDefault="00614763" w:rsidP="00257D3E">
      <w:pPr>
        <w:widowControl w:val="0"/>
      </w:pPr>
      <w:r>
        <w:tab/>
      </w:r>
      <w:r>
        <w:tab/>
      </w:r>
      <w:r>
        <w:tab/>
      </w:r>
      <w:r>
        <w:tab/>
      </w:r>
      <w:r>
        <w:tab/>
      </w:r>
      <w:r>
        <w:tab/>
      </w:r>
      <w:r w:rsidR="001D3927">
        <w:t xml:space="preserve">Board </w:t>
      </w:r>
      <w:r>
        <w:t xml:space="preserve">Chair </w:t>
      </w:r>
    </w:p>
    <w:sectPr w:rsidR="00F01577" w:rsidSect="005133B9">
      <w:footerReference w:type="even" r:id="rId8"/>
      <w:footerReference w:type="default" r:id="rId9"/>
      <w:pgSz w:w="12240" w:h="15840" w:code="1"/>
      <w:pgMar w:top="1440" w:right="1440" w:bottom="1440" w:left="1440" w:header="0" w:footer="6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7649A" w14:textId="77777777" w:rsidR="001A0FF9" w:rsidRDefault="001A0FF9" w:rsidP="00467E02">
      <w:r>
        <w:separator/>
      </w:r>
    </w:p>
  </w:endnote>
  <w:endnote w:type="continuationSeparator" w:id="0">
    <w:p w14:paraId="48A20830" w14:textId="77777777" w:rsidR="001A0FF9" w:rsidRDefault="001A0FF9" w:rsidP="0046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C965" w14:textId="77777777" w:rsidR="009F2544" w:rsidRDefault="001C2BE9" w:rsidP="000441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8DF2B2" w14:textId="77777777" w:rsidR="009F2544"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424F" w14:textId="77777777" w:rsidR="009F2544" w:rsidRDefault="00000000" w:rsidP="00140026">
    <w:pPr>
      <w:pStyle w:val="Footer"/>
      <w:framePr w:wrap="around" w:vAnchor="text" w:hAnchor="margin" w:xAlign="right" w:y="1"/>
      <w:rPr>
        <w:rStyle w:val="PageNumber"/>
      </w:rPr>
    </w:pPr>
  </w:p>
  <w:p w14:paraId="11377B1D" w14:textId="0CB77641" w:rsidR="009F2544" w:rsidRDefault="00F233AD">
    <w:pPr>
      <w:pStyle w:val="Footer"/>
      <w:ind w:right="360"/>
    </w:pPr>
    <w:r>
      <w:t>Ashok K. Joshi</w:t>
    </w:r>
    <w:r w:rsidR="001C2BE9">
      <w:t>, M.D. Consent Order</w:t>
    </w:r>
    <w:r w:rsidR="001C2BE9">
      <w:tab/>
    </w:r>
    <w:r w:rsidR="001C2BE9">
      <w:tab/>
      <w:t xml:space="preserve">Page </w:t>
    </w:r>
    <w:r w:rsidR="001C2BE9">
      <w:fldChar w:fldCharType="begin"/>
    </w:r>
    <w:r w:rsidR="001C2BE9">
      <w:instrText xml:space="preserve"> PAGE </w:instrText>
    </w:r>
    <w:r w:rsidR="001C2BE9">
      <w:fldChar w:fldCharType="separate"/>
    </w:r>
    <w:r w:rsidR="00204BE8">
      <w:rPr>
        <w:noProof/>
      </w:rPr>
      <w:t>4</w:t>
    </w:r>
    <w:r w:rsidR="001C2BE9">
      <w:fldChar w:fldCharType="end"/>
    </w:r>
    <w:r w:rsidR="001C2BE9">
      <w:t xml:space="preserve"> of </w:t>
    </w:r>
    <w:r w:rsidR="00000000">
      <w:fldChar w:fldCharType="begin"/>
    </w:r>
    <w:r w:rsidR="00000000">
      <w:instrText xml:space="preserve"> NUMPAGES </w:instrText>
    </w:r>
    <w:r w:rsidR="00000000">
      <w:fldChar w:fldCharType="separate"/>
    </w:r>
    <w:r w:rsidR="00204BE8">
      <w:rPr>
        <w:noProof/>
      </w:rPr>
      <w:t>4</w:t>
    </w:r>
    <w:r w:rsidR="0000000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FF16F" w14:textId="77777777" w:rsidR="001A0FF9" w:rsidRDefault="001A0FF9" w:rsidP="00467E02">
      <w:r>
        <w:separator/>
      </w:r>
    </w:p>
  </w:footnote>
  <w:footnote w:type="continuationSeparator" w:id="0">
    <w:p w14:paraId="2FD95FFC" w14:textId="77777777" w:rsidR="001A0FF9" w:rsidRDefault="001A0FF9" w:rsidP="00467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4150"/>
    <w:multiLevelType w:val="hybridMultilevel"/>
    <w:tmpl w:val="D1705738"/>
    <w:lvl w:ilvl="0" w:tplc="375E7A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F91B8B"/>
    <w:multiLevelType w:val="hybridMultilevel"/>
    <w:tmpl w:val="F8A2E94E"/>
    <w:lvl w:ilvl="0" w:tplc="A4A0FD3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1628033">
    <w:abstractNumId w:val="0"/>
  </w:num>
  <w:num w:numId="2" w16cid:durableId="1361587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F9E"/>
    <w:rsid w:val="00023BA8"/>
    <w:rsid w:val="00036710"/>
    <w:rsid w:val="000423D3"/>
    <w:rsid w:val="00071DA9"/>
    <w:rsid w:val="000A0CC2"/>
    <w:rsid w:val="000B1234"/>
    <w:rsid w:val="000C3532"/>
    <w:rsid w:val="000C4F46"/>
    <w:rsid w:val="000D2096"/>
    <w:rsid w:val="000E13DC"/>
    <w:rsid w:val="000E2D84"/>
    <w:rsid w:val="000F0B93"/>
    <w:rsid w:val="00101F05"/>
    <w:rsid w:val="00104165"/>
    <w:rsid w:val="00143CA3"/>
    <w:rsid w:val="00166F1A"/>
    <w:rsid w:val="001919A8"/>
    <w:rsid w:val="00194174"/>
    <w:rsid w:val="001A0FF9"/>
    <w:rsid w:val="001C2BE9"/>
    <w:rsid w:val="001C33B7"/>
    <w:rsid w:val="001D3927"/>
    <w:rsid w:val="00204BE8"/>
    <w:rsid w:val="00207DF6"/>
    <w:rsid w:val="00243C0F"/>
    <w:rsid w:val="00244064"/>
    <w:rsid w:val="00257D3E"/>
    <w:rsid w:val="00274D0A"/>
    <w:rsid w:val="00286CB9"/>
    <w:rsid w:val="002B2AF8"/>
    <w:rsid w:val="002B364A"/>
    <w:rsid w:val="002B7A54"/>
    <w:rsid w:val="002E616A"/>
    <w:rsid w:val="00315C88"/>
    <w:rsid w:val="00345AED"/>
    <w:rsid w:val="00356ADD"/>
    <w:rsid w:val="00357CFC"/>
    <w:rsid w:val="00366C74"/>
    <w:rsid w:val="00380CFE"/>
    <w:rsid w:val="00383E3B"/>
    <w:rsid w:val="00397767"/>
    <w:rsid w:val="003A578F"/>
    <w:rsid w:val="003B2138"/>
    <w:rsid w:val="003E0A6F"/>
    <w:rsid w:val="004034CE"/>
    <w:rsid w:val="00407269"/>
    <w:rsid w:val="004171CB"/>
    <w:rsid w:val="00433571"/>
    <w:rsid w:val="00455F9E"/>
    <w:rsid w:val="00467E02"/>
    <w:rsid w:val="00475B8A"/>
    <w:rsid w:val="004B3D4F"/>
    <w:rsid w:val="004E626B"/>
    <w:rsid w:val="00521B09"/>
    <w:rsid w:val="00525840"/>
    <w:rsid w:val="00553003"/>
    <w:rsid w:val="00553ED5"/>
    <w:rsid w:val="00561910"/>
    <w:rsid w:val="005669AE"/>
    <w:rsid w:val="005775BE"/>
    <w:rsid w:val="00580ECD"/>
    <w:rsid w:val="00594D14"/>
    <w:rsid w:val="005C4EB7"/>
    <w:rsid w:val="005F4958"/>
    <w:rsid w:val="00613646"/>
    <w:rsid w:val="00614763"/>
    <w:rsid w:val="00632FC6"/>
    <w:rsid w:val="00656DEB"/>
    <w:rsid w:val="00683D80"/>
    <w:rsid w:val="0069257C"/>
    <w:rsid w:val="00692F7E"/>
    <w:rsid w:val="00695E57"/>
    <w:rsid w:val="006B476D"/>
    <w:rsid w:val="006E168B"/>
    <w:rsid w:val="006E552E"/>
    <w:rsid w:val="006F24DA"/>
    <w:rsid w:val="006F3DC9"/>
    <w:rsid w:val="00707300"/>
    <w:rsid w:val="007346BE"/>
    <w:rsid w:val="007727EB"/>
    <w:rsid w:val="00780A0C"/>
    <w:rsid w:val="007B3104"/>
    <w:rsid w:val="007B4DAF"/>
    <w:rsid w:val="007C7347"/>
    <w:rsid w:val="0080097D"/>
    <w:rsid w:val="00821344"/>
    <w:rsid w:val="00822D10"/>
    <w:rsid w:val="00841F68"/>
    <w:rsid w:val="00853920"/>
    <w:rsid w:val="008878A0"/>
    <w:rsid w:val="008A666A"/>
    <w:rsid w:val="008C1A4D"/>
    <w:rsid w:val="008E5102"/>
    <w:rsid w:val="008F5AEE"/>
    <w:rsid w:val="009140CC"/>
    <w:rsid w:val="009300C2"/>
    <w:rsid w:val="00931C72"/>
    <w:rsid w:val="00946916"/>
    <w:rsid w:val="0095059C"/>
    <w:rsid w:val="00986F1C"/>
    <w:rsid w:val="0099140D"/>
    <w:rsid w:val="00995B93"/>
    <w:rsid w:val="009E0937"/>
    <w:rsid w:val="009E71AC"/>
    <w:rsid w:val="009F3D3F"/>
    <w:rsid w:val="00A17A7D"/>
    <w:rsid w:val="00A8640C"/>
    <w:rsid w:val="00AC44F4"/>
    <w:rsid w:val="00AD0940"/>
    <w:rsid w:val="00AE5E4C"/>
    <w:rsid w:val="00AF3BC4"/>
    <w:rsid w:val="00B265B7"/>
    <w:rsid w:val="00B87DFD"/>
    <w:rsid w:val="00B96C55"/>
    <w:rsid w:val="00BA460E"/>
    <w:rsid w:val="00BB5732"/>
    <w:rsid w:val="00BC34DA"/>
    <w:rsid w:val="00BD460A"/>
    <w:rsid w:val="00BD5F16"/>
    <w:rsid w:val="00BD6ABD"/>
    <w:rsid w:val="00C22715"/>
    <w:rsid w:val="00C25517"/>
    <w:rsid w:val="00C4188B"/>
    <w:rsid w:val="00C45308"/>
    <w:rsid w:val="00C65F90"/>
    <w:rsid w:val="00C728C9"/>
    <w:rsid w:val="00C773BC"/>
    <w:rsid w:val="00C818C0"/>
    <w:rsid w:val="00C9380D"/>
    <w:rsid w:val="00CB1A2E"/>
    <w:rsid w:val="00CE7A23"/>
    <w:rsid w:val="00CF358B"/>
    <w:rsid w:val="00CF4B35"/>
    <w:rsid w:val="00D007E7"/>
    <w:rsid w:val="00D3430D"/>
    <w:rsid w:val="00D95BDF"/>
    <w:rsid w:val="00DE644B"/>
    <w:rsid w:val="00DF0648"/>
    <w:rsid w:val="00E300AE"/>
    <w:rsid w:val="00E472A0"/>
    <w:rsid w:val="00E63836"/>
    <w:rsid w:val="00E77117"/>
    <w:rsid w:val="00E8306B"/>
    <w:rsid w:val="00E8380D"/>
    <w:rsid w:val="00EB0680"/>
    <w:rsid w:val="00ED211B"/>
    <w:rsid w:val="00ED2BC9"/>
    <w:rsid w:val="00EE1768"/>
    <w:rsid w:val="00F02AB5"/>
    <w:rsid w:val="00F233AD"/>
    <w:rsid w:val="00F24918"/>
    <w:rsid w:val="00F4100F"/>
    <w:rsid w:val="00F62099"/>
    <w:rsid w:val="00F64837"/>
    <w:rsid w:val="00F77CAA"/>
    <w:rsid w:val="00F92B8C"/>
    <w:rsid w:val="00F9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6EF86CA"/>
  <w15:docId w15:val="{E07B43C1-889F-44AF-A1BA-716100AE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55F9E"/>
    <w:pPr>
      <w:keepNext/>
      <w:jc w:val="center"/>
      <w:outlineLvl w:val="0"/>
    </w:pPr>
    <w:rPr>
      <w:rFonts w:eastAsia="Arial Unicode MS"/>
      <w:b/>
      <w:bCs/>
      <w:szCs w:val="20"/>
      <w:u w:val="single"/>
    </w:rPr>
  </w:style>
  <w:style w:type="paragraph" w:styleId="Heading3">
    <w:name w:val="heading 3"/>
    <w:basedOn w:val="Normal"/>
    <w:next w:val="Normal"/>
    <w:link w:val="Heading3Char"/>
    <w:qFormat/>
    <w:rsid w:val="00455F9E"/>
    <w:pPr>
      <w:keepNext/>
      <w:spacing w:line="480" w:lineRule="auto"/>
      <w:ind w:right="-360" w:firstLine="720"/>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F9E"/>
    <w:rPr>
      <w:rFonts w:ascii="Times New Roman" w:eastAsia="Arial Unicode MS" w:hAnsi="Times New Roman" w:cs="Times New Roman"/>
      <w:b/>
      <w:bCs/>
      <w:sz w:val="24"/>
      <w:szCs w:val="20"/>
      <w:u w:val="single"/>
    </w:rPr>
  </w:style>
  <w:style w:type="character" w:customStyle="1" w:styleId="Heading3Char">
    <w:name w:val="Heading 3 Char"/>
    <w:basedOn w:val="DefaultParagraphFont"/>
    <w:link w:val="Heading3"/>
    <w:rsid w:val="00455F9E"/>
    <w:rPr>
      <w:rFonts w:ascii="Times New Roman" w:eastAsia="Times New Roman" w:hAnsi="Times New Roman" w:cs="Times New Roman"/>
      <w:b/>
      <w:bCs/>
      <w:sz w:val="24"/>
      <w:szCs w:val="24"/>
      <w:u w:val="single"/>
    </w:rPr>
  </w:style>
  <w:style w:type="paragraph" w:styleId="Header">
    <w:name w:val="header"/>
    <w:basedOn w:val="Normal"/>
    <w:link w:val="HeaderChar"/>
    <w:rsid w:val="00455F9E"/>
    <w:pPr>
      <w:tabs>
        <w:tab w:val="center" w:pos="4320"/>
        <w:tab w:val="right" w:pos="8640"/>
      </w:tabs>
    </w:pPr>
    <w:rPr>
      <w:szCs w:val="20"/>
    </w:rPr>
  </w:style>
  <w:style w:type="character" w:customStyle="1" w:styleId="HeaderChar">
    <w:name w:val="Header Char"/>
    <w:basedOn w:val="DefaultParagraphFont"/>
    <w:link w:val="Header"/>
    <w:rsid w:val="00455F9E"/>
    <w:rPr>
      <w:rFonts w:ascii="Times New Roman" w:eastAsia="Times New Roman" w:hAnsi="Times New Roman" w:cs="Times New Roman"/>
      <w:sz w:val="24"/>
      <w:szCs w:val="20"/>
    </w:rPr>
  </w:style>
  <w:style w:type="paragraph" w:styleId="BodyTextIndent3">
    <w:name w:val="Body Text Indent 3"/>
    <w:basedOn w:val="Normal"/>
    <w:link w:val="BodyTextIndent3Char"/>
    <w:rsid w:val="00455F9E"/>
    <w:pPr>
      <w:ind w:left="360"/>
    </w:pPr>
    <w:rPr>
      <w:szCs w:val="20"/>
    </w:rPr>
  </w:style>
  <w:style w:type="character" w:customStyle="1" w:styleId="BodyTextIndent3Char">
    <w:name w:val="Body Text Indent 3 Char"/>
    <w:basedOn w:val="DefaultParagraphFont"/>
    <w:link w:val="BodyTextIndent3"/>
    <w:rsid w:val="00455F9E"/>
    <w:rPr>
      <w:rFonts w:ascii="Times New Roman" w:eastAsia="Times New Roman" w:hAnsi="Times New Roman" w:cs="Times New Roman"/>
      <w:sz w:val="24"/>
      <w:szCs w:val="20"/>
    </w:rPr>
  </w:style>
  <w:style w:type="paragraph" w:styleId="Footer">
    <w:name w:val="footer"/>
    <w:basedOn w:val="Normal"/>
    <w:link w:val="FooterChar"/>
    <w:rsid w:val="00455F9E"/>
    <w:pPr>
      <w:tabs>
        <w:tab w:val="center" w:pos="4320"/>
        <w:tab w:val="right" w:pos="8640"/>
      </w:tabs>
    </w:pPr>
  </w:style>
  <w:style w:type="character" w:customStyle="1" w:styleId="FooterChar">
    <w:name w:val="Footer Char"/>
    <w:basedOn w:val="DefaultParagraphFont"/>
    <w:link w:val="Footer"/>
    <w:rsid w:val="00455F9E"/>
    <w:rPr>
      <w:rFonts w:ascii="Times New Roman" w:eastAsia="Times New Roman" w:hAnsi="Times New Roman" w:cs="Times New Roman"/>
      <w:sz w:val="24"/>
      <w:szCs w:val="24"/>
    </w:rPr>
  </w:style>
  <w:style w:type="character" w:styleId="PageNumber">
    <w:name w:val="page number"/>
    <w:basedOn w:val="DefaultParagraphFont"/>
    <w:rsid w:val="00455F9E"/>
  </w:style>
  <w:style w:type="paragraph" w:styleId="BodyText2">
    <w:name w:val="Body Text 2"/>
    <w:basedOn w:val="Normal"/>
    <w:link w:val="BodyText2Char"/>
    <w:rsid w:val="00455F9E"/>
    <w:pPr>
      <w:spacing w:line="480" w:lineRule="auto"/>
    </w:pPr>
    <w:rPr>
      <w:sz w:val="26"/>
    </w:rPr>
  </w:style>
  <w:style w:type="character" w:customStyle="1" w:styleId="BodyText2Char">
    <w:name w:val="Body Text 2 Char"/>
    <w:basedOn w:val="DefaultParagraphFont"/>
    <w:link w:val="BodyText2"/>
    <w:rsid w:val="00455F9E"/>
    <w:rPr>
      <w:rFonts w:ascii="Times New Roman" w:eastAsia="Times New Roman" w:hAnsi="Times New Roman" w:cs="Times New Roman"/>
      <w:sz w:val="26"/>
      <w:szCs w:val="24"/>
    </w:rPr>
  </w:style>
  <w:style w:type="paragraph" w:customStyle="1" w:styleId="le-brm-normal-32-level">
    <w:name w:val="le-brm-normal-32-level"/>
    <w:basedOn w:val="Normal"/>
    <w:rsid w:val="00455F9E"/>
    <w:pPr>
      <w:spacing w:before="20" w:after="20"/>
    </w:pPr>
    <w:rPr>
      <w:rFonts w:ascii="Courier New" w:hAnsi="Courier New" w:cs="Courier New"/>
      <w:color w:val="000000"/>
      <w:sz w:val="20"/>
      <w:szCs w:val="20"/>
    </w:rPr>
  </w:style>
  <w:style w:type="character" w:customStyle="1" w:styleId="googqs-tidbitgoogqs-tidbit-0">
    <w:name w:val="goog_qs-tidbit goog_qs-tidbit-0"/>
    <w:basedOn w:val="DefaultParagraphFont"/>
    <w:rsid w:val="00455F9E"/>
  </w:style>
  <w:style w:type="paragraph" w:styleId="BalloonText">
    <w:name w:val="Balloon Text"/>
    <w:basedOn w:val="Normal"/>
    <w:link w:val="BalloonTextChar"/>
    <w:uiPriority w:val="99"/>
    <w:semiHidden/>
    <w:unhideWhenUsed/>
    <w:rsid w:val="001C2BE9"/>
    <w:rPr>
      <w:rFonts w:ascii="Tahoma" w:hAnsi="Tahoma" w:cs="Tahoma"/>
      <w:sz w:val="16"/>
      <w:szCs w:val="16"/>
    </w:rPr>
  </w:style>
  <w:style w:type="character" w:customStyle="1" w:styleId="BalloonTextChar">
    <w:name w:val="Balloon Text Char"/>
    <w:basedOn w:val="DefaultParagraphFont"/>
    <w:link w:val="BalloonText"/>
    <w:uiPriority w:val="99"/>
    <w:semiHidden/>
    <w:rsid w:val="001C2BE9"/>
    <w:rPr>
      <w:rFonts w:ascii="Tahoma" w:eastAsia="Times New Roman" w:hAnsi="Tahoma" w:cs="Tahoma"/>
      <w:sz w:val="16"/>
      <w:szCs w:val="16"/>
    </w:rPr>
  </w:style>
  <w:style w:type="paragraph" w:styleId="ListParagraph">
    <w:name w:val="List Paragraph"/>
    <w:basedOn w:val="Normal"/>
    <w:uiPriority w:val="34"/>
    <w:qFormat/>
    <w:rsid w:val="00274D0A"/>
    <w:pPr>
      <w:ind w:left="720"/>
      <w:contextualSpacing/>
    </w:pPr>
  </w:style>
  <w:style w:type="paragraph" w:styleId="NormalWeb">
    <w:name w:val="Normal (Web)"/>
    <w:basedOn w:val="Normal"/>
    <w:rsid w:val="00692F7E"/>
    <w:pPr>
      <w:spacing w:before="100" w:beforeAutospacing="1" w:after="100" w:afterAutospacing="1"/>
    </w:pPr>
  </w:style>
  <w:style w:type="paragraph" w:styleId="BodyText">
    <w:name w:val="Body Text"/>
    <w:basedOn w:val="Normal"/>
    <w:link w:val="BodyTextChar"/>
    <w:uiPriority w:val="99"/>
    <w:semiHidden/>
    <w:unhideWhenUsed/>
    <w:rsid w:val="00E8380D"/>
    <w:pPr>
      <w:spacing w:after="120"/>
    </w:pPr>
  </w:style>
  <w:style w:type="character" w:customStyle="1" w:styleId="BodyTextChar">
    <w:name w:val="Body Text Char"/>
    <w:basedOn w:val="DefaultParagraphFont"/>
    <w:link w:val="BodyText"/>
    <w:uiPriority w:val="99"/>
    <w:semiHidden/>
    <w:rsid w:val="00E8380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5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168A3-42E0-4AAE-B721-853D8F98C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5</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Hoctor, Stephen</dc:creator>
  <cp:lastModifiedBy>LaPointe, Donald (DPH)</cp:lastModifiedBy>
  <cp:revision>276</cp:revision>
  <cp:lastPrinted>2022-06-09T17:24:00Z</cp:lastPrinted>
  <dcterms:created xsi:type="dcterms:W3CDTF">2020-10-05T19:36:00Z</dcterms:created>
  <dcterms:modified xsi:type="dcterms:W3CDTF">2023-03-01T15:43:00Z</dcterms:modified>
</cp:coreProperties>
</file>