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2F56" w14:textId="77777777" w:rsidR="00693A8C" w:rsidRPr="0087142B" w:rsidRDefault="00693A8C" w:rsidP="00671FA4">
      <w:pPr>
        <w:widowControl w:val="0"/>
        <w:jc w:val="center"/>
      </w:pPr>
      <w:r w:rsidRPr="0087142B">
        <w:t>COMMONWEALTH OF MASSACHUSETTS</w:t>
      </w:r>
    </w:p>
    <w:p w14:paraId="4206B28F" w14:textId="77777777" w:rsidR="00693A8C" w:rsidRPr="0087142B" w:rsidRDefault="00693A8C" w:rsidP="00671FA4">
      <w:pPr>
        <w:widowControl w:val="0"/>
      </w:pPr>
    </w:p>
    <w:p w14:paraId="15FCFA42" w14:textId="77777777" w:rsidR="00693A8C" w:rsidRPr="0087142B" w:rsidRDefault="00693A8C" w:rsidP="00671FA4">
      <w:pPr>
        <w:widowControl w:val="0"/>
      </w:pPr>
      <w:r w:rsidRPr="0087142B">
        <w:t>Middlesex, SS.</w:t>
      </w:r>
      <w:r w:rsidRPr="0087142B">
        <w:tab/>
      </w:r>
      <w:r w:rsidRPr="0087142B">
        <w:tab/>
      </w:r>
      <w:r w:rsidRPr="0087142B">
        <w:tab/>
      </w:r>
      <w:r w:rsidRPr="0087142B">
        <w:tab/>
      </w:r>
      <w:r w:rsidRPr="0087142B">
        <w:tab/>
      </w:r>
      <w:r w:rsidRPr="0087142B">
        <w:tab/>
        <w:t>Board of Registration in Medicine</w:t>
      </w:r>
    </w:p>
    <w:p w14:paraId="25197571" w14:textId="77777777" w:rsidR="00693A8C" w:rsidRPr="0087142B" w:rsidRDefault="00693A8C" w:rsidP="00671FA4">
      <w:pPr>
        <w:widowControl w:val="0"/>
      </w:pPr>
    </w:p>
    <w:p w14:paraId="5CBB441E" w14:textId="3C8B3632" w:rsidR="00693A8C" w:rsidRPr="0087142B" w:rsidRDefault="00693A8C" w:rsidP="00671FA4">
      <w:pPr>
        <w:widowControl w:val="0"/>
      </w:pPr>
      <w:r w:rsidRPr="0087142B">
        <w:tab/>
      </w:r>
      <w:r w:rsidRPr="0087142B">
        <w:tab/>
      </w:r>
      <w:r w:rsidRPr="0087142B">
        <w:tab/>
      </w:r>
      <w:r w:rsidRPr="0087142B">
        <w:tab/>
      </w:r>
      <w:r w:rsidRPr="0087142B">
        <w:tab/>
      </w:r>
      <w:r w:rsidRPr="0087142B">
        <w:tab/>
      </w:r>
      <w:r w:rsidRPr="0087142B">
        <w:tab/>
      </w:r>
      <w:r w:rsidRPr="0087142B">
        <w:tab/>
        <w:t>Adjudicatory Case No.</w:t>
      </w:r>
      <w:r w:rsidR="0008425E">
        <w:t xml:space="preserve"> 2021-010</w:t>
      </w:r>
    </w:p>
    <w:p w14:paraId="17312B76" w14:textId="77777777" w:rsidR="00693A8C" w:rsidRPr="0087142B" w:rsidRDefault="00693A8C" w:rsidP="00671FA4">
      <w:pPr>
        <w:widowControl w:val="0"/>
      </w:pPr>
    </w:p>
    <w:p w14:paraId="545D0B4F" w14:textId="77777777" w:rsidR="00693A8C" w:rsidRPr="0087142B" w:rsidRDefault="00693A8C" w:rsidP="00671FA4">
      <w:pPr>
        <w:widowControl w:val="0"/>
      </w:pPr>
    </w:p>
    <w:p w14:paraId="1087AD72" w14:textId="77777777" w:rsidR="00693A8C" w:rsidRPr="0087142B" w:rsidRDefault="00693A8C" w:rsidP="00671FA4">
      <w:pPr>
        <w:widowControl w:val="0"/>
        <w:pBdr>
          <w:top w:val="single" w:sz="4" w:space="1" w:color="auto"/>
          <w:bottom w:val="single" w:sz="4" w:space="1" w:color="auto"/>
          <w:right w:val="single" w:sz="4" w:space="4" w:color="auto"/>
        </w:pBdr>
        <w:ind w:right="5490"/>
      </w:pPr>
      <w:r>
        <w:tab/>
      </w:r>
      <w:r>
        <w:tab/>
      </w:r>
      <w:r>
        <w:tab/>
      </w:r>
      <w:r>
        <w:tab/>
      </w:r>
      <w:r>
        <w:tab/>
      </w:r>
    </w:p>
    <w:p w14:paraId="4015966D" w14:textId="77777777" w:rsidR="00693A8C" w:rsidRPr="0087142B" w:rsidRDefault="00693A8C" w:rsidP="00671FA4">
      <w:pPr>
        <w:widowControl w:val="0"/>
        <w:pBdr>
          <w:top w:val="single" w:sz="4" w:space="1" w:color="auto"/>
          <w:bottom w:val="single" w:sz="4" w:space="1" w:color="auto"/>
          <w:right w:val="single" w:sz="4" w:space="4" w:color="auto"/>
        </w:pBdr>
        <w:ind w:right="5490"/>
      </w:pPr>
      <w:r>
        <w:t xml:space="preserve">In the Matter of </w:t>
      </w:r>
      <w:r>
        <w:tab/>
      </w:r>
      <w:r>
        <w:tab/>
      </w:r>
      <w:r>
        <w:tab/>
      </w:r>
    </w:p>
    <w:p w14:paraId="1738AD4A" w14:textId="77777777" w:rsidR="00693A8C" w:rsidRPr="0087142B" w:rsidRDefault="00693A8C" w:rsidP="00671FA4">
      <w:pPr>
        <w:widowControl w:val="0"/>
        <w:pBdr>
          <w:top w:val="single" w:sz="4" w:space="1" w:color="auto"/>
          <w:bottom w:val="single" w:sz="4" w:space="1" w:color="auto"/>
          <w:right w:val="single" w:sz="4" w:space="4" w:color="auto"/>
        </w:pBdr>
        <w:ind w:right="5490"/>
      </w:pPr>
      <w:r>
        <w:tab/>
      </w:r>
      <w:r>
        <w:tab/>
      </w:r>
      <w:r>
        <w:tab/>
      </w:r>
      <w:r>
        <w:tab/>
      </w:r>
      <w:r>
        <w:tab/>
      </w:r>
    </w:p>
    <w:p w14:paraId="745CB39D" w14:textId="68B1A794" w:rsidR="00693A8C" w:rsidRPr="0087142B" w:rsidRDefault="000E18FA" w:rsidP="00671FA4">
      <w:pPr>
        <w:widowControl w:val="0"/>
        <w:pBdr>
          <w:top w:val="single" w:sz="4" w:space="1" w:color="auto"/>
          <w:bottom w:val="single" w:sz="4" w:space="1" w:color="auto"/>
          <w:right w:val="single" w:sz="4" w:space="4" w:color="auto"/>
        </w:pBdr>
        <w:ind w:right="5490"/>
      </w:pPr>
      <w:r>
        <w:t xml:space="preserve">THOMAS </w:t>
      </w:r>
      <w:r w:rsidR="00343FA5">
        <w:t xml:space="preserve">J. </w:t>
      </w:r>
      <w:proofErr w:type="spellStart"/>
      <w:r>
        <w:t>McLAUGHLIN</w:t>
      </w:r>
      <w:proofErr w:type="spellEnd"/>
      <w:r w:rsidR="00693A8C">
        <w:t>,</w:t>
      </w:r>
      <w:r w:rsidR="00693A8C" w:rsidRPr="0025008D">
        <w:t xml:space="preserve"> </w:t>
      </w:r>
      <w:r w:rsidR="00693A8C">
        <w:t>M.D.</w:t>
      </w:r>
      <w:r w:rsidR="00693A8C">
        <w:tab/>
      </w:r>
    </w:p>
    <w:p w14:paraId="23639608" w14:textId="77777777" w:rsidR="00693A8C" w:rsidRPr="0087142B" w:rsidRDefault="00693A8C" w:rsidP="00671FA4">
      <w:pPr>
        <w:widowControl w:val="0"/>
        <w:pBdr>
          <w:top w:val="single" w:sz="4" w:space="1" w:color="auto"/>
          <w:bottom w:val="single" w:sz="4" w:space="1" w:color="auto"/>
          <w:right w:val="single" w:sz="4" w:space="4" w:color="auto"/>
        </w:pBdr>
        <w:ind w:right="5490"/>
      </w:pPr>
    </w:p>
    <w:p w14:paraId="3E7F7E75" w14:textId="77777777" w:rsidR="00693A8C" w:rsidRPr="0087142B" w:rsidRDefault="00693A8C" w:rsidP="00671FA4">
      <w:pPr>
        <w:widowControl w:val="0"/>
      </w:pPr>
    </w:p>
    <w:p w14:paraId="3C232845" w14:textId="77777777" w:rsidR="00693A8C" w:rsidRPr="0087142B" w:rsidRDefault="00693A8C" w:rsidP="00671FA4">
      <w:pPr>
        <w:widowControl w:val="0"/>
        <w:jc w:val="center"/>
      </w:pPr>
      <w:r w:rsidRPr="0087142B">
        <w:rPr>
          <w:b/>
          <w:u w:val="single"/>
        </w:rPr>
        <w:t>CONSENT ORDER</w:t>
      </w:r>
    </w:p>
    <w:p w14:paraId="2BCCA9C5" w14:textId="77777777" w:rsidR="00693A8C" w:rsidRPr="0087142B" w:rsidRDefault="00693A8C" w:rsidP="00671FA4">
      <w:pPr>
        <w:widowControl w:val="0"/>
      </w:pPr>
    </w:p>
    <w:p w14:paraId="6599C813" w14:textId="6496D024" w:rsidR="00693A8C" w:rsidRPr="0087142B" w:rsidRDefault="00693A8C" w:rsidP="00671FA4">
      <w:pPr>
        <w:widowControl w:val="0"/>
        <w:spacing w:line="480" w:lineRule="auto"/>
      </w:pPr>
      <w:r w:rsidRPr="0087142B">
        <w:tab/>
        <w:t xml:space="preserve">Pursuant to G.L. c. 30A, § 10, </w:t>
      </w:r>
      <w:r w:rsidR="000E18FA">
        <w:t xml:space="preserve">Thomas </w:t>
      </w:r>
      <w:r w:rsidR="00343FA5">
        <w:t xml:space="preserve">J. </w:t>
      </w:r>
      <w:r w:rsidR="000E18FA">
        <w:t>McLaughlin</w:t>
      </w:r>
      <w:r w:rsidRPr="00693A8C">
        <w:t xml:space="preserve">,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t xml:space="preserve"> </w:t>
      </w:r>
      <w:r w:rsidRPr="0025008D">
        <w:t>1</w:t>
      </w:r>
      <w:r w:rsidR="000E18FA">
        <w:t>9-030</w:t>
      </w:r>
      <w:r w:rsidRPr="0087142B">
        <w:t>.</w:t>
      </w:r>
    </w:p>
    <w:p w14:paraId="579D751D" w14:textId="77777777" w:rsidR="00693A8C" w:rsidRPr="00A44198" w:rsidRDefault="00693A8C" w:rsidP="00671FA4">
      <w:pPr>
        <w:widowControl w:val="0"/>
        <w:spacing w:line="480" w:lineRule="auto"/>
        <w:jc w:val="center"/>
        <w:rPr>
          <w:u w:val="single"/>
        </w:rPr>
      </w:pPr>
      <w:r w:rsidRPr="00A44198">
        <w:rPr>
          <w:u w:val="single"/>
        </w:rPr>
        <w:t>Findings of Fact</w:t>
      </w:r>
    </w:p>
    <w:p w14:paraId="4EA2CF2C" w14:textId="584E4444" w:rsidR="00BD60CC" w:rsidRDefault="00BD60CC" w:rsidP="00671FA4">
      <w:pPr>
        <w:widowControl w:val="0"/>
        <w:numPr>
          <w:ilvl w:val="0"/>
          <w:numId w:val="20"/>
        </w:numPr>
        <w:spacing w:line="480" w:lineRule="auto"/>
        <w:ind w:left="0" w:firstLine="720"/>
      </w:pPr>
      <w:r w:rsidRPr="00A44198">
        <w:t xml:space="preserve">The Respondent was born on </w:t>
      </w:r>
      <w:r w:rsidR="002A667E">
        <w:t>January 15, 1944</w:t>
      </w:r>
      <w:r w:rsidRPr="00A44198">
        <w:t xml:space="preserve">.  </w:t>
      </w:r>
      <w:r w:rsidR="00A44198" w:rsidRPr="00A44198">
        <w:t>H</w:t>
      </w:r>
      <w:r w:rsidRPr="00A44198">
        <w:t xml:space="preserve">e graduated from the </w:t>
      </w:r>
      <w:r w:rsidR="002A667E">
        <w:t>University of Medicine and Dentistry of New Jersey in 1980</w:t>
      </w:r>
      <w:r w:rsidRPr="00A44198">
        <w:t xml:space="preserve">.  </w:t>
      </w:r>
      <w:r w:rsidR="00A44198" w:rsidRPr="00A44198">
        <w:t>H</w:t>
      </w:r>
      <w:r w:rsidRPr="00A44198">
        <w:t xml:space="preserve">e is certified by the </w:t>
      </w:r>
      <w:r w:rsidR="00A44198" w:rsidRPr="00A44198">
        <w:t xml:space="preserve">American Board of </w:t>
      </w:r>
      <w:r w:rsidR="002A667E">
        <w:t>Medical Specialties in Neurology and Psychiatry.</w:t>
      </w:r>
      <w:r w:rsidRPr="00A44198">
        <w:t xml:space="preserve">  </w:t>
      </w:r>
      <w:r w:rsidR="00A44198" w:rsidRPr="00A44198">
        <w:t>H</w:t>
      </w:r>
      <w:r w:rsidRPr="00A44198">
        <w:t xml:space="preserve">e has been licensed to practice medicine in Massachusetts under certificate number </w:t>
      </w:r>
      <w:r w:rsidR="002A667E">
        <w:t>53828</w:t>
      </w:r>
      <w:r w:rsidRPr="00A44198">
        <w:t xml:space="preserve"> since </w:t>
      </w:r>
      <w:r w:rsidR="002A667E">
        <w:t>November 1984</w:t>
      </w:r>
      <w:r w:rsidRPr="00A44198">
        <w:t xml:space="preserve">.  </w:t>
      </w:r>
      <w:r w:rsidR="00A44198" w:rsidRPr="00A44198">
        <w:t>H</w:t>
      </w:r>
      <w:r w:rsidRPr="00A44198">
        <w:t xml:space="preserve">e has privileges at </w:t>
      </w:r>
      <w:r w:rsidR="005E609A">
        <w:t>Lawrence General</w:t>
      </w:r>
      <w:r w:rsidR="00A44198" w:rsidRPr="00A44198">
        <w:t xml:space="preserve"> Hospital</w:t>
      </w:r>
      <w:r w:rsidRPr="00A44198">
        <w:t>.</w:t>
      </w:r>
      <w:r w:rsidR="001D1C21">
        <w:t xml:space="preserve">  Until July 2020, the Respondent owned the Center for Psychiatric Medicine (CPM), located in Lawrence, Massachusetts.</w:t>
      </w:r>
    </w:p>
    <w:p w14:paraId="4D9DDAB7" w14:textId="683FE71A" w:rsidR="00D93AE0" w:rsidRDefault="00D93AE0" w:rsidP="00671FA4">
      <w:pPr>
        <w:widowControl w:val="0"/>
        <w:numPr>
          <w:ilvl w:val="0"/>
          <w:numId w:val="20"/>
        </w:numPr>
        <w:spacing w:line="480" w:lineRule="auto"/>
        <w:ind w:left="0" w:firstLine="720"/>
      </w:pPr>
      <w:r>
        <w:t>The Respondent purchased CPM in 2010.</w:t>
      </w:r>
    </w:p>
    <w:p w14:paraId="4C85FEC3" w14:textId="77777777" w:rsidR="00D93AE0" w:rsidRDefault="00D93AE0" w:rsidP="00671FA4">
      <w:pPr>
        <w:widowControl w:val="0"/>
        <w:numPr>
          <w:ilvl w:val="0"/>
          <w:numId w:val="20"/>
        </w:numPr>
        <w:spacing w:line="480" w:lineRule="auto"/>
        <w:ind w:left="0" w:firstLine="720"/>
      </w:pPr>
      <w:r>
        <w:t xml:space="preserve">CPM services include outpatient psychiatric and addiction treatment, including </w:t>
      </w:r>
      <w:r>
        <w:lastRenderedPageBreak/>
        <w:t>treatment to MassHealth members.</w:t>
      </w:r>
    </w:p>
    <w:p w14:paraId="7691B0CD" w14:textId="7FD74D06" w:rsidR="00D93AE0" w:rsidRDefault="00D93AE0" w:rsidP="00671FA4">
      <w:pPr>
        <w:widowControl w:val="0"/>
        <w:numPr>
          <w:ilvl w:val="0"/>
          <w:numId w:val="20"/>
        </w:numPr>
        <w:spacing w:line="480" w:lineRule="auto"/>
        <w:ind w:left="0" w:firstLine="720"/>
      </w:pPr>
      <w:r>
        <w:t xml:space="preserve">CPM treatment includes prescriptions for Suboxone, Subutex, and buprenorphine-naloxone. </w:t>
      </w:r>
    </w:p>
    <w:p w14:paraId="5A5B2A37" w14:textId="1D3F7EC6" w:rsidR="00BD60CC" w:rsidRDefault="001D1C21" w:rsidP="00671FA4">
      <w:pPr>
        <w:pStyle w:val="ListParagraph"/>
        <w:widowControl w:val="0"/>
        <w:numPr>
          <w:ilvl w:val="0"/>
          <w:numId w:val="20"/>
        </w:numPr>
        <w:spacing w:line="480" w:lineRule="auto"/>
        <w:ind w:left="0" w:firstLine="720"/>
      </w:pPr>
      <w:r w:rsidRPr="001D1C21">
        <w:t xml:space="preserve">In August 2018, </w:t>
      </w:r>
      <w:r>
        <w:t>the Respondent</w:t>
      </w:r>
      <w:r w:rsidR="00D93AE0">
        <w:t>,</w:t>
      </w:r>
      <w:r w:rsidRPr="001D1C21">
        <w:t xml:space="preserve"> CPM</w:t>
      </w:r>
      <w:r w:rsidR="00D93AE0">
        <w:t>, and CPM’s practice manager</w:t>
      </w:r>
      <w:r w:rsidRPr="001D1C21">
        <w:t xml:space="preserve"> settled a case with the Massachusetts Attorney General’s office</w:t>
      </w:r>
      <w:r>
        <w:t xml:space="preserve">.  The Massachusetts Attorney General’s office </w:t>
      </w:r>
      <w:r w:rsidRPr="001D1C21">
        <w:t xml:space="preserve">alleged that </w:t>
      </w:r>
      <w:r w:rsidR="00D93AE0">
        <w:t>the Respondent</w:t>
      </w:r>
      <w:r w:rsidRPr="001D1C21">
        <w:t xml:space="preserve"> violated</w:t>
      </w:r>
      <w:r w:rsidR="00A660DD">
        <w:t xml:space="preserve"> various</w:t>
      </w:r>
      <w:r w:rsidRPr="001D1C21">
        <w:t xml:space="preserve"> Massachusetts law</w:t>
      </w:r>
      <w:r w:rsidR="00A660DD">
        <w:t>s and regulations</w:t>
      </w:r>
      <w:r w:rsidRPr="001D1C21">
        <w:t xml:space="preserve"> by </w:t>
      </w:r>
      <w:r w:rsidR="00A660DD">
        <w:t>accept</w:t>
      </w:r>
      <w:r w:rsidRPr="001D1C21">
        <w:t xml:space="preserve">ing </w:t>
      </w:r>
      <w:r w:rsidR="00A660DD">
        <w:t xml:space="preserve">cash payments from </w:t>
      </w:r>
      <w:r w:rsidRPr="001D1C21">
        <w:t xml:space="preserve">MassHealth patients for medical </w:t>
      </w:r>
      <w:r w:rsidR="00D93AE0">
        <w:t>treatment</w:t>
      </w:r>
      <w:r w:rsidRPr="001D1C21">
        <w:t>, rather than hav</w:t>
      </w:r>
      <w:r w:rsidR="00A660DD">
        <w:t>ing</w:t>
      </w:r>
      <w:r w:rsidRPr="001D1C21">
        <w:t xml:space="preserve"> CPM accept payment only from MassHealth.</w:t>
      </w:r>
    </w:p>
    <w:p w14:paraId="27EF2316" w14:textId="24B95ED5" w:rsidR="00B125CD" w:rsidRDefault="00B125CD" w:rsidP="00671FA4">
      <w:pPr>
        <w:pStyle w:val="ListParagraph"/>
        <w:widowControl w:val="0"/>
        <w:numPr>
          <w:ilvl w:val="0"/>
          <w:numId w:val="20"/>
        </w:numPr>
        <w:spacing w:line="480" w:lineRule="auto"/>
        <w:ind w:left="0" w:firstLine="720"/>
      </w:pPr>
      <w:r w:rsidRPr="00B125CD">
        <w:t>The Respondent further acknowledged to Board staff that CPM</w:t>
      </w:r>
      <w:r>
        <w:t xml:space="preserve"> accepted cash payments from MassHealth patients for medical treatment.</w:t>
      </w:r>
    </w:p>
    <w:p w14:paraId="60F738EA" w14:textId="356BCBEE" w:rsidR="009A3DAD" w:rsidRPr="00A44198" w:rsidRDefault="009A3DAD" w:rsidP="00671FA4">
      <w:pPr>
        <w:pStyle w:val="ListParagraph"/>
        <w:widowControl w:val="0"/>
        <w:numPr>
          <w:ilvl w:val="0"/>
          <w:numId w:val="20"/>
        </w:numPr>
        <w:spacing w:line="480" w:lineRule="auto"/>
        <w:ind w:left="0" w:firstLine="720"/>
      </w:pPr>
      <w:r>
        <w:t xml:space="preserve">The Massachusetts Superior Court ruled that </w:t>
      </w:r>
      <w:r w:rsidR="00B125CD">
        <w:t xml:space="preserve">the Respondent and </w:t>
      </w:r>
      <w:r>
        <w:t>CPM violated G.L. c. 93A and engaged in unfair and deceptive practices for accepting cash payments from MassHealth patients.</w:t>
      </w:r>
    </w:p>
    <w:p w14:paraId="2ACF8834" w14:textId="7C438224" w:rsidR="00BD60CC" w:rsidRPr="009A3DAD" w:rsidRDefault="00BD60CC" w:rsidP="00671FA4">
      <w:pPr>
        <w:widowControl w:val="0"/>
        <w:spacing w:line="480" w:lineRule="auto"/>
        <w:jc w:val="center"/>
        <w:rPr>
          <w:u w:val="single"/>
        </w:rPr>
      </w:pPr>
      <w:r w:rsidRPr="00D97AD1">
        <w:rPr>
          <w:u w:val="single"/>
        </w:rPr>
        <w:t>Conclusion of Law</w:t>
      </w:r>
    </w:p>
    <w:p w14:paraId="511B0924" w14:textId="2C28AB48" w:rsidR="00872EE2" w:rsidRPr="00D40D88" w:rsidRDefault="00872EE2" w:rsidP="00671FA4">
      <w:pPr>
        <w:pStyle w:val="ListParagraph"/>
        <w:widowControl w:val="0"/>
        <w:numPr>
          <w:ilvl w:val="0"/>
          <w:numId w:val="21"/>
        </w:numPr>
        <w:spacing w:line="480" w:lineRule="auto"/>
        <w:ind w:left="0" w:firstLine="0"/>
      </w:pPr>
      <w:r w:rsidRPr="00872EE2">
        <w:t xml:space="preserve">The Respondent has engaged in conduct that undermines the public confidence in the integrity of the medical profession.  </w:t>
      </w:r>
      <w:r w:rsidRPr="000962BF">
        <w:rPr>
          <w:i/>
        </w:rPr>
        <w:t>See</w:t>
      </w:r>
      <w:r w:rsidRPr="00872EE2">
        <w:t xml:space="preserve"> </w:t>
      </w:r>
      <w:r w:rsidRPr="000962BF">
        <w:rPr>
          <w:i/>
        </w:rPr>
        <w:t>Levy v. Board of Registration in Medicine</w:t>
      </w:r>
      <w:r w:rsidRPr="00872EE2">
        <w:t xml:space="preserve">, 378 Mass. 519 (1979); </w:t>
      </w:r>
      <w:r w:rsidRPr="000962BF">
        <w:rPr>
          <w:i/>
        </w:rPr>
        <w:t>Raymond v. Board of Registration in Medicine</w:t>
      </w:r>
      <w:r w:rsidRPr="00872EE2">
        <w:t>, 387 Mass. 708 (1982).</w:t>
      </w:r>
    </w:p>
    <w:p w14:paraId="76A8E9A9" w14:textId="179BDA86" w:rsidR="00BD60CC" w:rsidRPr="00D97AD1" w:rsidRDefault="00BD60CC" w:rsidP="00671FA4">
      <w:pPr>
        <w:widowControl w:val="0"/>
        <w:spacing w:line="480" w:lineRule="auto"/>
        <w:jc w:val="center"/>
        <w:rPr>
          <w:u w:val="single"/>
        </w:rPr>
      </w:pPr>
      <w:r w:rsidRPr="00D97AD1">
        <w:rPr>
          <w:u w:val="single"/>
        </w:rPr>
        <w:t>Sanction and Order</w:t>
      </w:r>
    </w:p>
    <w:p w14:paraId="5CC10604" w14:textId="78A8E327" w:rsidR="00C42950" w:rsidRPr="00872EE2" w:rsidRDefault="00BD60CC" w:rsidP="00671FA4">
      <w:pPr>
        <w:widowControl w:val="0"/>
        <w:spacing w:line="480" w:lineRule="auto"/>
      </w:pPr>
      <w:r w:rsidRPr="00D97AD1">
        <w:tab/>
        <w:t xml:space="preserve">The Respondent’s license is hereby </w:t>
      </w:r>
      <w:r w:rsidR="00593400">
        <w:t>Reprimanded</w:t>
      </w:r>
      <w:r w:rsidRPr="00D97AD1">
        <w:t>.</w:t>
      </w:r>
      <w:r>
        <w:t xml:space="preserve">  </w:t>
      </w:r>
      <w:r w:rsidRPr="00593400">
        <w:t>This sanction is imposed for each violation of law listed in the Conclusion section and not a combination of any or all of them.</w:t>
      </w:r>
    </w:p>
    <w:p w14:paraId="7410B419" w14:textId="77777777" w:rsidR="00BD60CC" w:rsidRPr="00D97AD1" w:rsidRDefault="00BD60CC" w:rsidP="00671FA4">
      <w:pPr>
        <w:widowControl w:val="0"/>
        <w:spacing w:line="480" w:lineRule="auto"/>
        <w:jc w:val="center"/>
      </w:pPr>
      <w:r w:rsidRPr="00D97AD1">
        <w:rPr>
          <w:u w:val="single"/>
        </w:rPr>
        <w:t>Execution of this Consent Order</w:t>
      </w:r>
    </w:p>
    <w:p w14:paraId="4A1965FE" w14:textId="77777777" w:rsidR="00872EE2" w:rsidRPr="00872EE2" w:rsidRDefault="00BD60CC" w:rsidP="00671FA4">
      <w:pPr>
        <w:widowControl w:val="0"/>
        <w:spacing w:line="480" w:lineRule="auto"/>
        <w:rPr>
          <w:color w:val="000000"/>
        </w:rPr>
      </w:pPr>
      <w:r w:rsidRPr="00D97AD1">
        <w:rPr>
          <w:b/>
          <w:bCs/>
          <w:color w:val="000000"/>
        </w:rPr>
        <w:tab/>
      </w:r>
      <w:r w:rsidR="00872EE2" w:rsidRPr="00872EE2">
        <w:rPr>
          <w:color w:val="000000"/>
        </w:rPr>
        <w:t xml:space="preserve">Complaint Counsel and the Respondent agree that the approval of this Consent Order is left to the discretion of the Board.  The signature of Complaint Counsel, the Respondent, and the </w:t>
      </w:r>
      <w:r w:rsidR="00872EE2" w:rsidRPr="00872EE2">
        <w:rPr>
          <w:color w:val="000000"/>
        </w:rPr>
        <w:lastRenderedPageBreak/>
        <w:t xml:space="preserve">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4B6A9CD6" w14:textId="77777777" w:rsidR="00872EE2" w:rsidRPr="00872EE2" w:rsidRDefault="00872EE2" w:rsidP="00671FA4">
      <w:pPr>
        <w:widowControl w:val="0"/>
        <w:spacing w:line="480" w:lineRule="auto"/>
        <w:rPr>
          <w:color w:val="000000"/>
        </w:rPr>
      </w:pPr>
      <w:r w:rsidRPr="00872EE2">
        <w:rPr>
          <w:color w:val="000000"/>
        </w:rPr>
        <w:tab/>
        <w:t>As to any matter in this Consent Order left to the discretion of the Board, neither the Respondent, nor anyone acting on her behalf, has received any promises or representations regarding the same.</w:t>
      </w:r>
    </w:p>
    <w:p w14:paraId="540F963B" w14:textId="27AD5A84" w:rsidR="00872EE2" w:rsidRPr="00872EE2" w:rsidRDefault="00872EE2" w:rsidP="00671FA4">
      <w:pPr>
        <w:widowControl w:val="0"/>
        <w:spacing w:line="480" w:lineRule="auto"/>
        <w:rPr>
          <w:color w:val="000000"/>
        </w:rPr>
      </w:pPr>
      <w:r w:rsidRPr="00872EE2">
        <w:rPr>
          <w:color w:val="000000"/>
        </w:rPr>
        <w:tab/>
        <w:t>The Respondent waives any right of appeal that he may have resulting from the Board’s acceptance of this Consent Order.</w:t>
      </w:r>
    </w:p>
    <w:p w14:paraId="19331FD5" w14:textId="620ED6FC" w:rsidR="00872EE2" w:rsidRPr="00872EE2" w:rsidRDefault="00872EE2" w:rsidP="00671FA4">
      <w:pPr>
        <w:widowControl w:val="0"/>
        <w:spacing w:line="480" w:lineRule="auto"/>
        <w:rPr>
          <w:color w:val="000000"/>
        </w:rPr>
      </w:pPr>
      <w:r w:rsidRPr="00872EE2">
        <w:rPr>
          <w:color w:val="000000"/>
        </w:rPr>
        <w:tab/>
        <w:t xml:space="preserve">The Respondent shall provide a complete copy of this Consent Order and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w:t>
      </w:r>
      <w:r w:rsidR="00DA0B64" w:rsidRPr="00D97AD1">
        <w:t xml:space="preserve">The Respondent shall also provide this notification to any such designated entities with which </w:t>
      </w:r>
      <w:r w:rsidR="00DA0B64">
        <w:t>the Respondent</w:t>
      </w:r>
      <w:r w:rsidR="00DA0B64" w:rsidRPr="00D97AD1">
        <w:t xml:space="preserve"> becomes associated in the year following the date of imposition of this </w:t>
      </w:r>
      <w:r w:rsidR="00DA0B64" w:rsidRPr="00DA0B64">
        <w:rPr>
          <w:bCs/>
        </w:rPr>
        <w:t>reprimand</w:t>
      </w:r>
      <w:r w:rsidRPr="00872EE2">
        <w:rPr>
          <w:color w:val="000000"/>
        </w:rPr>
        <w:t>.  The Respondent is further directed to certify to the Board within ten (10) days that the Respondent has complied with this directive.</w:t>
      </w:r>
    </w:p>
    <w:p w14:paraId="49297CD4" w14:textId="44DFBD92" w:rsidR="00C42950" w:rsidRDefault="00872EE2" w:rsidP="00671FA4">
      <w:pPr>
        <w:widowControl w:val="0"/>
        <w:spacing w:line="480" w:lineRule="auto"/>
        <w:rPr>
          <w:b/>
          <w:bCs/>
          <w:color w:val="000000"/>
        </w:rPr>
      </w:pPr>
      <w:r w:rsidRPr="00872EE2">
        <w:rPr>
          <w:color w:val="000000"/>
        </w:rPr>
        <w:lastRenderedPageBreak/>
        <w:tab/>
        <w:t>The Board expressly reserves the authority to independently notify, at any time, any of the entities designated above, or any other affected entity, of any action it has taken.</w:t>
      </w:r>
    </w:p>
    <w:p w14:paraId="32BE4529" w14:textId="77777777" w:rsidR="00BD60CC" w:rsidRPr="00D97AD1" w:rsidRDefault="00BD60CC" w:rsidP="00671FA4">
      <w:pPr>
        <w:pStyle w:val="BodyText"/>
        <w:widowControl w:val="0"/>
        <w:rPr>
          <w:rFonts w:ascii="Times New Roman" w:hAnsi="Times New Roman"/>
          <w:color w:val="000000"/>
          <w:sz w:val="24"/>
        </w:rPr>
      </w:pPr>
    </w:p>
    <w:p w14:paraId="486FF6B5" w14:textId="77777777" w:rsidR="00BD60CC" w:rsidRPr="00D97AD1" w:rsidRDefault="00BD60CC" w:rsidP="00671FA4">
      <w:pPr>
        <w:widowControl w:val="0"/>
      </w:pPr>
    </w:p>
    <w:p w14:paraId="0A585C2B" w14:textId="77777777" w:rsidR="00BD60CC" w:rsidRPr="00D97AD1" w:rsidRDefault="00BD60CC" w:rsidP="00671FA4">
      <w:pPr>
        <w:widowControl w:val="0"/>
      </w:pPr>
    </w:p>
    <w:p w14:paraId="7AD48C00" w14:textId="031E8770" w:rsidR="00BD60CC" w:rsidRPr="00D97AD1" w:rsidRDefault="00576C0D" w:rsidP="00671FA4">
      <w:pPr>
        <w:widowControl w:val="0"/>
      </w:pPr>
      <w:r>
        <w:rPr>
          <w:u w:val="single"/>
        </w:rPr>
        <w:t>Signed by Thomas J. McLaughlin, M.D.</w:t>
      </w:r>
      <w:r>
        <w:rPr>
          <w:u w:val="single"/>
        </w:rPr>
        <w:tab/>
      </w:r>
      <w:r w:rsidR="00BD60CC" w:rsidRPr="00D97AD1">
        <w:tab/>
      </w:r>
      <w:r>
        <w:rPr>
          <w:u w:val="single"/>
        </w:rPr>
        <w:t>1-20-21</w:t>
      </w:r>
      <w:r>
        <w:rPr>
          <w:u w:val="single"/>
        </w:rPr>
        <w:tab/>
      </w:r>
      <w:r>
        <w:rPr>
          <w:u w:val="single"/>
        </w:rPr>
        <w:tab/>
      </w:r>
    </w:p>
    <w:p w14:paraId="470BC68C" w14:textId="1C89302B" w:rsidR="00BD60CC" w:rsidRPr="00D97AD1" w:rsidRDefault="009A3DAD" w:rsidP="00671FA4">
      <w:pPr>
        <w:widowControl w:val="0"/>
      </w:pPr>
      <w:r>
        <w:t>Thomas J. McLaughlin</w:t>
      </w:r>
      <w:r w:rsidR="003643BE" w:rsidRPr="003643BE">
        <w:t>, M.D.</w:t>
      </w:r>
      <w:r w:rsidR="003643BE">
        <w:tab/>
      </w:r>
      <w:r w:rsidR="003643BE">
        <w:tab/>
      </w:r>
      <w:r w:rsidR="003643BE">
        <w:tab/>
      </w:r>
      <w:r w:rsidR="003643BE">
        <w:tab/>
      </w:r>
      <w:r w:rsidR="00BD60CC" w:rsidRPr="00D97AD1">
        <w:t>Date</w:t>
      </w:r>
    </w:p>
    <w:p w14:paraId="29CCCE17" w14:textId="77777777" w:rsidR="00BD60CC" w:rsidRPr="00D97AD1" w:rsidRDefault="00BD60CC" w:rsidP="00671FA4">
      <w:pPr>
        <w:widowControl w:val="0"/>
      </w:pPr>
      <w:r w:rsidRPr="00D97AD1">
        <w:t>Licensee</w:t>
      </w:r>
    </w:p>
    <w:p w14:paraId="310B0B0B" w14:textId="77777777" w:rsidR="00BD60CC" w:rsidRPr="00D97AD1" w:rsidRDefault="00BD60CC" w:rsidP="00671FA4">
      <w:pPr>
        <w:widowControl w:val="0"/>
      </w:pPr>
    </w:p>
    <w:p w14:paraId="0FB371CD" w14:textId="77777777" w:rsidR="00BD60CC" w:rsidRPr="00D97AD1" w:rsidRDefault="00BD60CC" w:rsidP="00671FA4">
      <w:pPr>
        <w:widowControl w:val="0"/>
      </w:pPr>
    </w:p>
    <w:p w14:paraId="72217FEA" w14:textId="77777777" w:rsidR="00BD60CC" w:rsidRPr="00D97AD1" w:rsidRDefault="00BD60CC" w:rsidP="00671FA4">
      <w:pPr>
        <w:widowControl w:val="0"/>
      </w:pPr>
    </w:p>
    <w:p w14:paraId="0A3527ED" w14:textId="44F2B3FE" w:rsidR="00BD60CC" w:rsidRPr="00D97AD1" w:rsidRDefault="00576C0D" w:rsidP="00671FA4">
      <w:pPr>
        <w:widowControl w:val="0"/>
      </w:pPr>
      <w:r>
        <w:rPr>
          <w:u w:val="single"/>
        </w:rPr>
        <w:t>Signed by Robert L. Kirby, Esq.</w:t>
      </w:r>
      <w:r>
        <w:rPr>
          <w:u w:val="single"/>
        </w:rPr>
        <w:tab/>
      </w:r>
      <w:r>
        <w:rPr>
          <w:u w:val="single"/>
        </w:rPr>
        <w:tab/>
      </w:r>
      <w:r w:rsidR="00BD60CC" w:rsidRPr="00D97AD1">
        <w:tab/>
      </w:r>
      <w:r>
        <w:rPr>
          <w:u w:val="single"/>
        </w:rPr>
        <w:t>1-21-21</w:t>
      </w:r>
      <w:r>
        <w:rPr>
          <w:u w:val="single"/>
        </w:rPr>
        <w:tab/>
      </w:r>
      <w:r>
        <w:rPr>
          <w:u w:val="single"/>
        </w:rPr>
        <w:tab/>
      </w:r>
    </w:p>
    <w:p w14:paraId="34496293" w14:textId="4DB39756" w:rsidR="00BD60CC" w:rsidRPr="00D97AD1" w:rsidRDefault="009A3DAD" w:rsidP="00671FA4">
      <w:pPr>
        <w:widowControl w:val="0"/>
      </w:pPr>
      <w:r>
        <w:t>Robert L. Kirby</w:t>
      </w:r>
      <w:r w:rsidR="00192833" w:rsidRPr="00192833">
        <w:t>, Esq.</w:t>
      </w:r>
      <w:r w:rsidR="00192833">
        <w:tab/>
      </w:r>
      <w:r>
        <w:tab/>
      </w:r>
      <w:r w:rsidR="00192833">
        <w:tab/>
      </w:r>
      <w:r w:rsidR="00192833">
        <w:tab/>
      </w:r>
      <w:r w:rsidR="00192833">
        <w:tab/>
      </w:r>
      <w:r w:rsidR="00BD60CC" w:rsidRPr="00D97AD1">
        <w:t>Date</w:t>
      </w:r>
    </w:p>
    <w:p w14:paraId="7E577312" w14:textId="77777777" w:rsidR="00BD60CC" w:rsidRPr="00D97AD1" w:rsidRDefault="00BD60CC" w:rsidP="00671FA4">
      <w:pPr>
        <w:widowControl w:val="0"/>
      </w:pPr>
      <w:r w:rsidRPr="00D97AD1">
        <w:t>Attorney for the Licensee</w:t>
      </w:r>
    </w:p>
    <w:p w14:paraId="7BE6794A" w14:textId="77777777" w:rsidR="00BD60CC" w:rsidRPr="00D97AD1" w:rsidRDefault="00BD60CC" w:rsidP="00671FA4">
      <w:pPr>
        <w:widowControl w:val="0"/>
      </w:pPr>
    </w:p>
    <w:p w14:paraId="53C8008C" w14:textId="77777777" w:rsidR="00BD60CC" w:rsidRPr="00D97AD1" w:rsidRDefault="00BD60CC" w:rsidP="00671FA4">
      <w:pPr>
        <w:widowControl w:val="0"/>
      </w:pPr>
    </w:p>
    <w:p w14:paraId="3AC9CDA8" w14:textId="77777777" w:rsidR="00BD60CC" w:rsidRPr="00D97AD1" w:rsidRDefault="00BD60CC" w:rsidP="00671FA4">
      <w:pPr>
        <w:widowControl w:val="0"/>
      </w:pPr>
    </w:p>
    <w:p w14:paraId="6AE374DB" w14:textId="391B5C17" w:rsidR="00BD60CC" w:rsidRPr="00D97AD1" w:rsidRDefault="00576C0D" w:rsidP="00671FA4">
      <w:pPr>
        <w:widowControl w:val="0"/>
      </w:pPr>
      <w:r>
        <w:rPr>
          <w:u w:val="single"/>
        </w:rPr>
        <w:t>Signed by Karen A. Robinson, Esq.</w:t>
      </w:r>
      <w:r>
        <w:rPr>
          <w:u w:val="single"/>
        </w:rPr>
        <w:tab/>
      </w:r>
      <w:r>
        <w:rPr>
          <w:u w:val="single"/>
        </w:rPr>
        <w:tab/>
      </w:r>
      <w:r w:rsidR="00BD60CC" w:rsidRPr="00D97AD1">
        <w:tab/>
      </w:r>
      <w:r>
        <w:rPr>
          <w:u w:val="single"/>
        </w:rPr>
        <w:t>2/1/21</w:t>
      </w:r>
      <w:r>
        <w:rPr>
          <w:u w:val="single"/>
        </w:rPr>
        <w:tab/>
      </w:r>
      <w:r>
        <w:rPr>
          <w:u w:val="single"/>
        </w:rPr>
        <w:tab/>
      </w:r>
      <w:r>
        <w:rPr>
          <w:u w:val="single"/>
        </w:rPr>
        <w:tab/>
      </w:r>
      <w:bookmarkStart w:id="0" w:name="_GoBack"/>
      <w:bookmarkEnd w:id="0"/>
    </w:p>
    <w:p w14:paraId="3306D2B2" w14:textId="7365DA5C" w:rsidR="00BD60CC" w:rsidRPr="00D97AD1" w:rsidRDefault="00192833" w:rsidP="00671FA4">
      <w:pPr>
        <w:widowControl w:val="0"/>
      </w:pPr>
      <w:r>
        <w:t>Karen A. Robinson, Esq.</w:t>
      </w:r>
      <w:r>
        <w:tab/>
      </w:r>
      <w:r>
        <w:tab/>
      </w:r>
      <w:r>
        <w:tab/>
      </w:r>
      <w:r>
        <w:tab/>
      </w:r>
      <w:r w:rsidR="00BD60CC" w:rsidRPr="00D97AD1">
        <w:t>Date</w:t>
      </w:r>
    </w:p>
    <w:p w14:paraId="27CDC81D" w14:textId="77777777" w:rsidR="00BD60CC" w:rsidRPr="00D97AD1" w:rsidRDefault="00BD60CC" w:rsidP="00671FA4">
      <w:pPr>
        <w:widowControl w:val="0"/>
      </w:pPr>
      <w:r w:rsidRPr="00D97AD1">
        <w:t>Complaint Counsel</w:t>
      </w:r>
    </w:p>
    <w:p w14:paraId="1C82C506" w14:textId="77777777" w:rsidR="00BD60CC" w:rsidRPr="00D97AD1" w:rsidRDefault="00BD60CC" w:rsidP="00671FA4">
      <w:pPr>
        <w:widowControl w:val="0"/>
      </w:pPr>
    </w:p>
    <w:p w14:paraId="5FCD2B67" w14:textId="377005B0" w:rsidR="00BD60CC" w:rsidRPr="00D97AD1" w:rsidRDefault="00BD60CC" w:rsidP="00671FA4">
      <w:pPr>
        <w:widowControl w:val="0"/>
      </w:pPr>
      <w:r w:rsidRPr="00D97AD1">
        <w:tab/>
      </w:r>
      <w:proofErr w:type="gramStart"/>
      <w:r w:rsidRPr="00D97AD1">
        <w:t>So</w:t>
      </w:r>
      <w:proofErr w:type="gramEnd"/>
      <w:r w:rsidRPr="00D97AD1">
        <w:t xml:space="preserve"> ORDERED by the Board of Registration in Medicine this </w:t>
      </w:r>
      <w:r w:rsidR="00576C0D">
        <w:t>11</w:t>
      </w:r>
      <w:r w:rsidRPr="00D97AD1">
        <w:t xml:space="preserve">   day of </w:t>
      </w:r>
      <w:r w:rsidR="00576C0D">
        <w:t>March</w:t>
      </w:r>
      <w:r w:rsidRPr="00D97AD1">
        <w:t>, 20</w:t>
      </w:r>
      <w:r w:rsidR="00576C0D">
        <w:rPr>
          <w:u w:val="single"/>
        </w:rPr>
        <w:t>21</w:t>
      </w:r>
      <w:r w:rsidRPr="00D97AD1">
        <w:t>.</w:t>
      </w:r>
    </w:p>
    <w:p w14:paraId="5D06FF69" w14:textId="77777777" w:rsidR="00BD60CC" w:rsidRPr="00D97AD1" w:rsidRDefault="00BD60CC" w:rsidP="00671FA4">
      <w:pPr>
        <w:widowControl w:val="0"/>
      </w:pPr>
    </w:p>
    <w:p w14:paraId="708135AF" w14:textId="77777777" w:rsidR="00BD60CC" w:rsidRPr="00D97AD1" w:rsidRDefault="00BD60CC" w:rsidP="00671FA4">
      <w:pPr>
        <w:widowControl w:val="0"/>
      </w:pPr>
    </w:p>
    <w:p w14:paraId="27F572E9" w14:textId="77777777" w:rsidR="00BD60CC" w:rsidRPr="00D97AD1" w:rsidRDefault="00BD60CC" w:rsidP="00671FA4">
      <w:pPr>
        <w:widowControl w:val="0"/>
      </w:pPr>
    </w:p>
    <w:p w14:paraId="0E4623B2" w14:textId="614E1D7B" w:rsidR="00BD60CC" w:rsidRPr="00D97AD1" w:rsidRDefault="00BD60CC" w:rsidP="00671FA4">
      <w:pPr>
        <w:widowControl w:val="0"/>
      </w:pPr>
      <w:r w:rsidRPr="00D97AD1">
        <w:tab/>
      </w:r>
      <w:r w:rsidRPr="00D97AD1">
        <w:tab/>
      </w:r>
      <w:r w:rsidRPr="00D97AD1">
        <w:tab/>
      </w:r>
      <w:r w:rsidRPr="00D97AD1">
        <w:tab/>
      </w:r>
      <w:r w:rsidRPr="00D97AD1">
        <w:tab/>
      </w:r>
      <w:r w:rsidRPr="00D97AD1">
        <w:tab/>
      </w:r>
      <w:r w:rsidRPr="00D97AD1">
        <w:tab/>
      </w:r>
      <w:r w:rsidR="00576C0D">
        <w:rPr>
          <w:u w:val="single"/>
        </w:rPr>
        <w:t>Signed by George Abraham, M.D.</w:t>
      </w:r>
    </w:p>
    <w:p w14:paraId="33D42F58" w14:textId="77777777" w:rsidR="00BD60CC" w:rsidRDefault="00BD60CC" w:rsidP="00671FA4">
      <w:pPr>
        <w:widowControl w:val="0"/>
      </w:pPr>
      <w:r>
        <w:tab/>
      </w:r>
      <w:r>
        <w:tab/>
      </w:r>
      <w:r>
        <w:tab/>
      </w:r>
      <w:r>
        <w:tab/>
      </w:r>
      <w:r>
        <w:tab/>
      </w:r>
      <w:r>
        <w:tab/>
      </w:r>
      <w:r>
        <w:tab/>
        <w:t>George Abraham, M.D.</w:t>
      </w:r>
    </w:p>
    <w:p w14:paraId="6E2907FA" w14:textId="77777777" w:rsidR="00BD60CC" w:rsidRPr="00D97AD1" w:rsidRDefault="00BD60CC" w:rsidP="00671FA4">
      <w:pPr>
        <w:widowControl w:val="0"/>
      </w:pPr>
      <w:r>
        <w:tab/>
      </w:r>
      <w:r>
        <w:tab/>
      </w:r>
      <w:r>
        <w:tab/>
      </w:r>
      <w:r>
        <w:tab/>
      </w:r>
      <w:r>
        <w:tab/>
      </w:r>
      <w:r>
        <w:tab/>
      </w:r>
      <w:r>
        <w:tab/>
        <w:t>Board Chair</w:t>
      </w:r>
    </w:p>
    <w:p w14:paraId="3723E6D3" w14:textId="77777777" w:rsidR="00FE1FCF" w:rsidRPr="00693A8C" w:rsidRDefault="00FE1FCF" w:rsidP="00671FA4">
      <w:pPr>
        <w:pStyle w:val="ListParagraph"/>
        <w:widowControl w:val="0"/>
      </w:pPr>
    </w:p>
    <w:sectPr w:rsidR="00FE1FCF" w:rsidRPr="00693A8C" w:rsidSect="00DF79AA">
      <w:footerReference w:type="default" r:id="rId8"/>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C125A" w14:textId="77777777" w:rsidR="008B7B68" w:rsidRDefault="008B7B68" w:rsidP="00CA194F">
      <w:r>
        <w:separator/>
      </w:r>
    </w:p>
  </w:endnote>
  <w:endnote w:type="continuationSeparator" w:id="0">
    <w:p w14:paraId="31995930" w14:textId="77777777" w:rsidR="008B7B68" w:rsidRDefault="008B7B68" w:rsidP="00CA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7C8D" w14:textId="358064F3" w:rsidR="00192833" w:rsidRPr="00192833" w:rsidRDefault="00192833" w:rsidP="00192833">
    <w:pPr>
      <w:pStyle w:val="Footer"/>
    </w:pPr>
    <w:r w:rsidRPr="00192833">
      <w:t xml:space="preserve">Consent Order – </w:t>
    </w:r>
    <w:r w:rsidR="005E609A">
      <w:t>Thomas J. McLaughlin</w:t>
    </w:r>
    <w:r w:rsidRPr="00192833">
      <w:t>, M.D.</w:t>
    </w:r>
    <w:r w:rsidRPr="00192833">
      <w:tab/>
    </w:r>
    <w:r w:rsidRPr="00192833">
      <w:tab/>
    </w:r>
    <w:r w:rsidRPr="00192833">
      <w:fldChar w:fldCharType="begin"/>
    </w:r>
    <w:r w:rsidRPr="00192833">
      <w:instrText xml:space="preserve"> PAGE </w:instrText>
    </w:r>
    <w:r w:rsidRPr="00192833">
      <w:fldChar w:fldCharType="separate"/>
    </w:r>
    <w:r w:rsidR="006D69B3">
      <w:rPr>
        <w:noProof/>
      </w:rPr>
      <w:t>1</w:t>
    </w:r>
    <w:r w:rsidRPr="00192833">
      <w:fldChar w:fldCharType="end"/>
    </w:r>
    <w:r w:rsidRPr="00192833">
      <w:t xml:space="preserve"> of </w:t>
    </w:r>
    <w:r w:rsidR="006C753F">
      <w:fldChar w:fldCharType="begin"/>
    </w:r>
    <w:r w:rsidR="006C753F">
      <w:instrText xml:space="preserve"> NUMPAGES </w:instrText>
    </w:r>
    <w:r w:rsidR="006C753F">
      <w:fldChar w:fldCharType="separate"/>
    </w:r>
    <w:r w:rsidR="006D69B3">
      <w:rPr>
        <w:noProof/>
      </w:rPr>
      <w:t>4</w:t>
    </w:r>
    <w:r w:rsidR="006C753F">
      <w:rPr>
        <w:noProof/>
      </w:rPr>
      <w:fldChar w:fldCharType="end"/>
    </w:r>
  </w:p>
  <w:p w14:paraId="7DE0F0E0" w14:textId="45AE30D7" w:rsidR="00CA194F" w:rsidRPr="00192833" w:rsidRDefault="00CA194F" w:rsidP="0019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E8086" w14:textId="77777777" w:rsidR="008B7B68" w:rsidRDefault="008B7B68" w:rsidP="00CA194F">
      <w:r>
        <w:separator/>
      </w:r>
    </w:p>
  </w:footnote>
  <w:footnote w:type="continuationSeparator" w:id="0">
    <w:p w14:paraId="69BD5AB7" w14:textId="77777777" w:rsidR="008B7B68" w:rsidRDefault="008B7B68" w:rsidP="00CA1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15449"/>
    <w:multiLevelType w:val="hybridMultilevel"/>
    <w:tmpl w:val="B9EE7B5A"/>
    <w:lvl w:ilvl="0" w:tplc="C9FC43C6">
      <w:start w:val="1"/>
      <w:numFmt w:val="upp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520B259C"/>
    <w:multiLevelType w:val="hybridMultilevel"/>
    <w:tmpl w:val="09A4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B1704"/>
    <w:multiLevelType w:val="multilevel"/>
    <w:tmpl w:val="2850CA7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62007095"/>
    <w:multiLevelType w:val="hybridMultilevel"/>
    <w:tmpl w:val="ABFEA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
  </w:num>
  <w:num w:numId="19">
    <w:abstractNumId w:val="5"/>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8C"/>
    <w:rsid w:val="00026F15"/>
    <w:rsid w:val="000378F9"/>
    <w:rsid w:val="00082AE1"/>
    <w:rsid w:val="0008425E"/>
    <w:rsid w:val="000849DE"/>
    <w:rsid w:val="00090142"/>
    <w:rsid w:val="000962BF"/>
    <w:rsid w:val="000C20CA"/>
    <w:rsid w:val="000D0A01"/>
    <w:rsid w:val="000E18FA"/>
    <w:rsid w:val="00192833"/>
    <w:rsid w:val="001D1C21"/>
    <w:rsid w:val="002719E9"/>
    <w:rsid w:val="002A667E"/>
    <w:rsid w:val="00343FA5"/>
    <w:rsid w:val="003643BE"/>
    <w:rsid w:val="004D7F64"/>
    <w:rsid w:val="00576C0D"/>
    <w:rsid w:val="00584C1D"/>
    <w:rsid w:val="00593400"/>
    <w:rsid w:val="005A39BE"/>
    <w:rsid w:val="005E609A"/>
    <w:rsid w:val="00610527"/>
    <w:rsid w:val="00654655"/>
    <w:rsid w:val="00671FA4"/>
    <w:rsid w:val="00693A8C"/>
    <w:rsid w:val="006C753F"/>
    <w:rsid w:val="006D69B3"/>
    <w:rsid w:val="007125FB"/>
    <w:rsid w:val="007E258B"/>
    <w:rsid w:val="00872EE2"/>
    <w:rsid w:val="00876100"/>
    <w:rsid w:val="008B7B68"/>
    <w:rsid w:val="009A3DAD"/>
    <w:rsid w:val="009D798E"/>
    <w:rsid w:val="00A44198"/>
    <w:rsid w:val="00A660DD"/>
    <w:rsid w:val="00AF1698"/>
    <w:rsid w:val="00B125CD"/>
    <w:rsid w:val="00BC0A69"/>
    <w:rsid w:val="00BD60CC"/>
    <w:rsid w:val="00C36A3D"/>
    <w:rsid w:val="00C42950"/>
    <w:rsid w:val="00C6170B"/>
    <w:rsid w:val="00CA194F"/>
    <w:rsid w:val="00D26D27"/>
    <w:rsid w:val="00D40D88"/>
    <w:rsid w:val="00D4449C"/>
    <w:rsid w:val="00D93AE0"/>
    <w:rsid w:val="00DA0B64"/>
    <w:rsid w:val="00DC1D82"/>
    <w:rsid w:val="00DF79AA"/>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6B45"/>
  <w15:docId w15:val="{7F528A70-7FBC-4202-889C-C8646D84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8C"/>
    <w:rPr>
      <w:rFonts w:eastAsia="Times New Roman"/>
      <w:bCs w:val="0"/>
    </w:rPr>
  </w:style>
  <w:style w:type="paragraph" w:styleId="Heading1">
    <w:name w:val="heading 1"/>
    <w:basedOn w:val="Normal"/>
    <w:next w:val="Normal"/>
    <w:link w:val="Heading1Char"/>
    <w:qFormat/>
    <w:rsid w:val="00AF1698"/>
    <w:pPr>
      <w:keepNext/>
      <w:numPr>
        <w:numId w:val="17"/>
      </w:numPr>
      <w:outlineLvl w:val="0"/>
    </w:pPr>
    <w:rPr>
      <w:b/>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val="0"/>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PlainText">
    <w:name w:val="Plain Text"/>
    <w:basedOn w:val="Normal"/>
    <w:link w:val="PlainTextChar"/>
    <w:uiPriority w:val="99"/>
    <w:semiHidden/>
    <w:unhideWhenUsed/>
    <w:rsid w:val="00693A8C"/>
    <w:rPr>
      <w:rFonts w:ascii="Calibri" w:hAnsi="Calibri" w:cs="Consolas"/>
      <w:bCs/>
      <w:szCs w:val="21"/>
    </w:rPr>
  </w:style>
  <w:style w:type="character" w:customStyle="1" w:styleId="PlainTextChar">
    <w:name w:val="Plain Text Char"/>
    <w:basedOn w:val="DefaultParagraphFont"/>
    <w:link w:val="PlainText"/>
    <w:uiPriority w:val="99"/>
    <w:semiHidden/>
    <w:rsid w:val="00693A8C"/>
    <w:rPr>
      <w:rFonts w:ascii="Calibri" w:hAnsi="Calibri" w:cs="Consolas"/>
      <w:bCs w:val="0"/>
      <w:szCs w:val="21"/>
    </w:rPr>
  </w:style>
  <w:style w:type="paragraph" w:styleId="ListParagraph">
    <w:name w:val="List Paragraph"/>
    <w:basedOn w:val="Normal"/>
    <w:uiPriority w:val="34"/>
    <w:qFormat/>
    <w:rsid w:val="00693A8C"/>
    <w:pPr>
      <w:ind w:left="720"/>
      <w:contextualSpacing/>
    </w:pPr>
  </w:style>
  <w:style w:type="paragraph" w:styleId="BodyText">
    <w:name w:val="Body Text"/>
    <w:basedOn w:val="Normal"/>
    <w:next w:val="Normal"/>
    <w:link w:val="BodyTextChar"/>
    <w:rsid w:val="00BD60CC"/>
    <w:pPr>
      <w:autoSpaceDE w:val="0"/>
      <w:autoSpaceDN w:val="0"/>
      <w:adjustRightInd w:val="0"/>
    </w:pPr>
    <w:rPr>
      <w:rFonts w:ascii="Arial" w:hAnsi="Arial"/>
      <w:sz w:val="20"/>
    </w:rPr>
  </w:style>
  <w:style w:type="character" w:customStyle="1" w:styleId="BodyTextChar">
    <w:name w:val="Body Text Char"/>
    <w:basedOn w:val="DefaultParagraphFont"/>
    <w:link w:val="BodyText"/>
    <w:rsid w:val="00BD60CC"/>
    <w:rPr>
      <w:rFonts w:ascii="Arial" w:eastAsia="Times New Roman" w:hAnsi="Arial"/>
      <w:bCs w:val="0"/>
      <w:sz w:val="20"/>
    </w:rPr>
  </w:style>
  <w:style w:type="paragraph" w:styleId="Header">
    <w:name w:val="header"/>
    <w:basedOn w:val="Normal"/>
    <w:link w:val="HeaderChar"/>
    <w:uiPriority w:val="99"/>
    <w:unhideWhenUsed/>
    <w:rsid w:val="00CA194F"/>
    <w:pPr>
      <w:tabs>
        <w:tab w:val="center" w:pos="4680"/>
        <w:tab w:val="right" w:pos="9360"/>
      </w:tabs>
    </w:pPr>
  </w:style>
  <w:style w:type="character" w:customStyle="1" w:styleId="HeaderChar">
    <w:name w:val="Header Char"/>
    <w:basedOn w:val="DefaultParagraphFont"/>
    <w:link w:val="Header"/>
    <w:uiPriority w:val="99"/>
    <w:rsid w:val="00CA194F"/>
    <w:rPr>
      <w:rFonts w:eastAsia="Times New Roman"/>
      <w:bCs w:val="0"/>
    </w:rPr>
  </w:style>
  <w:style w:type="paragraph" w:styleId="Footer">
    <w:name w:val="footer"/>
    <w:basedOn w:val="Normal"/>
    <w:link w:val="FooterChar"/>
    <w:uiPriority w:val="99"/>
    <w:unhideWhenUsed/>
    <w:rsid w:val="00CA194F"/>
    <w:pPr>
      <w:tabs>
        <w:tab w:val="center" w:pos="4680"/>
        <w:tab w:val="right" w:pos="9360"/>
      </w:tabs>
    </w:pPr>
  </w:style>
  <w:style w:type="character" w:customStyle="1" w:styleId="FooterChar">
    <w:name w:val="Footer Char"/>
    <w:basedOn w:val="DefaultParagraphFont"/>
    <w:link w:val="Footer"/>
    <w:uiPriority w:val="99"/>
    <w:rsid w:val="00CA194F"/>
    <w:rPr>
      <w:rFonts w:eastAsia="Times New Roman"/>
      <w:bCs w:val="0"/>
    </w:rPr>
  </w:style>
  <w:style w:type="paragraph" w:styleId="BalloonText">
    <w:name w:val="Balloon Text"/>
    <w:basedOn w:val="Normal"/>
    <w:link w:val="BalloonTextChar"/>
    <w:uiPriority w:val="99"/>
    <w:semiHidden/>
    <w:unhideWhenUsed/>
    <w:rsid w:val="00D40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D88"/>
    <w:rPr>
      <w:rFonts w:ascii="Segoe UI" w:eastAsia="Times New Roman" w:hAnsi="Segoe UI" w:cs="Segoe UI"/>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B49E-8235-43D1-9323-D157D4A9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Karen (MED)</dc:creator>
  <cp:lastModifiedBy>LaPointe, Donald (MED)</cp:lastModifiedBy>
  <cp:revision>6</cp:revision>
  <cp:lastPrinted>2021-01-13T17:52:00Z</cp:lastPrinted>
  <dcterms:created xsi:type="dcterms:W3CDTF">2021-01-11T19:43:00Z</dcterms:created>
  <dcterms:modified xsi:type="dcterms:W3CDTF">2021-03-15T16:52:00Z</dcterms:modified>
</cp:coreProperties>
</file>