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33" w:rsidRPr="00C250C0" w:rsidRDefault="00B67033" w:rsidP="00B67033">
      <w:pPr>
        <w:pStyle w:val="BodyText"/>
        <w:jc w:val="center"/>
        <w:rPr>
          <w:szCs w:val="24"/>
        </w:rPr>
      </w:pPr>
      <w:r w:rsidRPr="00C250C0">
        <w:rPr>
          <w:szCs w:val="24"/>
        </w:rPr>
        <w:t>COMMONWEALTH OF MASSACHUSETTS</w:t>
      </w:r>
    </w:p>
    <w:p w:rsidR="00B67033" w:rsidRPr="00C250C0" w:rsidRDefault="00B67033" w:rsidP="00B67033">
      <w:pPr>
        <w:pStyle w:val="BodyText"/>
        <w:rPr>
          <w:szCs w:val="24"/>
        </w:rPr>
      </w:pPr>
    </w:p>
    <w:p w:rsidR="00B67033" w:rsidRDefault="00B67033" w:rsidP="00B67033">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rsidR="00B67033" w:rsidRPr="00C250C0" w:rsidRDefault="00B67033" w:rsidP="00B67033">
      <w:pPr>
        <w:pStyle w:val="BodyText"/>
        <w:rPr>
          <w:szCs w:val="24"/>
        </w:rPr>
      </w:pPr>
    </w:p>
    <w:p w:rsidR="00B67033" w:rsidRPr="00C250C0" w:rsidRDefault="00B67033" w:rsidP="00B67033">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5121D7">
        <w:rPr>
          <w:szCs w:val="24"/>
        </w:rPr>
        <w:t xml:space="preserve"> 2015-009</w:t>
      </w:r>
    </w:p>
    <w:p w:rsidR="00B67033" w:rsidRPr="00C250C0" w:rsidRDefault="00B67033" w:rsidP="00B67033">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p>
    <w:p w:rsidR="00B67033" w:rsidRPr="00C250C0" w:rsidRDefault="00B67033" w:rsidP="00B67033">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B67033" w:rsidRPr="00C250C0" w:rsidRDefault="00B67033" w:rsidP="00B67033">
      <w:pPr>
        <w:pStyle w:val="BodyText"/>
        <w:rPr>
          <w:szCs w:val="24"/>
        </w:rPr>
      </w:pPr>
      <w:r w:rsidRPr="00C250C0">
        <w:rPr>
          <w:szCs w:val="24"/>
        </w:rPr>
        <w:t>In the Matter of</w:t>
      </w:r>
      <w:r w:rsidRPr="00C250C0">
        <w:rPr>
          <w:szCs w:val="24"/>
        </w:rPr>
        <w:tab/>
      </w:r>
      <w:r w:rsidRPr="00C250C0">
        <w:rPr>
          <w:szCs w:val="24"/>
        </w:rPr>
        <w:tab/>
      </w:r>
      <w:r w:rsidRPr="00C250C0">
        <w:rPr>
          <w:szCs w:val="24"/>
        </w:rPr>
        <w:tab/>
        <w:t>)</w:t>
      </w:r>
    </w:p>
    <w:p w:rsidR="00B67033" w:rsidRPr="00C250C0" w:rsidRDefault="00B67033" w:rsidP="00B67033">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B67033" w:rsidRPr="00C250C0" w:rsidRDefault="00B67033" w:rsidP="00B67033">
      <w:pPr>
        <w:pStyle w:val="BodyText"/>
        <w:rPr>
          <w:szCs w:val="24"/>
        </w:rPr>
      </w:pPr>
      <w:proofErr w:type="spellStart"/>
      <w:r>
        <w:rPr>
          <w:szCs w:val="24"/>
        </w:rPr>
        <w:t>HALBERT</w:t>
      </w:r>
      <w:proofErr w:type="spellEnd"/>
      <w:r>
        <w:rPr>
          <w:szCs w:val="24"/>
        </w:rPr>
        <w:t xml:space="preserve"> B. MILLER</w:t>
      </w:r>
      <w:proofErr w:type="gramStart"/>
      <w:r>
        <w:rPr>
          <w:szCs w:val="24"/>
        </w:rPr>
        <w:t>,  M.D</w:t>
      </w:r>
      <w:proofErr w:type="gramEnd"/>
      <w:r>
        <w:rPr>
          <w:szCs w:val="24"/>
        </w:rPr>
        <w:t>.</w:t>
      </w:r>
      <w:r>
        <w:rPr>
          <w:szCs w:val="24"/>
        </w:rPr>
        <w:tab/>
      </w:r>
      <w:r w:rsidRPr="00C250C0">
        <w:rPr>
          <w:szCs w:val="24"/>
        </w:rPr>
        <w:t>)</w:t>
      </w:r>
    </w:p>
    <w:p w:rsidR="00B67033" w:rsidRPr="00C250C0" w:rsidRDefault="00B67033" w:rsidP="00B67033">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rPr>
        <w:t>)</w:t>
      </w:r>
    </w:p>
    <w:p w:rsidR="00B67033" w:rsidRPr="00C250C0" w:rsidRDefault="00B67033" w:rsidP="00B67033">
      <w:pPr>
        <w:pStyle w:val="BodyText"/>
        <w:rPr>
          <w:szCs w:val="24"/>
        </w:rPr>
      </w:pPr>
    </w:p>
    <w:p w:rsidR="00B67033" w:rsidRPr="00C250C0" w:rsidRDefault="00B67033" w:rsidP="00B67033">
      <w:pPr>
        <w:pStyle w:val="BodyText"/>
        <w:jc w:val="center"/>
        <w:rPr>
          <w:szCs w:val="24"/>
          <w:u w:val="single"/>
        </w:rPr>
      </w:pPr>
      <w:r w:rsidRPr="00C250C0">
        <w:rPr>
          <w:szCs w:val="24"/>
          <w:u w:val="single"/>
        </w:rPr>
        <w:t>CONSENT ORDER</w:t>
      </w:r>
    </w:p>
    <w:p w:rsidR="00B67033" w:rsidRPr="00C250C0" w:rsidRDefault="00B67033" w:rsidP="00B67033">
      <w:pPr>
        <w:pStyle w:val="BodyText"/>
        <w:rPr>
          <w:szCs w:val="24"/>
        </w:rPr>
      </w:pPr>
    </w:p>
    <w:p w:rsidR="00B67033" w:rsidRPr="00C250C0" w:rsidRDefault="00B67033" w:rsidP="00B67033">
      <w:pPr>
        <w:spacing w:line="480" w:lineRule="auto"/>
        <w:ind w:firstLine="720"/>
      </w:pPr>
      <w:proofErr w:type="spellStart"/>
      <w:r>
        <w:t>Halbert</w:t>
      </w:r>
      <w:proofErr w:type="spellEnd"/>
      <w:r>
        <w:t xml:space="preserve"> B. Miller</w:t>
      </w:r>
      <w:r w:rsidRPr="00C250C0">
        <w:t xml:space="preserve">, M.D. (Respondent) and the Complaint Counsel agree that the Board of Registration in Medicine (Board) may issue this Consent Order, in lieu of convening an adjudicatory hearing, with all of the force and effect of a Final Decision within the meaning of 801 </w:t>
      </w:r>
      <w:proofErr w:type="spellStart"/>
      <w:r w:rsidRPr="00C250C0">
        <w:t>CMR</w:t>
      </w:r>
      <w:proofErr w:type="spellEnd"/>
      <w:r w:rsidRPr="00C250C0">
        <w:t xml:space="preserve"> 1.01(11)(d).  The Respondent admits to the findings of fact specified below and agrees that the Board may make the conclusions of law and impose the sanctions set forth below in re</w:t>
      </w:r>
      <w:r>
        <w:t>solution of investigative Docket Number 14-017</w:t>
      </w:r>
      <w:r w:rsidRPr="00C250C0">
        <w:t>.</w:t>
      </w:r>
    </w:p>
    <w:p w:rsidR="00B67033" w:rsidRPr="00C250C0" w:rsidRDefault="00B67033" w:rsidP="00B67033">
      <w:pPr>
        <w:pStyle w:val="Heading3"/>
      </w:pPr>
      <w:r w:rsidRPr="00C250C0">
        <w:t>FINDINGS OF FACT</w:t>
      </w:r>
    </w:p>
    <w:p w:rsidR="00565D4D" w:rsidRDefault="00B67033" w:rsidP="00B67033">
      <w:pPr>
        <w:pStyle w:val="BodyText"/>
        <w:spacing w:line="480" w:lineRule="auto"/>
        <w:ind w:firstLine="720"/>
      </w:pPr>
      <w:r w:rsidRPr="00C250C0">
        <w:rPr>
          <w:szCs w:val="24"/>
        </w:rPr>
        <w:t>1.</w:t>
      </w:r>
      <w:r w:rsidRPr="00C250C0">
        <w:rPr>
          <w:szCs w:val="24"/>
        </w:rPr>
        <w:tab/>
        <w:t>The Responden</w:t>
      </w:r>
      <w:r>
        <w:rPr>
          <w:szCs w:val="24"/>
        </w:rPr>
        <w:t xml:space="preserve">t was born on </w:t>
      </w:r>
      <w:r w:rsidR="00565D4D" w:rsidRPr="00F3051C">
        <w:t xml:space="preserve">November 20, 1940.  </w:t>
      </w:r>
      <w:r w:rsidR="00565D4D">
        <w:t xml:space="preserve">He graduated from </w:t>
      </w:r>
      <w:r w:rsidR="00565D4D" w:rsidRPr="00F3051C">
        <w:t>the Yale University School of Medicine</w:t>
      </w:r>
      <w:r w:rsidR="00565D4D">
        <w:t xml:space="preserve"> in 1967</w:t>
      </w:r>
      <w:r w:rsidR="00565D4D" w:rsidRPr="00F3051C">
        <w:t xml:space="preserve">.  He is board-certified in </w:t>
      </w:r>
      <w:r w:rsidR="00565D4D">
        <w:t>P</w:t>
      </w:r>
      <w:r w:rsidR="00565D4D" w:rsidRPr="00F3051C">
        <w:t>sychiatry</w:t>
      </w:r>
      <w:r w:rsidR="00565D4D">
        <w:t xml:space="preserve">.  </w:t>
      </w:r>
      <w:proofErr w:type="gramStart"/>
      <w:r w:rsidR="00565D4D">
        <w:t xml:space="preserve">He lists a subspecialty certification in </w:t>
      </w:r>
      <w:r w:rsidR="00565D4D" w:rsidRPr="00F3051C">
        <w:t>addiction psychiatry</w:t>
      </w:r>
      <w:r w:rsidR="00565D4D">
        <w:t xml:space="preserve"> on his license renewal application</w:t>
      </w:r>
      <w:proofErr w:type="gramEnd"/>
      <w:r w:rsidR="00565D4D">
        <w:t xml:space="preserve">, </w:t>
      </w:r>
      <w:proofErr w:type="gramStart"/>
      <w:r w:rsidR="00565D4D">
        <w:t>however that certification has expired</w:t>
      </w:r>
      <w:proofErr w:type="gramEnd"/>
      <w:r w:rsidR="00565D4D">
        <w:t xml:space="preserve">.  The Respondent </w:t>
      </w:r>
      <w:proofErr w:type="gramStart"/>
      <w:r w:rsidR="00565D4D" w:rsidRPr="00F3051C">
        <w:t>had been licensed</w:t>
      </w:r>
      <w:proofErr w:type="gramEnd"/>
      <w:r w:rsidR="00565D4D" w:rsidRPr="00F3051C">
        <w:t xml:space="preserve"> to practice medicine in Massachusetts under certificate number 31512 since 1969</w:t>
      </w:r>
      <w:r w:rsidR="00565D4D">
        <w:t xml:space="preserve">, but his </w:t>
      </w:r>
      <w:r w:rsidR="00565D4D" w:rsidRPr="00F3051C">
        <w:t>license was revoked by operation of law on November 20, 2013, when he failed to renew it.</w:t>
      </w:r>
    </w:p>
    <w:p w:rsidR="00F43541" w:rsidRDefault="00B67033" w:rsidP="00B67033">
      <w:pPr>
        <w:autoSpaceDE w:val="0"/>
        <w:autoSpaceDN w:val="0"/>
        <w:adjustRightInd w:val="0"/>
        <w:spacing w:line="480" w:lineRule="auto"/>
        <w:ind w:firstLine="720"/>
      </w:pPr>
      <w:r>
        <w:t>2.</w:t>
      </w:r>
      <w:r>
        <w:tab/>
      </w:r>
      <w:r w:rsidR="00F43541">
        <w:t>The Respondent’s license to practice medicine in Massachusetts expired on November 20, 2013.</w:t>
      </w:r>
      <w:r w:rsidR="000B20B4">
        <w:t xml:space="preserve">  The Board mailed a License Renewal Notice (</w:t>
      </w:r>
      <w:proofErr w:type="spellStart"/>
      <w:r w:rsidR="000B20B4">
        <w:t>LRN</w:t>
      </w:r>
      <w:proofErr w:type="spellEnd"/>
      <w:r w:rsidR="000B20B4">
        <w:t xml:space="preserve">) to the Respondent on September 13, 2013.  The U.S. Postal Service returned the </w:t>
      </w:r>
      <w:proofErr w:type="spellStart"/>
      <w:r w:rsidR="000B20B4">
        <w:t>LRN</w:t>
      </w:r>
      <w:proofErr w:type="spellEnd"/>
      <w:r w:rsidR="000B20B4">
        <w:t xml:space="preserve"> to the Board marked “returned </w:t>
      </w:r>
      <w:r w:rsidR="000B20B4">
        <w:lastRenderedPageBreak/>
        <w:t xml:space="preserve">to sender.”  The </w:t>
      </w:r>
      <w:proofErr w:type="spellStart"/>
      <w:r w:rsidR="000B20B4">
        <w:t>LRN</w:t>
      </w:r>
      <w:proofErr w:type="spellEnd"/>
      <w:r w:rsidR="000B20B4">
        <w:t xml:space="preserve"> </w:t>
      </w:r>
      <w:proofErr w:type="gramStart"/>
      <w:r w:rsidR="000B20B4">
        <w:t>could not be delivered</w:t>
      </w:r>
      <w:proofErr w:type="gramEnd"/>
      <w:r w:rsidR="000B20B4">
        <w:t xml:space="preserve"> due to the Respondent’s failure to update his mailing address with the Board.</w:t>
      </w:r>
    </w:p>
    <w:p w:rsidR="0012583E" w:rsidRDefault="00B67033" w:rsidP="002E4542">
      <w:pPr>
        <w:spacing w:line="480" w:lineRule="auto"/>
        <w:ind w:firstLine="720"/>
      </w:pPr>
      <w:r>
        <w:t>3.</w:t>
      </w:r>
      <w:r>
        <w:tab/>
      </w:r>
      <w:r w:rsidR="00F43541">
        <w:t xml:space="preserve">The Respondent continued to prescribe medications - including </w:t>
      </w:r>
      <w:r w:rsidR="00071C1A">
        <w:t xml:space="preserve">one patient on </w:t>
      </w:r>
      <w:r w:rsidR="00F43541">
        <w:t xml:space="preserve">Oxycodone (Schedule II) and </w:t>
      </w:r>
      <w:r w:rsidR="00071C1A">
        <w:t xml:space="preserve">one patient on </w:t>
      </w:r>
      <w:r w:rsidR="00F43541">
        <w:t>Ambien (Schedule IV) - after his license had lapsed.</w:t>
      </w:r>
      <w:r w:rsidR="0012583E">
        <w:t xml:space="preserve">  </w:t>
      </w:r>
      <w:r w:rsidR="006B6819">
        <w:t xml:space="preserve">Between November 20, 2013, and February 3, 2014, </w:t>
      </w:r>
      <w:r w:rsidR="0012583E">
        <w:t>122 prescriptions</w:t>
      </w:r>
      <w:r w:rsidR="00071C1A">
        <w:t xml:space="preserve"> </w:t>
      </w:r>
      <w:proofErr w:type="gramStart"/>
      <w:r w:rsidR="00071C1A">
        <w:t>were filled</w:t>
      </w:r>
      <w:proofErr w:type="gramEnd"/>
      <w:r w:rsidR="0012583E">
        <w:t xml:space="preserve">, including </w:t>
      </w:r>
      <w:r w:rsidR="00071C1A">
        <w:t xml:space="preserve">a substantial number of </w:t>
      </w:r>
      <w:r w:rsidR="0012583E">
        <w:t>refills</w:t>
      </w:r>
      <w:r w:rsidR="00071C1A">
        <w:t xml:space="preserve"> that were issued prior to the license lapse of November 20, 2013</w:t>
      </w:r>
      <w:r w:rsidR="0012583E">
        <w:t>.</w:t>
      </w:r>
    </w:p>
    <w:p w:rsidR="00B67033" w:rsidRDefault="00B67033" w:rsidP="00B67033">
      <w:pPr>
        <w:autoSpaceDE w:val="0"/>
        <w:autoSpaceDN w:val="0"/>
        <w:adjustRightInd w:val="0"/>
        <w:spacing w:line="480" w:lineRule="auto"/>
        <w:ind w:firstLine="720"/>
      </w:pPr>
      <w:r>
        <w:t>4.</w:t>
      </w:r>
      <w:r>
        <w:tab/>
      </w:r>
      <w:r w:rsidR="00072AE8">
        <w:t xml:space="preserve">The Respondent wrote many of the prescriptions on the prescription pad from his </w:t>
      </w:r>
      <w:r w:rsidR="00071C1A">
        <w:t>Massachusetts</w:t>
      </w:r>
      <w:r w:rsidR="00072AE8">
        <w:t xml:space="preserve"> practice and the remainder on the prescription pad from his practice in</w:t>
      </w:r>
      <w:r w:rsidR="00071C1A">
        <w:t xml:space="preserve"> Nevada</w:t>
      </w:r>
      <w:r w:rsidR="00072AE8">
        <w:t>.</w:t>
      </w:r>
    </w:p>
    <w:p w:rsidR="00B67033" w:rsidRPr="000B20B4" w:rsidRDefault="00B67033" w:rsidP="000B20B4">
      <w:pPr>
        <w:spacing w:line="480" w:lineRule="auto"/>
        <w:ind w:firstLine="720"/>
        <w:rPr>
          <w:bCs/>
        </w:rPr>
      </w:pPr>
      <w:r>
        <w:t>5.</w:t>
      </w:r>
      <w:r>
        <w:tab/>
      </w:r>
      <w:r w:rsidR="005E00DD">
        <w:t xml:space="preserve">The Respondent </w:t>
      </w:r>
      <w:r w:rsidR="005E00DD">
        <w:rPr>
          <w:rStyle w:val="Strong"/>
          <w:b w:val="0"/>
        </w:rPr>
        <w:t>is Board-certified in psychiatry.  He is not Board-certified in addiction psychiatry; that subspecialty certification expired in December of 2008.  This expiration notwithstanding, the Respondent stated</w:t>
      </w:r>
      <w:r w:rsidR="005E00DD" w:rsidRPr="00D332A6">
        <w:rPr>
          <w:rStyle w:val="Strong"/>
          <w:b w:val="0"/>
        </w:rPr>
        <w:t xml:space="preserve"> </w:t>
      </w:r>
      <w:r w:rsidR="005E00DD">
        <w:rPr>
          <w:rStyle w:val="Strong"/>
          <w:b w:val="0"/>
        </w:rPr>
        <w:t>on his 2009 and 2011 Registration Renewal Applications that he was Board-certified in addiction psychiatry.</w:t>
      </w:r>
    </w:p>
    <w:p w:rsidR="00B67033" w:rsidRDefault="00B67033" w:rsidP="00B67033">
      <w:pPr>
        <w:spacing w:line="480" w:lineRule="auto"/>
        <w:jc w:val="center"/>
        <w:rPr>
          <w:u w:val="single"/>
        </w:rPr>
      </w:pPr>
      <w:r>
        <w:rPr>
          <w:u w:val="single"/>
        </w:rPr>
        <w:t>CONCLUSIONS</w:t>
      </w:r>
      <w:r w:rsidRPr="00C250C0">
        <w:rPr>
          <w:u w:val="single"/>
        </w:rPr>
        <w:t xml:space="preserve"> OF LAW</w:t>
      </w:r>
    </w:p>
    <w:p w:rsidR="00D4196E" w:rsidRDefault="00D4196E" w:rsidP="00D4196E">
      <w:pPr>
        <w:pStyle w:val="ListParagraph"/>
        <w:numPr>
          <w:ilvl w:val="0"/>
          <w:numId w:val="1"/>
        </w:numPr>
        <w:spacing w:line="480" w:lineRule="auto"/>
        <w:ind w:left="0" w:firstLine="0"/>
      </w:pPr>
      <w:r w:rsidRPr="000A3856">
        <w:t xml:space="preserve">The Respondent has violated 243 </w:t>
      </w:r>
      <w:proofErr w:type="spellStart"/>
      <w:r w:rsidRPr="000A3856">
        <w:t>CMR</w:t>
      </w:r>
      <w:proofErr w:type="spellEnd"/>
      <w:r w:rsidRPr="000A3856">
        <w:t xml:space="preserve"> 1.03(5) (a) 18 by committing misconduct in the practice of medicine.</w:t>
      </w:r>
    </w:p>
    <w:p w:rsidR="00704131" w:rsidRDefault="00D4196E" w:rsidP="00704131">
      <w:pPr>
        <w:pStyle w:val="BodyText2"/>
        <w:numPr>
          <w:ilvl w:val="0"/>
          <w:numId w:val="1"/>
        </w:numPr>
        <w:ind w:left="0" w:firstLine="0"/>
      </w:pPr>
      <w:r>
        <w:t xml:space="preserve">The Respondent has </w:t>
      </w:r>
      <w:r w:rsidR="00704131">
        <w:t xml:space="preserve">violated </w:t>
      </w:r>
      <w:r w:rsidRPr="000A3856">
        <w:t xml:space="preserve">243 </w:t>
      </w:r>
      <w:proofErr w:type="spellStart"/>
      <w:r w:rsidRPr="000A3856">
        <w:t>CMR</w:t>
      </w:r>
      <w:proofErr w:type="spellEnd"/>
      <w:r w:rsidRPr="000A3856">
        <w:t xml:space="preserve"> 1.03(5) (a) </w:t>
      </w:r>
      <w:proofErr w:type="gramStart"/>
      <w:r w:rsidRPr="000A3856">
        <w:t>8</w:t>
      </w:r>
      <w:proofErr w:type="gramEnd"/>
      <w:r w:rsidRPr="000A3856">
        <w:t xml:space="preserve"> </w:t>
      </w:r>
      <w:r w:rsidR="00704131">
        <w:t xml:space="preserve">by </w:t>
      </w:r>
      <w:r>
        <w:t>continu</w:t>
      </w:r>
      <w:r w:rsidR="00704131">
        <w:t xml:space="preserve">ing to </w:t>
      </w:r>
      <w:r>
        <w:t>practice medicine while his registration was lapsed</w:t>
      </w:r>
      <w:r w:rsidR="00704131">
        <w:t>.</w:t>
      </w:r>
    </w:p>
    <w:p w:rsidR="006B2509" w:rsidRDefault="006B2509" w:rsidP="006B2509">
      <w:pPr>
        <w:pStyle w:val="BodyText2"/>
        <w:numPr>
          <w:ilvl w:val="0"/>
          <w:numId w:val="1"/>
        </w:numPr>
        <w:ind w:left="0" w:firstLine="0"/>
      </w:pPr>
      <w:r>
        <w:t xml:space="preserve">The Respondent has violated </w:t>
      </w:r>
      <w:r w:rsidRPr="000A3856">
        <w:t xml:space="preserve">243 </w:t>
      </w:r>
      <w:proofErr w:type="spellStart"/>
      <w:r w:rsidRPr="000A3856">
        <w:t>CMR</w:t>
      </w:r>
      <w:proofErr w:type="spellEnd"/>
      <w:r w:rsidRPr="000A3856">
        <w:t xml:space="preserve"> 1.03(5) (a) </w:t>
      </w:r>
      <w:proofErr w:type="gramStart"/>
      <w:r>
        <w:t>1</w:t>
      </w:r>
      <w:proofErr w:type="gramEnd"/>
      <w:r w:rsidRPr="000A3856">
        <w:t xml:space="preserve"> </w:t>
      </w:r>
      <w:r>
        <w:t>by fraudulently procuring the renewal of his certificate of registration.</w:t>
      </w:r>
    </w:p>
    <w:p w:rsidR="002F33BE" w:rsidRPr="000D4391" w:rsidRDefault="002F33BE" w:rsidP="00704131">
      <w:pPr>
        <w:pStyle w:val="BodyText2"/>
        <w:numPr>
          <w:ilvl w:val="0"/>
          <w:numId w:val="1"/>
        </w:numPr>
        <w:ind w:left="0" w:firstLine="0"/>
      </w:pPr>
      <w:r w:rsidRPr="000D4391">
        <w:t>The Respondent has engaged in conduct that undermines the public confidence in the integrity of the medical profession pursuant to</w:t>
      </w:r>
      <w:r>
        <w:t xml:space="preserve"> </w:t>
      </w:r>
      <w:proofErr w:type="spellStart"/>
      <w:r w:rsidRPr="00C773BC">
        <w:rPr>
          <w:u w:val="single"/>
        </w:rPr>
        <w:t>Sugarman</w:t>
      </w:r>
      <w:proofErr w:type="spellEnd"/>
      <w:r w:rsidRPr="00EE03D8">
        <w:t xml:space="preserve"> v. </w:t>
      </w:r>
      <w:r w:rsidRPr="000D4391">
        <w:rPr>
          <w:u w:val="single"/>
        </w:rPr>
        <w:t>Board of Registration in Medicine</w:t>
      </w:r>
      <w:r w:rsidRPr="000D4391">
        <w:t xml:space="preserve">, </w:t>
      </w:r>
      <w:r>
        <w:t>422</w:t>
      </w:r>
      <w:r w:rsidRPr="000D4391">
        <w:t xml:space="preserve"> Mass. </w:t>
      </w:r>
      <w:r>
        <w:t>338</w:t>
      </w:r>
      <w:r w:rsidRPr="000D4391">
        <w:t xml:space="preserve"> (19</w:t>
      </w:r>
      <w:r>
        <w:t>96</w:t>
      </w:r>
      <w:r w:rsidRPr="000D4391">
        <w:t>).</w:t>
      </w:r>
    </w:p>
    <w:p w:rsidR="00B67033" w:rsidRPr="00C250C0" w:rsidRDefault="00B67033" w:rsidP="00B67033">
      <w:pPr>
        <w:pStyle w:val="Heading1"/>
        <w:rPr>
          <w:b w:val="0"/>
          <w:bCs w:val="0"/>
          <w:szCs w:val="24"/>
        </w:rPr>
      </w:pPr>
      <w:r w:rsidRPr="00C250C0">
        <w:rPr>
          <w:b w:val="0"/>
          <w:bCs w:val="0"/>
          <w:szCs w:val="24"/>
        </w:rPr>
        <w:lastRenderedPageBreak/>
        <w:t>SANCTION AND ORDER</w:t>
      </w:r>
    </w:p>
    <w:p w:rsidR="00B67033" w:rsidRPr="00C250C0" w:rsidRDefault="00B67033" w:rsidP="00B67033">
      <w:pPr>
        <w:jc w:val="center"/>
      </w:pPr>
    </w:p>
    <w:p w:rsidR="00A75DEB" w:rsidRPr="00E96529" w:rsidRDefault="00A75DEB" w:rsidP="00A75DEB">
      <w:pPr>
        <w:pStyle w:val="le-brm-normal-32-level"/>
        <w:widowControl w:val="0"/>
        <w:spacing w:line="480" w:lineRule="auto"/>
        <w:ind w:firstLine="720"/>
        <w:rPr>
          <w:rFonts w:ascii="Times New Roman" w:hAnsi="Times New Roman"/>
          <w:sz w:val="24"/>
          <w:szCs w:val="24"/>
        </w:rPr>
      </w:pPr>
      <w:r w:rsidRPr="00E96529">
        <w:rPr>
          <w:rFonts w:ascii="Times New Roman" w:hAnsi="Times New Roman"/>
          <w:sz w:val="24"/>
          <w:szCs w:val="24"/>
        </w:rPr>
        <w:t xml:space="preserve">The Respondent is hereby </w:t>
      </w:r>
      <w:r>
        <w:rPr>
          <w:rFonts w:ascii="Times New Roman" w:hAnsi="Times New Roman"/>
          <w:sz w:val="24"/>
          <w:szCs w:val="24"/>
        </w:rPr>
        <w:t xml:space="preserve">reprimanded and required to pay a fine </w:t>
      </w:r>
      <w:proofErr w:type="gramStart"/>
      <w:r>
        <w:rPr>
          <w:rFonts w:ascii="Times New Roman" w:hAnsi="Times New Roman"/>
          <w:sz w:val="24"/>
          <w:szCs w:val="24"/>
        </w:rPr>
        <w:t>in the amount of</w:t>
      </w:r>
      <w:proofErr w:type="gramEnd"/>
      <w:r>
        <w:rPr>
          <w:rFonts w:ascii="Times New Roman" w:hAnsi="Times New Roman"/>
          <w:sz w:val="24"/>
          <w:szCs w:val="24"/>
        </w:rPr>
        <w:t xml:space="preserve"> two thousand five hundred dollars ($2,500.00)</w:t>
      </w:r>
      <w:r w:rsidRPr="00E96529">
        <w:rPr>
          <w:rFonts w:ascii="Times New Roman" w:hAnsi="Times New Roman"/>
          <w:sz w:val="24"/>
          <w:szCs w:val="24"/>
        </w:rPr>
        <w:t>.</w:t>
      </w:r>
      <w:r w:rsidR="004C3038">
        <w:rPr>
          <w:rFonts w:ascii="Times New Roman" w:hAnsi="Times New Roman"/>
          <w:sz w:val="24"/>
          <w:szCs w:val="24"/>
        </w:rPr>
        <w:t xml:space="preserve">  This sanction is imposed for Conclusions of Law A, B, C, </w:t>
      </w:r>
      <w:r w:rsidR="00FE44EE">
        <w:rPr>
          <w:rFonts w:ascii="Times New Roman" w:hAnsi="Times New Roman"/>
          <w:sz w:val="24"/>
          <w:szCs w:val="24"/>
        </w:rPr>
        <w:t xml:space="preserve">and </w:t>
      </w:r>
      <w:r w:rsidR="004C3038">
        <w:rPr>
          <w:rFonts w:ascii="Times New Roman" w:hAnsi="Times New Roman"/>
          <w:sz w:val="24"/>
          <w:szCs w:val="24"/>
        </w:rPr>
        <w:t>D individually and not for any combination of them.</w:t>
      </w:r>
    </w:p>
    <w:p w:rsidR="00B67033" w:rsidRPr="00C250C0" w:rsidRDefault="00B67033" w:rsidP="00B67033">
      <w:pPr>
        <w:pStyle w:val="BodyText"/>
        <w:spacing w:line="480" w:lineRule="auto"/>
        <w:jc w:val="center"/>
        <w:rPr>
          <w:bCs w:val="0"/>
          <w:smallCaps/>
          <w:szCs w:val="24"/>
          <w:u w:val="single"/>
        </w:rPr>
      </w:pPr>
      <w:r w:rsidRPr="00C250C0">
        <w:rPr>
          <w:bCs w:val="0"/>
          <w:smallCaps/>
          <w:szCs w:val="24"/>
          <w:u w:val="single"/>
        </w:rPr>
        <w:t>EXECUTION OF THIS CONSENT ORDER</w:t>
      </w:r>
    </w:p>
    <w:p w:rsidR="00B67033" w:rsidRPr="00C250C0" w:rsidRDefault="00B67033" w:rsidP="00B67033">
      <w:pPr>
        <w:spacing w:line="480" w:lineRule="auto"/>
      </w:pPr>
      <w:r w:rsidRPr="00C250C0">
        <w:tab/>
        <w:t xml:space="preserve">The parties agree that the approval of this Consent Order </w:t>
      </w:r>
      <w:proofErr w:type="gramStart"/>
      <w:r w:rsidRPr="00C250C0">
        <w:t>is left</w:t>
      </w:r>
      <w:proofErr w:type="gramEnd"/>
      <w:r w:rsidRPr="00C250C0">
        <w:t xml:space="preserve"> to the discretion of the Board.  The </w:t>
      </w:r>
      <w:r>
        <w:t>signature of the Respondent, h</w:t>
      </w:r>
      <w:r w:rsidR="00B10893">
        <w:t>is</w:t>
      </w:r>
      <w:r w:rsidRPr="00C250C0">
        <w:t xml:space="preserve"> attorney, and Complaint Counsel </w:t>
      </w:r>
      <w:proofErr w:type="gramStart"/>
      <w:r w:rsidRPr="00C250C0">
        <w:t>are expressly conditioned</w:t>
      </w:r>
      <w:proofErr w:type="gramEnd"/>
      <w:r w:rsidRPr="00C250C0">
        <w:t xml:space="preserve"> on the Board accepting this Consent Order.  If the Board rejects this Consent Order in </w:t>
      </w:r>
      <w:proofErr w:type="gramStart"/>
      <w:r w:rsidRPr="00C250C0">
        <w:t>whole</w:t>
      </w:r>
      <w:proofErr w:type="gramEnd"/>
      <w:r w:rsidRPr="00C250C0">
        <w:t xml:space="preserve"> or in part, then the stipulations contained herein shall be null and void; thereafter neither of the parties nor anyone else may rely on these stipulations in this proceeding.  As to any matter that this Consent Order leaves to the discretion of the Board, neither the Resp</w:t>
      </w:r>
      <w:r>
        <w:t>ondent, nor anyone acting on h</w:t>
      </w:r>
      <w:r w:rsidR="00B10893">
        <w:t>is</w:t>
      </w:r>
      <w:r w:rsidRPr="00C250C0">
        <w:t xml:space="preserve"> behalf, has received any promises or representations regarding the same.</w:t>
      </w:r>
    </w:p>
    <w:p w:rsidR="00B67033" w:rsidRPr="00C250C0" w:rsidRDefault="00B67033" w:rsidP="00B67033">
      <w:pPr>
        <w:spacing w:line="480" w:lineRule="auto"/>
        <w:ind w:firstLine="720"/>
      </w:pPr>
      <w:r w:rsidRPr="00C250C0">
        <w:t>The Respondent w</w:t>
      </w:r>
      <w:r>
        <w:t xml:space="preserve">aives any right of appeal that </w:t>
      </w:r>
      <w:r w:rsidRPr="00C250C0">
        <w:t>he may have resulting from the Board’s acceptance of this Consent Order.</w:t>
      </w:r>
    </w:p>
    <w:p w:rsidR="00B67033" w:rsidRDefault="00B67033" w:rsidP="00B67033">
      <w:pPr>
        <w:spacing w:line="480" w:lineRule="auto"/>
        <w:rPr>
          <w:color w:val="000000"/>
        </w:rPr>
      </w:pPr>
      <w:r w:rsidRPr="00C250C0">
        <w:rPr>
          <w:b/>
          <w:bCs/>
          <w:color w:val="000000"/>
        </w:rPr>
        <w:tab/>
      </w:r>
      <w:proofErr w:type="gramStart"/>
      <w:r w:rsidRPr="00C250C0">
        <w:rPr>
          <w:color w:val="000000"/>
        </w:rPr>
        <w:t>The Respondent shall provide a complete copy of this consent order</w:t>
      </w:r>
      <w:r w:rsidRPr="00C250C0">
        <w:rPr>
          <w:b/>
          <w:color w:val="000000"/>
        </w:rPr>
        <w:t xml:space="preserve"> </w:t>
      </w:r>
      <w:r w:rsidRPr="00C250C0">
        <w:rPr>
          <w:color w:val="000000"/>
        </w:rPr>
        <w:t>with all exhibits and attachments within ten (10) days by certified mail, return receipt requested, or by hand delivery to the following designated entities:  any in- or out-of-state hospital, nursing home, clinic, other licensed facility, or municipal, state,</w:t>
      </w:r>
      <w:r>
        <w:rPr>
          <w:color w:val="000000"/>
        </w:rPr>
        <w:t xml:space="preserve"> or federal facility at which </w:t>
      </w:r>
      <w:r w:rsidRPr="00C250C0">
        <w:rPr>
          <w:color w:val="000000"/>
        </w:rPr>
        <w:t>he practices medicine; any in- or out-of-state health maint</w:t>
      </w:r>
      <w:r>
        <w:rPr>
          <w:color w:val="000000"/>
        </w:rPr>
        <w:t xml:space="preserve">enance organization with whom </w:t>
      </w:r>
      <w:r w:rsidRPr="00C250C0">
        <w:rPr>
          <w:color w:val="000000"/>
        </w:rPr>
        <w:t xml:space="preserve">he has privileges or any other kind of association; any state agency, in- or out-of-state, with </w:t>
      </w:r>
      <w:r>
        <w:rPr>
          <w:color w:val="000000"/>
        </w:rPr>
        <w:t xml:space="preserve">which </w:t>
      </w:r>
      <w:r w:rsidRPr="00C250C0">
        <w:rPr>
          <w:color w:val="000000"/>
        </w:rPr>
        <w:t>he has a provider contract; any in- or out-of-state med</w:t>
      </w:r>
      <w:r>
        <w:rPr>
          <w:color w:val="000000"/>
        </w:rPr>
        <w:t xml:space="preserve">ical employer, whether or not </w:t>
      </w:r>
      <w:r w:rsidRPr="00C250C0">
        <w:rPr>
          <w:color w:val="000000"/>
        </w:rPr>
        <w:t xml:space="preserve">he practices medicine there; the state licensing </w:t>
      </w:r>
      <w:r>
        <w:rPr>
          <w:color w:val="000000"/>
        </w:rPr>
        <w:t xml:space="preserve">boards of all states in which </w:t>
      </w:r>
      <w:r w:rsidRPr="00C250C0">
        <w:rPr>
          <w:color w:val="000000"/>
        </w:rPr>
        <w:t xml:space="preserve">he has any kind of license to practice medicine; </w:t>
      </w:r>
      <w:r w:rsidRPr="00C250C0">
        <w:t xml:space="preserve">the Drug Enforcement Administration Boston Diversion Group; and the Massachusetts Department of </w:t>
      </w:r>
      <w:r w:rsidRPr="00C250C0">
        <w:lastRenderedPageBreak/>
        <w:t>Public Health Drug Control Program</w:t>
      </w:r>
      <w:r w:rsidRPr="00C250C0">
        <w:rPr>
          <w:color w:val="000000"/>
        </w:rPr>
        <w:t>.</w:t>
      </w:r>
      <w:proofErr w:type="gramEnd"/>
      <w:r w:rsidRPr="00C250C0">
        <w:rPr>
          <w:color w:val="000000"/>
        </w:rPr>
        <w:t xml:space="preserve">  The Respondent </w:t>
      </w:r>
      <w:proofErr w:type="gramStart"/>
      <w:r w:rsidRPr="00C250C0">
        <w:rPr>
          <w:color w:val="000000"/>
        </w:rPr>
        <w:t>is further directed</w:t>
      </w:r>
      <w:proofErr w:type="gramEnd"/>
      <w:r w:rsidRPr="00C250C0">
        <w:rPr>
          <w:color w:val="000000"/>
        </w:rPr>
        <w:t xml:space="preserve"> to certify to the Bo</w:t>
      </w:r>
      <w:r>
        <w:rPr>
          <w:color w:val="000000"/>
        </w:rPr>
        <w:t xml:space="preserve">ard within ten (10) days that </w:t>
      </w:r>
      <w:r w:rsidRPr="00C250C0">
        <w:rPr>
          <w:color w:val="000000"/>
        </w:rPr>
        <w:t>he has complied with this directive.</w:t>
      </w:r>
    </w:p>
    <w:p w:rsidR="00B67033" w:rsidRPr="00C250C0" w:rsidRDefault="00B67033" w:rsidP="00B67033">
      <w:pPr>
        <w:spacing w:line="480" w:lineRule="auto"/>
        <w:ind w:firstLine="720"/>
        <w:rPr>
          <w:color w:val="000000"/>
        </w:rPr>
      </w:pPr>
      <w:r w:rsidRPr="00C250C0">
        <w:rPr>
          <w:color w:val="000000"/>
        </w:rPr>
        <w:t xml:space="preserve">The Board expressly reserves the authority </w:t>
      </w:r>
      <w:proofErr w:type="gramStart"/>
      <w:r w:rsidRPr="00C250C0">
        <w:rPr>
          <w:color w:val="000000"/>
        </w:rPr>
        <w:t>to independently notify</w:t>
      </w:r>
      <w:proofErr w:type="gramEnd"/>
      <w:r w:rsidRPr="00C250C0">
        <w:rPr>
          <w:color w:val="000000"/>
        </w:rPr>
        <w:t>, at any time, any of the entities designated above, or any other affected entity, of any action it has taken.</w:t>
      </w:r>
    </w:p>
    <w:p w:rsidR="00B67033" w:rsidRDefault="00B67033" w:rsidP="00B67033">
      <w:pPr>
        <w:spacing w:line="480" w:lineRule="auto"/>
        <w:rPr>
          <w:color w:val="000000"/>
        </w:rPr>
      </w:pPr>
    </w:p>
    <w:p w:rsidR="00B10893" w:rsidRPr="00C250C0" w:rsidRDefault="00B10893" w:rsidP="00B67033">
      <w:pPr>
        <w:spacing w:line="480" w:lineRule="auto"/>
        <w:rPr>
          <w:color w:val="000000"/>
        </w:rPr>
      </w:pPr>
    </w:p>
    <w:p w:rsidR="00B67033" w:rsidRPr="00C250C0" w:rsidRDefault="005121D7" w:rsidP="00B67033">
      <w:proofErr w:type="gramStart"/>
      <w:r>
        <w:rPr>
          <w:u w:val="single"/>
        </w:rPr>
        <w:t xml:space="preserve">Signed by </w:t>
      </w:r>
      <w:proofErr w:type="spellStart"/>
      <w:r>
        <w:rPr>
          <w:u w:val="single"/>
        </w:rPr>
        <w:t>Halbert</w:t>
      </w:r>
      <w:proofErr w:type="spellEnd"/>
      <w:r>
        <w:rPr>
          <w:u w:val="single"/>
        </w:rPr>
        <w:t xml:space="preserve"> B. Miller, M.D.</w:t>
      </w:r>
      <w:proofErr w:type="gramEnd"/>
      <w:r w:rsidR="00B67033" w:rsidRPr="00C250C0">
        <w:rPr>
          <w:u w:val="single"/>
        </w:rPr>
        <w:tab/>
      </w:r>
      <w:r w:rsidR="00B67033" w:rsidRPr="00C250C0">
        <w:rPr>
          <w:u w:val="single"/>
        </w:rPr>
        <w:tab/>
      </w:r>
      <w:r w:rsidR="00B67033" w:rsidRPr="00C250C0">
        <w:tab/>
      </w:r>
      <w:r>
        <w:rPr>
          <w:u w:val="single"/>
        </w:rPr>
        <w:t>11/26/14</w:t>
      </w:r>
      <w:r w:rsidR="00B67033" w:rsidRPr="00C250C0">
        <w:rPr>
          <w:u w:val="single"/>
        </w:rPr>
        <w:tab/>
      </w:r>
      <w:r w:rsidR="00B67033" w:rsidRPr="00C250C0">
        <w:rPr>
          <w:u w:val="single"/>
        </w:rPr>
        <w:tab/>
      </w:r>
      <w:r w:rsidR="00B67033" w:rsidRPr="00C250C0">
        <w:rPr>
          <w:u w:val="single"/>
        </w:rPr>
        <w:tab/>
      </w:r>
    </w:p>
    <w:p w:rsidR="00B67033" w:rsidRPr="00C250C0" w:rsidRDefault="00B67033" w:rsidP="00B67033">
      <w:proofErr w:type="spellStart"/>
      <w:proofErr w:type="gramStart"/>
      <w:r>
        <w:t>Halbert</w:t>
      </w:r>
      <w:proofErr w:type="spellEnd"/>
      <w:r>
        <w:t xml:space="preserve"> B. Miller</w:t>
      </w:r>
      <w:r w:rsidRPr="00C250C0">
        <w:t>, M.D.</w:t>
      </w:r>
      <w:proofErr w:type="gramEnd"/>
      <w:r w:rsidRPr="00C250C0">
        <w:tab/>
      </w:r>
      <w:r w:rsidRPr="00C250C0">
        <w:tab/>
      </w:r>
      <w:r w:rsidRPr="00C250C0">
        <w:tab/>
      </w:r>
      <w:r w:rsidRPr="00C250C0">
        <w:tab/>
        <w:t>Date</w:t>
      </w:r>
    </w:p>
    <w:p w:rsidR="00B67033" w:rsidRPr="00C250C0" w:rsidRDefault="00B67033" w:rsidP="00B67033">
      <w:r>
        <w:t>Respondent</w:t>
      </w:r>
    </w:p>
    <w:p w:rsidR="00B67033" w:rsidRDefault="00B67033" w:rsidP="00B67033"/>
    <w:p w:rsidR="00B67033" w:rsidRPr="00C250C0" w:rsidRDefault="00B67033" w:rsidP="00B67033"/>
    <w:p w:rsidR="00B67033" w:rsidRPr="00C250C0" w:rsidRDefault="005121D7" w:rsidP="00B67033">
      <w:r>
        <w:rPr>
          <w:u w:val="single"/>
        </w:rPr>
        <w:t xml:space="preserve">Signed by Marc J. </w:t>
      </w:r>
      <w:proofErr w:type="spellStart"/>
      <w:r>
        <w:rPr>
          <w:u w:val="single"/>
        </w:rPr>
        <w:t>Gervais</w:t>
      </w:r>
      <w:proofErr w:type="spellEnd"/>
      <w:r w:rsidR="00B67033" w:rsidRPr="00C250C0">
        <w:rPr>
          <w:u w:val="single"/>
        </w:rPr>
        <w:tab/>
      </w:r>
      <w:r w:rsidR="00B67033" w:rsidRPr="00C250C0">
        <w:rPr>
          <w:u w:val="single"/>
        </w:rPr>
        <w:tab/>
      </w:r>
      <w:r w:rsidR="00B67033" w:rsidRPr="00C250C0">
        <w:rPr>
          <w:u w:val="single"/>
        </w:rPr>
        <w:tab/>
      </w:r>
      <w:r w:rsidR="00B67033" w:rsidRPr="00C250C0">
        <w:tab/>
      </w:r>
      <w:r>
        <w:rPr>
          <w:u w:val="single"/>
        </w:rPr>
        <w:t>12/23/14</w:t>
      </w:r>
      <w:r w:rsidR="00B67033" w:rsidRPr="00C250C0">
        <w:rPr>
          <w:u w:val="single"/>
        </w:rPr>
        <w:tab/>
      </w:r>
      <w:r w:rsidR="00B67033" w:rsidRPr="00C250C0">
        <w:rPr>
          <w:u w:val="single"/>
        </w:rPr>
        <w:tab/>
      </w:r>
      <w:r w:rsidR="00B67033" w:rsidRPr="00C250C0">
        <w:rPr>
          <w:u w:val="single"/>
        </w:rPr>
        <w:tab/>
      </w:r>
    </w:p>
    <w:p w:rsidR="00B67033" w:rsidRDefault="00B67033" w:rsidP="00B67033">
      <w:r>
        <w:t xml:space="preserve">Marc J. </w:t>
      </w:r>
      <w:proofErr w:type="spellStart"/>
      <w:r>
        <w:t>Gervais</w:t>
      </w:r>
      <w:proofErr w:type="spellEnd"/>
      <w:r w:rsidRPr="00C250C0">
        <w:t>, Esquire</w:t>
      </w:r>
      <w:r>
        <w:tab/>
      </w:r>
      <w:r w:rsidRPr="00C250C0">
        <w:tab/>
      </w:r>
      <w:r>
        <w:tab/>
      </w:r>
      <w:r>
        <w:tab/>
      </w:r>
      <w:r w:rsidRPr="00C250C0">
        <w:t>Date</w:t>
      </w:r>
    </w:p>
    <w:p w:rsidR="00B67033" w:rsidRPr="00C250C0" w:rsidRDefault="00B67033" w:rsidP="00B67033">
      <w:r>
        <w:t>Counsel for the Respondent</w:t>
      </w:r>
      <w:r w:rsidRPr="00C250C0">
        <w:tab/>
      </w:r>
      <w:r w:rsidRPr="00C250C0">
        <w:tab/>
      </w:r>
      <w:r w:rsidRPr="00C250C0">
        <w:tab/>
      </w:r>
      <w:r w:rsidRPr="00C250C0">
        <w:tab/>
      </w:r>
    </w:p>
    <w:p w:rsidR="00B67033" w:rsidRDefault="00B67033" w:rsidP="00B67033"/>
    <w:p w:rsidR="00B67033" w:rsidRPr="00C250C0" w:rsidRDefault="00B67033" w:rsidP="00B67033"/>
    <w:p w:rsidR="00B67033" w:rsidRPr="00C250C0" w:rsidRDefault="005121D7" w:rsidP="00B67033">
      <w:r>
        <w:rPr>
          <w:u w:val="single"/>
        </w:rPr>
        <w:t>Signed by Stephen C. Hoctor</w:t>
      </w:r>
      <w:r w:rsidR="00B67033" w:rsidRPr="00C250C0">
        <w:rPr>
          <w:u w:val="single"/>
        </w:rPr>
        <w:tab/>
      </w:r>
      <w:r w:rsidR="00B67033" w:rsidRPr="00C250C0">
        <w:rPr>
          <w:u w:val="single"/>
        </w:rPr>
        <w:tab/>
      </w:r>
      <w:r w:rsidR="00B67033" w:rsidRPr="00C250C0">
        <w:rPr>
          <w:u w:val="single"/>
        </w:rPr>
        <w:tab/>
      </w:r>
      <w:r w:rsidR="00B67033" w:rsidRPr="00C250C0">
        <w:tab/>
      </w:r>
      <w:r>
        <w:rPr>
          <w:u w:val="single"/>
        </w:rPr>
        <w:t>1/7/15</w:t>
      </w:r>
      <w:r w:rsidR="00B67033" w:rsidRPr="00C250C0">
        <w:rPr>
          <w:u w:val="single"/>
        </w:rPr>
        <w:tab/>
      </w:r>
      <w:r w:rsidR="00B67033" w:rsidRPr="00C250C0">
        <w:rPr>
          <w:u w:val="single"/>
        </w:rPr>
        <w:tab/>
      </w:r>
      <w:r w:rsidR="00B67033" w:rsidRPr="00C250C0">
        <w:rPr>
          <w:u w:val="single"/>
        </w:rPr>
        <w:tab/>
      </w:r>
      <w:r w:rsidR="00B67033" w:rsidRPr="00C250C0">
        <w:rPr>
          <w:u w:val="single"/>
        </w:rPr>
        <w:tab/>
      </w:r>
    </w:p>
    <w:p w:rsidR="00B67033" w:rsidRPr="00C250C0" w:rsidRDefault="00B67033" w:rsidP="00B67033">
      <w:r>
        <w:t>Stephen C. Hoctor</w:t>
      </w:r>
      <w:r w:rsidRPr="00C250C0">
        <w:t>, Esquire</w:t>
      </w:r>
      <w:r w:rsidRPr="00C250C0">
        <w:tab/>
      </w:r>
      <w:r w:rsidRPr="00C250C0">
        <w:tab/>
      </w:r>
      <w:r w:rsidRPr="00C250C0">
        <w:tab/>
      </w:r>
      <w:r w:rsidRPr="00C250C0">
        <w:tab/>
        <w:t>Date</w:t>
      </w:r>
    </w:p>
    <w:p w:rsidR="00B67033" w:rsidRPr="00C250C0" w:rsidRDefault="00B67033" w:rsidP="00B67033">
      <w:r w:rsidRPr="00C250C0">
        <w:t>Complaint Counsel</w:t>
      </w:r>
    </w:p>
    <w:p w:rsidR="00B67033" w:rsidRPr="00C250C0" w:rsidRDefault="00B67033" w:rsidP="00B67033"/>
    <w:p w:rsidR="00B67033" w:rsidRPr="00C250C0" w:rsidRDefault="00B67033" w:rsidP="00B67033"/>
    <w:p w:rsidR="00B67033" w:rsidRDefault="00B67033" w:rsidP="00B67033">
      <w:pPr>
        <w:spacing w:line="480" w:lineRule="auto"/>
      </w:pPr>
    </w:p>
    <w:p w:rsidR="00B67033" w:rsidRDefault="00B67033" w:rsidP="00B67033">
      <w:pPr>
        <w:spacing w:line="480" w:lineRule="auto"/>
      </w:pPr>
      <w:r w:rsidRPr="00C250C0">
        <w:t>So ordered by the Board of Registration in Medicine this _</w:t>
      </w:r>
      <w:proofErr w:type="gramStart"/>
      <w:r w:rsidR="005121D7">
        <w:rPr>
          <w:u w:val="single"/>
        </w:rPr>
        <w:t>19th</w:t>
      </w:r>
      <w:r>
        <w:t xml:space="preserve"> </w:t>
      </w:r>
      <w:r w:rsidRPr="00C250C0">
        <w:t xml:space="preserve"> day</w:t>
      </w:r>
      <w:proofErr w:type="gramEnd"/>
      <w:r w:rsidRPr="00C250C0">
        <w:t xml:space="preserve"> of </w:t>
      </w:r>
      <w:r w:rsidR="005121D7">
        <w:rPr>
          <w:u w:val="single"/>
        </w:rPr>
        <w:t>February</w:t>
      </w:r>
      <w:r w:rsidRPr="00C250C0">
        <w:t>_____</w:t>
      </w:r>
      <w:r>
        <w:t>__, 201</w:t>
      </w:r>
      <w:r w:rsidR="005121D7">
        <w:t>5</w:t>
      </w:r>
    </w:p>
    <w:p w:rsidR="00B67033" w:rsidRPr="00C250C0" w:rsidRDefault="00B67033" w:rsidP="00B67033">
      <w:pPr>
        <w:spacing w:line="480" w:lineRule="auto"/>
      </w:pPr>
    </w:p>
    <w:p w:rsidR="00B67033" w:rsidRPr="00C250C0" w:rsidRDefault="00B67033" w:rsidP="00B67033"/>
    <w:p w:rsidR="00B67033" w:rsidRPr="00C250C0" w:rsidRDefault="00B67033" w:rsidP="00B67033">
      <w:r w:rsidRPr="00C250C0">
        <w:tab/>
      </w:r>
      <w:r w:rsidRPr="00C250C0">
        <w:tab/>
      </w:r>
      <w:r w:rsidRPr="00C250C0">
        <w:tab/>
      </w:r>
      <w:r w:rsidRPr="00C250C0">
        <w:tab/>
      </w:r>
      <w:r w:rsidRPr="00C250C0">
        <w:tab/>
      </w:r>
      <w:r w:rsidRPr="00C250C0">
        <w:tab/>
      </w:r>
      <w:r w:rsidR="005121D7">
        <w:rPr>
          <w:u w:val="single"/>
        </w:rPr>
        <w:t>Signed by Candace Lapidus Sloane, M.D.</w:t>
      </w:r>
      <w:bookmarkStart w:id="0" w:name="_GoBack"/>
      <w:bookmarkEnd w:id="0"/>
      <w:r w:rsidRPr="00C250C0">
        <w:rPr>
          <w:u w:val="single"/>
        </w:rPr>
        <w:tab/>
      </w:r>
    </w:p>
    <w:p w:rsidR="00B67033" w:rsidRPr="00C250C0" w:rsidRDefault="00B67033" w:rsidP="00B67033">
      <w:r w:rsidRPr="00C250C0">
        <w:tab/>
      </w:r>
      <w:r w:rsidRPr="00C250C0">
        <w:tab/>
      </w:r>
      <w:r w:rsidRPr="00C250C0">
        <w:tab/>
      </w:r>
      <w:r w:rsidRPr="00C250C0">
        <w:tab/>
      </w:r>
      <w:r w:rsidRPr="00C250C0">
        <w:tab/>
      </w:r>
      <w:r w:rsidRPr="00C250C0">
        <w:tab/>
      </w:r>
      <w:r>
        <w:t>Candace Lapidus Sloane</w:t>
      </w:r>
      <w:r w:rsidRPr="00C250C0">
        <w:t>, M.D.</w:t>
      </w:r>
    </w:p>
    <w:p w:rsidR="00B67033" w:rsidRPr="00F249DE" w:rsidRDefault="00B67033" w:rsidP="00B67033">
      <w:r w:rsidRPr="00C250C0">
        <w:tab/>
      </w:r>
      <w:r w:rsidRPr="00C250C0">
        <w:tab/>
      </w:r>
      <w:r w:rsidRPr="00C250C0">
        <w:tab/>
      </w:r>
      <w:r w:rsidRPr="00C250C0">
        <w:tab/>
      </w:r>
      <w:r w:rsidRPr="00C250C0">
        <w:tab/>
      </w:r>
      <w:r w:rsidRPr="00C250C0">
        <w:tab/>
      </w:r>
      <w:r>
        <w:t>Board Chair</w:t>
      </w:r>
    </w:p>
    <w:p w:rsidR="00B67033" w:rsidRDefault="00B67033" w:rsidP="00B67033"/>
    <w:p w:rsidR="00B67033" w:rsidRDefault="00B67033" w:rsidP="00B67033"/>
    <w:p w:rsidR="00F01577" w:rsidRDefault="005121D7"/>
    <w:sectPr w:rsidR="00F01577" w:rsidSect="008451C4">
      <w:footerReference w:type="even" r:id="rId8"/>
      <w:footerReference w:type="default" r:id="rId9"/>
      <w:pgSz w:w="12240" w:h="15840" w:code="1"/>
      <w:pgMar w:top="1440" w:right="1440" w:bottom="1440" w:left="1440" w:header="720" w:footer="576"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D4D" w:rsidRDefault="00565D4D" w:rsidP="00565D4D">
      <w:r>
        <w:separator/>
      </w:r>
    </w:p>
  </w:endnote>
  <w:endnote w:type="continuationSeparator" w:id="0">
    <w:p w:rsidR="00565D4D" w:rsidRDefault="00565D4D" w:rsidP="0056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565D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880" w:rsidRDefault="00512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565D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1D7">
      <w:rPr>
        <w:rStyle w:val="PageNumber"/>
        <w:noProof/>
      </w:rPr>
      <w:t>4</w:t>
    </w:r>
    <w:r>
      <w:rPr>
        <w:rStyle w:val="PageNumber"/>
      </w:rPr>
      <w:fldChar w:fldCharType="end"/>
    </w:r>
  </w:p>
  <w:p w:rsidR="009F2880" w:rsidRDefault="005121D7">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D4D" w:rsidRDefault="00565D4D" w:rsidP="00565D4D">
      <w:r>
        <w:separator/>
      </w:r>
    </w:p>
  </w:footnote>
  <w:footnote w:type="continuationSeparator" w:id="0">
    <w:p w:rsidR="00565D4D" w:rsidRDefault="00565D4D" w:rsidP="00565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55FDE"/>
    <w:multiLevelType w:val="hybridMultilevel"/>
    <w:tmpl w:val="1DCA44E8"/>
    <w:lvl w:ilvl="0" w:tplc="D1D0C260">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33"/>
    <w:rsid w:val="00071C1A"/>
    <w:rsid w:val="00072AE8"/>
    <w:rsid w:val="000B20B4"/>
    <w:rsid w:val="0012583E"/>
    <w:rsid w:val="0021272C"/>
    <w:rsid w:val="00244064"/>
    <w:rsid w:val="002E4542"/>
    <w:rsid w:val="002F33BE"/>
    <w:rsid w:val="004B4D6F"/>
    <w:rsid w:val="004C3038"/>
    <w:rsid w:val="005121D7"/>
    <w:rsid w:val="0055354B"/>
    <w:rsid w:val="0055396D"/>
    <w:rsid w:val="00565D4D"/>
    <w:rsid w:val="005E00DD"/>
    <w:rsid w:val="006B2509"/>
    <w:rsid w:val="006B6819"/>
    <w:rsid w:val="00704131"/>
    <w:rsid w:val="008813A0"/>
    <w:rsid w:val="00A75DEB"/>
    <w:rsid w:val="00B10893"/>
    <w:rsid w:val="00B67033"/>
    <w:rsid w:val="00D027A2"/>
    <w:rsid w:val="00D4196E"/>
    <w:rsid w:val="00ED2BC9"/>
    <w:rsid w:val="00F43541"/>
    <w:rsid w:val="00F913E3"/>
    <w:rsid w:val="00FE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7033"/>
    <w:pPr>
      <w:keepNext/>
      <w:jc w:val="center"/>
      <w:outlineLvl w:val="0"/>
    </w:pPr>
    <w:rPr>
      <w:b/>
      <w:bCs/>
      <w:szCs w:val="20"/>
      <w:u w:val="single"/>
    </w:rPr>
  </w:style>
  <w:style w:type="paragraph" w:styleId="Heading3">
    <w:name w:val="heading 3"/>
    <w:basedOn w:val="Normal"/>
    <w:next w:val="Normal"/>
    <w:link w:val="Heading3Char"/>
    <w:qFormat/>
    <w:rsid w:val="00B67033"/>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033"/>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B67033"/>
    <w:rPr>
      <w:rFonts w:ascii="Times New Roman" w:eastAsia="Times New Roman" w:hAnsi="Times New Roman" w:cs="Times New Roman"/>
      <w:sz w:val="24"/>
      <w:szCs w:val="24"/>
      <w:u w:val="single"/>
    </w:rPr>
  </w:style>
  <w:style w:type="paragraph" w:styleId="BodyText">
    <w:name w:val="Body Text"/>
    <w:basedOn w:val="Normal"/>
    <w:link w:val="BodyTextChar"/>
    <w:rsid w:val="00B67033"/>
    <w:rPr>
      <w:bCs/>
      <w:szCs w:val="20"/>
    </w:rPr>
  </w:style>
  <w:style w:type="character" w:customStyle="1" w:styleId="BodyTextChar">
    <w:name w:val="Body Text Char"/>
    <w:basedOn w:val="DefaultParagraphFont"/>
    <w:link w:val="BodyText"/>
    <w:rsid w:val="00B67033"/>
    <w:rPr>
      <w:rFonts w:ascii="Times New Roman" w:eastAsia="Times New Roman" w:hAnsi="Times New Roman" w:cs="Times New Roman"/>
      <w:bCs/>
      <w:sz w:val="24"/>
      <w:szCs w:val="20"/>
    </w:rPr>
  </w:style>
  <w:style w:type="paragraph" w:styleId="Footer">
    <w:name w:val="footer"/>
    <w:basedOn w:val="Normal"/>
    <w:link w:val="FooterChar"/>
    <w:rsid w:val="00B67033"/>
    <w:pPr>
      <w:tabs>
        <w:tab w:val="center" w:pos="4320"/>
        <w:tab w:val="right" w:pos="8640"/>
      </w:tabs>
    </w:pPr>
  </w:style>
  <w:style w:type="character" w:customStyle="1" w:styleId="FooterChar">
    <w:name w:val="Footer Char"/>
    <w:basedOn w:val="DefaultParagraphFont"/>
    <w:link w:val="Footer"/>
    <w:rsid w:val="00B67033"/>
    <w:rPr>
      <w:rFonts w:ascii="Times New Roman" w:eastAsia="Times New Roman" w:hAnsi="Times New Roman" w:cs="Times New Roman"/>
      <w:sz w:val="24"/>
      <w:szCs w:val="24"/>
    </w:rPr>
  </w:style>
  <w:style w:type="character" w:styleId="PageNumber">
    <w:name w:val="page number"/>
    <w:basedOn w:val="DefaultParagraphFont"/>
    <w:rsid w:val="00B67033"/>
  </w:style>
  <w:style w:type="paragraph" w:styleId="FootnoteText">
    <w:name w:val="footnote text"/>
    <w:basedOn w:val="Normal"/>
    <w:link w:val="FootnoteTextChar"/>
    <w:semiHidden/>
    <w:rsid w:val="00565D4D"/>
    <w:rPr>
      <w:sz w:val="20"/>
      <w:szCs w:val="20"/>
    </w:rPr>
  </w:style>
  <w:style w:type="character" w:customStyle="1" w:styleId="FootnoteTextChar">
    <w:name w:val="Footnote Text Char"/>
    <w:basedOn w:val="DefaultParagraphFont"/>
    <w:link w:val="FootnoteText"/>
    <w:semiHidden/>
    <w:rsid w:val="00565D4D"/>
    <w:rPr>
      <w:rFonts w:ascii="Times New Roman" w:eastAsia="Times New Roman" w:hAnsi="Times New Roman" w:cs="Times New Roman"/>
      <w:sz w:val="20"/>
      <w:szCs w:val="20"/>
    </w:rPr>
  </w:style>
  <w:style w:type="character" w:styleId="FootnoteReference">
    <w:name w:val="footnote reference"/>
    <w:semiHidden/>
    <w:rsid w:val="00565D4D"/>
    <w:rPr>
      <w:vertAlign w:val="superscript"/>
    </w:rPr>
  </w:style>
  <w:style w:type="character" w:styleId="Strong">
    <w:name w:val="Strong"/>
    <w:basedOn w:val="DefaultParagraphFont"/>
    <w:uiPriority w:val="22"/>
    <w:qFormat/>
    <w:rsid w:val="005E00DD"/>
    <w:rPr>
      <w:b/>
      <w:bCs/>
    </w:rPr>
  </w:style>
  <w:style w:type="paragraph" w:customStyle="1" w:styleId="le-brm-normal-32-level">
    <w:name w:val="le-brm-normal-32-level"/>
    <w:basedOn w:val="Normal"/>
    <w:rsid w:val="00A75DEB"/>
    <w:pPr>
      <w:spacing w:before="20" w:after="20"/>
    </w:pPr>
    <w:rPr>
      <w:rFonts w:ascii="Courier New" w:hAnsi="Courier New" w:cs="Courier New"/>
      <w:color w:val="000000"/>
      <w:sz w:val="20"/>
      <w:szCs w:val="20"/>
    </w:rPr>
  </w:style>
  <w:style w:type="paragraph" w:styleId="BodyText2">
    <w:name w:val="Body Text 2"/>
    <w:basedOn w:val="Normal"/>
    <w:link w:val="BodyText2Char"/>
    <w:uiPriority w:val="99"/>
    <w:semiHidden/>
    <w:unhideWhenUsed/>
    <w:rsid w:val="002F33BE"/>
    <w:pPr>
      <w:spacing w:after="120" w:line="480" w:lineRule="auto"/>
    </w:pPr>
  </w:style>
  <w:style w:type="character" w:customStyle="1" w:styleId="BodyText2Char">
    <w:name w:val="Body Text 2 Char"/>
    <w:basedOn w:val="DefaultParagraphFont"/>
    <w:link w:val="BodyText2"/>
    <w:uiPriority w:val="99"/>
    <w:semiHidden/>
    <w:rsid w:val="002F33BE"/>
    <w:rPr>
      <w:rFonts w:ascii="Times New Roman" w:eastAsia="Times New Roman" w:hAnsi="Times New Roman" w:cs="Times New Roman"/>
      <w:sz w:val="24"/>
      <w:szCs w:val="24"/>
    </w:rPr>
  </w:style>
  <w:style w:type="paragraph" w:styleId="ListParagraph">
    <w:name w:val="List Paragraph"/>
    <w:basedOn w:val="Normal"/>
    <w:uiPriority w:val="34"/>
    <w:qFormat/>
    <w:rsid w:val="00D41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7033"/>
    <w:pPr>
      <w:keepNext/>
      <w:jc w:val="center"/>
      <w:outlineLvl w:val="0"/>
    </w:pPr>
    <w:rPr>
      <w:b/>
      <w:bCs/>
      <w:szCs w:val="20"/>
      <w:u w:val="single"/>
    </w:rPr>
  </w:style>
  <w:style w:type="paragraph" w:styleId="Heading3">
    <w:name w:val="heading 3"/>
    <w:basedOn w:val="Normal"/>
    <w:next w:val="Normal"/>
    <w:link w:val="Heading3Char"/>
    <w:qFormat/>
    <w:rsid w:val="00B67033"/>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033"/>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B67033"/>
    <w:rPr>
      <w:rFonts w:ascii="Times New Roman" w:eastAsia="Times New Roman" w:hAnsi="Times New Roman" w:cs="Times New Roman"/>
      <w:sz w:val="24"/>
      <w:szCs w:val="24"/>
      <w:u w:val="single"/>
    </w:rPr>
  </w:style>
  <w:style w:type="paragraph" w:styleId="BodyText">
    <w:name w:val="Body Text"/>
    <w:basedOn w:val="Normal"/>
    <w:link w:val="BodyTextChar"/>
    <w:rsid w:val="00B67033"/>
    <w:rPr>
      <w:bCs/>
      <w:szCs w:val="20"/>
    </w:rPr>
  </w:style>
  <w:style w:type="character" w:customStyle="1" w:styleId="BodyTextChar">
    <w:name w:val="Body Text Char"/>
    <w:basedOn w:val="DefaultParagraphFont"/>
    <w:link w:val="BodyText"/>
    <w:rsid w:val="00B67033"/>
    <w:rPr>
      <w:rFonts w:ascii="Times New Roman" w:eastAsia="Times New Roman" w:hAnsi="Times New Roman" w:cs="Times New Roman"/>
      <w:bCs/>
      <w:sz w:val="24"/>
      <w:szCs w:val="20"/>
    </w:rPr>
  </w:style>
  <w:style w:type="paragraph" w:styleId="Footer">
    <w:name w:val="footer"/>
    <w:basedOn w:val="Normal"/>
    <w:link w:val="FooterChar"/>
    <w:rsid w:val="00B67033"/>
    <w:pPr>
      <w:tabs>
        <w:tab w:val="center" w:pos="4320"/>
        <w:tab w:val="right" w:pos="8640"/>
      </w:tabs>
    </w:pPr>
  </w:style>
  <w:style w:type="character" w:customStyle="1" w:styleId="FooterChar">
    <w:name w:val="Footer Char"/>
    <w:basedOn w:val="DefaultParagraphFont"/>
    <w:link w:val="Footer"/>
    <w:rsid w:val="00B67033"/>
    <w:rPr>
      <w:rFonts w:ascii="Times New Roman" w:eastAsia="Times New Roman" w:hAnsi="Times New Roman" w:cs="Times New Roman"/>
      <w:sz w:val="24"/>
      <w:szCs w:val="24"/>
    </w:rPr>
  </w:style>
  <w:style w:type="character" w:styleId="PageNumber">
    <w:name w:val="page number"/>
    <w:basedOn w:val="DefaultParagraphFont"/>
    <w:rsid w:val="00B67033"/>
  </w:style>
  <w:style w:type="paragraph" w:styleId="FootnoteText">
    <w:name w:val="footnote text"/>
    <w:basedOn w:val="Normal"/>
    <w:link w:val="FootnoteTextChar"/>
    <w:semiHidden/>
    <w:rsid w:val="00565D4D"/>
    <w:rPr>
      <w:sz w:val="20"/>
      <w:szCs w:val="20"/>
    </w:rPr>
  </w:style>
  <w:style w:type="character" w:customStyle="1" w:styleId="FootnoteTextChar">
    <w:name w:val="Footnote Text Char"/>
    <w:basedOn w:val="DefaultParagraphFont"/>
    <w:link w:val="FootnoteText"/>
    <w:semiHidden/>
    <w:rsid w:val="00565D4D"/>
    <w:rPr>
      <w:rFonts w:ascii="Times New Roman" w:eastAsia="Times New Roman" w:hAnsi="Times New Roman" w:cs="Times New Roman"/>
      <w:sz w:val="20"/>
      <w:szCs w:val="20"/>
    </w:rPr>
  </w:style>
  <w:style w:type="character" w:styleId="FootnoteReference">
    <w:name w:val="footnote reference"/>
    <w:semiHidden/>
    <w:rsid w:val="00565D4D"/>
    <w:rPr>
      <w:vertAlign w:val="superscript"/>
    </w:rPr>
  </w:style>
  <w:style w:type="character" w:styleId="Strong">
    <w:name w:val="Strong"/>
    <w:basedOn w:val="DefaultParagraphFont"/>
    <w:uiPriority w:val="22"/>
    <w:qFormat/>
    <w:rsid w:val="005E00DD"/>
    <w:rPr>
      <w:b/>
      <w:bCs/>
    </w:rPr>
  </w:style>
  <w:style w:type="paragraph" w:customStyle="1" w:styleId="le-brm-normal-32-level">
    <w:name w:val="le-brm-normal-32-level"/>
    <w:basedOn w:val="Normal"/>
    <w:rsid w:val="00A75DEB"/>
    <w:pPr>
      <w:spacing w:before="20" w:after="20"/>
    </w:pPr>
    <w:rPr>
      <w:rFonts w:ascii="Courier New" w:hAnsi="Courier New" w:cs="Courier New"/>
      <w:color w:val="000000"/>
      <w:sz w:val="20"/>
      <w:szCs w:val="20"/>
    </w:rPr>
  </w:style>
  <w:style w:type="paragraph" w:styleId="BodyText2">
    <w:name w:val="Body Text 2"/>
    <w:basedOn w:val="Normal"/>
    <w:link w:val="BodyText2Char"/>
    <w:uiPriority w:val="99"/>
    <w:semiHidden/>
    <w:unhideWhenUsed/>
    <w:rsid w:val="002F33BE"/>
    <w:pPr>
      <w:spacing w:after="120" w:line="480" w:lineRule="auto"/>
    </w:pPr>
  </w:style>
  <w:style w:type="character" w:customStyle="1" w:styleId="BodyText2Char">
    <w:name w:val="Body Text 2 Char"/>
    <w:basedOn w:val="DefaultParagraphFont"/>
    <w:link w:val="BodyText2"/>
    <w:uiPriority w:val="99"/>
    <w:semiHidden/>
    <w:rsid w:val="002F33BE"/>
    <w:rPr>
      <w:rFonts w:ascii="Times New Roman" w:eastAsia="Times New Roman" w:hAnsi="Times New Roman" w:cs="Times New Roman"/>
      <w:sz w:val="24"/>
      <w:szCs w:val="24"/>
    </w:rPr>
  </w:style>
  <w:style w:type="paragraph" w:styleId="ListParagraph">
    <w:name w:val="List Paragraph"/>
    <w:basedOn w:val="Normal"/>
    <w:uiPriority w:val="34"/>
    <w:qFormat/>
    <w:rsid w:val="00D41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2015-02-23T15:47:00Z</dcterms:created>
  <dc:creator>Hoctor, Stephen</dc:creator>
  <lastModifiedBy/>
  <dcterms:modified xsi:type="dcterms:W3CDTF">2015-02-23T16:02:00Z</dcterms:modified>
  <revision>3</revision>
</coreProperties>
</file>