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3472F4" w:rsidP="00E81EF7">
      <w:pPr>
        <w:jc w:val="center"/>
      </w:pPr>
      <w:r>
        <w:t xml:space="preserve"> </w:t>
      </w:r>
      <w:r w:rsidR="00E81EF7" w:rsidRPr="0087142B">
        <w:t>COMMONWEALTH OF MASSACHUSETTS</w:t>
      </w:r>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7C5DE6">
        <w:t xml:space="preserve"> 2015-024</w:t>
      </w:r>
    </w:p>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Pr="0087142B" w:rsidRDefault="00E81EF7" w:rsidP="00E81EF7">
      <w:r w:rsidRPr="0087142B">
        <w:tab/>
      </w:r>
      <w:r w:rsidRPr="0087142B">
        <w:tab/>
      </w:r>
      <w:r w:rsidRPr="0087142B">
        <w:tab/>
      </w:r>
      <w:r w:rsidRPr="0087142B">
        <w:tab/>
      </w:r>
      <w:r w:rsidRPr="0087142B">
        <w:tab/>
        <w:t>)</w:t>
      </w:r>
    </w:p>
    <w:p w:rsidR="00E81EF7" w:rsidRPr="0042072E" w:rsidRDefault="0042072E" w:rsidP="00E81EF7">
      <w:r w:rsidRPr="0042072E">
        <w:t>THOMAS BRYAN MILLER, M.D.</w:t>
      </w:r>
      <w:r w:rsidR="00E81EF7" w:rsidRPr="0042072E">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42072E">
        <w:t>Thomas Bryan Miller,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42072E" w:rsidRPr="0042072E">
        <w:t xml:space="preserve"> </w:t>
      </w:r>
      <w:r w:rsidR="0042072E">
        <w:t>11-015</w:t>
      </w:r>
      <w:r w:rsidRPr="0087142B">
        <w:t>.</w:t>
      </w:r>
    </w:p>
    <w:p w:rsidR="00E81EF7" w:rsidRPr="0087142B" w:rsidRDefault="00E81EF7" w:rsidP="00E81EF7">
      <w:pPr>
        <w:spacing w:line="480" w:lineRule="auto"/>
        <w:jc w:val="center"/>
        <w:rPr>
          <w:u w:val="single"/>
        </w:rPr>
      </w:pPr>
      <w:r w:rsidRPr="0087142B">
        <w:rPr>
          <w:u w:val="single"/>
        </w:rPr>
        <w:t>Findings of Fact</w:t>
      </w:r>
    </w:p>
    <w:p w:rsidR="0042072E" w:rsidRDefault="00E81EF7" w:rsidP="0042072E">
      <w:pPr>
        <w:numPr>
          <w:ilvl w:val="0"/>
          <w:numId w:val="1"/>
        </w:numPr>
        <w:spacing w:line="480" w:lineRule="auto"/>
        <w:rPr>
          <w:color w:val="FF0000"/>
        </w:rPr>
      </w:pPr>
      <w:r w:rsidRPr="0087142B">
        <w:t xml:space="preserve">The Respondent was born on </w:t>
      </w:r>
      <w:r w:rsidR="0042072E">
        <w:t>May 27, 1971</w:t>
      </w:r>
      <w:r w:rsidR="0042072E" w:rsidRPr="00886F20">
        <w:t xml:space="preserve">.  He graduated from </w:t>
      </w:r>
      <w:r w:rsidR="0042072E">
        <w:t xml:space="preserve">the University of </w:t>
      </w:r>
      <w:r w:rsidR="0042072E" w:rsidRPr="00886F20">
        <w:t>Massachusetts</w:t>
      </w:r>
      <w:r w:rsidR="0042072E">
        <w:t xml:space="preserve"> Medical School in 1997.  He has been licensed in Massachusetts </w:t>
      </w:r>
      <w:r w:rsidR="0042072E" w:rsidRPr="00886F20">
        <w:t>since 19</w:t>
      </w:r>
      <w:r w:rsidR="0042072E">
        <w:t>99</w:t>
      </w:r>
      <w:r w:rsidR="0042072E" w:rsidRPr="00886F20">
        <w:t xml:space="preserve"> under certificate number </w:t>
      </w:r>
      <w:r w:rsidR="0042072E">
        <w:t>203841</w:t>
      </w:r>
      <w:r w:rsidR="0042072E" w:rsidRPr="00886F20">
        <w:t xml:space="preserve">.  He is certified </w:t>
      </w:r>
      <w:r w:rsidR="0042072E">
        <w:t xml:space="preserve">by the American Board of Family Medicine. </w:t>
      </w:r>
      <w:r w:rsidR="0042072E" w:rsidRPr="00886F20">
        <w:t xml:space="preserve"> </w:t>
      </w:r>
      <w:r w:rsidR="0042072E">
        <w:t>He</w:t>
      </w:r>
      <w:r w:rsidR="0042072E" w:rsidRPr="00886F20">
        <w:t xml:space="preserve"> </w:t>
      </w:r>
      <w:r w:rsidR="006E0444">
        <w:t>wa</w:t>
      </w:r>
      <w:r w:rsidR="0042072E">
        <w:t>s</w:t>
      </w:r>
      <w:r w:rsidR="006E0444">
        <w:t xml:space="preserve"> formerly</w:t>
      </w:r>
      <w:r w:rsidR="0042072E">
        <w:t xml:space="preserve"> the president and a member of Chair </w:t>
      </w:r>
      <w:r w:rsidR="00BA6319">
        <w:t>City Family Practice in Gardner and, from 2010 to 2013, h</w:t>
      </w:r>
      <w:r w:rsidR="0042072E">
        <w:t>e was the owner and only physician at The Doctor Is In (TDII), a walk-in clinic</w:t>
      </w:r>
      <w:r w:rsidR="00BA6319">
        <w:t xml:space="preserve"> in Worcester</w:t>
      </w:r>
      <w:r w:rsidR="0042072E">
        <w:t>.</w:t>
      </w:r>
      <w:r w:rsidR="006E0444">
        <w:t xml:space="preserve">  He is currently</w:t>
      </w:r>
      <w:r w:rsidR="00BA6319">
        <w:t xml:space="preserve"> employed by</w:t>
      </w:r>
      <w:r w:rsidR="006E0444">
        <w:t xml:space="preserve"> Heywood Family Medicine in Gardner.</w:t>
      </w:r>
      <w:r w:rsidR="0042072E">
        <w:t xml:space="preserve">  </w:t>
      </w:r>
    </w:p>
    <w:p w:rsidR="00801778" w:rsidRPr="00801778" w:rsidRDefault="00801778" w:rsidP="00D3152E">
      <w:pPr>
        <w:numPr>
          <w:ilvl w:val="0"/>
          <w:numId w:val="1"/>
        </w:numPr>
        <w:spacing w:line="480" w:lineRule="auto"/>
        <w:rPr>
          <w:color w:val="FF0000"/>
        </w:rPr>
      </w:pPr>
      <w:r>
        <w:t xml:space="preserve">On April 27, 2010, </w:t>
      </w:r>
      <w:r w:rsidR="00D3152E">
        <w:t>Patient K</w:t>
      </w:r>
      <w:r w:rsidR="00D3152E" w:rsidRPr="00D3152E">
        <w:t xml:space="preserve">G </w:t>
      </w:r>
      <w:r>
        <w:t>had her first visit at TDII.</w:t>
      </w:r>
    </w:p>
    <w:p w:rsidR="00D3152E" w:rsidRPr="00EA15E5" w:rsidRDefault="00801778" w:rsidP="00D3152E">
      <w:pPr>
        <w:numPr>
          <w:ilvl w:val="0"/>
          <w:numId w:val="1"/>
        </w:numPr>
        <w:spacing w:line="480" w:lineRule="auto"/>
        <w:rPr>
          <w:color w:val="FF0000"/>
        </w:rPr>
      </w:pPr>
      <w:r>
        <w:t>Patient KG co</w:t>
      </w:r>
      <w:r w:rsidR="00D3152E" w:rsidRPr="00D3152E">
        <w:t>mplained of chronic pain in her back and hip</w:t>
      </w:r>
      <w:r>
        <w:t xml:space="preserve"> at her first visit and the Respondent gave her a prescription for</w:t>
      </w:r>
      <w:r w:rsidR="00AB0510">
        <w:t xml:space="preserve"> Percocet</w:t>
      </w:r>
      <w:r w:rsidR="00D3152E" w:rsidRPr="00D3152E">
        <w:t>.</w:t>
      </w:r>
    </w:p>
    <w:p w:rsidR="00D3152E" w:rsidRPr="00EA15E5" w:rsidRDefault="00D3152E" w:rsidP="00EA15E5">
      <w:pPr>
        <w:numPr>
          <w:ilvl w:val="0"/>
          <w:numId w:val="1"/>
        </w:numPr>
        <w:spacing w:line="480" w:lineRule="auto"/>
        <w:rPr>
          <w:color w:val="FF0000"/>
        </w:rPr>
      </w:pPr>
      <w:r>
        <w:lastRenderedPageBreak/>
        <w:t xml:space="preserve">During his treatment of Patient KG, the Respondent prescribed Fentanyl, lorazepam, and </w:t>
      </w:r>
      <w:r w:rsidRPr="004F7B4A">
        <w:t>oxycodone</w:t>
      </w:r>
      <w:r>
        <w:t>.</w:t>
      </w:r>
    </w:p>
    <w:p w:rsidR="00EA15E5" w:rsidRPr="00D3152E" w:rsidRDefault="00EA15E5" w:rsidP="00EA15E5">
      <w:pPr>
        <w:numPr>
          <w:ilvl w:val="0"/>
          <w:numId w:val="1"/>
        </w:numPr>
        <w:spacing w:line="480" w:lineRule="auto"/>
        <w:rPr>
          <w:color w:val="FF0000"/>
        </w:rPr>
      </w:pPr>
      <w:r>
        <w:t>Patient JG</w:t>
      </w:r>
      <w:r w:rsidR="00D3152E">
        <w:t xml:space="preserve"> was married to Patient KG.</w:t>
      </w:r>
    </w:p>
    <w:p w:rsidR="00801778" w:rsidRPr="00801778" w:rsidRDefault="00801778" w:rsidP="00EA15E5">
      <w:pPr>
        <w:numPr>
          <w:ilvl w:val="0"/>
          <w:numId w:val="1"/>
        </w:numPr>
        <w:spacing w:line="480" w:lineRule="auto"/>
        <w:rPr>
          <w:color w:val="FF0000"/>
        </w:rPr>
      </w:pPr>
      <w:r>
        <w:t xml:space="preserve">On May 14, 2010, Patient JG saw the Respondent at TDII.  </w:t>
      </w:r>
    </w:p>
    <w:p w:rsidR="00D3152E" w:rsidRPr="00D3152E" w:rsidRDefault="00801778" w:rsidP="00EA15E5">
      <w:pPr>
        <w:numPr>
          <w:ilvl w:val="0"/>
          <w:numId w:val="1"/>
        </w:numPr>
        <w:spacing w:line="480" w:lineRule="auto"/>
        <w:rPr>
          <w:color w:val="FF0000"/>
        </w:rPr>
      </w:pPr>
      <w:r>
        <w:t>At his first visit, Patient JG told the Respondent that he had</w:t>
      </w:r>
      <w:r w:rsidR="00D3152E">
        <w:t xml:space="preserve"> back pain </w:t>
      </w:r>
      <w:r>
        <w:t xml:space="preserve">and </w:t>
      </w:r>
      <w:r w:rsidR="00D3152E">
        <w:t>was given a prescription for Fentanyl.</w:t>
      </w:r>
    </w:p>
    <w:p w:rsidR="00D3152E" w:rsidRPr="00D3152E" w:rsidRDefault="00D3152E" w:rsidP="00D3152E">
      <w:pPr>
        <w:numPr>
          <w:ilvl w:val="0"/>
          <w:numId w:val="1"/>
        </w:numPr>
        <w:spacing w:line="480" w:lineRule="auto"/>
        <w:rPr>
          <w:color w:val="FF0000"/>
        </w:rPr>
      </w:pPr>
      <w:r>
        <w:t xml:space="preserve">During his </w:t>
      </w:r>
      <w:r w:rsidR="00801778">
        <w:t xml:space="preserve">ongoing </w:t>
      </w:r>
      <w:r>
        <w:t>treatment of Patient JG, the Respondent</w:t>
      </w:r>
      <w:r w:rsidR="00801778">
        <w:t xml:space="preserve"> has</w:t>
      </w:r>
      <w:r w:rsidR="000670BA">
        <w:t xml:space="preserve"> prescribed Fentanyl, Valium, </w:t>
      </w:r>
      <w:r>
        <w:t xml:space="preserve">and </w:t>
      </w:r>
      <w:r w:rsidRPr="004F7B4A">
        <w:t>oxycodone</w:t>
      </w:r>
      <w:r>
        <w:t>.</w:t>
      </w:r>
    </w:p>
    <w:p w:rsidR="00EA15E5" w:rsidRPr="00D3152E" w:rsidRDefault="00EA15E5" w:rsidP="00EA15E5">
      <w:pPr>
        <w:numPr>
          <w:ilvl w:val="0"/>
          <w:numId w:val="1"/>
        </w:numPr>
        <w:spacing w:line="480" w:lineRule="auto"/>
        <w:rPr>
          <w:color w:val="FF0000"/>
        </w:rPr>
      </w:pPr>
      <w:r>
        <w:t>Patient SL</w:t>
      </w:r>
      <w:r w:rsidR="00D3152E" w:rsidRPr="00D3152E">
        <w:t xml:space="preserve"> </w:t>
      </w:r>
      <w:r w:rsidR="00D3152E" w:rsidRPr="008D2269">
        <w:t xml:space="preserve">presented to </w:t>
      </w:r>
      <w:r w:rsidR="00D3152E">
        <w:t xml:space="preserve">the Respondent </w:t>
      </w:r>
      <w:r w:rsidR="00D3152E" w:rsidRPr="008D2269">
        <w:t>at TDI</w:t>
      </w:r>
      <w:r w:rsidR="00D3152E">
        <w:t>I</w:t>
      </w:r>
      <w:r w:rsidR="00D3152E" w:rsidRPr="008D2269">
        <w:t xml:space="preserve"> on </w:t>
      </w:r>
      <w:r w:rsidR="00D3152E">
        <w:t xml:space="preserve">March 25, 2010 </w:t>
      </w:r>
      <w:r w:rsidR="00D3152E" w:rsidRPr="008D2269">
        <w:t xml:space="preserve">with complaints of low back and right shoulder pain </w:t>
      </w:r>
      <w:r w:rsidR="00801778">
        <w:t>si</w:t>
      </w:r>
      <w:r w:rsidR="00D3152E" w:rsidRPr="008D2269">
        <w:t xml:space="preserve">nce </w:t>
      </w:r>
      <w:r w:rsidR="00D3152E">
        <w:t xml:space="preserve">a motor vehicle accident </w:t>
      </w:r>
      <w:r w:rsidR="00D3152E" w:rsidRPr="008D2269">
        <w:t>a year prior</w:t>
      </w:r>
      <w:r w:rsidR="00D3152E">
        <w:t>.</w:t>
      </w:r>
    </w:p>
    <w:p w:rsidR="00D3152E" w:rsidRPr="00EA15E5" w:rsidRDefault="00801778" w:rsidP="00EA15E5">
      <w:pPr>
        <w:numPr>
          <w:ilvl w:val="0"/>
          <w:numId w:val="1"/>
        </w:numPr>
        <w:spacing w:line="480" w:lineRule="auto"/>
        <w:rPr>
          <w:color w:val="FF0000"/>
        </w:rPr>
      </w:pPr>
      <w:r>
        <w:t>At the first visit, t</w:t>
      </w:r>
      <w:r w:rsidR="00D3152E">
        <w:t>he Respondent prescribed Percocet and Valium to Patient SL.</w:t>
      </w:r>
    </w:p>
    <w:p w:rsidR="00131A64" w:rsidRPr="00131A64" w:rsidRDefault="00131A64" w:rsidP="0042072E">
      <w:pPr>
        <w:numPr>
          <w:ilvl w:val="0"/>
          <w:numId w:val="1"/>
        </w:numPr>
        <w:spacing w:line="480" w:lineRule="auto"/>
        <w:rPr>
          <w:color w:val="FF0000"/>
        </w:rPr>
      </w:pPr>
      <w:r>
        <w:t xml:space="preserve">During the </w:t>
      </w:r>
      <w:r w:rsidR="0042072E">
        <w:t>Respondent</w:t>
      </w:r>
      <w:r>
        <w:t xml:space="preserve">’s treatment of Patients </w:t>
      </w:r>
      <w:r w:rsidRPr="00E35B1B">
        <w:t>KG, JG, and SL</w:t>
      </w:r>
      <w:r>
        <w:t>, he failed to:</w:t>
      </w:r>
    </w:p>
    <w:p w:rsidR="0042072E" w:rsidRPr="0042072E" w:rsidRDefault="00131A64" w:rsidP="00131A64">
      <w:pPr>
        <w:spacing w:line="480" w:lineRule="auto"/>
        <w:ind w:left="720"/>
        <w:rPr>
          <w:color w:val="FF0000"/>
        </w:rPr>
      </w:pPr>
      <w:r>
        <w:tab/>
        <w:t>a.</w:t>
      </w:r>
      <w:r>
        <w:tab/>
      </w:r>
      <w:r w:rsidR="0042072E">
        <w:t>perform pill counts and/or urine drug screens</w:t>
      </w:r>
      <w:r w:rsidR="00801778">
        <w:t>;</w:t>
      </w:r>
      <w:r w:rsidR="0042072E">
        <w:t xml:space="preserve">  </w:t>
      </w:r>
    </w:p>
    <w:p w:rsidR="00700F36" w:rsidRPr="00700F36" w:rsidRDefault="00131A64" w:rsidP="00131A64">
      <w:pPr>
        <w:spacing w:line="480" w:lineRule="auto"/>
        <w:ind w:left="720"/>
        <w:rPr>
          <w:color w:val="FF0000"/>
        </w:rPr>
      </w:pPr>
      <w:r>
        <w:tab/>
        <w:t>b.</w:t>
      </w:r>
      <w:r>
        <w:tab/>
        <w:t xml:space="preserve">perform a </w:t>
      </w:r>
      <w:r w:rsidR="0042072E">
        <w:t>search</w:t>
      </w:r>
      <w:r>
        <w:t xml:space="preserve"> of</w:t>
      </w:r>
      <w:r w:rsidR="0042072E">
        <w:t xml:space="preserve"> the Prescription Monitoring Program database</w:t>
      </w:r>
      <w:r w:rsidR="00801778">
        <w:t>;</w:t>
      </w:r>
      <w:r>
        <w:t xml:space="preserve"> </w:t>
      </w:r>
    </w:p>
    <w:p w:rsidR="00801778" w:rsidRDefault="00131A64" w:rsidP="00801778">
      <w:pPr>
        <w:spacing w:line="480" w:lineRule="auto"/>
        <w:ind w:left="720"/>
      </w:pPr>
      <w:r>
        <w:tab/>
        <w:t>c.</w:t>
      </w:r>
      <w:r>
        <w:tab/>
      </w:r>
      <w:r w:rsidR="00700F36">
        <w:t xml:space="preserve">require Patients </w:t>
      </w:r>
      <w:r w:rsidR="00700F36" w:rsidRPr="00E35B1B">
        <w:t>KG, JG, and SL</w:t>
      </w:r>
      <w:r w:rsidR="00700F36">
        <w:t xml:space="preserve"> to enter a pain management contract</w:t>
      </w:r>
      <w:r w:rsidR="00801778">
        <w:t>;</w:t>
      </w:r>
    </w:p>
    <w:p w:rsidR="0042072E" w:rsidRPr="00801778" w:rsidRDefault="00801778" w:rsidP="00801778">
      <w:pPr>
        <w:spacing w:line="480" w:lineRule="auto"/>
        <w:ind w:left="720"/>
        <w:rPr>
          <w:color w:val="FF0000"/>
        </w:rPr>
      </w:pPr>
      <w:r>
        <w:tab/>
        <w:t>d.</w:t>
      </w:r>
      <w:r>
        <w:tab/>
      </w:r>
      <w:r w:rsidR="0042072E">
        <w:t xml:space="preserve">document any specific goals of treatment; </w:t>
      </w:r>
    </w:p>
    <w:p w:rsidR="0042072E" w:rsidRDefault="00801778" w:rsidP="00700F36">
      <w:pPr>
        <w:pStyle w:val="ColorfulList-Accent1"/>
        <w:ind w:left="1440"/>
      </w:pPr>
      <w:r>
        <w:t>e.</w:t>
      </w:r>
      <w:r>
        <w:tab/>
      </w:r>
      <w:r w:rsidR="0042072E">
        <w:t>document adequate inquiries regarding potential for</w:t>
      </w:r>
      <w:r>
        <w:t xml:space="preserve"> abuse or misuse</w:t>
      </w:r>
      <w:r w:rsidR="0042072E">
        <w:t>;</w:t>
      </w:r>
      <w:r>
        <w:t xml:space="preserve"> and</w:t>
      </w:r>
    </w:p>
    <w:p w:rsidR="0042072E" w:rsidRDefault="0042072E" w:rsidP="00801778">
      <w:pPr>
        <w:pStyle w:val="ColorfulList-Accent1"/>
        <w:ind w:left="1440"/>
      </w:pPr>
      <w:r>
        <w:t xml:space="preserve"> </w:t>
      </w:r>
    </w:p>
    <w:p w:rsidR="00D1413E" w:rsidRDefault="00801778" w:rsidP="004F5CFF">
      <w:pPr>
        <w:pStyle w:val="ColorfulList-Accent1"/>
        <w:ind w:left="1440"/>
      </w:pPr>
      <w:r>
        <w:t>f</w:t>
      </w:r>
      <w:r w:rsidR="00700F36">
        <w:t>.</w:t>
      </w:r>
      <w:r w:rsidR="00700F36">
        <w:tab/>
      </w:r>
      <w:r w:rsidR="0042072E">
        <w:t xml:space="preserve">document </w:t>
      </w:r>
      <w:r w:rsidR="00700F36">
        <w:t xml:space="preserve">his </w:t>
      </w:r>
      <w:r w:rsidR="0042072E">
        <w:t>rationale for escalating doses of medication.</w:t>
      </w:r>
    </w:p>
    <w:p w:rsidR="00131A64" w:rsidRDefault="00131A64" w:rsidP="004F5CFF">
      <w:pPr>
        <w:pStyle w:val="ColorfulList-Accent1"/>
        <w:ind w:left="1440"/>
      </w:pPr>
    </w:p>
    <w:p w:rsidR="00131A64" w:rsidRPr="00131A64" w:rsidRDefault="00801778" w:rsidP="00131A64">
      <w:pPr>
        <w:numPr>
          <w:ilvl w:val="0"/>
          <w:numId w:val="1"/>
        </w:numPr>
        <w:spacing w:line="480" w:lineRule="auto"/>
        <w:rPr>
          <w:color w:val="FF0000"/>
        </w:rPr>
      </w:pPr>
      <w:r>
        <w:t>Based on the above, t</w:t>
      </w:r>
      <w:r w:rsidR="00131A64">
        <w:t xml:space="preserve">he Respondent’s treatment of </w:t>
      </w:r>
      <w:r w:rsidR="00131A64" w:rsidRPr="00E35B1B">
        <w:t>KG, JG, and SL</w:t>
      </w:r>
      <w:r w:rsidR="00131A64">
        <w:t xml:space="preserve"> did not meet the standard of care.</w:t>
      </w:r>
    </w:p>
    <w:p w:rsidR="00E81EF7" w:rsidRPr="0087142B" w:rsidRDefault="00E81EF7" w:rsidP="00E81EF7">
      <w:pPr>
        <w:spacing w:line="480" w:lineRule="auto"/>
        <w:jc w:val="center"/>
        <w:rPr>
          <w:u w:val="single"/>
        </w:rPr>
      </w:pPr>
      <w:r w:rsidRPr="0087142B">
        <w:rPr>
          <w:u w:val="single"/>
        </w:rPr>
        <w:t>Conclusion of Law</w:t>
      </w:r>
    </w:p>
    <w:p w:rsidR="00700F36" w:rsidRDefault="00700F36" w:rsidP="00700F36">
      <w:pPr>
        <w:spacing w:line="480" w:lineRule="auto"/>
        <w:ind w:firstLine="720"/>
      </w:pPr>
      <w:r w:rsidRPr="0087142B">
        <w:t>A.</w:t>
      </w:r>
      <w:r w:rsidRPr="0087142B">
        <w:tab/>
      </w:r>
      <w:r w:rsidRPr="00454012">
        <w:t xml:space="preserve">The Respondent has </w:t>
      </w:r>
      <w:r>
        <w:t xml:space="preserve">violated </w:t>
      </w:r>
      <w:r w:rsidRPr="00454012">
        <w:t xml:space="preserve">G.L. c. 112, § 5, </w:t>
      </w:r>
      <w:r w:rsidRPr="001A01D0">
        <w:t>ninth par.</w:t>
      </w:r>
      <w:r w:rsidRPr="00454012">
        <w:t xml:space="preserve"> (</w:t>
      </w:r>
      <w:r>
        <w:t>c</w:t>
      </w:r>
      <w:r w:rsidRPr="00454012">
        <w:t>) and 243 CMR 1.03(5)(a)</w:t>
      </w:r>
      <w:r>
        <w:t xml:space="preserve">3, in that he placed into question his competence to practice medicine by practicing with negligence on repeated occasions.  </w:t>
      </w:r>
    </w:p>
    <w:p w:rsidR="00E81EF7" w:rsidRPr="0087142B" w:rsidRDefault="00E81EF7" w:rsidP="00E81EF7">
      <w:pPr>
        <w:spacing w:line="480" w:lineRule="auto"/>
        <w:jc w:val="center"/>
        <w:rPr>
          <w:u w:val="single"/>
        </w:rPr>
      </w:pPr>
      <w:r w:rsidRPr="0087142B">
        <w:rPr>
          <w:u w:val="single"/>
        </w:rPr>
        <w:lastRenderedPageBreak/>
        <w:t>Sanction and Order</w:t>
      </w:r>
    </w:p>
    <w:p w:rsidR="00D1413E" w:rsidRPr="0087142B" w:rsidRDefault="00E81EF7" w:rsidP="00E81EF7">
      <w:pPr>
        <w:spacing w:line="480" w:lineRule="auto"/>
      </w:pPr>
      <w:r w:rsidRPr="0087142B">
        <w:tab/>
        <w:t>The Respondent</w:t>
      </w:r>
      <w:r w:rsidR="00191AA7">
        <w:t xml:space="preserve">’s license to practice is </w:t>
      </w:r>
      <w:r w:rsidR="00F923A9">
        <w:t xml:space="preserve">hereby </w:t>
      </w:r>
      <w:r w:rsidR="00191AA7">
        <w:t xml:space="preserve">INDEFINITELY SUSPENDED.  </w:t>
      </w:r>
      <w:r w:rsidR="00F923A9">
        <w:t>Any Petition to S</w:t>
      </w:r>
      <w:r w:rsidR="00F923A9" w:rsidRPr="00C70D24">
        <w:t>tay</w:t>
      </w:r>
      <w:r w:rsidR="00F923A9">
        <w:t xml:space="preserve"> Suspension will </w:t>
      </w:r>
      <w:r w:rsidR="00136055">
        <w:t xml:space="preserve">be contingent upon entry into </w:t>
      </w:r>
      <w:r w:rsidR="00136055" w:rsidRPr="00136055">
        <w:t xml:space="preserve">a standard five-year Probation Agreement; the terms of which are to include, but not be limited to (a) </w:t>
      </w:r>
      <w:r w:rsidR="00136055">
        <w:t xml:space="preserve">an </w:t>
      </w:r>
      <w:r w:rsidR="00136055" w:rsidRPr="00136055">
        <w:t xml:space="preserve">office audit </w:t>
      </w:r>
      <w:r w:rsidR="00136055">
        <w:t xml:space="preserve">performed by his insurer </w:t>
      </w:r>
      <w:r w:rsidR="00136055" w:rsidRPr="00136055">
        <w:t xml:space="preserve">and </w:t>
      </w:r>
      <w:r w:rsidR="00136055">
        <w:t xml:space="preserve">the implementation of </w:t>
      </w:r>
      <w:r w:rsidR="00136055" w:rsidRPr="00136055">
        <w:t>all recommendations as a r</w:t>
      </w:r>
      <w:r w:rsidR="00136055">
        <w:t>esult of the audit; (b) completion of</w:t>
      </w:r>
      <w:r w:rsidR="00136055" w:rsidRPr="00136055">
        <w:t xml:space="preserve"> at least twenty hours of continuing professional development credits in a Board-approved intensive, in-person course on prescribing controlled substances; (c) a Board-approved worksite monitor who will review 10 randomly </w:t>
      </w:r>
      <w:r w:rsidR="00136055">
        <w:t xml:space="preserve">selected charts per month and </w:t>
      </w:r>
      <w:r w:rsidR="00136055" w:rsidRPr="00136055">
        <w:t xml:space="preserve">also confirm that </w:t>
      </w:r>
      <w:r w:rsidR="00136055">
        <w:t>the Respondent</w:t>
      </w:r>
      <w:r w:rsidR="00136055" w:rsidRPr="00136055">
        <w:t xml:space="preserve"> is using the Prescription Monitoring Program; and (d) quarterly reporting to the Board. </w:t>
      </w:r>
      <w:r w:rsidR="00136055">
        <w:t xml:space="preserve"> </w:t>
      </w:r>
      <w:r w:rsidR="00136055" w:rsidRPr="00136055">
        <w:t xml:space="preserve">The </w:t>
      </w:r>
      <w:r w:rsidR="00136055">
        <w:t>Respondent may</w:t>
      </w:r>
      <w:r w:rsidR="00136055" w:rsidRPr="00136055">
        <w:t xml:space="preserve"> petition to terminate the Probation Agreement after three years of compliance; </w:t>
      </w:r>
      <w:r w:rsidR="00136055">
        <w:t xml:space="preserve">and </w:t>
      </w:r>
      <w:r w:rsidR="00136055" w:rsidRPr="00136055">
        <w:t>said petition would be in the discretion of the Board to allow.</w:t>
      </w:r>
    </w:p>
    <w:p w:rsidR="00E81EF7" w:rsidRPr="0087142B" w:rsidRDefault="00E81EF7" w:rsidP="00E81EF7">
      <w:pPr>
        <w:spacing w:line="480" w:lineRule="auto"/>
        <w:jc w:val="center"/>
      </w:pPr>
      <w:r w:rsidRPr="0087142B">
        <w:rPr>
          <w:u w:val="single"/>
        </w:rPr>
        <w:t>Execution of this Consent Order</w:t>
      </w:r>
    </w:p>
    <w:p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00EA15E5">
        <w:rPr>
          <w:color w:val="000000"/>
        </w:rPr>
        <w:t xml:space="preserve"> </w:t>
      </w:r>
      <w:r w:rsidRPr="00EA15E5">
        <w:t>and Probation Agreement</w:t>
      </w:r>
      <w:r w:rsidRPr="00EA15E5">
        <w:rPr>
          <w:color w:val="000000"/>
        </w:rPr>
        <w:t xml:space="preserve">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Pr="0087142B">
        <w:t xml:space="preserve"> </w:t>
      </w:r>
      <w:r w:rsidR="00977EEF">
        <w:t>Suspension</w:t>
      </w:r>
      <w:r w:rsidR="00681462">
        <w:t xml:space="preserve"> and </w:t>
      </w:r>
      <w:r w:rsidR="00EA15E5">
        <w:lastRenderedPageBreak/>
        <w:t>Probation Agreement</w:t>
      </w:r>
      <w:r w:rsidRPr="0087142B">
        <w:t xml:space="preserve">.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6577F5" w:rsidRPr="0087142B" w:rsidRDefault="006577F5" w:rsidP="00C61EB6">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7C5DE6" w:rsidP="00E81EF7">
      <w:r>
        <w:rPr>
          <w:u w:val="single"/>
        </w:rPr>
        <w:t>Signed by Thomas Bryan Miller</w:t>
      </w:r>
      <w:r w:rsidR="00E81EF7" w:rsidRPr="0087142B">
        <w:rPr>
          <w:u w:val="single"/>
        </w:rPr>
        <w:tab/>
      </w:r>
      <w:r w:rsidR="00E81EF7" w:rsidRPr="0087142B">
        <w:rPr>
          <w:u w:val="single"/>
        </w:rPr>
        <w:tab/>
      </w:r>
      <w:r w:rsidR="00E81EF7" w:rsidRPr="0087142B">
        <w:tab/>
      </w:r>
      <w:r>
        <w:rPr>
          <w:u w:val="single"/>
        </w:rPr>
        <w:t>6/11/15</w:t>
      </w:r>
      <w:r w:rsidR="00E81EF7" w:rsidRPr="0087142B">
        <w:rPr>
          <w:u w:val="single"/>
        </w:rPr>
        <w:tab/>
      </w:r>
      <w:r w:rsidR="00E81EF7" w:rsidRPr="0087142B">
        <w:rPr>
          <w:u w:val="single"/>
        </w:rPr>
        <w:tab/>
      </w:r>
    </w:p>
    <w:p w:rsidR="00E81EF7" w:rsidRPr="0087142B" w:rsidRDefault="00EA15E5" w:rsidP="00E81EF7">
      <w:r>
        <w:t>Thomas Bryan Miller,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7C5DE6" w:rsidP="00E81EF7">
      <w:r>
        <w:rPr>
          <w:u w:val="single"/>
        </w:rPr>
        <w:t>Signed by W. Scott Liebert</w:t>
      </w:r>
      <w:r w:rsidR="00E81EF7" w:rsidRPr="0087142B">
        <w:rPr>
          <w:u w:val="single"/>
        </w:rPr>
        <w:tab/>
      </w:r>
      <w:r w:rsidR="00E81EF7" w:rsidRPr="0087142B">
        <w:rPr>
          <w:u w:val="single"/>
        </w:rPr>
        <w:tab/>
      </w:r>
      <w:r w:rsidR="00E81EF7" w:rsidRPr="0087142B">
        <w:rPr>
          <w:u w:val="single"/>
        </w:rPr>
        <w:tab/>
      </w:r>
      <w:r w:rsidR="00E81EF7" w:rsidRPr="0087142B">
        <w:tab/>
      </w:r>
      <w:r>
        <w:rPr>
          <w:u w:val="single"/>
        </w:rPr>
        <w:t>6/16/15</w:t>
      </w:r>
      <w:r w:rsidR="00E81EF7" w:rsidRPr="0087142B">
        <w:rPr>
          <w:u w:val="single"/>
        </w:rPr>
        <w:tab/>
      </w:r>
      <w:r w:rsidR="00E81EF7" w:rsidRPr="0087142B">
        <w:rPr>
          <w:u w:val="single"/>
        </w:rPr>
        <w:tab/>
      </w:r>
    </w:p>
    <w:p w:rsidR="00E81EF7" w:rsidRPr="0087142B" w:rsidRDefault="00EA15E5" w:rsidP="00E81EF7">
      <w:r>
        <w:t>W. Scott Liebert, Esq.</w:t>
      </w:r>
      <w:r w:rsidR="00D1413E" w:rsidRPr="0087142B">
        <w:tab/>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7C5DE6" w:rsidP="00E81EF7">
      <w:r>
        <w:rPr>
          <w:u w:val="single"/>
        </w:rPr>
        <w:t>Signed by Tracy Morong</w:t>
      </w:r>
      <w:r w:rsidR="00E81EF7" w:rsidRPr="0087142B">
        <w:rPr>
          <w:u w:val="single"/>
        </w:rPr>
        <w:tab/>
      </w:r>
      <w:r w:rsidR="00E81EF7" w:rsidRPr="0087142B">
        <w:rPr>
          <w:u w:val="single"/>
        </w:rPr>
        <w:tab/>
      </w:r>
      <w:r w:rsidR="00E81EF7" w:rsidRPr="0087142B">
        <w:rPr>
          <w:u w:val="single"/>
        </w:rPr>
        <w:tab/>
      </w:r>
      <w:r w:rsidR="00E81EF7" w:rsidRPr="0087142B">
        <w:tab/>
      </w:r>
      <w:r>
        <w:rPr>
          <w:u w:val="single"/>
        </w:rPr>
        <w:t>6/17/15</w:t>
      </w:r>
      <w:r w:rsidR="00E81EF7" w:rsidRPr="0087142B">
        <w:rPr>
          <w:u w:val="single"/>
        </w:rPr>
        <w:tab/>
      </w:r>
      <w:r w:rsidR="00E81EF7" w:rsidRPr="0087142B">
        <w:rPr>
          <w:u w:val="single"/>
        </w:rPr>
        <w:tab/>
      </w:r>
    </w:p>
    <w:p w:rsidR="00AB0510" w:rsidRPr="0087142B" w:rsidRDefault="00EA15E5" w:rsidP="00E81EF7">
      <w:r>
        <w:t>Tracy Morong</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Default="00E81EF7" w:rsidP="00E81EF7">
      <w:r w:rsidRPr="0087142B">
        <w:t>Complaint Counsel</w:t>
      </w:r>
    </w:p>
    <w:p w:rsidR="00AB0510" w:rsidRPr="0087142B" w:rsidRDefault="00AB0510" w:rsidP="00E81EF7"/>
    <w:p w:rsidR="00E81EF7" w:rsidRPr="0087142B" w:rsidRDefault="00E81EF7" w:rsidP="00E81EF7"/>
    <w:p w:rsidR="00E81EF7" w:rsidRPr="0087142B" w:rsidRDefault="00E81EF7" w:rsidP="00E81EF7">
      <w:r w:rsidRPr="0087142B">
        <w:tab/>
        <w:t xml:space="preserve">So ORDERED by the Board of Registration in Medicine this </w:t>
      </w:r>
      <w:r w:rsidR="007C5DE6">
        <w:t>10th</w:t>
      </w:r>
      <w:r w:rsidR="00D1413E" w:rsidRPr="0087142B">
        <w:t xml:space="preserve">  day of </w:t>
      </w:r>
      <w:r w:rsidR="007C5DE6">
        <w:rPr>
          <w:u w:val="single"/>
        </w:rPr>
        <w:t>September</w:t>
      </w:r>
      <w:r w:rsidR="00D1413E" w:rsidRPr="0087142B">
        <w:t>___, 20</w:t>
      </w:r>
      <w:r w:rsidR="007C5DE6">
        <w:rPr>
          <w:u w:val="single"/>
        </w:rPr>
        <w:t>15</w:t>
      </w:r>
      <w:r w:rsidRPr="0087142B">
        <w:t>.</w:t>
      </w:r>
    </w:p>
    <w:p w:rsidR="00E81EF7" w:rsidRDefault="00E81EF7" w:rsidP="00E81EF7"/>
    <w:p w:rsidR="00AB0510" w:rsidRDefault="00AB0510" w:rsidP="00E81EF7"/>
    <w:p w:rsidR="00AB0510" w:rsidRPr="0087142B" w:rsidRDefault="00AB0510"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7C5DE6">
        <w:rPr>
          <w:u w:val="single"/>
        </w:rPr>
        <w:t>Signed by Candace Lapidus Sloane, M.D.</w:t>
      </w:r>
      <w:bookmarkStart w:id="0" w:name="_GoBack"/>
      <w:bookmarkEnd w:id="0"/>
    </w:p>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EA15E5">
        <w:t>Candace Lapidus Sloane</w:t>
      </w:r>
      <w:r w:rsidRPr="0087142B">
        <w:t>, M.D.</w:t>
      </w:r>
    </w:p>
    <w:p w:rsidR="00D23480" w:rsidRPr="0087142B" w:rsidRDefault="00E81EF7" w:rsidP="00E81EF7">
      <w:r w:rsidRPr="0087142B">
        <w:tab/>
      </w:r>
      <w:r w:rsidRPr="0087142B">
        <w:tab/>
      </w:r>
      <w:r w:rsidRPr="0087142B">
        <w:tab/>
      </w:r>
      <w:r w:rsidRPr="0087142B">
        <w:tab/>
      </w:r>
      <w:r w:rsidRPr="0087142B">
        <w:tab/>
      </w:r>
      <w:r w:rsidRPr="0087142B">
        <w:tab/>
      </w:r>
      <w:r w:rsidRPr="0087142B">
        <w:tab/>
      </w:r>
      <w:r w:rsidR="00EA15E5">
        <w:t>Chair</w:t>
      </w:r>
    </w:p>
    <w:sectPr w:rsidR="00D23480" w:rsidRPr="0087142B" w:rsidSect="00AB0510">
      <w:footerReference w:type="default" r:id="rId8"/>
      <w:pgSz w:w="12240" w:h="15840" w:code="1"/>
      <w:pgMar w:top="1296" w:right="1296" w:bottom="1296" w:left="1296"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80" w:rsidRDefault="00531C80" w:rsidP="00ED211F">
      <w:r>
        <w:separator/>
      </w:r>
    </w:p>
  </w:endnote>
  <w:endnote w:type="continuationSeparator" w:id="0">
    <w:p w:rsidR="00531C80" w:rsidRDefault="00531C8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9CE" w:rsidRPr="00700F36" w:rsidRDefault="003729CE" w:rsidP="009A4740">
    <w:pPr>
      <w:pStyle w:val="Footer"/>
      <w:tabs>
        <w:tab w:val="clear" w:pos="8640"/>
        <w:tab w:val="right" w:pos="9120"/>
      </w:tabs>
      <w:rPr>
        <w:sz w:val="20"/>
        <w:szCs w:val="20"/>
      </w:rPr>
    </w:pPr>
    <w:r w:rsidRPr="00700F36">
      <w:rPr>
        <w:sz w:val="20"/>
        <w:szCs w:val="20"/>
      </w:rPr>
      <w:t>Consent Order – Thomas Bryan Miller, M.D.</w:t>
    </w:r>
    <w:r w:rsidRPr="00700F36">
      <w:rPr>
        <w:sz w:val="20"/>
        <w:szCs w:val="20"/>
      </w:rPr>
      <w:tab/>
    </w:r>
    <w:r w:rsidRPr="00700F36">
      <w:rPr>
        <w:sz w:val="20"/>
        <w:szCs w:val="20"/>
      </w:rPr>
      <w:tab/>
    </w:r>
    <w:r w:rsidRPr="00700F36">
      <w:rPr>
        <w:rStyle w:val="PageNumber"/>
        <w:sz w:val="20"/>
        <w:szCs w:val="20"/>
      </w:rPr>
      <w:fldChar w:fldCharType="begin"/>
    </w:r>
    <w:r w:rsidRPr="00700F36">
      <w:rPr>
        <w:rStyle w:val="PageNumber"/>
        <w:sz w:val="20"/>
        <w:szCs w:val="20"/>
      </w:rPr>
      <w:instrText xml:space="preserve"> PAGE </w:instrText>
    </w:r>
    <w:r w:rsidRPr="00700F36">
      <w:rPr>
        <w:rStyle w:val="PageNumber"/>
        <w:sz w:val="20"/>
        <w:szCs w:val="20"/>
      </w:rPr>
      <w:fldChar w:fldCharType="separate"/>
    </w:r>
    <w:r w:rsidR="007C5DE6">
      <w:rPr>
        <w:rStyle w:val="PageNumber"/>
        <w:noProof/>
        <w:sz w:val="20"/>
        <w:szCs w:val="20"/>
      </w:rPr>
      <w:t>4</w:t>
    </w:r>
    <w:r w:rsidRPr="00700F36">
      <w:rPr>
        <w:rStyle w:val="PageNumber"/>
        <w:sz w:val="20"/>
        <w:szCs w:val="20"/>
      </w:rPr>
      <w:fldChar w:fldCharType="end"/>
    </w:r>
    <w:r w:rsidRPr="00700F36">
      <w:rPr>
        <w:rStyle w:val="PageNumber"/>
        <w:sz w:val="20"/>
        <w:szCs w:val="20"/>
      </w:rPr>
      <w:t xml:space="preserve"> of </w:t>
    </w:r>
    <w:r w:rsidRPr="00700F36">
      <w:rPr>
        <w:rStyle w:val="PageNumber"/>
        <w:sz w:val="20"/>
        <w:szCs w:val="20"/>
      </w:rPr>
      <w:fldChar w:fldCharType="begin"/>
    </w:r>
    <w:r w:rsidRPr="00700F36">
      <w:rPr>
        <w:rStyle w:val="PageNumber"/>
        <w:sz w:val="20"/>
        <w:szCs w:val="20"/>
      </w:rPr>
      <w:instrText xml:space="preserve"> NUMPAGES </w:instrText>
    </w:r>
    <w:r w:rsidRPr="00700F36">
      <w:rPr>
        <w:rStyle w:val="PageNumber"/>
        <w:sz w:val="20"/>
        <w:szCs w:val="20"/>
      </w:rPr>
      <w:fldChar w:fldCharType="separate"/>
    </w:r>
    <w:r w:rsidR="007C5DE6">
      <w:rPr>
        <w:rStyle w:val="PageNumber"/>
        <w:noProof/>
        <w:sz w:val="20"/>
        <w:szCs w:val="20"/>
      </w:rPr>
      <w:t>4</w:t>
    </w:r>
    <w:r w:rsidRPr="00700F36">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80" w:rsidRDefault="00531C80" w:rsidP="00ED211F">
      <w:r>
        <w:separator/>
      </w:r>
    </w:p>
  </w:footnote>
  <w:footnote w:type="continuationSeparator" w:id="0">
    <w:p w:rsidR="00531C80" w:rsidRDefault="00531C80"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B6CB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D38BA"/>
    <w:multiLevelType w:val="hybridMultilevel"/>
    <w:tmpl w:val="077098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2749EC"/>
    <w:multiLevelType w:val="hybridMultilevel"/>
    <w:tmpl w:val="03C27772"/>
    <w:lvl w:ilvl="0" w:tplc="D6D4FD6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6CCA"/>
    <w:rsid w:val="00013728"/>
    <w:rsid w:val="00023016"/>
    <w:rsid w:val="00023620"/>
    <w:rsid w:val="00033C0C"/>
    <w:rsid w:val="000540A9"/>
    <w:rsid w:val="000670BA"/>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15839"/>
    <w:rsid w:val="00131A64"/>
    <w:rsid w:val="00136055"/>
    <w:rsid w:val="00137BFD"/>
    <w:rsid w:val="00143047"/>
    <w:rsid w:val="00145FB1"/>
    <w:rsid w:val="00160A8D"/>
    <w:rsid w:val="001753EB"/>
    <w:rsid w:val="00180535"/>
    <w:rsid w:val="00183713"/>
    <w:rsid w:val="001908D7"/>
    <w:rsid w:val="00191AA7"/>
    <w:rsid w:val="001B11D7"/>
    <w:rsid w:val="001C2FE8"/>
    <w:rsid w:val="001C41DC"/>
    <w:rsid w:val="002059C8"/>
    <w:rsid w:val="00214D65"/>
    <w:rsid w:val="002210B5"/>
    <w:rsid w:val="00242233"/>
    <w:rsid w:val="0025049B"/>
    <w:rsid w:val="00263801"/>
    <w:rsid w:val="00264585"/>
    <w:rsid w:val="00285194"/>
    <w:rsid w:val="00293148"/>
    <w:rsid w:val="002A7F38"/>
    <w:rsid w:val="002C3F8F"/>
    <w:rsid w:val="002D1EA9"/>
    <w:rsid w:val="002D3386"/>
    <w:rsid w:val="002D63D7"/>
    <w:rsid w:val="002D68AE"/>
    <w:rsid w:val="002E703E"/>
    <w:rsid w:val="002F23D0"/>
    <w:rsid w:val="002F47E6"/>
    <w:rsid w:val="003118A0"/>
    <w:rsid w:val="00313FFA"/>
    <w:rsid w:val="003472F4"/>
    <w:rsid w:val="00353275"/>
    <w:rsid w:val="00361A7A"/>
    <w:rsid w:val="003729CE"/>
    <w:rsid w:val="00372C0A"/>
    <w:rsid w:val="00373F30"/>
    <w:rsid w:val="003855D1"/>
    <w:rsid w:val="00391BF5"/>
    <w:rsid w:val="00394560"/>
    <w:rsid w:val="003C39C0"/>
    <w:rsid w:val="003D58A0"/>
    <w:rsid w:val="003E1CFC"/>
    <w:rsid w:val="003E42BD"/>
    <w:rsid w:val="003E5910"/>
    <w:rsid w:val="0040310C"/>
    <w:rsid w:val="0041038C"/>
    <w:rsid w:val="00411E3F"/>
    <w:rsid w:val="00416279"/>
    <w:rsid w:val="0042072E"/>
    <w:rsid w:val="00422C94"/>
    <w:rsid w:val="00430AD0"/>
    <w:rsid w:val="004334D2"/>
    <w:rsid w:val="0044024C"/>
    <w:rsid w:val="00443DDA"/>
    <w:rsid w:val="00474C54"/>
    <w:rsid w:val="00476E10"/>
    <w:rsid w:val="004778E6"/>
    <w:rsid w:val="004A501B"/>
    <w:rsid w:val="004C6D25"/>
    <w:rsid w:val="004D3F18"/>
    <w:rsid w:val="004D5D69"/>
    <w:rsid w:val="004E60E7"/>
    <w:rsid w:val="004F4A3D"/>
    <w:rsid w:val="004F5CFF"/>
    <w:rsid w:val="00510598"/>
    <w:rsid w:val="00513817"/>
    <w:rsid w:val="00516929"/>
    <w:rsid w:val="00531C80"/>
    <w:rsid w:val="00544DE5"/>
    <w:rsid w:val="00553143"/>
    <w:rsid w:val="00557F6F"/>
    <w:rsid w:val="00590C24"/>
    <w:rsid w:val="0059323A"/>
    <w:rsid w:val="005B0AB8"/>
    <w:rsid w:val="005B38D1"/>
    <w:rsid w:val="005D378E"/>
    <w:rsid w:val="005F4AF5"/>
    <w:rsid w:val="005F54A2"/>
    <w:rsid w:val="006048C2"/>
    <w:rsid w:val="00615CB8"/>
    <w:rsid w:val="0062122F"/>
    <w:rsid w:val="00627FE4"/>
    <w:rsid w:val="0063128D"/>
    <w:rsid w:val="00633F52"/>
    <w:rsid w:val="00651D10"/>
    <w:rsid w:val="0065256D"/>
    <w:rsid w:val="006577F5"/>
    <w:rsid w:val="00662379"/>
    <w:rsid w:val="00662D78"/>
    <w:rsid w:val="00675A4D"/>
    <w:rsid w:val="00681462"/>
    <w:rsid w:val="00686388"/>
    <w:rsid w:val="00687761"/>
    <w:rsid w:val="006A2119"/>
    <w:rsid w:val="006A6C2E"/>
    <w:rsid w:val="006B0B9D"/>
    <w:rsid w:val="006B182B"/>
    <w:rsid w:val="006B5092"/>
    <w:rsid w:val="006D41AA"/>
    <w:rsid w:val="006E0444"/>
    <w:rsid w:val="006F1CC5"/>
    <w:rsid w:val="006F1F64"/>
    <w:rsid w:val="00700F36"/>
    <w:rsid w:val="00735BE8"/>
    <w:rsid w:val="00740D26"/>
    <w:rsid w:val="007475A9"/>
    <w:rsid w:val="00762FDE"/>
    <w:rsid w:val="00767243"/>
    <w:rsid w:val="00777526"/>
    <w:rsid w:val="007838A6"/>
    <w:rsid w:val="00795DF7"/>
    <w:rsid w:val="007B7064"/>
    <w:rsid w:val="007B79E9"/>
    <w:rsid w:val="007C3EC1"/>
    <w:rsid w:val="007C5DE6"/>
    <w:rsid w:val="007D68C6"/>
    <w:rsid w:val="007E5E4D"/>
    <w:rsid w:val="007F1342"/>
    <w:rsid w:val="0080156A"/>
    <w:rsid w:val="00801778"/>
    <w:rsid w:val="00810F9D"/>
    <w:rsid w:val="00811081"/>
    <w:rsid w:val="008269C4"/>
    <w:rsid w:val="008625C9"/>
    <w:rsid w:val="0086575B"/>
    <w:rsid w:val="00870771"/>
    <w:rsid w:val="0087142B"/>
    <w:rsid w:val="008730F7"/>
    <w:rsid w:val="0088141D"/>
    <w:rsid w:val="008819A0"/>
    <w:rsid w:val="008A1203"/>
    <w:rsid w:val="008B58AE"/>
    <w:rsid w:val="008E3A93"/>
    <w:rsid w:val="008F03FF"/>
    <w:rsid w:val="009049D2"/>
    <w:rsid w:val="009056A6"/>
    <w:rsid w:val="009077BA"/>
    <w:rsid w:val="00940FC5"/>
    <w:rsid w:val="00971041"/>
    <w:rsid w:val="00977EEF"/>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318FD"/>
    <w:rsid w:val="00A45129"/>
    <w:rsid w:val="00A45CA6"/>
    <w:rsid w:val="00A5190C"/>
    <w:rsid w:val="00A56F1C"/>
    <w:rsid w:val="00A6250D"/>
    <w:rsid w:val="00A72821"/>
    <w:rsid w:val="00A777C6"/>
    <w:rsid w:val="00A86B2B"/>
    <w:rsid w:val="00AB0510"/>
    <w:rsid w:val="00B055E9"/>
    <w:rsid w:val="00B13A38"/>
    <w:rsid w:val="00B13E77"/>
    <w:rsid w:val="00B14794"/>
    <w:rsid w:val="00B410E3"/>
    <w:rsid w:val="00B46A89"/>
    <w:rsid w:val="00B60F81"/>
    <w:rsid w:val="00B61886"/>
    <w:rsid w:val="00B73EE2"/>
    <w:rsid w:val="00B862B1"/>
    <w:rsid w:val="00BA0ECF"/>
    <w:rsid w:val="00BA6319"/>
    <w:rsid w:val="00BC1646"/>
    <w:rsid w:val="00BD1BFA"/>
    <w:rsid w:val="00C02039"/>
    <w:rsid w:val="00C105C4"/>
    <w:rsid w:val="00C105CC"/>
    <w:rsid w:val="00C16494"/>
    <w:rsid w:val="00C341B3"/>
    <w:rsid w:val="00C56518"/>
    <w:rsid w:val="00C572C4"/>
    <w:rsid w:val="00C60CDD"/>
    <w:rsid w:val="00C61A92"/>
    <w:rsid w:val="00C61EB6"/>
    <w:rsid w:val="00C6719C"/>
    <w:rsid w:val="00C836F8"/>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152E"/>
    <w:rsid w:val="00D32175"/>
    <w:rsid w:val="00D354C0"/>
    <w:rsid w:val="00D47AB3"/>
    <w:rsid w:val="00D545FA"/>
    <w:rsid w:val="00D56F27"/>
    <w:rsid w:val="00D81AD0"/>
    <w:rsid w:val="00DA1BF1"/>
    <w:rsid w:val="00DD2AB1"/>
    <w:rsid w:val="00DE28F2"/>
    <w:rsid w:val="00DE5FB8"/>
    <w:rsid w:val="00DF0009"/>
    <w:rsid w:val="00DF4AF6"/>
    <w:rsid w:val="00E11AE0"/>
    <w:rsid w:val="00E12100"/>
    <w:rsid w:val="00E1632E"/>
    <w:rsid w:val="00E40B97"/>
    <w:rsid w:val="00E40D87"/>
    <w:rsid w:val="00E4175B"/>
    <w:rsid w:val="00E47CC1"/>
    <w:rsid w:val="00E700DF"/>
    <w:rsid w:val="00E750C2"/>
    <w:rsid w:val="00E8033E"/>
    <w:rsid w:val="00E8120F"/>
    <w:rsid w:val="00E81EF7"/>
    <w:rsid w:val="00E95518"/>
    <w:rsid w:val="00EA05A3"/>
    <w:rsid w:val="00EA15E5"/>
    <w:rsid w:val="00EA5E2E"/>
    <w:rsid w:val="00EC75EF"/>
    <w:rsid w:val="00ED211F"/>
    <w:rsid w:val="00ED32F7"/>
    <w:rsid w:val="00ED7CF6"/>
    <w:rsid w:val="00EF3885"/>
    <w:rsid w:val="00F039DF"/>
    <w:rsid w:val="00F15A33"/>
    <w:rsid w:val="00F220C0"/>
    <w:rsid w:val="00F30CE8"/>
    <w:rsid w:val="00F31A04"/>
    <w:rsid w:val="00F330FC"/>
    <w:rsid w:val="00F357EC"/>
    <w:rsid w:val="00F4036E"/>
    <w:rsid w:val="00F40660"/>
    <w:rsid w:val="00F5536A"/>
    <w:rsid w:val="00F61615"/>
    <w:rsid w:val="00F673C1"/>
    <w:rsid w:val="00F720DA"/>
    <w:rsid w:val="00F775CD"/>
    <w:rsid w:val="00F80E45"/>
    <w:rsid w:val="00F83A7F"/>
    <w:rsid w:val="00F83A86"/>
    <w:rsid w:val="00F841A7"/>
    <w:rsid w:val="00F923A9"/>
    <w:rsid w:val="00F95588"/>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FootnoteText">
    <w:name w:val="footnote text"/>
    <w:basedOn w:val="Normal"/>
    <w:link w:val="FootnoteTextChar"/>
    <w:rsid w:val="0042072E"/>
    <w:rPr>
      <w:sz w:val="20"/>
      <w:szCs w:val="20"/>
    </w:rPr>
  </w:style>
  <w:style w:type="character" w:customStyle="1" w:styleId="FootnoteTextChar">
    <w:name w:val="Footnote Text Char"/>
    <w:basedOn w:val="DefaultParagraphFont"/>
    <w:link w:val="FootnoteText"/>
    <w:rsid w:val="0042072E"/>
  </w:style>
  <w:style w:type="character" w:styleId="FootnoteReference">
    <w:name w:val="footnote reference"/>
    <w:rsid w:val="0042072E"/>
    <w:rPr>
      <w:vertAlign w:val="superscript"/>
    </w:rPr>
  </w:style>
  <w:style w:type="paragraph" w:styleId="ColorfulList-Accent1">
    <w:name w:val="Colorful List Accent 1"/>
    <w:basedOn w:val="Normal"/>
    <w:uiPriority w:val="34"/>
    <w:qFormat/>
    <w:rsid w:val="0042072E"/>
    <w:pPr>
      <w:ind w:left="720"/>
      <w:contextualSpacing/>
    </w:pPr>
  </w:style>
  <w:style w:type="paragraph" w:styleId="BalloonText">
    <w:name w:val="Balloon Text"/>
    <w:basedOn w:val="Normal"/>
    <w:link w:val="BalloonTextChar"/>
    <w:rsid w:val="00AB0510"/>
    <w:rPr>
      <w:rFonts w:ascii="Tahoma" w:hAnsi="Tahoma" w:cs="Tahoma"/>
      <w:sz w:val="16"/>
      <w:szCs w:val="16"/>
    </w:rPr>
  </w:style>
  <w:style w:type="character" w:customStyle="1" w:styleId="BalloonTextChar">
    <w:name w:val="Balloon Text Char"/>
    <w:link w:val="BalloonText"/>
    <w:rsid w:val="00AB0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B6581-CE7D-42E4-95BE-5154E7C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5937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2015-09-15T17:37:00Z</dcterms:created>
  <dc:creator>JO'Brien</dc:creator>
  <lastModifiedBy/>
  <lastPrinted>2014-07-24T14:15:00Z</lastPrinted>
  <dcterms:modified xsi:type="dcterms:W3CDTF">2015-09-15T17:37:00Z</dcterms:modified>
  <revision>2</revision>
  <dc:title>COMMONWEALTH OF MASSACHUSETTS</dc:title>
</coreProperties>
</file>