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9ABB8" w14:textId="77777777" w:rsidR="005F321F" w:rsidRDefault="005F321F" w:rsidP="002B0892">
      <w:pPr>
        <w:jc w:val="center"/>
      </w:pPr>
    </w:p>
    <w:p w14:paraId="53DDA36F" w14:textId="77777777" w:rsidR="002B0892" w:rsidRPr="00D97AD1" w:rsidRDefault="002B0892" w:rsidP="002B0892">
      <w:pPr>
        <w:jc w:val="center"/>
      </w:pPr>
      <w:r w:rsidRPr="00D97AD1">
        <w:t>COMMONWEALTH OF MASSACHUSETTS</w:t>
      </w:r>
    </w:p>
    <w:p w14:paraId="78D3C13F" w14:textId="77777777" w:rsidR="002B0892" w:rsidRPr="00D97AD1" w:rsidRDefault="002B0892" w:rsidP="002B0892"/>
    <w:p w14:paraId="6EA98B9D" w14:textId="77777777" w:rsidR="002B0892" w:rsidRPr="00D97AD1" w:rsidRDefault="002B0892" w:rsidP="002B0892">
      <w:r w:rsidRPr="00D97AD1">
        <w:t>Middlesex, SS.</w:t>
      </w:r>
      <w:r w:rsidRPr="00D97AD1">
        <w:tab/>
      </w:r>
      <w:r w:rsidRPr="00D97AD1">
        <w:tab/>
      </w:r>
      <w:r w:rsidRPr="00D97AD1">
        <w:tab/>
      </w:r>
      <w:r w:rsidRPr="00D97AD1">
        <w:tab/>
      </w:r>
      <w:r w:rsidRPr="00D97AD1">
        <w:tab/>
      </w:r>
      <w:r w:rsidRPr="00D97AD1">
        <w:tab/>
        <w:t>Board of Registration in Medicine</w:t>
      </w:r>
    </w:p>
    <w:p w14:paraId="795DFE71" w14:textId="77777777" w:rsidR="002B0892" w:rsidRPr="00D97AD1" w:rsidRDefault="002B0892" w:rsidP="002B0892"/>
    <w:p w14:paraId="25F7315C" w14:textId="219FD274" w:rsidR="002B0892" w:rsidRPr="00D97AD1" w:rsidRDefault="002B0892" w:rsidP="002B0892">
      <w:r w:rsidRPr="00D97AD1">
        <w:tab/>
      </w:r>
      <w:r w:rsidRPr="00D97AD1">
        <w:tab/>
      </w:r>
      <w:r w:rsidRPr="00D97AD1">
        <w:tab/>
      </w:r>
      <w:r w:rsidRPr="00D97AD1">
        <w:tab/>
      </w:r>
      <w:r w:rsidRPr="00D97AD1">
        <w:tab/>
      </w:r>
      <w:r w:rsidRPr="00D97AD1">
        <w:tab/>
      </w:r>
      <w:r w:rsidRPr="00D97AD1">
        <w:tab/>
      </w:r>
      <w:r w:rsidRPr="00D97AD1">
        <w:tab/>
        <w:t>Adjudicatory Case No.</w:t>
      </w:r>
      <w:r w:rsidR="001C380F">
        <w:t xml:space="preserve"> </w:t>
      </w:r>
      <w:r w:rsidR="00724AED">
        <w:t>2025-052</w:t>
      </w:r>
    </w:p>
    <w:p w14:paraId="172D5716" w14:textId="77777777" w:rsidR="002B0892" w:rsidRPr="00D97AD1" w:rsidRDefault="002B0892" w:rsidP="002B0892"/>
    <w:p w14:paraId="4172B777" w14:textId="77777777" w:rsidR="002B0892" w:rsidRPr="00D97AD1" w:rsidRDefault="002B0892" w:rsidP="002B0892"/>
    <w:p w14:paraId="68F52D37" w14:textId="77777777" w:rsidR="002B0892" w:rsidRPr="00D97AD1" w:rsidRDefault="002B0892" w:rsidP="002B0892">
      <w:r w:rsidRPr="00D97AD1">
        <w:rPr>
          <w:u w:val="single"/>
        </w:rPr>
        <w:tab/>
      </w:r>
      <w:r w:rsidRPr="00D97AD1">
        <w:rPr>
          <w:u w:val="single"/>
        </w:rPr>
        <w:tab/>
      </w:r>
      <w:r w:rsidRPr="00D97AD1">
        <w:rPr>
          <w:u w:val="single"/>
        </w:rPr>
        <w:tab/>
      </w:r>
      <w:r w:rsidRPr="00D97AD1">
        <w:rPr>
          <w:u w:val="single"/>
        </w:rPr>
        <w:tab/>
      </w:r>
      <w:r w:rsidRPr="00D97AD1">
        <w:rPr>
          <w:u w:val="single"/>
        </w:rPr>
        <w:tab/>
      </w:r>
    </w:p>
    <w:p w14:paraId="20D480C8" w14:textId="77777777" w:rsidR="002B0892" w:rsidRPr="00D97AD1" w:rsidRDefault="002B0892" w:rsidP="002B0892">
      <w:r w:rsidRPr="00D97AD1">
        <w:tab/>
      </w:r>
      <w:r w:rsidRPr="00D97AD1">
        <w:tab/>
      </w:r>
      <w:r w:rsidRPr="00D97AD1">
        <w:tab/>
      </w:r>
      <w:r w:rsidRPr="00D97AD1">
        <w:tab/>
      </w:r>
      <w:r w:rsidRPr="00D97AD1">
        <w:tab/>
        <w:t>)</w:t>
      </w:r>
    </w:p>
    <w:p w14:paraId="135D3E6B" w14:textId="77777777" w:rsidR="002B0892" w:rsidRPr="00D97AD1" w:rsidRDefault="002B0892" w:rsidP="002B0892">
      <w:r w:rsidRPr="00D97AD1">
        <w:t>In the Matter of</w:t>
      </w:r>
      <w:r w:rsidRPr="00D97AD1">
        <w:tab/>
      </w:r>
      <w:r w:rsidRPr="00D97AD1">
        <w:tab/>
      </w:r>
      <w:r w:rsidRPr="00D97AD1">
        <w:tab/>
        <w:t>)</w:t>
      </w:r>
    </w:p>
    <w:p w14:paraId="7B304677" w14:textId="77777777" w:rsidR="002B0892" w:rsidRPr="00D97AD1" w:rsidRDefault="002B0892" w:rsidP="002B0892">
      <w:r w:rsidRPr="00D97AD1">
        <w:tab/>
      </w:r>
      <w:r w:rsidRPr="00D97AD1">
        <w:tab/>
      </w:r>
      <w:r w:rsidRPr="00D97AD1">
        <w:tab/>
      </w:r>
      <w:r w:rsidRPr="00D97AD1">
        <w:tab/>
      </w:r>
      <w:r w:rsidRPr="00D97AD1">
        <w:tab/>
        <w:t>)</w:t>
      </w:r>
    </w:p>
    <w:p w14:paraId="060C3AE5" w14:textId="1F27F7D8" w:rsidR="002B0892" w:rsidRPr="00D97AD1" w:rsidRDefault="006C13FF" w:rsidP="002B0892">
      <w:r>
        <w:rPr>
          <w:sz w:val="22"/>
          <w:szCs w:val="22"/>
        </w:rPr>
        <w:t>STEVEN W. POWELL</w:t>
      </w:r>
      <w:r w:rsidR="00373778" w:rsidRPr="00373778">
        <w:rPr>
          <w:sz w:val="22"/>
          <w:szCs w:val="22"/>
        </w:rPr>
        <w:t>, M.D.</w:t>
      </w:r>
      <w:r w:rsidR="00373778" w:rsidRPr="00373778">
        <w:t xml:space="preserve"> </w:t>
      </w:r>
      <w:r w:rsidR="002B0892" w:rsidRPr="00D97AD1">
        <w:tab/>
      </w:r>
      <w:r>
        <w:tab/>
      </w:r>
      <w:r w:rsidR="002B0892" w:rsidRPr="00D97AD1">
        <w:t>)</w:t>
      </w:r>
    </w:p>
    <w:p w14:paraId="1E3C19D1" w14:textId="77777777" w:rsidR="002B0892" w:rsidRPr="00D97AD1" w:rsidRDefault="002B0892" w:rsidP="002B0892">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14:paraId="02B72A5E" w14:textId="77777777" w:rsidR="002B0892" w:rsidRPr="00D97AD1" w:rsidRDefault="002B0892" w:rsidP="002B0892"/>
    <w:p w14:paraId="47E0F78B" w14:textId="77777777" w:rsidR="002B0892" w:rsidRPr="00D97AD1" w:rsidRDefault="002B0892" w:rsidP="002B0892"/>
    <w:p w14:paraId="1C856D76" w14:textId="77777777" w:rsidR="002B0892" w:rsidRPr="00D97AD1" w:rsidRDefault="002B0892" w:rsidP="002B0892">
      <w:pPr>
        <w:jc w:val="center"/>
      </w:pPr>
      <w:r w:rsidRPr="00D97AD1">
        <w:rPr>
          <w:b/>
          <w:u w:val="single"/>
        </w:rPr>
        <w:t>CONSENT ORDER</w:t>
      </w:r>
    </w:p>
    <w:p w14:paraId="45C509CE" w14:textId="77777777" w:rsidR="002B0892" w:rsidRPr="00D97AD1" w:rsidRDefault="002B0892" w:rsidP="002B0892"/>
    <w:p w14:paraId="3315F7AF" w14:textId="505DE1BF" w:rsidR="002B0892" w:rsidRPr="00D97AD1" w:rsidRDefault="002B0892" w:rsidP="002B0892">
      <w:pPr>
        <w:spacing w:line="480" w:lineRule="auto"/>
        <w:jc w:val="both"/>
      </w:pPr>
      <w:r w:rsidRPr="00D97AD1">
        <w:tab/>
        <w:t xml:space="preserve">Pursuant to G.L. c. 30A, § 10, </w:t>
      </w:r>
      <w:r w:rsidR="006C13FF">
        <w:t>Steven W. Powell</w:t>
      </w:r>
      <w:r w:rsidR="00B55A91" w:rsidRPr="00B55A91">
        <w:t>, M.D.</w:t>
      </w:r>
      <w:r w:rsidRPr="00B55A91">
        <w:t xml:space="preserve"> </w:t>
      </w:r>
      <w:r w:rsidRPr="00D97AD1">
        <w:t>(</w:t>
      </w:r>
      <w:r>
        <w:t>“</w:t>
      </w:r>
      <w:r w:rsidRPr="00D97AD1">
        <w:t>Respondent</w:t>
      </w:r>
      <w:r>
        <w:t>”</w:t>
      </w:r>
      <w:r w:rsidRPr="00D97AD1">
        <w:t>) and the Board of Registration in Medicine (</w:t>
      </w:r>
      <w:r>
        <w:t>“</w:t>
      </w:r>
      <w:r w:rsidRPr="00D97AD1">
        <w:t>Board</w:t>
      </w:r>
      <w:r>
        <w:t>”</w:t>
      </w:r>
      <w:r w:rsidRPr="00D97AD1">
        <w:t xml:space="preserve">) (hereinafter referred to jointly as the </w:t>
      </w:r>
      <w:r w:rsidR="006C13FF">
        <w:t>“</w:t>
      </w:r>
      <w:r w:rsidRPr="00D97AD1">
        <w:t>Parties</w:t>
      </w:r>
      <w:r w:rsidR="006C13FF">
        <w:t>”</w:t>
      </w:r>
      <w:r w:rsidRPr="00D97AD1">
        <w:t>)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w:t>
      </w:r>
      <w:r w:rsidR="000F7B91">
        <w:t xml:space="preserve">ution of investigative Docket No. </w:t>
      </w:r>
      <w:r w:rsidR="006C13FF">
        <w:t>23-366</w:t>
      </w:r>
      <w:r w:rsidR="000F7B91">
        <w:t xml:space="preserve">. </w:t>
      </w:r>
    </w:p>
    <w:p w14:paraId="6CCBB1DD" w14:textId="77777777" w:rsidR="002B0892" w:rsidRPr="00D97AD1" w:rsidRDefault="002B0892" w:rsidP="002B0892">
      <w:pPr>
        <w:spacing w:line="480" w:lineRule="auto"/>
        <w:jc w:val="center"/>
        <w:rPr>
          <w:u w:val="single"/>
        </w:rPr>
      </w:pPr>
      <w:r w:rsidRPr="00D97AD1">
        <w:rPr>
          <w:u w:val="single"/>
        </w:rPr>
        <w:t>Findings of Fact</w:t>
      </w:r>
    </w:p>
    <w:p w14:paraId="5D735B74" w14:textId="4DBB24C7" w:rsidR="002B0892" w:rsidRPr="009C7FCF" w:rsidRDefault="006C13FF" w:rsidP="002B0892">
      <w:pPr>
        <w:numPr>
          <w:ilvl w:val="0"/>
          <w:numId w:val="1"/>
        </w:numPr>
        <w:spacing w:line="480" w:lineRule="auto"/>
        <w:jc w:val="both"/>
      </w:pPr>
      <w:r w:rsidRPr="005E3BF9">
        <w:t xml:space="preserve">The Respondent graduated from the </w:t>
      </w:r>
      <w:r>
        <w:t>Mercer University School of Medicine in 2005</w:t>
      </w:r>
      <w:r w:rsidRPr="005E3BF9">
        <w:t xml:space="preserve">.  He </w:t>
      </w:r>
      <w:r>
        <w:t>was</w:t>
      </w:r>
      <w:r w:rsidRPr="005E3BF9">
        <w:t xml:space="preserve"> licensed to practice medicine in Massachusetts under certificate number </w:t>
      </w:r>
      <w:r>
        <w:t>266779</w:t>
      </w:r>
      <w:r w:rsidRPr="005E3BF9">
        <w:t xml:space="preserve"> </w:t>
      </w:r>
      <w:r>
        <w:t>from 2017 until 2023, when his license lapsed due to non-renewal</w:t>
      </w:r>
      <w:r w:rsidRPr="005E3BF9">
        <w:t xml:space="preserve">.  He is Board-certified in </w:t>
      </w:r>
      <w:r>
        <w:t>psychiatry and neurology</w:t>
      </w:r>
      <w:r w:rsidR="000F7B91" w:rsidRPr="00F87834">
        <w:t xml:space="preserve">. </w:t>
      </w:r>
      <w:r w:rsidR="000F7B91" w:rsidRPr="009C7FCF">
        <w:t xml:space="preserve"> </w:t>
      </w:r>
    </w:p>
    <w:p w14:paraId="2D8847D6" w14:textId="13B76A23" w:rsidR="002B0892" w:rsidRDefault="006C13FF" w:rsidP="006A65FA">
      <w:pPr>
        <w:pStyle w:val="ListParagraph"/>
        <w:numPr>
          <w:ilvl w:val="0"/>
          <w:numId w:val="1"/>
        </w:numPr>
        <w:spacing w:line="480" w:lineRule="auto"/>
        <w:jc w:val="both"/>
      </w:pPr>
      <w:r>
        <w:t xml:space="preserve">The Respondent holds or </w:t>
      </w:r>
      <w:proofErr w:type="gramStart"/>
      <w:r>
        <w:t>held</w:t>
      </w:r>
      <w:proofErr w:type="gramEnd"/>
      <w:r>
        <w:t xml:space="preserve"> a license to practice in every state and the District of Columbia (DC).</w:t>
      </w:r>
    </w:p>
    <w:p w14:paraId="6FF78763" w14:textId="6B7948A1" w:rsidR="006C13FF" w:rsidRDefault="006C13FF" w:rsidP="006A65FA">
      <w:pPr>
        <w:pStyle w:val="ListParagraph"/>
        <w:numPr>
          <w:ilvl w:val="0"/>
          <w:numId w:val="1"/>
        </w:numPr>
        <w:spacing w:line="480" w:lineRule="auto"/>
        <w:jc w:val="both"/>
      </w:pPr>
      <w:r>
        <w:lastRenderedPageBreak/>
        <w:t xml:space="preserve">On April 24, 2023, the Respondent pleaded guilty to one count of Health Care Fraud, in violation of 18 U.S.C. §§ 1347 and 2, in the United States District Court for the District Court of New Hampshire.  A true and accurate copy of the Plea Agreement is attached hereto as </w:t>
      </w:r>
      <w:r>
        <w:rPr>
          <w:b/>
          <w:bCs/>
        </w:rPr>
        <w:t xml:space="preserve">Exhibit </w:t>
      </w:r>
      <w:r w:rsidR="00D51B6E">
        <w:rPr>
          <w:b/>
          <w:bCs/>
        </w:rPr>
        <w:t>1</w:t>
      </w:r>
      <w:r>
        <w:t xml:space="preserve"> and incorporated herein by reference.</w:t>
      </w:r>
    </w:p>
    <w:p w14:paraId="58C80A92" w14:textId="77777777" w:rsidR="006C13FF" w:rsidRDefault="006C13FF" w:rsidP="006C13FF">
      <w:pPr>
        <w:numPr>
          <w:ilvl w:val="1"/>
          <w:numId w:val="1"/>
        </w:numPr>
        <w:spacing w:line="480" w:lineRule="auto"/>
      </w:pPr>
      <w:r>
        <w:t>In pleading guilty, the Respondent admitted that the government could prove that, between December 2018 and February 2019, the Respondent (a) falsely stated that he determined, through his assessment of the Medicare beneficiary, that a particular course of treatment, including the prescription of durable medical equipment such as braces, was appropriate and medically necessary; (b) falsely attested that he was treating the Medicare beneficiary; (c) falsely attested that he had a valid prescriber-patient relationship with the Medicare beneficiary; and (d) concealed the fact that he never saw the beneficiaries face-to-face, and that he did not have any communication with most of the beneficiaries.</w:t>
      </w:r>
    </w:p>
    <w:p w14:paraId="75EA5B8A" w14:textId="3E24B3B1" w:rsidR="00FB6F04" w:rsidRDefault="006C13FF" w:rsidP="006C13FF">
      <w:pPr>
        <w:numPr>
          <w:ilvl w:val="1"/>
          <w:numId w:val="1"/>
        </w:numPr>
        <w:spacing w:line="480" w:lineRule="auto"/>
      </w:pPr>
      <w:r>
        <w:t>The Respondent submitted more than $1.9 million in false and fraudulent claims to Medicare for durable medical equipment that was ineligible for Medicare reimbursement; Medicare paid more than $760,000 on these claims.</w:t>
      </w:r>
      <w:r w:rsidR="00620062">
        <w:t xml:space="preserve"> </w:t>
      </w:r>
      <w:r w:rsidR="0089498B">
        <w:t xml:space="preserve"> </w:t>
      </w:r>
    </w:p>
    <w:p w14:paraId="3AC6A1FD" w14:textId="7CD97BD1" w:rsidR="002B0892" w:rsidRDefault="006C13FF" w:rsidP="006A65FA">
      <w:pPr>
        <w:pStyle w:val="ListParagraph"/>
        <w:numPr>
          <w:ilvl w:val="0"/>
          <w:numId w:val="1"/>
        </w:numPr>
        <w:spacing w:line="480" w:lineRule="auto"/>
        <w:jc w:val="both"/>
      </w:pPr>
      <w:r>
        <w:t>Since the Respondent’s guilty plea, his medical licenses in the following states have been surrendered, relinquished, suspended, or revoked:  Alabama, Alaska, Arizona, Colorado, DC, Georgia, Hawaii, Idaho, Illinois, Iowa, Kansas, Louisiana, Maine, Minnesota, Missouri, Montana, Nebraska, Nevada, New Jersey, North Carolina, Ohio, Oklahoma, Pennsylvania, Rhode Island, South Carolina, South Dakota, Tennessee, Texas, Utah, Vermont, Virginia, Washington, West Virginia, Wyoming</w:t>
      </w:r>
      <w:r w:rsidR="00FB6F04">
        <w:t xml:space="preserve">. </w:t>
      </w:r>
    </w:p>
    <w:p w14:paraId="40B74054" w14:textId="53F0CD38" w:rsidR="006C13FF" w:rsidRDefault="006C13FF" w:rsidP="006A65FA">
      <w:pPr>
        <w:pStyle w:val="ListParagraph"/>
        <w:numPr>
          <w:ilvl w:val="0"/>
          <w:numId w:val="1"/>
        </w:numPr>
        <w:spacing w:line="480" w:lineRule="auto"/>
        <w:jc w:val="both"/>
      </w:pPr>
      <w:r>
        <w:t xml:space="preserve">On December 7, 2023, the Kansas Board of Healing Arts revoked the Respondent’s medical license for violating Kan. Stat. Ann. 65-2836(c) (conviction of a felony).  A true and accurate copy of the Kansas Board Order is attached hereto as </w:t>
      </w:r>
      <w:r>
        <w:rPr>
          <w:b/>
          <w:bCs/>
        </w:rPr>
        <w:t>Exhibit 2</w:t>
      </w:r>
      <w:r>
        <w:t xml:space="preserve"> and incorporated herein by reference.</w:t>
      </w:r>
    </w:p>
    <w:p w14:paraId="717DA563" w14:textId="24E4368B" w:rsidR="006C13FF" w:rsidRPr="00D97AD1" w:rsidRDefault="006C13FF" w:rsidP="006A65FA">
      <w:pPr>
        <w:pStyle w:val="ListParagraph"/>
        <w:numPr>
          <w:ilvl w:val="0"/>
          <w:numId w:val="1"/>
        </w:numPr>
        <w:spacing w:line="480" w:lineRule="auto"/>
        <w:jc w:val="both"/>
      </w:pPr>
      <w:r>
        <w:t xml:space="preserve">On December 17, 2024, the Missouri Board of Registration for the Healing Arts revoked the Respondent’s medical license for violating </w:t>
      </w:r>
      <w:r w:rsidRPr="00757883">
        <w:rPr>
          <w:rFonts w:eastAsia="Aptos"/>
          <w:color w:val="000000"/>
          <w:szCs w:val="22"/>
        </w:rPr>
        <w:t>Rev. Stat. Mo. 334.100.2</w:t>
      </w:r>
      <w:r>
        <w:rPr>
          <w:rFonts w:eastAsia="Aptos"/>
          <w:color w:val="000000"/>
          <w:szCs w:val="22"/>
        </w:rPr>
        <w:t xml:space="preserve">(2) (conviction of a crime) and </w:t>
      </w:r>
      <w:r w:rsidRPr="00757883">
        <w:rPr>
          <w:rFonts w:eastAsia="Aptos"/>
          <w:color w:val="000000"/>
          <w:szCs w:val="22"/>
        </w:rPr>
        <w:t>Rev. Stat. Mo. 334.100.2</w:t>
      </w:r>
      <w:r>
        <w:rPr>
          <w:rFonts w:eastAsia="Aptos"/>
          <w:color w:val="000000"/>
          <w:szCs w:val="22"/>
        </w:rPr>
        <w:t xml:space="preserve">(8) (final disciplinary action in another state).  A true and accurate copy of the Missouri Board Order is attached hereto as </w:t>
      </w:r>
      <w:r>
        <w:rPr>
          <w:rFonts w:eastAsia="Aptos"/>
          <w:b/>
          <w:bCs/>
          <w:color w:val="000000"/>
          <w:szCs w:val="22"/>
        </w:rPr>
        <w:t>Exhibit 3</w:t>
      </w:r>
      <w:r>
        <w:rPr>
          <w:rFonts w:eastAsia="Aptos"/>
          <w:color w:val="000000"/>
          <w:szCs w:val="22"/>
        </w:rPr>
        <w:t xml:space="preserve"> and incorporated herein by reference.</w:t>
      </w:r>
    </w:p>
    <w:p w14:paraId="71412D44" w14:textId="77777777" w:rsidR="002B0892" w:rsidRPr="00D97AD1" w:rsidRDefault="002B0892" w:rsidP="002B0892">
      <w:pPr>
        <w:spacing w:line="480" w:lineRule="auto"/>
        <w:jc w:val="center"/>
        <w:rPr>
          <w:u w:val="single"/>
        </w:rPr>
      </w:pPr>
      <w:r w:rsidRPr="00D97AD1">
        <w:rPr>
          <w:u w:val="single"/>
        </w:rPr>
        <w:t>Conclusion of Law</w:t>
      </w:r>
    </w:p>
    <w:p w14:paraId="6C72790B" w14:textId="2AE75871" w:rsidR="002B0892" w:rsidRDefault="006C13FF" w:rsidP="006C13FF">
      <w:pPr>
        <w:pStyle w:val="ListParagraph"/>
        <w:numPr>
          <w:ilvl w:val="0"/>
          <w:numId w:val="2"/>
        </w:numPr>
        <w:spacing w:line="480" w:lineRule="auto"/>
        <w:jc w:val="both"/>
      </w:pPr>
      <w:r>
        <w:t>The Respondent has violated 243 CMR 1.03(5)(a)7 in that he has been convicted of a crime</w:t>
      </w:r>
      <w:r w:rsidR="006A65FA" w:rsidRPr="006A65FA">
        <w:t>.</w:t>
      </w:r>
    </w:p>
    <w:p w14:paraId="4DC8E98E" w14:textId="3F4ED2F8" w:rsidR="006C13FF" w:rsidRPr="006C13FF" w:rsidRDefault="006C13FF" w:rsidP="006C13FF">
      <w:pPr>
        <w:pStyle w:val="ListParagraph"/>
        <w:numPr>
          <w:ilvl w:val="0"/>
          <w:numId w:val="2"/>
        </w:numPr>
        <w:spacing w:line="480" w:lineRule="auto"/>
        <w:jc w:val="center"/>
        <w:rPr>
          <w:u w:val="single"/>
        </w:rPr>
      </w:pPr>
      <w:r>
        <w:t>The Respondent has violated 243 CMR 1.03(5)()12 in that he has been disciplined in another jurisdiction by the proper licensing authority for reasons substantially the same as those set forth in G.L. c. 112, § 5 or 243 CMR 1.03(5), specifically:</w:t>
      </w:r>
    </w:p>
    <w:p w14:paraId="7E8C468B" w14:textId="6836C784" w:rsidR="006C13FF" w:rsidRPr="006C13FF" w:rsidRDefault="006C13FF" w:rsidP="006C13FF">
      <w:pPr>
        <w:pStyle w:val="ListParagraph"/>
        <w:numPr>
          <w:ilvl w:val="0"/>
          <w:numId w:val="3"/>
        </w:numPr>
        <w:spacing w:line="480" w:lineRule="auto"/>
        <w:rPr>
          <w:u w:val="single"/>
        </w:rPr>
      </w:pPr>
      <w:r>
        <w:t>The Respondent has violated 243 CMR 1.03(5)(a)7 in that he has been convicted of a crime</w:t>
      </w:r>
      <w:r w:rsidRPr="006A65FA">
        <w:t>.</w:t>
      </w:r>
    </w:p>
    <w:p w14:paraId="0BCDCA73" w14:textId="5990DF1B" w:rsidR="00852E25" w:rsidRPr="006C13FF" w:rsidRDefault="006C13FF" w:rsidP="006C13FF">
      <w:pPr>
        <w:pStyle w:val="ListParagraph"/>
        <w:numPr>
          <w:ilvl w:val="0"/>
          <w:numId w:val="2"/>
        </w:numPr>
        <w:spacing w:line="480" w:lineRule="auto"/>
      </w:pPr>
      <w:r w:rsidRPr="00454012">
        <w:t xml:space="preserve">The </w:t>
      </w:r>
      <w:r w:rsidRPr="006C13FF">
        <w:t xml:space="preserve">Respondent lacks good moral character and has </w:t>
      </w:r>
      <w:r w:rsidRPr="00454012">
        <w:t xml:space="preserve">engaged in conduct that undermines the public confidence in the integrity of the medical profession.  </w:t>
      </w:r>
      <w:r w:rsidRPr="00C767AB">
        <w:rPr>
          <w:i/>
        </w:rPr>
        <w:t xml:space="preserve">See </w:t>
      </w:r>
      <w:r w:rsidRPr="00C767AB">
        <w:rPr>
          <w:i/>
          <w:iCs/>
        </w:rPr>
        <w:t>Levy v. Board of Registration in Medicine</w:t>
      </w:r>
      <w:r w:rsidRPr="00454012">
        <w:t xml:space="preserve">, 378 </w:t>
      </w:r>
      <w:smartTag w:uri="urn:schemas-microsoft-com:office:smarttags" w:element="State">
        <w:r w:rsidRPr="00454012">
          <w:t>Mass.</w:t>
        </w:r>
      </w:smartTag>
      <w:r w:rsidRPr="00454012">
        <w:t xml:space="preserve"> 519 (1979); </w:t>
      </w:r>
      <w:r w:rsidRPr="00C767AB">
        <w:rPr>
          <w:i/>
          <w:iCs/>
        </w:rPr>
        <w:t>Raymond v. Board of Registration in Medicine</w:t>
      </w:r>
      <w:r w:rsidRPr="00454012">
        <w:t xml:space="preserve">, 387 </w:t>
      </w:r>
      <w:smartTag w:uri="urn:schemas-microsoft-com:office:smarttags" w:element="State">
        <w:smartTag w:uri="urn:schemas-microsoft-com:office:smarttags" w:element="place">
          <w:r w:rsidRPr="00454012">
            <w:t>Mass.</w:t>
          </w:r>
        </w:smartTag>
      </w:smartTag>
      <w:r w:rsidRPr="00454012">
        <w:t xml:space="preserve"> 708 (1982).</w:t>
      </w:r>
    </w:p>
    <w:p w14:paraId="59ED4450" w14:textId="77777777" w:rsidR="006C13FF" w:rsidRDefault="006C13FF" w:rsidP="002B0892">
      <w:pPr>
        <w:spacing w:line="480" w:lineRule="auto"/>
        <w:jc w:val="center"/>
        <w:rPr>
          <w:u w:val="single"/>
        </w:rPr>
      </w:pPr>
    </w:p>
    <w:p w14:paraId="29C75FEE" w14:textId="77777777" w:rsidR="006C13FF" w:rsidRDefault="006C13FF" w:rsidP="002B0892">
      <w:pPr>
        <w:spacing w:line="480" w:lineRule="auto"/>
        <w:jc w:val="center"/>
        <w:rPr>
          <w:u w:val="single"/>
        </w:rPr>
      </w:pPr>
    </w:p>
    <w:p w14:paraId="70DC633C" w14:textId="7E62A7AC" w:rsidR="002B0892" w:rsidRPr="00D97AD1" w:rsidRDefault="002B0892" w:rsidP="002B0892">
      <w:pPr>
        <w:spacing w:line="480" w:lineRule="auto"/>
        <w:jc w:val="center"/>
        <w:rPr>
          <w:u w:val="single"/>
        </w:rPr>
      </w:pPr>
      <w:r w:rsidRPr="00D97AD1">
        <w:rPr>
          <w:u w:val="single"/>
        </w:rPr>
        <w:t>Sanction and Order</w:t>
      </w:r>
    </w:p>
    <w:p w14:paraId="51D7DD3F" w14:textId="1DEEF521" w:rsidR="002B0892" w:rsidRPr="00D97AD1" w:rsidRDefault="002B0892" w:rsidP="00B55A91">
      <w:pPr>
        <w:spacing w:line="480" w:lineRule="auto"/>
        <w:jc w:val="both"/>
      </w:pPr>
      <w:r w:rsidRPr="00D97AD1">
        <w:tab/>
        <w:t>The Respondent’s</w:t>
      </w:r>
      <w:r w:rsidR="000F7B91">
        <w:t xml:space="preserve"> </w:t>
      </w:r>
      <w:r w:rsidR="00312BA1">
        <w:t xml:space="preserve">inchoate right to renew his medical </w:t>
      </w:r>
      <w:r w:rsidRPr="00D97AD1">
        <w:t xml:space="preserve">license is </w:t>
      </w:r>
      <w:r w:rsidR="006C13FF">
        <w:t xml:space="preserve">hereby REVOKED.  </w:t>
      </w:r>
      <w:r w:rsidRPr="00B16C8A">
        <w:t>This sanction is imposed for each violation o</w:t>
      </w:r>
      <w:r w:rsidR="004F6889">
        <w:t xml:space="preserve">f law listed in the Conclusion </w:t>
      </w:r>
      <w:r w:rsidR="006C13FF">
        <w:t>of Law s</w:t>
      </w:r>
      <w:r w:rsidRPr="00B16C8A">
        <w:t>ection and not a combination of any or all of them.</w:t>
      </w:r>
    </w:p>
    <w:p w14:paraId="614F9BD1" w14:textId="77777777" w:rsidR="002B0892" w:rsidRPr="00D97AD1" w:rsidRDefault="002B0892" w:rsidP="00B55A91">
      <w:pPr>
        <w:spacing w:line="480" w:lineRule="auto"/>
        <w:jc w:val="center"/>
      </w:pPr>
      <w:r w:rsidRPr="00D97AD1">
        <w:rPr>
          <w:u w:val="single"/>
        </w:rPr>
        <w:t>Execution of this Consent Order</w:t>
      </w:r>
    </w:p>
    <w:p w14:paraId="46198A46" w14:textId="77777777" w:rsidR="002B0892" w:rsidRPr="00981E58" w:rsidRDefault="002B0892" w:rsidP="002B0892">
      <w:pPr>
        <w:spacing w:line="480" w:lineRule="auto"/>
        <w:jc w:val="both"/>
        <w:rPr>
          <w:bCs/>
          <w:color w:val="000000"/>
        </w:rPr>
      </w:pPr>
      <w:r>
        <w:rPr>
          <w:b/>
          <w:bCs/>
          <w:color w:val="000000"/>
        </w:rPr>
        <w:tab/>
      </w:r>
      <w:r w:rsidR="00B16C8A">
        <w:rPr>
          <w:bCs/>
          <w:color w:val="000000"/>
        </w:rPr>
        <w:t>Complaint Counsel and</w:t>
      </w:r>
      <w:r w:rsidRPr="00981E58">
        <w:rPr>
          <w:bCs/>
          <w:color w:val="000000"/>
        </w:rPr>
        <w:t xml:space="preserve"> the </w:t>
      </w:r>
      <w:proofErr w:type="gramStart"/>
      <w:r w:rsidRPr="00981E58">
        <w:rPr>
          <w:bCs/>
          <w:color w:val="000000"/>
        </w:rPr>
        <w:t>Respondent,</w:t>
      </w:r>
      <w:proofErr w:type="gramEnd"/>
      <w:r w:rsidRPr="00981E58">
        <w:rPr>
          <w:bCs/>
          <w:color w:val="000000"/>
        </w:rPr>
        <w:t xml:space="preserve"> agree that the approval of this Consent Order is left to the discretion of the Board.  The signature of Complaint </w:t>
      </w:r>
      <w:r w:rsidR="00B16C8A">
        <w:rPr>
          <w:bCs/>
          <w:color w:val="000000"/>
        </w:rPr>
        <w:t>Counsel and the Respondent</w:t>
      </w:r>
      <w:r w:rsidRPr="00981E58">
        <w:rPr>
          <w:bCs/>
          <w:color w:val="000000"/>
        </w:rPr>
        <w:t xml:space="preserve">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14:paraId="5CDA881A" w14:textId="77777777" w:rsidR="002B0892" w:rsidRPr="00981E58" w:rsidRDefault="002B0892" w:rsidP="002B0892">
      <w:pPr>
        <w:spacing w:line="480" w:lineRule="auto"/>
        <w:ind w:firstLine="720"/>
        <w:jc w:val="both"/>
        <w:rPr>
          <w:bCs/>
          <w:color w:val="000000"/>
        </w:rPr>
      </w:pPr>
      <w:r w:rsidRPr="00981E58">
        <w:rPr>
          <w:bCs/>
          <w:color w:val="000000"/>
        </w:rPr>
        <w:t xml:space="preserve">As to any matter in this Consent Order left to the discretion of the Board, neither the Respondent, nor anyone acting on </w:t>
      </w:r>
      <w:r w:rsidR="000F7B91" w:rsidRPr="000F7B91">
        <w:rPr>
          <w:bCs/>
        </w:rPr>
        <w:t>his</w:t>
      </w:r>
      <w:r w:rsidRPr="00981E58">
        <w:rPr>
          <w:bCs/>
          <w:color w:val="000000"/>
        </w:rPr>
        <w:t xml:space="preserve"> behalf, has received any promises or representations regarding the same.</w:t>
      </w:r>
    </w:p>
    <w:p w14:paraId="46A44422" w14:textId="77777777" w:rsidR="002B0892" w:rsidRDefault="002B0892" w:rsidP="002B0892">
      <w:pPr>
        <w:spacing w:line="480" w:lineRule="auto"/>
        <w:jc w:val="both"/>
        <w:rPr>
          <w:b/>
          <w:bCs/>
          <w:color w:val="000000"/>
        </w:rPr>
      </w:pPr>
      <w:r w:rsidRPr="00981E58">
        <w:rPr>
          <w:bCs/>
          <w:color w:val="000000"/>
        </w:rPr>
        <w:t xml:space="preserve">                The Respondent waives any right of appeal that </w:t>
      </w:r>
      <w:r w:rsidR="00B16C8A" w:rsidRPr="00B16C8A">
        <w:rPr>
          <w:bCs/>
        </w:rPr>
        <w:t>he</w:t>
      </w:r>
      <w:r w:rsidRPr="00981E58">
        <w:rPr>
          <w:bCs/>
          <w:color w:val="000000"/>
        </w:rPr>
        <w:t xml:space="preserve"> may have resulting from the Board’s acceptance of this Consent Order.</w:t>
      </w:r>
      <w:r w:rsidRPr="00D97AD1">
        <w:rPr>
          <w:b/>
          <w:bCs/>
          <w:color w:val="000000"/>
        </w:rPr>
        <w:tab/>
      </w:r>
    </w:p>
    <w:p w14:paraId="26D69B67" w14:textId="60B7FD68" w:rsidR="002B0892" w:rsidRPr="00D97AD1" w:rsidRDefault="002B0892" w:rsidP="002B0892">
      <w:pPr>
        <w:spacing w:line="480" w:lineRule="auto"/>
        <w:ind w:firstLine="720"/>
        <w:jc w:val="both"/>
        <w:rPr>
          <w:color w:val="000000"/>
        </w:rPr>
      </w:pP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Pr>
          <w:color w:val="000000"/>
        </w:rPr>
        <w:t>the Respondent</w:t>
      </w:r>
      <w:r w:rsidRPr="00D97AD1">
        <w:rPr>
          <w:color w:val="000000"/>
        </w:rPr>
        <w:t xml:space="preserve"> practices medicine; any in- or out-of-state health maintenance organization with whom </w:t>
      </w:r>
      <w:r>
        <w:rPr>
          <w:color w:val="000000"/>
        </w:rPr>
        <w:t>the Respondent</w:t>
      </w:r>
      <w:r w:rsidRPr="00D97AD1">
        <w:rPr>
          <w:color w:val="000000"/>
        </w:rPr>
        <w:t xml:space="preserve"> has privileges or any other kind of association; any state agency, in- or out-of-state, with which </w:t>
      </w:r>
      <w:r>
        <w:rPr>
          <w:color w:val="000000"/>
        </w:rPr>
        <w:t>the Respondent</w:t>
      </w:r>
      <w:r w:rsidRPr="00D97AD1">
        <w:rPr>
          <w:color w:val="000000"/>
        </w:rPr>
        <w:t xml:space="preserve"> has a provider contract; any in- or out-of-state medical employer, whether or not </w:t>
      </w:r>
      <w:r>
        <w:rPr>
          <w:color w:val="000000"/>
        </w:rPr>
        <w:t>the Respondent</w:t>
      </w:r>
      <w:r w:rsidRPr="00D97AD1">
        <w:rPr>
          <w:color w:val="000000"/>
        </w:rPr>
        <w:t xml:space="preserve"> practices medicine there; the state licensing boards of all states in which </w:t>
      </w:r>
      <w:r>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Pr="00D97AD1">
        <w:t xml:space="preserve">The Respondent shall also provide this notification to any such designated entities with which </w:t>
      </w:r>
      <w:r>
        <w:t>the Respondent</w:t>
      </w:r>
      <w:r w:rsidRPr="00D97AD1">
        <w:t xml:space="preserve"> becomes associated in the year following the date of imposition of this</w:t>
      </w:r>
      <w:r w:rsidR="006F0277">
        <w:t xml:space="preserve"> </w:t>
      </w:r>
      <w:r w:rsidR="00B16C8A" w:rsidRPr="006F0277">
        <w:t xml:space="preserve">revocation. </w:t>
      </w:r>
      <w:r w:rsidRPr="00D97AD1">
        <w:rPr>
          <w:color w:val="000000"/>
        </w:rPr>
        <w:t xml:space="preserve">The Respondent is further directed to certify to the Board within ten (10) days that </w:t>
      </w:r>
      <w:r>
        <w:rPr>
          <w:color w:val="000000"/>
        </w:rPr>
        <w:t>the Respondent</w:t>
      </w:r>
      <w:r w:rsidRPr="00D97AD1">
        <w:rPr>
          <w:color w:val="000000"/>
        </w:rPr>
        <w:t xml:space="preserve"> has complied with this directive.</w:t>
      </w:r>
      <w:r>
        <w:rPr>
          <w:color w:val="000000"/>
        </w:rPr>
        <w:t xml:space="preserve">  </w:t>
      </w:r>
    </w:p>
    <w:p w14:paraId="12148A19" w14:textId="77777777" w:rsidR="002B0892" w:rsidRPr="00D97AD1" w:rsidRDefault="002B0892" w:rsidP="002B0892">
      <w:pPr>
        <w:spacing w:line="480" w:lineRule="auto"/>
        <w:jc w:val="both"/>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14:paraId="3902A617" w14:textId="77777777" w:rsidR="002B0892" w:rsidRPr="00D97AD1" w:rsidRDefault="002B0892" w:rsidP="002B0892">
      <w:pPr>
        <w:pStyle w:val="BodyText"/>
        <w:rPr>
          <w:rFonts w:ascii="Times New Roman" w:hAnsi="Times New Roman"/>
          <w:color w:val="000000"/>
          <w:sz w:val="24"/>
        </w:rPr>
      </w:pPr>
    </w:p>
    <w:p w14:paraId="35AAA55C" w14:textId="77777777" w:rsidR="002B0892" w:rsidRPr="00D97AD1" w:rsidRDefault="002B0892" w:rsidP="002B0892"/>
    <w:p w14:paraId="6E968E90" w14:textId="77777777" w:rsidR="002B0892" w:rsidRPr="00D97AD1" w:rsidRDefault="002B0892" w:rsidP="002B0892"/>
    <w:p w14:paraId="20E829D8" w14:textId="648D4C1C" w:rsidR="002B0892" w:rsidRPr="00D97AD1" w:rsidRDefault="00724AED" w:rsidP="002B0892">
      <w:r>
        <w:rPr>
          <w:u w:val="single"/>
        </w:rPr>
        <w:t>Signed by Steven W. Powell, M.D.</w:t>
      </w:r>
      <w:r>
        <w:rPr>
          <w:u w:val="single"/>
        </w:rPr>
        <w:tab/>
      </w:r>
      <w:r>
        <w:rPr>
          <w:u w:val="single"/>
        </w:rPr>
        <w:tab/>
      </w:r>
      <w:r w:rsidR="002B0892" w:rsidRPr="00D97AD1">
        <w:tab/>
      </w:r>
      <w:r w:rsidR="00146EED">
        <w:rPr>
          <w:u w:val="single"/>
        </w:rPr>
        <w:t>11/19/2025</w:t>
      </w:r>
      <w:r w:rsidR="00146EED">
        <w:rPr>
          <w:u w:val="single"/>
        </w:rPr>
        <w:tab/>
      </w:r>
      <w:r w:rsidR="00146EED">
        <w:rPr>
          <w:u w:val="single"/>
        </w:rPr>
        <w:tab/>
      </w:r>
    </w:p>
    <w:p w14:paraId="0599FCF1" w14:textId="4DD7C580" w:rsidR="002B0892" w:rsidRPr="00D97AD1" w:rsidRDefault="006C13FF" w:rsidP="002B0892">
      <w:r>
        <w:t>Steven W. Powell, M.D.</w:t>
      </w:r>
      <w:r w:rsidR="002B0892" w:rsidRPr="00D97AD1">
        <w:tab/>
      </w:r>
      <w:r w:rsidR="002B0892" w:rsidRPr="00D97AD1">
        <w:tab/>
      </w:r>
      <w:r w:rsidR="002B0892" w:rsidRPr="00D97AD1">
        <w:tab/>
      </w:r>
      <w:r w:rsidR="002B0892" w:rsidRPr="00D97AD1">
        <w:tab/>
      </w:r>
      <w:r w:rsidR="002B0892" w:rsidRPr="00D97AD1">
        <w:tab/>
        <w:t>Date</w:t>
      </w:r>
    </w:p>
    <w:p w14:paraId="7F89693C" w14:textId="77777777" w:rsidR="002B0892" w:rsidRPr="00D97AD1" w:rsidRDefault="002B0892" w:rsidP="002B0892">
      <w:proofErr w:type="gramStart"/>
      <w:r w:rsidRPr="00D97AD1">
        <w:t>Licensee</w:t>
      </w:r>
      <w:proofErr w:type="gramEnd"/>
    </w:p>
    <w:p w14:paraId="55973222" w14:textId="77777777" w:rsidR="002B0892" w:rsidRPr="00D97AD1" w:rsidRDefault="002B0892" w:rsidP="002B0892"/>
    <w:p w14:paraId="246B2EA0" w14:textId="77777777" w:rsidR="002B0892" w:rsidRPr="00D97AD1" w:rsidRDefault="002B0892" w:rsidP="002B0892"/>
    <w:p w14:paraId="3EE875A9" w14:textId="77777777" w:rsidR="002B0892" w:rsidRPr="00D97AD1" w:rsidRDefault="002B0892" w:rsidP="002B0892"/>
    <w:p w14:paraId="76F69D72" w14:textId="7FCC9CF9" w:rsidR="002B0892" w:rsidRPr="00D97AD1" w:rsidRDefault="00146EED" w:rsidP="002B0892">
      <w:r>
        <w:rPr>
          <w:u w:val="single"/>
        </w:rPr>
        <w:t>Signed by Rachel N. Shute</w:t>
      </w:r>
      <w:r>
        <w:rPr>
          <w:u w:val="single"/>
        </w:rPr>
        <w:tab/>
      </w:r>
      <w:r>
        <w:rPr>
          <w:u w:val="single"/>
        </w:rPr>
        <w:tab/>
      </w:r>
      <w:r>
        <w:rPr>
          <w:u w:val="single"/>
        </w:rPr>
        <w:tab/>
      </w:r>
      <w:r w:rsidR="002B0892" w:rsidRPr="00D97AD1">
        <w:tab/>
      </w:r>
      <w:r>
        <w:rPr>
          <w:u w:val="single"/>
        </w:rPr>
        <w:t>11/26/2025</w:t>
      </w:r>
      <w:r>
        <w:rPr>
          <w:u w:val="single"/>
        </w:rPr>
        <w:tab/>
      </w:r>
      <w:r>
        <w:rPr>
          <w:u w:val="single"/>
        </w:rPr>
        <w:tab/>
      </w:r>
    </w:p>
    <w:p w14:paraId="6E03226F" w14:textId="5EF7E2F3" w:rsidR="002B0892" w:rsidRPr="00D97AD1" w:rsidRDefault="006C13FF" w:rsidP="002B0892">
      <w:r>
        <w:t>Rachel N. Shute, Esq.</w:t>
      </w:r>
      <w:r w:rsidR="002B0892" w:rsidRPr="00D97AD1">
        <w:tab/>
      </w:r>
      <w:r w:rsidR="002B0892" w:rsidRPr="00D97AD1">
        <w:tab/>
      </w:r>
      <w:r w:rsidR="002B0892" w:rsidRPr="00D97AD1">
        <w:tab/>
      </w:r>
      <w:r w:rsidR="002B0892" w:rsidRPr="00D97AD1">
        <w:tab/>
      </w:r>
      <w:r w:rsidR="002B0892" w:rsidRPr="00D97AD1">
        <w:tab/>
      </w:r>
      <w:r w:rsidR="002B0892" w:rsidRPr="00D97AD1">
        <w:tab/>
        <w:t>Date</w:t>
      </w:r>
    </w:p>
    <w:p w14:paraId="094CFEA1" w14:textId="77777777" w:rsidR="002B0892" w:rsidRPr="00D97AD1" w:rsidRDefault="002B0892" w:rsidP="002B0892">
      <w:r w:rsidRPr="00D97AD1">
        <w:t>Complaint Counsel</w:t>
      </w:r>
    </w:p>
    <w:p w14:paraId="69D1152B" w14:textId="77777777" w:rsidR="002B0892" w:rsidRPr="00D97AD1" w:rsidRDefault="002B0892" w:rsidP="002B0892"/>
    <w:p w14:paraId="1525F2AF" w14:textId="35C7E4B2" w:rsidR="002B0892" w:rsidRPr="00D97AD1" w:rsidRDefault="002B0892" w:rsidP="002B0892">
      <w:r w:rsidRPr="00D97AD1">
        <w:tab/>
        <w:t xml:space="preserve">So ORDERED by the Board of Registration in Medicine this   </w:t>
      </w:r>
      <w:r w:rsidR="003D02C1">
        <w:t>4th</w:t>
      </w:r>
      <w:r w:rsidRPr="00D97AD1">
        <w:t xml:space="preserve"> day of </w:t>
      </w:r>
      <w:r w:rsidR="003D02C1">
        <w:rPr>
          <w:u w:val="single"/>
        </w:rPr>
        <w:t>December</w:t>
      </w:r>
      <w:r w:rsidRPr="00D97AD1">
        <w:t>_, 20</w:t>
      </w:r>
      <w:r w:rsidR="003D02C1">
        <w:rPr>
          <w:u w:val="single"/>
        </w:rPr>
        <w:t>25</w:t>
      </w:r>
      <w:r w:rsidRPr="00D97AD1">
        <w:t>_.</w:t>
      </w:r>
    </w:p>
    <w:p w14:paraId="6BDBD1CD" w14:textId="77777777" w:rsidR="002B0892" w:rsidRPr="00D97AD1" w:rsidRDefault="002B0892" w:rsidP="002B0892"/>
    <w:p w14:paraId="6B0CA872" w14:textId="77777777" w:rsidR="002B0892" w:rsidRPr="00D97AD1" w:rsidRDefault="002B0892" w:rsidP="002B0892"/>
    <w:p w14:paraId="5FA70ABC" w14:textId="77777777" w:rsidR="002B0892" w:rsidRPr="00D97AD1" w:rsidRDefault="002B0892" w:rsidP="002B0892"/>
    <w:p w14:paraId="2653A8BD" w14:textId="1773BA4D" w:rsidR="002B0892" w:rsidRPr="00D97AD1" w:rsidRDefault="002B0892" w:rsidP="002B0892">
      <w:r w:rsidRPr="00D97AD1">
        <w:tab/>
      </w:r>
      <w:r w:rsidRPr="00D97AD1">
        <w:tab/>
      </w:r>
      <w:r w:rsidRPr="00D97AD1">
        <w:tab/>
      </w:r>
      <w:r w:rsidRPr="00D97AD1">
        <w:tab/>
      </w:r>
      <w:r w:rsidRPr="00D97AD1">
        <w:tab/>
      </w:r>
      <w:r w:rsidRPr="00D97AD1">
        <w:tab/>
      </w:r>
      <w:r w:rsidRPr="00D97AD1">
        <w:tab/>
      </w:r>
      <w:r w:rsidR="003D02C1">
        <w:rPr>
          <w:u w:val="single"/>
        </w:rPr>
        <w:t>Signed by Booker T. Bush, M.D.</w:t>
      </w:r>
    </w:p>
    <w:p w14:paraId="727D1759" w14:textId="52D91141" w:rsidR="002B0892" w:rsidRDefault="002B0892" w:rsidP="002B0892">
      <w:r>
        <w:tab/>
      </w:r>
      <w:r>
        <w:tab/>
      </w:r>
      <w:r>
        <w:tab/>
      </w:r>
      <w:r>
        <w:tab/>
      </w:r>
      <w:r>
        <w:tab/>
      </w:r>
      <w:r>
        <w:tab/>
      </w:r>
      <w:r>
        <w:tab/>
      </w:r>
      <w:r w:rsidR="006C13FF">
        <w:t>Booker T. Bush</w:t>
      </w:r>
      <w:r>
        <w:t>, M.D.</w:t>
      </w:r>
    </w:p>
    <w:p w14:paraId="43F5B67B" w14:textId="77777777" w:rsidR="002B0892" w:rsidRDefault="002B0892" w:rsidP="002B0892">
      <w:r>
        <w:tab/>
      </w:r>
      <w:r>
        <w:tab/>
      </w:r>
      <w:r>
        <w:tab/>
      </w:r>
      <w:r>
        <w:tab/>
      </w:r>
      <w:r>
        <w:tab/>
      </w:r>
      <w:r>
        <w:tab/>
      </w:r>
      <w:r>
        <w:tab/>
        <w:t>Board Chair</w:t>
      </w:r>
    </w:p>
    <w:p w14:paraId="583BA8A8" w14:textId="77777777" w:rsidR="00A06038" w:rsidRPr="00D97AD1" w:rsidRDefault="00A06038" w:rsidP="002B0892"/>
    <w:p w14:paraId="3DEA96F3" w14:textId="6D929EEA" w:rsidR="00A06038" w:rsidRPr="0077511A" w:rsidRDefault="00A06038" w:rsidP="00A06038">
      <w:pPr>
        <w:ind w:right="90"/>
      </w:pPr>
      <w:r>
        <w:t xml:space="preserve">To obtain a copy of the out-of-state disciplinary order, please contact the appropriate state’s medical licensing board directly.  A list of  state medical boards and contact information is available at </w:t>
      </w:r>
      <w:hyperlink r:id="rId7" w:history="1">
        <w:r>
          <w:rPr>
            <w:rStyle w:val="Hyperlink"/>
            <w:rFonts w:eastAsiaTheme="majorEastAsia"/>
          </w:rPr>
          <w:t>https://www.fsmb.org/contact-a-state-medica-board/</w:t>
        </w:r>
      </w:hyperlink>
      <w:r>
        <w:t xml:space="preserve">.  You may also obtain a copy of the out-of-state disciplinary order </w:t>
      </w:r>
      <w:r w:rsidR="00917043">
        <w:t xml:space="preserve">or other attachment </w:t>
      </w:r>
      <w:r>
        <w:t xml:space="preserve">by submitting a public records request (PRR) with the Massachusetts Board of Registration in Medicine.  PRR forms and additional information can be found at </w:t>
      </w:r>
      <w:hyperlink r:id="rId8" w:history="1">
        <w:r>
          <w:rPr>
            <w:rStyle w:val="Hyperlink"/>
            <w:rFonts w:eastAsiaTheme="majorEastAsia"/>
          </w:rPr>
          <w:t>https://www.mass.gov/board-of-registration-in-medicine-public-records</w:t>
        </w:r>
      </w:hyperlink>
      <w:r>
        <w:t>.</w:t>
      </w:r>
    </w:p>
    <w:p w14:paraId="44665DFB" w14:textId="77777777" w:rsidR="00F16E67" w:rsidRDefault="00F16E67"/>
    <w:sectPr w:rsidR="00F16E67" w:rsidSect="006C13FF">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5190C" w14:textId="77777777" w:rsidR="00757C5D" w:rsidRDefault="00757C5D">
      <w:r>
        <w:separator/>
      </w:r>
    </w:p>
  </w:endnote>
  <w:endnote w:type="continuationSeparator" w:id="0">
    <w:p w14:paraId="1C1CD30A" w14:textId="77777777" w:rsidR="00757C5D" w:rsidRDefault="00757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2A02" w14:textId="43C4CBE1" w:rsidR="006C13FF" w:rsidRPr="009A4740" w:rsidRDefault="00B55A91" w:rsidP="000158B1">
    <w:pPr>
      <w:pStyle w:val="Footer"/>
      <w:tabs>
        <w:tab w:val="clear" w:pos="4320"/>
        <w:tab w:val="clear" w:pos="8640"/>
        <w:tab w:val="center" w:pos="4680"/>
        <w:tab w:val="right" w:pos="9360"/>
      </w:tabs>
      <w:rPr>
        <w:sz w:val="20"/>
        <w:szCs w:val="20"/>
      </w:rPr>
    </w:pPr>
    <w:r>
      <w:rPr>
        <w:sz w:val="20"/>
        <w:szCs w:val="20"/>
      </w:rPr>
      <w:t xml:space="preserve">Consent Order – </w:t>
    </w:r>
    <w:r w:rsidR="006C13FF">
      <w:rPr>
        <w:sz w:val="20"/>
        <w:szCs w:val="20"/>
      </w:rPr>
      <w:t>Steven M. Powell</w:t>
    </w:r>
    <w:r w:rsidR="000F7B91" w:rsidRPr="000F7B91">
      <w:rPr>
        <w:sz w:val="20"/>
        <w:szCs w:val="20"/>
      </w:rPr>
      <w:t>, M.D.</w:t>
    </w:r>
    <w:r w:rsidRPr="000158B1">
      <w:rPr>
        <w:sz w:val="20"/>
        <w:szCs w:val="20"/>
      </w:rPr>
      <w:tab/>
    </w:r>
    <w:r>
      <w:rPr>
        <w:sz w:val="20"/>
        <w:szCs w:val="20"/>
      </w:rPr>
      <w:fldChar w:fldCharType="begin"/>
    </w:r>
    <w:r>
      <w:rPr>
        <w:sz w:val="20"/>
        <w:szCs w:val="20"/>
      </w:rPr>
      <w:instrText xml:space="preserve"> PAGE  \* Arabic  \* MERGEFORMAT </w:instrText>
    </w:r>
    <w:r>
      <w:rPr>
        <w:sz w:val="20"/>
        <w:szCs w:val="20"/>
      </w:rPr>
      <w:fldChar w:fldCharType="separate"/>
    </w:r>
    <w:r w:rsidR="00F53E3C">
      <w:rPr>
        <w:noProof/>
        <w:sz w:val="20"/>
        <w:szCs w:val="20"/>
      </w:rPr>
      <w:t>2</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1927" w14:textId="21C6F0EA" w:rsidR="006C13FF" w:rsidRDefault="00B55A91" w:rsidP="000158B1">
    <w:pPr>
      <w:pStyle w:val="Footer"/>
      <w:tabs>
        <w:tab w:val="clear" w:pos="4320"/>
        <w:tab w:val="clear" w:pos="8640"/>
        <w:tab w:val="center" w:pos="4680"/>
        <w:tab w:val="right" w:pos="9360"/>
      </w:tabs>
    </w:pPr>
    <w:r>
      <w:rPr>
        <w:sz w:val="20"/>
        <w:szCs w:val="20"/>
      </w:rPr>
      <w:t xml:space="preserve">Consent Order – </w:t>
    </w:r>
    <w:r w:rsidR="006C13FF">
      <w:rPr>
        <w:sz w:val="20"/>
        <w:szCs w:val="20"/>
      </w:rPr>
      <w:t>Steven W. Powell</w:t>
    </w:r>
    <w:r w:rsidR="000F7B91" w:rsidRPr="000F7B91">
      <w:rPr>
        <w:sz w:val="20"/>
        <w:szCs w:val="20"/>
      </w:rPr>
      <w:t xml:space="preserve">, M.D.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14485" w14:textId="77777777" w:rsidR="00757C5D" w:rsidRDefault="00757C5D">
      <w:r>
        <w:separator/>
      </w:r>
    </w:p>
  </w:footnote>
  <w:footnote w:type="continuationSeparator" w:id="0">
    <w:p w14:paraId="7BF36607" w14:textId="77777777" w:rsidR="00757C5D" w:rsidRDefault="00757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C7C44"/>
    <w:multiLevelType w:val="hybridMultilevel"/>
    <w:tmpl w:val="39A49778"/>
    <w:lvl w:ilvl="0" w:tplc="72047EF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320D33"/>
    <w:multiLevelType w:val="hybridMultilevel"/>
    <w:tmpl w:val="E83ABC96"/>
    <w:lvl w:ilvl="0" w:tplc="BD026750">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02749EC"/>
    <w:multiLevelType w:val="hybridMultilevel"/>
    <w:tmpl w:val="08AAE68A"/>
    <w:lvl w:ilvl="0" w:tplc="3DEE67D4">
      <w:start w:val="1"/>
      <w:numFmt w:val="decimal"/>
      <w:lvlText w:val="%1."/>
      <w:lvlJc w:val="left"/>
      <w:pPr>
        <w:tabs>
          <w:tab w:val="num" w:pos="1440"/>
        </w:tabs>
        <w:ind w:left="0" w:firstLine="72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6166584">
    <w:abstractNumId w:val="2"/>
  </w:num>
  <w:num w:numId="2" w16cid:durableId="1877348060">
    <w:abstractNumId w:val="0"/>
  </w:num>
  <w:num w:numId="3" w16cid:durableId="1439450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92"/>
    <w:rsid w:val="00061C71"/>
    <w:rsid w:val="000F7B91"/>
    <w:rsid w:val="00146EED"/>
    <w:rsid w:val="001C380F"/>
    <w:rsid w:val="001D070F"/>
    <w:rsid w:val="002651B8"/>
    <w:rsid w:val="002B0892"/>
    <w:rsid w:val="00312BA1"/>
    <w:rsid w:val="00373778"/>
    <w:rsid w:val="003847AF"/>
    <w:rsid w:val="003D02C1"/>
    <w:rsid w:val="004724D4"/>
    <w:rsid w:val="004E5D56"/>
    <w:rsid w:val="004F6889"/>
    <w:rsid w:val="005C06F9"/>
    <w:rsid w:val="005F321F"/>
    <w:rsid w:val="00620062"/>
    <w:rsid w:val="00690857"/>
    <w:rsid w:val="006A65FA"/>
    <w:rsid w:val="006C13FF"/>
    <w:rsid w:val="006D41AA"/>
    <w:rsid w:val="006F0277"/>
    <w:rsid w:val="00724AED"/>
    <w:rsid w:val="00757C5D"/>
    <w:rsid w:val="00852E25"/>
    <w:rsid w:val="0089498B"/>
    <w:rsid w:val="008F69AA"/>
    <w:rsid w:val="00917043"/>
    <w:rsid w:val="009C7FCF"/>
    <w:rsid w:val="00A06038"/>
    <w:rsid w:val="00A24699"/>
    <w:rsid w:val="00AC2C28"/>
    <w:rsid w:val="00B16C8A"/>
    <w:rsid w:val="00B54FD4"/>
    <w:rsid w:val="00B55A91"/>
    <w:rsid w:val="00D467CB"/>
    <w:rsid w:val="00D51B6E"/>
    <w:rsid w:val="00DE0286"/>
    <w:rsid w:val="00DE64D6"/>
    <w:rsid w:val="00E84D9F"/>
    <w:rsid w:val="00F16E67"/>
    <w:rsid w:val="00F53E3C"/>
    <w:rsid w:val="00FB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C4F3504"/>
  <w15:docId w15:val="{9AB8C141-508A-4D1C-B5C5-82268CC6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8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B0892"/>
    <w:pPr>
      <w:tabs>
        <w:tab w:val="center" w:pos="4320"/>
        <w:tab w:val="right" w:pos="8640"/>
      </w:tabs>
    </w:pPr>
  </w:style>
  <w:style w:type="character" w:customStyle="1" w:styleId="FooterChar">
    <w:name w:val="Footer Char"/>
    <w:basedOn w:val="DefaultParagraphFont"/>
    <w:link w:val="Footer"/>
    <w:rsid w:val="002B0892"/>
    <w:rPr>
      <w:rFonts w:ascii="Times New Roman" w:eastAsia="Times New Roman" w:hAnsi="Times New Roman" w:cs="Times New Roman"/>
      <w:sz w:val="24"/>
      <w:szCs w:val="24"/>
    </w:rPr>
  </w:style>
  <w:style w:type="paragraph" w:styleId="BodyText">
    <w:name w:val="Body Text"/>
    <w:basedOn w:val="Normal"/>
    <w:next w:val="Normal"/>
    <w:link w:val="BodyTextChar"/>
    <w:rsid w:val="002B0892"/>
    <w:pPr>
      <w:autoSpaceDE w:val="0"/>
      <w:autoSpaceDN w:val="0"/>
      <w:adjustRightInd w:val="0"/>
    </w:pPr>
    <w:rPr>
      <w:rFonts w:ascii="Arial" w:hAnsi="Arial"/>
      <w:sz w:val="20"/>
    </w:rPr>
  </w:style>
  <w:style w:type="character" w:customStyle="1" w:styleId="BodyTextChar">
    <w:name w:val="Body Text Char"/>
    <w:basedOn w:val="DefaultParagraphFont"/>
    <w:link w:val="BodyText"/>
    <w:rsid w:val="002B0892"/>
    <w:rPr>
      <w:rFonts w:ascii="Arial" w:eastAsia="Times New Roman" w:hAnsi="Arial" w:cs="Times New Roman"/>
      <w:sz w:val="20"/>
      <w:szCs w:val="24"/>
    </w:rPr>
  </w:style>
  <w:style w:type="paragraph" w:styleId="Header">
    <w:name w:val="header"/>
    <w:basedOn w:val="Normal"/>
    <w:link w:val="HeaderChar"/>
    <w:uiPriority w:val="99"/>
    <w:unhideWhenUsed/>
    <w:rsid w:val="000F7B91"/>
    <w:pPr>
      <w:tabs>
        <w:tab w:val="center" w:pos="4680"/>
        <w:tab w:val="right" w:pos="9360"/>
      </w:tabs>
    </w:pPr>
  </w:style>
  <w:style w:type="character" w:customStyle="1" w:styleId="HeaderChar">
    <w:name w:val="Header Char"/>
    <w:basedOn w:val="DefaultParagraphFont"/>
    <w:link w:val="Header"/>
    <w:uiPriority w:val="99"/>
    <w:rsid w:val="000F7B91"/>
    <w:rPr>
      <w:rFonts w:ascii="Times New Roman" w:eastAsia="Times New Roman" w:hAnsi="Times New Roman" w:cs="Times New Roman"/>
      <w:sz w:val="24"/>
      <w:szCs w:val="24"/>
    </w:rPr>
  </w:style>
  <w:style w:type="paragraph" w:styleId="ListParagraph">
    <w:name w:val="List Paragraph"/>
    <w:basedOn w:val="Normal"/>
    <w:uiPriority w:val="34"/>
    <w:qFormat/>
    <w:rsid w:val="00FB6F04"/>
    <w:pPr>
      <w:ind w:left="720"/>
      <w:contextualSpacing/>
    </w:pPr>
  </w:style>
  <w:style w:type="character" w:styleId="CommentReference">
    <w:name w:val="annotation reference"/>
    <w:basedOn w:val="DefaultParagraphFont"/>
    <w:uiPriority w:val="99"/>
    <w:semiHidden/>
    <w:unhideWhenUsed/>
    <w:rsid w:val="00AC2C28"/>
    <w:rPr>
      <w:sz w:val="16"/>
      <w:szCs w:val="16"/>
    </w:rPr>
  </w:style>
  <w:style w:type="paragraph" w:styleId="CommentText">
    <w:name w:val="annotation text"/>
    <w:basedOn w:val="Normal"/>
    <w:link w:val="CommentTextChar"/>
    <w:uiPriority w:val="99"/>
    <w:semiHidden/>
    <w:unhideWhenUsed/>
    <w:rsid w:val="00AC2C28"/>
    <w:rPr>
      <w:sz w:val="20"/>
      <w:szCs w:val="20"/>
    </w:rPr>
  </w:style>
  <w:style w:type="character" w:customStyle="1" w:styleId="CommentTextChar">
    <w:name w:val="Comment Text Char"/>
    <w:basedOn w:val="DefaultParagraphFont"/>
    <w:link w:val="CommentText"/>
    <w:uiPriority w:val="99"/>
    <w:semiHidden/>
    <w:rsid w:val="00AC2C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2C28"/>
    <w:rPr>
      <w:b/>
      <w:bCs/>
    </w:rPr>
  </w:style>
  <w:style w:type="character" w:customStyle="1" w:styleId="CommentSubjectChar">
    <w:name w:val="Comment Subject Char"/>
    <w:basedOn w:val="CommentTextChar"/>
    <w:link w:val="CommentSubject"/>
    <w:uiPriority w:val="99"/>
    <w:semiHidden/>
    <w:rsid w:val="00AC2C28"/>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AC2C28"/>
    <w:rPr>
      <w:rFonts w:ascii="Tahoma" w:hAnsi="Tahoma" w:cs="Tahoma"/>
      <w:sz w:val="16"/>
      <w:szCs w:val="16"/>
    </w:rPr>
  </w:style>
  <w:style w:type="character" w:customStyle="1" w:styleId="BalloonTextChar">
    <w:name w:val="Balloon Text Char"/>
    <w:basedOn w:val="DefaultParagraphFont"/>
    <w:link w:val="BalloonText"/>
    <w:rsid w:val="00AC2C28"/>
    <w:rPr>
      <w:rFonts w:ascii="Tahoma" w:eastAsia="Times New Roman" w:hAnsi="Tahoma" w:cs="Tahoma"/>
      <w:sz w:val="16"/>
      <w:szCs w:val="16"/>
    </w:rPr>
  </w:style>
  <w:style w:type="character" w:styleId="Hyperlink">
    <w:name w:val="Hyperlink"/>
    <w:unhideWhenUsed/>
    <w:rsid w:val="00A0603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board-of-registration-in-medicine-public-records" TargetMode="External"/><Relationship Id="rId3" Type="http://schemas.openxmlformats.org/officeDocument/2006/relationships/settings" Target="settings.xml"/><Relationship Id="rId7" Type="http://schemas.openxmlformats.org/officeDocument/2006/relationships/hyperlink" Target="https://www.fsmb.org/contact-a-state-medica-boa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Giliberti, Katelyn (MED)</dc:creator>
  <cp:lastModifiedBy>Berg, Vita (DPH)</cp:lastModifiedBy>
  <cp:revision>11</cp:revision>
  <cp:lastPrinted>2020-01-24T00:02:00Z</cp:lastPrinted>
  <dcterms:created xsi:type="dcterms:W3CDTF">2025-11-07T17:14:00Z</dcterms:created>
  <dcterms:modified xsi:type="dcterms:W3CDTF">2025-12-10T21:19:00Z</dcterms:modified>
</cp:coreProperties>
</file>