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r w:rsidRPr="0087142B">
        <w:t>COMMONWEALTH OF MASSACHUSETTS</w:t>
      </w:r>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EE117F">
        <w:t xml:space="preserve"> 2015-026</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87142B" w:rsidRDefault="00E81EF7" w:rsidP="00E81EF7">
      <w:r w:rsidRPr="0087142B">
        <w:tab/>
      </w:r>
      <w:r w:rsidRPr="0087142B">
        <w:tab/>
      </w:r>
      <w:r w:rsidRPr="0087142B">
        <w:tab/>
      </w:r>
      <w:r w:rsidRPr="0087142B">
        <w:tab/>
      </w:r>
      <w:r w:rsidRPr="0087142B">
        <w:tab/>
        <w:t>)</w:t>
      </w:r>
    </w:p>
    <w:p w:rsidR="00E81EF7" w:rsidRPr="0087142B" w:rsidRDefault="00ED7496" w:rsidP="00E81EF7">
      <w:r>
        <w:t>GAYLE REBOVICH, M.D.</w:t>
      </w:r>
      <w:r>
        <w:tab/>
      </w:r>
      <w:r w:rsidR="00E81EF7" w:rsidRPr="0087142B">
        <w:ta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 xml:space="preserve">Pursuant to G.L. c. 30A, § 10, </w:t>
      </w:r>
      <w:r w:rsidR="00ED7496">
        <w:t>Gayle Rebovich, M.D.</w:t>
      </w:r>
      <w:r w:rsidRPr="0087142B">
        <w:rPr>
          <w:color w:val="FF0000"/>
        </w:rPr>
        <w:t xml:space="preserve">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ED7496" w:rsidRPr="00ED7496">
        <w:t xml:space="preserve"> </w:t>
      </w:r>
      <w:r w:rsidR="00ED7496">
        <w:t>14-253</w:t>
      </w:r>
      <w:r w:rsidRPr="0087142B">
        <w:t>.</w:t>
      </w:r>
    </w:p>
    <w:p w:rsidR="00E81EF7" w:rsidRPr="0087142B" w:rsidRDefault="00E81EF7" w:rsidP="00E81EF7">
      <w:pPr>
        <w:spacing w:line="480" w:lineRule="auto"/>
        <w:jc w:val="center"/>
        <w:rPr>
          <w:u w:val="single"/>
        </w:rPr>
      </w:pPr>
      <w:r w:rsidRPr="0087142B">
        <w:rPr>
          <w:u w:val="single"/>
        </w:rPr>
        <w:t>Findings of Fact</w:t>
      </w:r>
    </w:p>
    <w:p w:rsidR="00ED7496" w:rsidRPr="00ED7496" w:rsidRDefault="00E81EF7" w:rsidP="00E81EF7">
      <w:pPr>
        <w:numPr>
          <w:ilvl w:val="0"/>
          <w:numId w:val="1"/>
        </w:numPr>
        <w:spacing w:line="480" w:lineRule="auto"/>
        <w:rPr>
          <w:color w:val="FF0000"/>
        </w:rPr>
      </w:pPr>
      <w:r w:rsidRPr="0087142B">
        <w:t>The Respondent was born on</w:t>
      </w:r>
      <w:r w:rsidR="00ED7496" w:rsidRPr="00ED7496">
        <w:rPr>
          <w:bCs/>
        </w:rPr>
        <w:t xml:space="preserve"> </w:t>
      </w:r>
      <w:r w:rsidR="00ED7496">
        <w:rPr>
          <w:bCs/>
        </w:rPr>
        <w:t>June 20, 1976</w:t>
      </w:r>
      <w:r w:rsidR="00ED7496">
        <w:t>.  She</w:t>
      </w:r>
      <w:r w:rsidR="00ED7496">
        <w:rPr>
          <w:bCs/>
        </w:rPr>
        <w:t xml:space="preserve"> is a 2005 graduate of Columbia University College of Physicians and Surgeons.  She has been licensed to practice medicine in Massachusetts since 2010 under certificate number 242267.  She is certified by the American Board of Neurology.  </w:t>
      </w:r>
    </w:p>
    <w:p w:rsidR="00493FD5" w:rsidRDefault="00ED7496" w:rsidP="00493FD5">
      <w:pPr>
        <w:numPr>
          <w:ilvl w:val="0"/>
          <w:numId w:val="1"/>
        </w:numPr>
        <w:spacing w:line="480" w:lineRule="auto"/>
        <w:rPr>
          <w:color w:val="FF0000"/>
        </w:rPr>
      </w:pPr>
      <w:r>
        <w:t xml:space="preserve">From 2010 to January 2014, </w:t>
      </w:r>
      <w:r w:rsidR="009365EA">
        <w:t>the Respondent</w:t>
      </w:r>
      <w:r>
        <w:t xml:space="preserve"> was associated with Berkshire Medical Center (Berkshire) and a</w:t>
      </w:r>
      <w:r w:rsidR="00BE7810">
        <w:t xml:space="preserve"> Pittsfield</w:t>
      </w:r>
      <w:r>
        <w:t xml:space="preserve"> neurology practice, Neurology Professional Services (NPS).  </w:t>
      </w:r>
    </w:p>
    <w:p w:rsidR="00493FD5" w:rsidRPr="00493FD5" w:rsidRDefault="00493FD5" w:rsidP="00493FD5">
      <w:pPr>
        <w:spacing w:line="480" w:lineRule="auto"/>
        <w:ind w:left="720"/>
        <w:rPr>
          <w:i/>
          <w:color w:val="FF0000"/>
        </w:rPr>
      </w:pPr>
      <w:r>
        <w:rPr>
          <w:i/>
        </w:rPr>
        <w:lastRenderedPageBreak/>
        <w:t>Failure to Examine Patient</w:t>
      </w:r>
    </w:p>
    <w:p w:rsidR="00C72B6B" w:rsidRPr="00C72B6B" w:rsidRDefault="00C72B6B" w:rsidP="00E81EF7">
      <w:pPr>
        <w:numPr>
          <w:ilvl w:val="0"/>
          <w:numId w:val="1"/>
        </w:numPr>
        <w:spacing w:line="480" w:lineRule="auto"/>
        <w:rPr>
          <w:color w:val="FF0000"/>
        </w:rPr>
      </w:pPr>
      <w:r>
        <w:rPr>
          <w:color w:val="1F497D"/>
        </w:rPr>
        <w:t>O</w:t>
      </w:r>
      <w:r w:rsidR="00ED7496">
        <w:t xml:space="preserve">n </w:t>
      </w:r>
      <w:r w:rsidR="00126266">
        <w:t xml:space="preserve">Sunday, </w:t>
      </w:r>
      <w:r w:rsidR="00ED7496">
        <w:t>July 14, 2013</w:t>
      </w:r>
      <w:r>
        <w:t xml:space="preserve">, </w:t>
      </w:r>
      <w:r w:rsidR="00711BF2">
        <w:t xml:space="preserve">at approximately 12:13 p.m., </w:t>
      </w:r>
      <w:r>
        <w:t>the Respondent d</w:t>
      </w:r>
      <w:r w:rsidR="00126266">
        <w:t xml:space="preserve">ictated a consultation note regarding her examination of </w:t>
      </w:r>
      <w:r w:rsidR="00ED7496">
        <w:t>a critically ill and neurologically complex patient</w:t>
      </w:r>
      <w:r>
        <w:t xml:space="preserve"> </w:t>
      </w:r>
      <w:r w:rsidR="00ED7496">
        <w:t>(Patient A)</w:t>
      </w:r>
      <w:r>
        <w:t xml:space="preserve"> in the Intensive Care Unit at Berkshire.  </w:t>
      </w:r>
    </w:p>
    <w:p w:rsidR="00126266" w:rsidRPr="00711BF2" w:rsidRDefault="00C72B6B" w:rsidP="00711BF2">
      <w:pPr>
        <w:numPr>
          <w:ilvl w:val="0"/>
          <w:numId w:val="1"/>
        </w:numPr>
        <w:spacing w:line="480" w:lineRule="auto"/>
        <w:rPr>
          <w:color w:val="FF0000"/>
        </w:rPr>
      </w:pPr>
      <w:r>
        <w:t>The Respondent did not examine Patient A on July 14, 2013.</w:t>
      </w:r>
    </w:p>
    <w:p w:rsidR="00E81EF7" w:rsidRPr="00377FE6" w:rsidRDefault="00C72B6B" w:rsidP="00E81EF7">
      <w:pPr>
        <w:numPr>
          <w:ilvl w:val="0"/>
          <w:numId w:val="1"/>
        </w:numPr>
        <w:spacing w:line="480" w:lineRule="auto"/>
        <w:rPr>
          <w:color w:val="FF0000"/>
        </w:rPr>
      </w:pPr>
      <w:r>
        <w:t>On or about July 16, 2013, the Respondent was questioned as to whether she examined Patient A on July 14, 2013.</w:t>
      </w:r>
      <w:r w:rsidR="00711BF2">
        <w:t xml:space="preserve">  </w:t>
      </w:r>
      <w:r>
        <w:t>The Respondent asserted that she examined Patient A on the morning of July 14, 2013.</w:t>
      </w:r>
    </w:p>
    <w:p w:rsidR="00377FE6" w:rsidRPr="00B726A9" w:rsidRDefault="00377FE6" w:rsidP="00E81EF7">
      <w:pPr>
        <w:numPr>
          <w:ilvl w:val="0"/>
          <w:numId w:val="1"/>
        </w:numPr>
        <w:spacing w:line="480" w:lineRule="auto"/>
        <w:rPr>
          <w:color w:val="FF0000"/>
        </w:rPr>
      </w:pPr>
      <w:r>
        <w:t>For several months, the Respondent continued to claim that she had performed the July 1</w:t>
      </w:r>
      <w:r w:rsidR="00A77189">
        <w:t>4</w:t>
      </w:r>
      <w:r>
        <w:t>, 2013 consultation</w:t>
      </w:r>
      <w:r w:rsidR="00B726A9">
        <w:t xml:space="preserve"> on Patient A</w:t>
      </w:r>
      <w:r>
        <w:t>.</w:t>
      </w:r>
    </w:p>
    <w:p w:rsidR="00493FD5" w:rsidRPr="00EC12A4" w:rsidRDefault="00493FD5" w:rsidP="00493FD5">
      <w:pPr>
        <w:numPr>
          <w:ilvl w:val="0"/>
          <w:numId w:val="1"/>
        </w:numPr>
        <w:spacing w:line="480" w:lineRule="auto"/>
        <w:rPr>
          <w:color w:val="FF0000"/>
        </w:rPr>
      </w:pPr>
      <w:r>
        <w:t xml:space="preserve">On January 7, 2014, Berkshire suspended the Respondent’s clinical privileges.  </w:t>
      </w:r>
    </w:p>
    <w:p w:rsidR="000D0065" w:rsidRPr="000D0065" w:rsidRDefault="00EC12A4" w:rsidP="00493FD5">
      <w:pPr>
        <w:numPr>
          <w:ilvl w:val="0"/>
          <w:numId w:val="1"/>
        </w:numPr>
        <w:spacing w:line="480" w:lineRule="auto"/>
        <w:rPr>
          <w:color w:val="FF0000"/>
        </w:rPr>
      </w:pPr>
      <w:r>
        <w:t xml:space="preserve">The Respondent appealed her suspension.  </w:t>
      </w:r>
    </w:p>
    <w:p w:rsidR="00EC12A4" w:rsidRPr="000D0065" w:rsidRDefault="000D0065" w:rsidP="00493FD5">
      <w:pPr>
        <w:numPr>
          <w:ilvl w:val="0"/>
          <w:numId w:val="1"/>
        </w:numPr>
        <w:spacing w:line="480" w:lineRule="auto"/>
        <w:rPr>
          <w:color w:val="FF0000"/>
        </w:rPr>
      </w:pPr>
      <w:r>
        <w:t xml:space="preserve">Throughout her appeal , </w:t>
      </w:r>
      <w:r w:rsidR="00EC12A4">
        <w:t>the Respondent</w:t>
      </w:r>
      <w:r>
        <w:t xml:space="preserve"> had a memory of seeing the patient on the Sunday in question, and at one point she submitted a video to Berkshire purporting to prove that she examined Patient A on July 14, 2013.</w:t>
      </w:r>
    </w:p>
    <w:p w:rsidR="000D0065" w:rsidRPr="00036717" w:rsidRDefault="001E7BB5" w:rsidP="00493FD5">
      <w:pPr>
        <w:numPr>
          <w:ilvl w:val="0"/>
          <w:numId w:val="1"/>
        </w:numPr>
        <w:spacing w:line="480" w:lineRule="auto"/>
        <w:rPr>
          <w:color w:val="FF0000"/>
        </w:rPr>
      </w:pPr>
      <w:r>
        <w:t>E</w:t>
      </w:r>
      <w:r w:rsidR="000D0065">
        <w:t>ventually</w:t>
      </w:r>
      <w:r>
        <w:t xml:space="preserve">, the Respondent </w:t>
      </w:r>
      <w:r w:rsidR="000D0065">
        <w:t xml:space="preserve"> reported</w:t>
      </w:r>
      <w:r>
        <w:t xml:space="preserve"> to Berkshire</w:t>
      </w:r>
      <w:r w:rsidR="000D0065">
        <w:t xml:space="preserve"> that</w:t>
      </w:r>
      <w:r w:rsidR="00661FE5">
        <w:t xml:space="preserve"> she was impaired on the weekend of </w:t>
      </w:r>
      <w:r w:rsidR="000D0065">
        <w:t xml:space="preserve">the </w:t>
      </w:r>
      <w:r w:rsidR="00661FE5">
        <w:t xml:space="preserve">relevant </w:t>
      </w:r>
      <w:r w:rsidR="000D0065">
        <w:t>events</w:t>
      </w:r>
      <w:r w:rsidR="00661FE5">
        <w:t>, and such impairment was</w:t>
      </w:r>
      <w:r w:rsidR="000D0065">
        <w:t xml:space="preserve"> caused by her use of a benzodiazepine and weaning herself from Zoloft.</w:t>
      </w:r>
    </w:p>
    <w:p w:rsidR="00493FD5" w:rsidRDefault="001E7BB5" w:rsidP="0030225C">
      <w:pPr>
        <w:numPr>
          <w:ilvl w:val="0"/>
          <w:numId w:val="1"/>
        </w:numPr>
      </w:pPr>
      <w:r>
        <w:t>On June 19, 2014, the Respondent resigned from Berkshire during her appeal.</w:t>
      </w:r>
    </w:p>
    <w:p w:rsidR="0030225C" w:rsidRPr="0030225C" w:rsidRDefault="0030225C" w:rsidP="0030225C">
      <w:pPr>
        <w:ind w:left="720"/>
      </w:pPr>
    </w:p>
    <w:p w:rsidR="00493FD5" w:rsidRPr="00493FD5" w:rsidRDefault="00493FD5" w:rsidP="00493FD5">
      <w:pPr>
        <w:spacing w:line="480" w:lineRule="auto"/>
        <w:ind w:left="720"/>
        <w:rPr>
          <w:i/>
        </w:rPr>
      </w:pPr>
      <w:r>
        <w:rPr>
          <w:i/>
        </w:rPr>
        <w:t xml:space="preserve">Other </w:t>
      </w:r>
      <w:r w:rsidRPr="00493FD5">
        <w:rPr>
          <w:i/>
        </w:rPr>
        <w:t>Unprofessional Conduct</w:t>
      </w:r>
    </w:p>
    <w:p w:rsidR="00946BDD" w:rsidRDefault="00946BDD" w:rsidP="00493FD5">
      <w:pPr>
        <w:numPr>
          <w:ilvl w:val="0"/>
          <w:numId w:val="1"/>
        </w:numPr>
        <w:spacing w:line="480" w:lineRule="auto"/>
      </w:pPr>
      <w:r>
        <w:t>The Respondent self-prescribed Zoloft</w:t>
      </w:r>
      <w:r w:rsidR="001E7BB5">
        <w:t xml:space="preserve"> for a number of years</w:t>
      </w:r>
      <w:r>
        <w:t xml:space="preserve">, after it was prescribed for her by a psychiatrist </w:t>
      </w:r>
      <w:r w:rsidR="001E7BB5">
        <w:t>she saw while attending medical school.</w:t>
      </w:r>
      <w:r>
        <w:t xml:space="preserve">  </w:t>
      </w:r>
    </w:p>
    <w:p w:rsidR="00946BDD" w:rsidRDefault="00946BDD" w:rsidP="00493FD5">
      <w:pPr>
        <w:numPr>
          <w:ilvl w:val="0"/>
          <w:numId w:val="1"/>
        </w:numPr>
        <w:spacing w:line="480" w:lineRule="auto"/>
      </w:pPr>
      <w:r>
        <w:lastRenderedPageBreak/>
        <w:t xml:space="preserve">From April 2013 to April 2014, the Respondent wrote four prescriptions (some with refills) </w:t>
      </w:r>
      <w:r w:rsidR="001E7BB5">
        <w:t xml:space="preserve">in the name of </w:t>
      </w:r>
      <w:r>
        <w:t>a close family relative</w:t>
      </w:r>
      <w:r w:rsidR="00661FE5">
        <w:t xml:space="preserve">.  The prescriptions were for clonazepam, a Schedule IV controlled substance, and were outside the ordinary course of her medical practice.    </w:t>
      </w:r>
    </w:p>
    <w:p w:rsidR="001E7BB5" w:rsidRDefault="001E7BB5" w:rsidP="00493FD5">
      <w:pPr>
        <w:numPr>
          <w:ilvl w:val="0"/>
          <w:numId w:val="1"/>
        </w:numPr>
        <w:spacing w:line="480" w:lineRule="auto"/>
      </w:pPr>
      <w:r>
        <w:t>From August 201</w:t>
      </w:r>
      <w:r w:rsidR="00EC3D99">
        <w:t xml:space="preserve">2 </w:t>
      </w:r>
      <w:r>
        <w:t>to August 2013, the Respondent committed various acts of unprofessional conduct including, but not limited to, an inappropriate reference about a patient on social media.</w:t>
      </w:r>
    </w:p>
    <w:p w:rsidR="00EC12A4" w:rsidRDefault="001E7BB5" w:rsidP="0030225C">
      <w:pPr>
        <w:numPr>
          <w:ilvl w:val="0"/>
          <w:numId w:val="1"/>
        </w:numPr>
        <w:spacing w:line="480" w:lineRule="auto"/>
      </w:pPr>
      <w:r>
        <w:t>On August 23, 2013, the Respondent received a written corrective action from Berkshire for her inappropriate reference about a patient on social media.</w:t>
      </w:r>
    </w:p>
    <w:p w:rsidR="0030225C" w:rsidRPr="0030225C" w:rsidRDefault="0030225C" w:rsidP="0030225C">
      <w:pPr>
        <w:spacing w:line="480" w:lineRule="auto"/>
        <w:ind w:left="720"/>
      </w:pPr>
    </w:p>
    <w:p w:rsidR="002D68AE" w:rsidRPr="0030225C" w:rsidRDefault="00E81EF7" w:rsidP="0030225C">
      <w:pPr>
        <w:spacing w:line="480" w:lineRule="auto"/>
        <w:jc w:val="center"/>
        <w:rPr>
          <w:u w:val="single"/>
        </w:rPr>
      </w:pPr>
      <w:r w:rsidRPr="0087142B">
        <w:rPr>
          <w:u w:val="single"/>
        </w:rPr>
        <w:t>Conclusion</w:t>
      </w:r>
      <w:r w:rsidR="00D5620B">
        <w:rPr>
          <w:u w:val="single"/>
        </w:rPr>
        <w:t>s</w:t>
      </w:r>
      <w:r w:rsidRPr="0087142B">
        <w:rPr>
          <w:u w:val="single"/>
        </w:rPr>
        <w:t xml:space="preserve"> of Law</w:t>
      </w:r>
    </w:p>
    <w:p w:rsidR="00917B66" w:rsidRDefault="001404E8" w:rsidP="00917B66">
      <w:pPr>
        <w:spacing w:line="480" w:lineRule="auto"/>
      </w:pPr>
      <w:r>
        <w:tab/>
      </w:r>
      <w:r w:rsidR="00917B66">
        <w:t>A.</w:t>
      </w:r>
      <w:r w:rsidR="00917B66">
        <w:tab/>
      </w:r>
      <w:r w:rsidR="00917B66" w:rsidRPr="001404E8">
        <w:t>The Respondent has violated G.L. c. 112, §5 ninth par. (d) and 243 CMR 1.03(5)(a)4 b</w:t>
      </w:r>
      <w:r w:rsidR="00917B66">
        <w:t xml:space="preserve">y practicing medicine while </w:t>
      </w:r>
      <w:r w:rsidR="00917B66" w:rsidRPr="001404E8">
        <w:t>her ability to do so was impaired by drugs.</w:t>
      </w:r>
    </w:p>
    <w:p w:rsidR="00917B66" w:rsidRDefault="00917B66" w:rsidP="00917B66">
      <w:pPr>
        <w:spacing w:line="480" w:lineRule="auto"/>
      </w:pPr>
      <w:r>
        <w:tab/>
        <w:t>B.</w:t>
      </w:r>
      <w:r>
        <w:tab/>
      </w:r>
      <w:r w:rsidRPr="001404E8">
        <w:t xml:space="preserve">The Respondent has violated 243 CMR 1.03(5)(a)10 by engaging in conduct that has the capacity to deceive or defraud.  </w:t>
      </w:r>
    </w:p>
    <w:p w:rsidR="00917B66" w:rsidRDefault="00917B66" w:rsidP="00917B66">
      <w:pPr>
        <w:spacing w:line="480" w:lineRule="auto"/>
      </w:pPr>
      <w:r>
        <w:tab/>
        <w:t>C.</w:t>
      </w:r>
      <w:r>
        <w:tab/>
      </w:r>
      <w:r w:rsidRPr="001404E8">
        <w:t>The Respondent has violated 243 CMR 1.03(5)(a)18 by committing misconduct in the practice of medicine.</w:t>
      </w:r>
    </w:p>
    <w:p w:rsidR="00917B66" w:rsidRPr="0087142B" w:rsidRDefault="00917B66" w:rsidP="00917B66">
      <w:pPr>
        <w:spacing w:line="480" w:lineRule="auto"/>
        <w:rPr>
          <w:u w:val="single"/>
        </w:rPr>
      </w:pPr>
      <w:r>
        <w:tab/>
        <w:t>D.</w:t>
      </w:r>
      <w:r>
        <w:tab/>
      </w:r>
      <w:r w:rsidRPr="00493FD5">
        <w:t xml:space="preserve">The Respondent has engaged in conduct that undermines the public confidence in the integrity of the medical profession.  </w:t>
      </w:r>
      <w:r w:rsidRPr="00493FD5">
        <w:rPr>
          <w:u w:val="single"/>
        </w:rPr>
        <w:t>See</w:t>
      </w:r>
      <w:r w:rsidRPr="00493FD5">
        <w:t xml:space="preserve"> </w:t>
      </w:r>
      <w:r w:rsidRPr="00493FD5">
        <w:rPr>
          <w:u w:val="single"/>
        </w:rPr>
        <w:t>Levy v. Board of Registration in Medicine</w:t>
      </w:r>
      <w:r w:rsidRPr="00493FD5">
        <w:t xml:space="preserve">, 378 Mass. 519 (1979); </w:t>
      </w:r>
      <w:r w:rsidRPr="00493FD5">
        <w:rPr>
          <w:u w:val="single"/>
        </w:rPr>
        <w:t>Raymond v. Board of Registration in Medicine</w:t>
      </w:r>
      <w:r w:rsidRPr="00493FD5">
        <w:t>, 387 Mass. 708 (1982).</w:t>
      </w:r>
    </w:p>
    <w:p w:rsidR="00493FD5" w:rsidRPr="0087142B" w:rsidRDefault="00493FD5" w:rsidP="00036717">
      <w:pPr>
        <w:spacing w:line="480" w:lineRule="auto"/>
        <w:rPr>
          <w:u w:val="single"/>
        </w:rPr>
      </w:pPr>
    </w:p>
    <w:p w:rsidR="00E81EF7" w:rsidRPr="0087142B" w:rsidRDefault="00E81EF7" w:rsidP="00E81EF7">
      <w:pPr>
        <w:spacing w:line="480" w:lineRule="auto"/>
        <w:jc w:val="center"/>
        <w:rPr>
          <w:u w:val="single"/>
        </w:rPr>
      </w:pPr>
      <w:r w:rsidRPr="0087142B">
        <w:rPr>
          <w:u w:val="single"/>
        </w:rPr>
        <w:t>Sanction and Order</w:t>
      </w:r>
    </w:p>
    <w:p w:rsidR="00711BF2" w:rsidRDefault="00E81EF7" w:rsidP="001404E8">
      <w:pPr>
        <w:spacing w:line="480" w:lineRule="auto"/>
      </w:pPr>
      <w:r w:rsidRPr="0087142B">
        <w:tab/>
        <w:t>The Respondent</w:t>
      </w:r>
      <w:r w:rsidR="00D1413E" w:rsidRPr="0087142B">
        <w:t>’s license</w:t>
      </w:r>
      <w:r w:rsidRPr="0087142B">
        <w:t xml:space="preserve"> </w:t>
      </w:r>
      <w:r w:rsidR="00D1413E" w:rsidRPr="0087142B">
        <w:t xml:space="preserve">is hereby </w:t>
      </w:r>
      <w:r w:rsidR="00711BF2">
        <w:t xml:space="preserve">indefinitely suspended.  Any stay of the suspension should be at the discretion of the Board and contingent upon: </w:t>
      </w:r>
    </w:p>
    <w:p w:rsidR="00711BF2" w:rsidRDefault="00711BF2" w:rsidP="001404E8">
      <w:pPr>
        <w:numPr>
          <w:ilvl w:val="0"/>
          <w:numId w:val="2"/>
        </w:numPr>
        <w:tabs>
          <w:tab w:val="clear" w:pos="720"/>
          <w:tab w:val="num" w:pos="1440"/>
        </w:tabs>
        <w:spacing w:line="480" w:lineRule="auto"/>
        <w:ind w:left="1440" w:hanging="720"/>
      </w:pPr>
      <w:r>
        <w:t>Satisfactory completion of an independent forensic psychiatric evaluation, by a Board-approved psychiatrist, showing that she is fit to practice medicine; and</w:t>
      </w:r>
    </w:p>
    <w:p w:rsidR="00711BF2" w:rsidRDefault="008F63C2" w:rsidP="001404E8">
      <w:pPr>
        <w:numPr>
          <w:ilvl w:val="0"/>
          <w:numId w:val="2"/>
        </w:numPr>
        <w:tabs>
          <w:tab w:val="clear" w:pos="720"/>
          <w:tab w:val="num" w:pos="1440"/>
        </w:tabs>
        <w:spacing w:line="480" w:lineRule="auto"/>
        <w:ind w:left="1440" w:hanging="720"/>
      </w:pPr>
      <w:r>
        <w:t>A five-</w:t>
      </w:r>
      <w:r w:rsidR="00711BF2">
        <w:t>year Probation Agreement.</w:t>
      </w:r>
    </w:p>
    <w:p w:rsidR="00711BF2" w:rsidRDefault="001404E8" w:rsidP="001404E8">
      <w:pPr>
        <w:spacing w:line="480" w:lineRule="auto"/>
      </w:pPr>
      <w:r>
        <w:tab/>
      </w:r>
      <w:r w:rsidR="00711BF2">
        <w:t>The Probation Agreement shall include all conditions that the Board deems appropriate at the time including, but not limited to:</w:t>
      </w:r>
    </w:p>
    <w:p w:rsidR="00711BF2" w:rsidRDefault="00711BF2" w:rsidP="009F57F3">
      <w:pPr>
        <w:numPr>
          <w:ilvl w:val="0"/>
          <w:numId w:val="4"/>
        </w:numPr>
        <w:tabs>
          <w:tab w:val="clear" w:pos="720"/>
          <w:tab w:val="num" w:pos="1440"/>
        </w:tabs>
        <w:spacing w:line="480" w:lineRule="auto"/>
        <w:ind w:left="1440" w:hanging="720"/>
      </w:pPr>
      <w:r>
        <w:t>Recommendations made by the psychiatric evaluator;</w:t>
      </w:r>
    </w:p>
    <w:p w:rsidR="00711BF2" w:rsidRDefault="00711BF2" w:rsidP="009F57F3">
      <w:pPr>
        <w:numPr>
          <w:ilvl w:val="0"/>
          <w:numId w:val="4"/>
        </w:numPr>
        <w:tabs>
          <w:tab w:val="clear" w:pos="720"/>
          <w:tab w:val="num" w:pos="1440"/>
        </w:tabs>
        <w:spacing w:line="480" w:lineRule="auto"/>
        <w:ind w:left="1440" w:hanging="720"/>
      </w:pPr>
      <w:r>
        <w:t>A Board-approved practice plan;</w:t>
      </w:r>
    </w:p>
    <w:p w:rsidR="00711BF2" w:rsidRDefault="00711BF2" w:rsidP="009F57F3">
      <w:pPr>
        <w:numPr>
          <w:ilvl w:val="0"/>
          <w:numId w:val="4"/>
        </w:numPr>
        <w:tabs>
          <w:tab w:val="clear" w:pos="720"/>
          <w:tab w:val="num" w:pos="1440"/>
        </w:tabs>
        <w:spacing w:line="480" w:lineRule="auto"/>
        <w:ind w:left="1440" w:hanging="720"/>
      </w:pPr>
      <w:r>
        <w:t xml:space="preserve">Onsite monitoring by a Board-approved physician to include at a minimum, reviewing </w:t>
      </w:r>
      <w:r w:rsidR="00B726A9">
        <w:t>The Respondent</w:t>
      </w:r>
      <w:r>
        <w:t xml:space="preserve">’s prescribing practices.  </w:t>
      </w:r>
    </w:p>
    <w:p w:rsidR="00711BF2" w:rsidRPr="00060850" w:rsidRDefault="00711BF2" w:rsidP="009F57F3">
      <w:pPr>
        <w:numPr>
          <w:ilvl w:val="0"/>
          <w:numId w:val="4"/>
        </w:numPr>
        <w:tabs>
          <w:tab w:val="clear" w:pos="720"/>
          <w:tab w:val="num" w:pos="1440"/>
        </w:tabs>
        <w:spacing w:line="480" w:lineRule="auto"/>
        <w:ind w:left="1440" w:hanging="720"/>
        <w:rPr>
          <w:u w:val="single"/>
        </w:rPr>
      </w:pPr>
      <w:r>
        <w:t xml:space="preserve">Monthly reports from the Monitor to the Board regarding </w:t>
      </w:r>
      <w:r w:rsidR="008F63C2">
        <w:t>t</w:t>
      </w:r>
      <w:r w:rsidR="00B726A9">
        <w:t>he Respondent</w:t>
      </w:r>
      <w:r>
        <w:t>’s practice.</w:t>
      </w:r>
    </w:p>
    <w:p w:rsidR="00711BF2" w:rsidRPr="00060850" w:rsidRDefault="00711BF2" w:rsidP="009F57F3">
      <w:pPr>
        <w:numPr>
          <w:ilvl w:val="0"/>
          <w:numId w:val="4"/>
        </w:numPr>
        <w:tabs>
          <w:tab w:val="clear" w:pos="720"/>
          <w:tab w:val="num" w:pos="1440"/>
        </w:tabs>
        <w:spacing w:line="480" w:lineRule="auto"/>
        <w:ind w:left="1440" w:hanging="720"/>
        <w:rPr>
          <w:u w:val="single"/>
        </w:rPr>
      </w:pPr>
      <w:r>
        <w:t xml:space="preserve">Immediate reports from the Monitor to the Board regarding issues of impairment and/or dishonesty. </w:t>
      </w:r>
    </w:p>
    <w:p w:rsidR="0030225C" w:rsidRPr="0087142B" w:rsidRDefault="001404E8" w:rsidP="00E81EF7">
      <w:pPr>
        <w:spacing w:line="480" w:lineRule="auto"/>
      </w:pPr>
      <w:r>
        <w:tab/>
      </w:r>
      <w:r w:rsidR="00C442A5" w:rsidRPr="001404E8">
        <w:t>This sanction is imposed for each violation of law listed in the Conclusion section and not a combination of any or all of them.</w:t>
      </w:r>
    </w:p>
    <w:p w:rsidR="00E81EF7" w:rsidRPr="0087142B" w:rsidRDefault="00E81EF7" w:rsidP="00E81EF7">
      <w:pPr>
        <w:spacing w:line="480" w:lineRule="auto"/>
        <w:jc w:val="center"/>
      </w:pPr>
      <w:r w:rsidRPr="0087142B">
        <w:rPr>
          <w:u w:val="single"/>
        </w:rPr>
        <w:t>Execution of this Consent Order</w:t>
      </w:r>
    </w:p>
    <w:p w:rsidR="006577F5" w:rsidRPr="0087142B" w:rsidRDefault="006577F5" w:rsidP="00C61EB6">
      <w:pPr>
        <w:spacing w:line="480" w:lineRule="auto"/>
        <w:rPr>
          <w:color w:val="000000"/>
        </w:rPr>
      </w:pPr>
      <w:r w:rsidRPr="001404E8">
        <w:rPr>
          <w:b/>
          <w:bCs/>
        </w:rPr>
        <w:tab/>
      </w:r>
      <w:r w:rsidRPr="001404E8">
        <w:t>The Respondent shall provide a complete copy of this Consent Order</w:t>
      </w:r>
      <w:r w:rsidRPr="001404E8">
        <w:rPr>
          <w:b/>
        </w:rPr>
        <w:t xml:space="preserve"> </w:t>
      </w:r>
      <w:r w:rsidRPr="001404E8">
        <w:t xml:space="preserve">and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sidR="0087142B" w:rsidRPr="001404E8">
        <w:t xml:space="preserve">the Respondent </w:t>
      </w:r>
      <w:r w:rsidRPr="001404E8">
        <w:t xml:space="preserve">has privileges or any other kind of association; any state agency, in- or out-of-state, with which </w:t>
      </w:r>
      <w:r w:rsidR="0087142B" w:rsidRPr="001404E8">
        <w:t>the Respondent</w:t>
      </w:r>
      <w:r w:rsidRPr="001404E8">
        <w:t xml:space="preserve"> has a provider contract; any in- or out-of-state medical employer, whether or not </w:t>
      </w:r>
      <w:r w:rsidR="0087142B" w:rsidRPr="001404E8">
        <w:t>the Respondent</w:t>
      </w:r>
      <w:r w:rsidRPr="001404E8">
        <w:t xml:space="preserve"> practices medicine there; the state licensing boards of all states in which </w:t>
      </w:r>
      <w:r w:rsidR="0087142B" w:rsidRPr="001404E8">
        <w:t>the Respondent</w:t>
      </w:r>
      <w:r w:rsidRPr="001404E8">
        <w:t xml:space="preserve"> has any kind of license to practice medicine; the Drug Enforcement Administration Boston Diversion Group; and the Massachusetts Department of Public Health Drug Control Program.  The Respondent shall also provide this notification to any such designated entities with which </w:t>
      </w:r>
      <w:r w:rsidR="0087142B" w:rsidRPr="001404E8">
        <w:t>the Respondent</w:t>
      </w:r>
      <w:r w:rsidRPr="001404E8">
        <w:t xml:space="preserve"> becomes associated for the duration of thi</w:t>
      </w:r>
      <w:r w:rsidR="00C61EB6" w:rsidRPr="001404E8">
        <w:t>s</w:t>
      </w:r>
      <w:r w:rsidR="009F57F3">
        <w:rPr>
          <w:bCs/>
        </w:rPr>
        <w:t xml:space="preserve"> suspension</w:t>
      </w:r>
      <w:r w:rsidRPr="001404E8">
        <w:t xml:space="preserve">.  The Respondent is further directed to certify to the Board within ten (10) days that </w:t>
      </w:r>
      <w:r w:rsidR="0087142B" w:rsidRPr="001404E8">
        <w:t>the Respondent</w:t>
      </w:r>
      <w:r w:rsidRPr="001404E8">
        <w:t xml:space="preserve"> has complied with this directive.</w:t>
      </w:r>
      <w:r w:rsidR="0030225C">
        <w:t xml:space="preserve">  </w:t>
      </w:r>
      <w:r w:rsidRPr="0087142B">
        <w:rPr>
          <w:color w:val="000000"/>
        </w:rPr>
        <w:t>The Board expressly reserves the authority to independently notify, at any time, any of 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EE117F" w:rsidP="00E81EF7">
      <w:r>
        <w:rPr>
          <w:u w:val="single"/>
        </w:rPr>
        <w:t>Signed by Gayle Rebovich</w:t>
      </w:r>
      <w:r w:rsidR="00E81EF7" w:rsidRPr="0087142B">
        <w:rPr>
          <w:u w:val="single"/>
        </w:rPr>
        <w:tab/>
      </w:r>
      <w:r>
        <w:rPr>
          <w:u w:val="single"/>
        </w:rPr>
        <w:tab/>
      </w:r>
      <w:r>
        <w:rPr>
          <w:u w:val="single"/>
        </w:rPr>
        <w:tab/>
      </w:r>
      <w:r w:rsidR="00E81EF7" w:rsidRPr="0087142B">
        <w:tab/>
      </w:r>
      <w:r w:rsidR="00E81EF7" w:rsidRPr="0087142B">
        <w:rPr>
          <w:u w:val="single"/>
        </w:rPr>
        <w:tab/>
      </w:r>
      <w:r>
        <w:rPr>
          <w:u w:val="single"/>
        </w:rPr>
        <w:t>05/29/2015</w:t>
      </w:r>
      <w:r w:rsidR="00E81EF7" w:rsidRPr="0087142B">
        <w:rPr>
          <w:u w:val="single"/>
        </w:rPr>
        <w:tab/>
      </w:r>
      <w:r w:rsidR="00E81EF7" w:rsidRPr="0087142B">
        <w:rPr>
          <w:u w:val="single"/>
        </w:rPr>
        <w:tab/>
      </w:r>
    </w:p>
    <w:p w:rsidR="00E81EF7" w:rsidRPr="0087142B" w:rsidRDefault="001404E8" w:rsidP="00E81EF7">
      <w:r>
        <w:t>Gayle Rebovich, M.D.</w:t>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EE117F" w:rsidP="00E81EF7">
      <w:r>
        <w:rPr>
          <w:u w:val="single"/>
        </w:rPr>
        <w:t>Signed by Andrew Hyams</w:t>
      </w:r>
      <w:r w:rsidR="00E81EF7" w:rsidRPr="0087142B">
        <w:rPr>
          <w:u w:val="single"/>
        </w:rPr>
        <w:tab/>
      </w:r>
      <w:r w:rsidR="00E81EF7" w:rsidRPr="0087142B">
        <w:rPr>
          <w:u w:val="single"/>
        </w:rPr>
        <w:tab/>
      </w:r>
      <w:r w:rsidR="00E81EF7" w:rsidRPr="0087142B">
        <w:rPr>
          <w:u w:val="single"/>
        </w:rPr>
        <w:tab/>
      </w:r>
      <w:r w:rsidR="00E81EF7" w:rsidRPr="0087142B">
        <w:tab/>
      </w:r>
      <w:r w:rsidR="00E81EF7" w:rsidRPr="0087142B">
        <w:rPr>
          <w:u w:val="single"/>
        </w:rPr>
        <w:tab/>
      </w:r>
      <w:r>
        <w:rPr>
          <w:u w:val="single"/>
        </w:rPr>
        <w:t>05/29/2015</w:t>
      </w:r>
      <w:r w:rsidR="00E81EF7" w:rsidRPr="0087142B">
        <w:rPr>
          <w:u w:val="single"/>
        </w:rPr>
        <w:tab/>
      </w:r>
      <w:r w:rsidR="00E81EF7" w:rsidRPr="0087142B">
        <w:rPr>
          <w:u w:val="single"/>
        </w:rPr>
        <w:tab/>
      </w:r>
    </w:p>
    <w:p w:rsidR="00E81EF7" w:rsidRPr="0087142B" w:rsidRDefault="004B23F6" w:rsidP="00E81EF7">
      <w:r>
        <w:t>Andrew Hyams</w:t>
      </w:r>
      <w:r>
        <w:tab/>
      </w:r>
      <w:r>
        <w:tab/>
      </w:r>
      <w:r>
        <w:tab/>
      </w:r>
      <w:r>
        <w:tab/>
      </w:r>
      <w:r>
        <w:tab/>
      </w:r>
      <w:r>
        <w:tab/>
        <w:t>Date</w:t>
      </w:r>
    </w:p>
    <w:p w:rsidR="00E81EF7" w:rsidRPr="0087142B" w:rsidRDefault="00E81EF7" w:rsidP="00E81EF7">
      <w:r w:rsidRPr="0087142B">
        <w:t>Attorney for the 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EE117F" w:rsidP="00E81EF7">
      <w:r>
        <w:rPr>
          <w:u w:val="single"/>
        </w:rPr>
        <w:t>Signed by Tracy Morong</w:t>
      </w:r>
      <w:r w:rsidR="00E81EF7" w:rsidRPr="0087142B">
        <w:rPr>
          <w:u w:val="single"/>
        </w:rPr>
        <w:tab/>
      </w:r>
      <w:r w:rsidR="00E81EF7" w:rsidRPr="0087142B">
        <w:rPr>
          <w:u w:val="single"/>
        </w:rPr>
        <w:tab/>
      </w:r>
      <w:r w:rsidR="00E81EF7" w:rsidRPr="0087142B">
        <w:rPr>
          <w:u w:val="single"/>
        </w:rPr>
        <w:tab/>
      </w:r>
      <w:r w:rsidR="00E81EF7" w:rsidRPr="0087142B">
        <w:tab/>
      </w:r>
      <w:r w:rsidR="00E81EF7" w:rsidRPr="0087142B">
        <w:rPr>
          <w:u w:val="single"/>
        </w:rPr>
        <w:tab/>
      </w:r>
      <w:r>
        <w:rPr>
          <w:u w:val="single"/>
        </w:rPr>
        <w:t>06/30/2015</w:t>
      </w:r>
      <w:r w:rsidR="00E81EF7" w:rsidRPr="0087142B">
        <w:rPr>
          <w:u w:val="single"/>
        </w:rPr>
        <w:tab/>
      </w:r>
      <w:r w:rsidR="00E81EF7" w:rsidRPr="0087142B">
        <w:rPr>
          <w:u w:val="single"/>
        </w:rPr>
        <w:tab/>
      </w:r>
    </w:p>
    <w:p w:rsidR="00E81EF7" w:rsidRPr="0087142B" w:rsidRDefault="001404E8" w:rsidP="00E81EF7">
      <w:r>
        <w:t>Tracy Morong</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Default="00E81EF7" w:rsidP="00E81EF7"/>
    <w:p w:rsidR="009F57F3" w:rsidRPr="0087142B" w:rsidRDefault="009F57F3" w:rsidP="00E81EF7"/>
    <w:p w:rsidR="00E81EF7" w:rsidRPr="0087142B" w:rsidRDefault="00E81EF7" w:rsidP="00E81EF7">
      <w:r w:rsidRPr="0087142B">
        <w:tab/>
        <w:t xml:space="preserve">So ORDERED by the Board of Registration in Medicine this </w:t>
      </w:r>
      <w:r w:rsidRPr="005F7F42">
        <w:rPr>
          <w:u w:val="single"/>
        </w:rPr>
        <w:t xml:space="preserve"> </w:t>
      </w:r>
      <w:r w:rsidR="00D1413E" w:rsidRPr="005F7F42">
        <w:rPr>
          <w:u w:val="single"/>
        </w:rPr>
        <w:t xml:space="preserve">    </w:t>
      </w:r>
      <w:r w:rsidR="00EE117F" w:rsidRPr="005F7F42">
        <w:rPr>
          <w:u w:val="single"/>
        </w:rPr>
        <w:t>10</w:t>
      </w:r>
      <w:r w:rsidR="00D1413E" w:rsidRPr="005F7F42">
        <w:rPr>
          <w:u w:val="single"/>
        </w:rPr>
        <w:t xml:space="preserve">    </w:t>
      </w:r>
      <w:r w:rsidR="00D1413E" w:rsidRPr="0087142B">
        <w:t xml:space="preserve">day of </w:t>
      </w:r>
      <w:r w:rsidR="00EE117F">
        <w:t xml:space="preserve"> </w:t>
      </w:r>
      <w:r w:rsidR="00EE117F" w:rsidRPr="005F7F42">
        <w:rPr>
          <w:u w:val="single"/>
        </w:rPr>
        <w:t>September</w:t>
      </w:r>
      <w:r w:rsidR="00D1413E" w:rsidRPr="0087142B">
        <w:t xml:space="preserve">, </w:t>
      </w:r>
      <w:r w:rsidR="00D1413E" w:rsidRPr="005F7F42">
        <w:rPr>
          <w:u w:val="single"/>
        </w:rPr>
        <w:t>20</w:t>
      </w:r>
      <w:r w:rsidR="00EE117F" w:rsidRPr="005F7F42">
        <w:rPr>
          <w:u w:val="single"/>
        </w:rPr>
        <w:t>15</w:t>
      </w:r>
      <w:r w:rsidRPr="0087142B">
        <w:t>.</w:t>
      </w:r>
    </w:p>
    <w:p w:rsidR="00E81EF7" w:rsidRPr="0087142B" w:rsidRDefault="00E81EF7" w:rsidP="00E81EF7"/>
    <w:p w:rsidR="00E81EF7" w:rsidRPr="0087142B" w:rsidRDefault="00E81EF7" w:rsidP="00E81EF7"/>
    <w:p w:rsidR="00E81EF7" w:rsidRPr="0087142B" w:rsidRDefault="00E81EF7" w:rsidP="00E81EF7"/>
    <w:p w:rsidR="00D23480" w:rsidRPr="005F7F42" w:rsidRDefault="00E81EF7" w:rsidP="00E81EF7">
      <w:pPr>
        <w:rPr>
          <w:u w:val="single"/>
        </w:rPr>
      </w:pPr>
      <w:r w:rsidRPr="0087142B">
        <w:tab/>
      </w:r>
      <w:r w:rsidRPr="0087142B">
        <w:tab/>
      </w:r>
      <w:r w:rsidRPr="0087142B">
        <w:tab/>
      </w:r>
      <w:r w:rsidRPr="0087142B">
        <w:tab/>
      </w:r>
      <w:r w:rsidRPr="0087142B">
        <w:tab/>
      </w:r>
      <w:r w:rsidRPr="0087142B">
        <w:tab/>
      </w:r>
      <w:r w:rsidRPr="0087142B">
        <w:tab/>
      </w:r>
      <w:r w:rsidR="00EE117F" w:rsidRPr="005F7F42">
        <w:rPr>
          <w:u w:val="single"/>
        </w:rPr>
        <w:t>Signed by Candace Lapidus Sloane, M.D.</w:t>
      </w:r>
      <w:r w:rsidR="00EE117F" w:rsidRPr="005F7F42">
        <w:rPr>
          <w:u w:val="single"/>
        </w:rPr>
        <w:tab/>
      </w:r>
      <w:r w:rsidR="00EE117F" w:rsidRPr="005F7F42">
        <w:tab/>
      </w:r>
      <w:r w:rsidR="00EE117F" w:rsidRPr="005F7F42">
        <w:tab/>
      </w:r>
      <w:r w:rsidR="00EE117F" w:rsidRPr="005F7F42">
        <w:tab/>
      </w:r>
      <w:r w:rsidR="00EE117F" w:rsidRPr="005F7F42">
        <w:tab/>
      </w:r>
      <w:r w:rsidR="00EE117F" w:rsidRPr="005F7F42">
        <w:tab/>
      </w:r>
      <w:r w:rsidR="00EE117F" w:rsidRPr="005F7F42">
        <w:tab/>
      </w:r>
      <w:r w:rsidR="00EE117F" w:rsidRPr="005F7F42">
        <w:tab/>
      </w:r>
      <w:bookmarkStart w:id="0" w:name="_GoBack"/>
      <w:r w:rsidR="00A23391" w:rsidRPr="00236CB3">
        <w:rPr>
          <w:rPrChange w:id="1" w:author="Author" w:date="2015-09-16T08:50:00Z">
            <w:rPr>
              <w:u w:val="single"/>
            </w:rPr>
          </w:rPrChange>
        </w:rPr>
        <w:t>Candace Lapidus Sloane, M.D.</w:t>
      </w:r>
      <w:bookmarkEnd w:id="0"/>
    </w:p>
    <w:p w:rsidR="00A23391" w:rsidRPr="0087142B" w:rsidRDefault="00A23391" w:rsidP="00E81EF7">
      <w:r>
        <w:tab/>
      </w:r>
      <w:r>
        <w:tab/>
      </w:r>
      <w:r>
        <w:tab/>
      </w:r>
      <w:r w:rsidR="00EE117F">
        <w:tab/>
      </w:r>
      <w:r>
        <w:tab/>
      </w:r>
      <w:r>
        <w:tab/>
      </w:r>
      <w:r>
        <w:tab/>
        <w:t>Board Chair</w:t>
      </w:r>
    </w:p>
    <w:sectPr w:rsidR="00A23391" w:rsidRPr="0087142B" w:rsidSect="00353275">
      <w:footerReference w:type="defaul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83" w:rsidRDefault="00CB3783" w:rsidP="00ED211F">
      <w:r>
        <w:separator/>
      </w:r>
    </w:p>
  </w:endnote>
  <w:endnote w:type="continuationSeparator" w:id="0">
    <w:p w:rsidR="00CB3783" w:rsidRDefault="00CB3783"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0B" w:rsidRPr="009A4740" w:rsidRDefault="00D5620B" w:rsidP="009A4740">
    <w:pPr>
      <w:pStyle w:val="Footer"/>
      <w:tabs>
        <w:tab w:val="clear" w:pos="8640"/>
        <w:tab w:val="right" w:pos="9120"/>
      </w:tabs>
      <w:rPr>
        <w:sz w:val="20"/>
        <w:szCs w:val="20"/>
      </w:rPr>
    </w:pPr>
    <w:r w:rsidRPr="009A4740">
      <w:rPr>
        <w:sz w:val="20"/>
        <w:szCs w:val="20"/>
      </w:rPr>
      <w:t xml:space="preserve">Consent Order – </w:t>
    </w:r>
    <w:r w:rsidRPr="00ED7496">
      <w:rPr>
        <w:sz w:val="20"/>
        <w:szCs w:val="20"/>
      </w:rPr>
      <w:t>Gayle Rebovich</w:t>
    </w:r>
    <w:r>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236CB3">
      <w:rPr>
        <w:rStyle w:val="PageNumber"/>
        <w:noProof/>
        <w:sz w:val="20"/>
        <w:szCs w:val="20"/>
      </w:rPr>
      <w:t>5</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236CB3">
      <w:rPr>
        <w:rStyle w:val="PageNumber"/>
        <w:noProof/>
        <w:sz w:val="20"/>
        <w:szCs w:val="20"/>
      </w:rPr>
      <w:t>5</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83" w:rsidRDefault="00CB3783" w:rsidP="00ED211F">
      <w:r>
        <w:separator/>
      </w:r>
    </w:p>
  </w:footnote>
  <w:footnote w:type="continuationSeparator" w:id="0">
    <w:p w:rsidR="00CB3783" w:rsidRDefault="00CB3783"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37055"/>
    <w:multiLevelType w:val="hybridMultilevel"/>
    <w:tmpl w:val="5646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E7A6A"/>
    <w:multiLevelType w:val="hybridMultilevel"/>
    <w:tmpl w:val="4A1EF4C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61F417A5"/>
    <w:multiLevelType w:val="hybridMultilevel"/>
    <w:tmpl w:val="4A1EF4C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702749EC"/>
    <w:multiLevelType w:val="hybridMultilevel"/>
    <w:tmpl w:val="33AA712C"/>
    <w:lvl w:ilvl="0" w:tplc="300CC892">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36717"/>
    <w:rsid w:val="000540A9"/>
    <w:rsid w:val="000757B0"/>
    <w:rsid w:val="000778E8"/>
    <w:rsid w:val="00083067"/>
    <w:rsid w:val="00093E11"/>
    <w:rsid w:val="000A0E63"/>
    <w:rsid w:val="000A10C2"/>
    <w:rsid w:val="000B1E17"/>
    <w:rsid w:val="000D0065"/>
    <w:rsid w:val="000D31A9"/>
    <w:rsid w:val="000E11A4"/>
    <w:rsid w:val="000E3275"/>
    <w:rsid w:val="000E473C"/>
    <w:rsid w:val="000F070F"/>
    <w:rsid w:val="000F0C70"/>
    <w:rsid w:val="000F4BA0"/>
    <w:rsid w:val="000F7B95"/>
    <w:rsid w:val="00115839"/>
    <w:rsid w:val="00126266"/>
    <w:rsid w:val="00137BFD"/>
    <w:rsid w:val="001404E8"/>
    <w:rsid w:val="00143047"/>
    <w:rsid w:val="00145FB1"/>
    <w:rsid w:val="00160A8D"/>
    <w:rsid w:val="00180535"/>
    <w:rsid w:val="00183713"/>
    <w:rsid w:val="001908D7"/>
    <w:rsid w:val="001A70FB"/>
    <w:rsid w:val="001B11D7"/>
    <w:rsid w:val="001C2FE8"/>
    <w:rsid w:val="001C41DC"/>
    <w:rsid w:val="001E7BB5"/>
    <w:rsid w:val="002059C8"/>
    <w:rsid w:val="00211C4B"/>
    <w:rsid w:val="00214D65"/>
    <w:rsid w:val="002210B5"/>
    <w:rsid w:val="00236CB3"/>
    <w:rsid w:val="0025049B"/>
    <w:rsid w:val="00263801"/>
    <w:rsid w:val="00264585"/>
    <w:rsid w:val="00285194"/>
    <w:rsid w:val="00293148"/>
    <w:rsid w:val="002A7F38"/>
    <w:rsid w:val="002D1EA9"/>
    <w:rsid w:val="002D3386"/>
    <w:rsid w:val="002D4805"/>
    <w:rsid w:val="002D63D7"/>
    <w:rsid w:val="002D68AE"/>
    <w:rsid w:val="002E2344"/>
    <w:rsid w:val="002E703E"/>
    <w:rsid w:val="002F23D0"/>
    <w:rsid w:val="002F47E6"/>
    <w:rsid w:val="0030225C"/>
    <w:rsid w:val="00304D5B"/>
    <w:rsid w:val="003118A0"/>
    <w:rsid w:val="00353275"/>
    <w:rsid w:val="00361A7A"/>
    <w:rsid w:val="00372C0A"/>
    <w:rsid w:val="00373F30"/>
    <w:rsid w:val="00377756"/>
    <w:rsid w:val="00377FE6"/>
    <w:rsid w:val="003855D1"/>
    <w:rsid w:val="00391BF5"/>
    <w:rsid w:val="00394560"/>
    <w:rsid w:val="003A265F"/>
    <w:rsid w:val="003C39C0"/>
    <w:rsid w:val="003D58A0"/>
    <w:rsid w:val="003E1CFC"/>
    <w:rsid w:val="003E42BD"/>
    <w:rsid w:val="003E5910"/>
    <w:rsid w:val="003F6D21"/>
    <w:rsid w:val="0040310C"/>
    <w:rsid w:val="0041038C"/>
    <w:rsid w:val="00411E3F"/>
    <w:rsid w:val="00416279"/>
    <w:rsid w:val="00422C94"/>
    <w:rsid w:val="00430AD0"/>
    <w:rsid w:val="004314EE"/>
    <w:rsid w:val="004319D5"/>
    <w:rsid w:val="0044024C"/>
    <w:rsid w:val="00443DDA"/>
    <w:rsid w:val="00474C54"/>
    <w:rsid w:val="00476E10"/>
    <w:rsid w:val="004778E6"/>
    <w:rsid w:val="00493FD5"/>
    <w:rsid w:val="004A501B"/>
    <w:rsid w:val="004B23F6"/>
    <w:rsid w:val="004D3F18"/>
    <w:rsid w:val="004D5D69"/>
    <w:rsid w:val="004F4A3D"/>
    <w:rsid w:val="0050610D"/>
    <w:rsid w:val="00510598"/>
    <w:rsid w:val="00513010"/>
    <w:rsid w:val="00513817"/>
    <w:rsid w:val="00516929"/>
    <w:rsid w:val="00544DE5"/>
    <w:rsid w:val="00553143"/>
    <w:rsid w:val="00557F6F"/>
    <w:rsid w:val="00590C24"/>
    <w:rsid w:val="0059323A"/>
    <w:rsid w:val="005B0AB8"/>
    <w:rsid w:val="005B38D1"/>
    <w:rsid w:val="005D378E"/>
    <w:rsid w:val="005F4AF5"/>
    <w:rsid w:val="005F54A2"/>
    <w:rsid w:val="005F7F42"/>
    <w:rsid w:val="006048C2"/>
    <w:rsid w:val="00615CB8"/>
    <w:rsid w:val="0062122F"/>
    <w:rsid w:val="00627FE4"/>
    <w:rsid w:val="0063128D"/>
    <w:rsid w:val="00633F52"/>
    <w:rsid w:val="00651D10"/>
    <w:rsid w:val="0065256D"/>
    <w:rsid w:val="006577F5"/>
    <w:rsid w:val="00661FE5"/>
    <w:rsid w:val="00662379"/>
    <w:rsid w:val="00662D78"/>
    <w:rsid w:val="00675A4D"/>
    <w:rsid w:val="00686388"/>
    <w:rsid w:val="00687761"/>
    <w:rsid w:val="006A2119"/>
    <w:rsid w:val="006A6C2E"/>
    <w:rsid w:val="006B0B9D"/>
    <w:rsid w:val="006B182B"/>
    <w:rsid w:val="006B5092"/>
    <w:rsid w:val="006D41AA"/>
    <w:rsid w:val="006F1CC5"/>
    <w:rsid w:val="006F1F64"/>
    <w:rsid w:val="00711BF2"/>
    <w:rsid w:val="00740D26"/>
    <w:rsid w:val="007475A9"/>
    <w:rsid w:val="00762FDE"/>
    <w:rsid w:val="00767243"/>
    <w:rsid w:val="00777526"/>
    <w:rsid w:val="007838A6"/>
    <w:rsid w:val="00795DF7"/>
    <w:rsid w:val="007B7064"/>
    <w:rsid w:val="007B79E9"/>
    <w:rsid w:val="007C3EC1"/>
    <w:rsid w:val="007D68C6"/>
    <w:rsid w:val="007E5E4D"/>
    <w:rsid w:val="0080156A"/>
    <w:rsid w:val="00810F9D"/>
    <w:rsid w:val="00811081"/>
    <w:rsid w:val="008269C4"/>
    <w:rsid w:val="008625C9"/>
    <w:rsid w:val="0086575B"/>
    <w:rsid w:val="00870771"/>
    <w:rsid w:val="0087142B"/>
    <w:rsid w:val="008730F7"/>
    <w:rsid w:val="0088141D"/>
    <w:rsid w:val="008819A0"/>
    <w:rsid w:val="008A1203"/>
    <w:rsid w:val="008B58AE"/>
    <w:rsid w:val="008E3A93"/>
    <w:rsid w:val="008F03FF"/>
    <w:rsid w:val="008F63C2"/>
    <w:rsid w:val="009049D2"/>
    <w:rsid w:val="009056A6"/>
    <w:rsid w:val="009077BA"/>
    <w:rsid w:val="00917B66"/>
    <w:rsid w:val="009365EA"/>
    <w:rsid w:val="00940FC5"/>
    <w:rsid w:val="00946BDD"/>
    <w:rsid w:val="00971041"/>
    <w:rsid w:val="00982263"/>
    <w:rsid w:val="00983FE9"/>
    <w:rsid w:val="00995E6A"/>
    <w:rsid w:val="009A3C02"/>
    <w:rsid w:val="009A45D3"/>
    <w:rsid w:val="009A4740"/>
    <w:rsid w:val="009B19A3"/>
    <w:rsid w:val="009B2BAA"/>
    <w:rsid w:val="009B3820"/>
    <w:rsid w:val="009B69EB"/>
    <w:rsid w:val="009D2C25"/>
    <w:rsid w:val="009D7CF3"/>
    <w:rsid w:val="009F543E"/>
    <w:rsid w:val="009F57F3"/>
    <w:rsid w:val="00A06618"/>
    <w:rsid w:val="00A07C15"/>
    <w:rsid w:val="00A23391"/>
    <w:rsid w:val="00A2586D"/>
    <w:rsid w:val="00A3085B"/>
    <w:rsid w:val="00A4367F"/>
    <w:rsid w:val="00A447C3"/>
    <w:rsid w:val="00A45129"/>
    <w:rsid w:val="00A45CA6"/>
    <w:rsid w:val="00A47477"/>
    <w:rsid w:val="00A5190C"/>
    <w:rsid w:val="00A56F1C"/>
    <w:rsid w:val="00A6250D"/>
    <w:rsid w:val="00A72821"/>
    <w:rsid w:val="00A77189"/>
    <w:rsid w:val="00A777C6"/>
    <w:rsid w:val="00A86B2B"/>
    <w:rsid w:val="00AD3731"/>
    <w:rsid w:val="00AE3543"/>
    <w:rsid w:val="00B13A38"/>
    <w:rsid w:val="00B13E77"/>
    <w:rsid w:val="00B14794"/>
    <w:rsid w:val="00B410E3"/>
    <w:rsid w:val="00B46A89"/>
    <w:rsid w:val="00B60F81"/>
    <w:rsid w:val="00B61886"/>
    <w:rsid w:val="00B7209E"/>
    <w:rsid w:val="00B726A9"/>
    <w:rsid w:val="00B73EE2"/>
    <w:rsid w:val="00B862B1"/>
    <w:rsid w:val="00BA0ECF"/>
    <w:rsid w:val="00BC1646"/>
    <w:rsid w:val="00BD1BFA"/>
    <w:rsid w:val="00BE7810"/>
    <w:rsid w:val="00C02039"/>
    <w:rsid w:val="00C105C4"/>
    <w:rsid w:val="00C105CC"/>
    <w:rsid w:val="00C16494"/>
    <w:rsid w:val="00C341B3"/>
    <w:rsid w:val="00C442A5"/>
    <w:rsid w:val="00C56518"/>
    <w:rsid w:val="00C572C4"/>
    <w:rsid w:val="00C60CDD"/>
    <w:rsid w:val="00C61A92"/>
    <w:rsid w:val="00C61EB6"/>
    <w:rsid w:val="00C65052"/>
    <w:rsid w:val="00C6719C"/>
    <w:rsid w:val="00C72B6B"/>
    <w:rsid w:val="00C836F8"/>
    <w:rsid w:val="00CA25BA"/>
    <w:rsid w:val="00CA38FF"/>
    <w:rsid w:val="00CB3783"/>
    <w:rsid w:val="00CB7761"/>
    <w:rsid w:val="00CD063B"/>
    <w:rsid w:val="00CE05DA"/>
    <w:rsid w:val="00CE269B"/>
    <w:rsid w:val="00CE703E"/>
    <w:rsid w:val="00CF5053"/>
    <w:rsid w:val="00CF62EA"/>
    <w:rsid w:val="00D1413E"/>
    <w:rsid w:val="00D14896"/>
    <w:rsid w:val="00D15E9D"/>
    <w:rsid w:val="00D20B96"/>
    <w:rsid w:val="00D22C4F"/>
    <w:rsid w:val="00D23480"/>
    <w:rsid w:val="00D252CE"/>
    <w:rsid w:val="00D317C5"/>
    <w:rsid w:val="00D32175"/>
    <w:rsid w:val="00D32D93"/>
    <w:rsid w:val="00D33488"/>
    <w:rsid w:val="00D354C0"/>
    <w:rsid w:val="00D47AB3"/>
    <w:rsid w:val="00D545FA"/>
    <w:rsid w:val="00D5620B"/>
    <w:rsid w:val="00D56F27"/>
    <w:rsid w:val="00D70A4E"/>
    <w:rsid w:val="00D72808"/>
    <w:rsid w:val="00D81AD0"/>
    <w:rsid w:val="00DA1BF1"/>
    <w:rsid w:val="00DD2AB1"/>
    <w:rsid w:val="00DE28F2"/>
    <w:rsid w:val="00DE5FB8"/>
    <w:rsid w:val="00DE6D4F"/>
    <w:rsid w:val="00DF0009"/>
    <w:rsid w:val="00DF4AF6"/>
    <w:rsid w:val="00E11AE0"/>
    <w:rsid w:val="00E12100"/>
    <w:rsid w:val="00E1632E"/>
    <w:rsid w:val="00E35436"/>
    <w:rsid w:val="00E40B97"/>
    <w:rsid w:val="00E40D87"/>
    <w:rsid w:val="00E4175B"/>
    <w:rsid w:val="00E47CC1"/>
    <w:rsid w:val="00E700DF"/>
    <w:rsid w:val="00E750C2"/>
    <w:rsid w:val="00E8033E"/>
    <w:rsid w:val="00E8120F"/>
    <w:rsid w:val="00E81EF7"/>
    <w:rsid w:val="00E95518"/>
    <w:rsid w:val="00EA05A3"/>
    <w:rsid w:val="00EA5E2E"/>
    <w:rsid w:val="00EC12A4"/>
    <w:rsid w:val="00EC3D99"/>
    <w:rsid w:val="00EC75EF"/>
    <w:rsid w:val="00ED211F"/>
    <w:rsid w:val="00ED32F7"/>
    <w:rsid w:val="00ED7496"/>
    <w:rsid w:val="00ED7CF6"/>
    <w:rsid w:val="00EE117F"/>
    <w:rsid w:val="00EF3885"/>
    <w:rsid w:val="00F039DF"/>
    <w:rsid w:val="00F15A33"/>
    <w:rsid w:val="00F220C0"/>
    <w:rsid w:val="00F30CE8"/>
    <w:rsid w:val="00F31A04"/>
    <w:rsid w:val="00F330FC"/>
    <w:rsid w:val="00F357EC"/>
    <w:rsid w:val="00F37635"/>
    <w:rsid w:val="00F4036E"/>
    <w:rsid w:val="00F40660"/>
    <w:rsid w:val="00F5536A"/>
    <w:rsid w:val="00F61615"/>
    <w:rsid w:val="00F616FC"/>
    <w:rsid w:val="00F671DA"/>
    <w:rsid w:val="00F673C1"/>
    <w:rsid w:val="00F80E45"/>
    <w:rsid w:val="00F83A7F"/>
    <w:rsid w:val="00F841A7"/>
    <w:rsid w:val="00F92EA9"/>
    <w:rsid w:val="00FB43DD"/>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FootnoteText">
    <w:name w:val="footnote text"/>
    <w:basedOn w:val="Normal"/>
    <w:link w:val="FootnoteTextChar"/>
    <w:rsid w:val="00ED7496"/>
    <w:rPr>
      <w:sz w:val="20"/>
      <w:szCs w:val="20"/>
    </w:rPr>
  </w:style>
  <w:style w:type="character" w:customStyle="1" w:styleId="FootnoteTextChar">
    <w:name w:val="Footnote Text Char"/>
    <w:basedOn w:val="DefaultParagraphFont"/>
    <w:link w:val="FootnoteText"/>
    <w:rsid w:val="00ED7496"/>
  </w:style>
  <w:style w:type="character" w:styleId="FootnoteReference">
    <w:name w:val="footnote reference"/>
    <w:rsid w:val="00ED7496"/>
    <w:rPr>
      <w:vertAlign w:val="superscript"/>
    </w:rPr>
  </w:style>
  <w:style w:type="paragraph" w:styleId="BalloonText">
    <w:name w:val="Balloon Text"/>
    <w:basedOn w:val="Normal"/>
    <w:link w:val="BalloonTextChar"/>
    <w:rsid w:val="00CE269B"/>
    <w:rPr>
      <w:rFonts w:ascii="Tahoma" w:hAnsi="Tahoma"/>
      <w:sz w:val="16"/>
      <w:szCs w:val="16"/>
      <w:lang w:val="x-none" w:eastAsia="x-none"/>
    </w:rPr>
  </w:style>
  <w:style w:type="character" w:customStyle="1" w:styleId="BalloonTextChar">
    <w:name w:val="Balloon Text Char"/>
    <w:link w:val="BalloonText"/>
    <w:rsid w:val="00CE269B"/>
    <w:rPr>
      <w:rFonts w:ascii="Tahoma" w:hAnsi="Tahoma" w:cs="Tahoma"/>
      <w:sz w:val="16"/>
      <w:szCs w:val="16"/>
    </w:rPr>
  </w:style>
  <w:style w:type="character" w:customStyle="1" w:styleId="FooterChar">
    <w:name w:val="Footer Char"/>
    <w:link w:val="Footer"/>
    <w:uiPriority w:val="99"/>
    <w:rsid w:val="003022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FootnoteText">
    <w:name w:val="footnote text"/>
    <w:basedOn w:val="Normal"/>
    <w:link w:val="FootnoteTextChar"/>
    <w:rsid w:val="00ED7496"/>
    <w:rPr>
      <w:sz w:val="20"/>
      <w:szCs w:val="20"/>
    </w:rPr>
  </w:style>
  <w:style w:type="character" w:customStyle="1" w:styleId="FootnoteTextChar">
    <w:name w:val="Footnote Text Char"/>
    <w:basedOn w:val="DefaultParagraphFont"/>
    <w:link w:val="FootnoteText"/>
    <w:rsid w:val="00ED7496"/>
  </w:style>
  <w:style w:type="character" w:styleId="FootnoteReference">
    <w:name w:val="footnote reference"/>
    <w:rsid w:val="00ED7496"/>
    <w:rPr>
      <w:vertAlign w:val="superscript"/>
    </w:rPr>
  </w:style>
  <w:style w:type="paragraph" w:styleId="BalloonText">
    <w:name w:val="Balloon Text"/>
    <w:basedOn w:val="Normal"/>
    <w:link w:val="BalloonTextChar"/>
    <w:rsid w:val="00CE269B"/>
    <w:rPr>
      <w:rFonts w:ascii="Tahoma" w:hAnsi="Tahoma"/>
      <w:sz w:val="16"/>
      <w:szCs w:val="16"/>
      <w:lang w:val="x-none" w:eastAsia="x-none"/>
    </w:rPr>
  </w:style>
  <w:style w:type="character" w:customStyle="1" w:styleId="BalloonTextChar">
    <w:name w:val="Balloon Text Char"/>
    <w:link w:val="BalloonText"/>
    <w:rsid w:val="00CE269B"/>
    <w:rPr>
      <w:rFonts w:ascii="Tahoma" w:hAnsi="Tahoma" w:cs="Tahoma"/>
      <w:sz w:val="16"/>
      <w:szCs w:val="16"/>
    </w:rPr>
  </w:style>
  <w:style w:type="character" w:customStyle="1" w:styleId="FooterChar">
    <w:name w:val="Footer Char"/>
    <w:link w:val="Footer"/>
    <w:uiPriority w:val="99"/>
    <w:rsid w:val="003022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98F97-78B5-4C70-A419-8CA5C722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7001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2015-09-16T12:46:00Z</dcterms:created>
  <dcterms:modified xsi:type="dcterms:W3CDTF">2015-09-16T12:50:00Z</dcterms:modified>
  <revision>1</revision>
</coreProperties>
</file>