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204" w14:textId="77777777" w:rsidR="00455F9E" w:rsidRPr="00E96529" w:rsidRDefault="00455F9E" w:rsidP="00455F9E">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14:paraId="1CAF97B6" w14:textId="77777777" w:rsidR="00455F9E" w:rsidRPr="00E96529" w:rsidRDefault="00455F9E" w:rsidP="00455F9E"/>
    <w:p w14:paraId="175BD5F2" w14:textId="77777777" w:rsidR="00455F9E" w:rsidRPr="00E96529" w:rsidRDefault="00455F9E" w:rsidP="00455F9E">
      <w:r w:rsidRPr="00E96529">
        <w:t>MIDDLESEX, SS.</w:t>
      </w:r>
      <w:r w:rsidRPr="00E96529">
        <w:tab/>
      </w:r>
      <w:r w:rsidRPr="00E96529">
        <w:tab/>
      </w:r>
      <w:r w:rsidRPr="00E96529">
        <w:tab/>
      </w:r>
      <w:r w:rsidRPr="00E96529">
        <w:tab/>
      </w:r>
      <w:r w:rsidRPr="00E96529">
        <w:tab/>
        <w:t>BOARD OF REGISTRATION</w:t>
      </w:r>
    </w:p>
    <w:p w14:paraId="392B5A90" w14:textId="77777777" w:rsidR="00455F9E" w:rsidRPr="00E96529" w:rsidRDefault="00455F9E" w:rsidP="00455F9E">
      <w:pPr>
        <w:ind w:left="4320" w:firstLine="720"/>
      </w:pPr>
      <w:r w:rsidRPr="00E96529">
        <w:t>IN MEDICINE</w:t>
      </w:r>
    </w:p>
    <w:p w14:paraId="4F3E2240" w14:textId="77777777" w:rsidR="00455F9E" w:rsidRPr="00E96529" w:rsidRDefault="00455F9E" w:rsidP="00455F9E"/>
    <w:p w14:paraId="1DB4C639" w14:textId="76A61633" w:rsidR="00455F9E" w:rsidRPr="00E96529" w:rsidRDefault="00455F9E" w:rsidP="00455F9E">
      <w:r w:rsidRPr="00E96529">
        <w:tab/>
      </w:r>
      <w:r w:rsidRPr="00E96529">
        <w:tab/>
      </w:r>
      <w:r w:rsidRPr="00E96529">
        <w:tab/>
      </w:r>
      <w:r w:rsidRPr="00E96529">
        <w:tab/>
      </w:r>
      <w:r w:rsidRPr="00E96529">
        <w:tab/>
      </w:r>
      <w:r w:rsidRPr="00E96529">
        <w:tab/>
      </w:r>
      <w:r w:rsidRPr="00E96529">
        <w:tab/>
      </w:r>
      <w:r>
        <w:t xml:space="preserve">Docket No. </w:t>
      </w:r>
      <w:r w:rsidR="00915418">
        <w:t>2022-004</w:t>
      </w:r>
      <w:r w:rsidRPr="00E96529">
        <w:t xml:space="preserve">  </w:t>
      </w:r>
    </w:p>
    <w:p w14:paraId="3B252B6F" w14:textId="77777777" w:rsidR="00455F9E" w:rsidRPr="00E96529" w:rsidRDefault="00455F9E" w:rsidP="00455F9E">
      <w:pPr>
        <w:rPr>
          <w:u w:val="single"/>
        </w:rPr>
      </w:pPr>
    </w:p>
    <w:p w14:paraId="1C001A0B" w14:textId="77777777" w:rsidR="00455F9E" w:rsidRPr="00E96529" w:rsidRDefault="00455F9E" w:rsidP="00455F9E">
      <w:r w:rsidRPr="00E96529">
        <w:rPr>
          <w:u w:val="single"/>
        </w:rPr>
        <w:tab/>
      </w:r>
      <w:r w:rsidRPr="00E96529">
        <w:rPr>
          <w:u w:val="single"/>
        </w:rPr>
        <w:tab/>
      </w:r>
      <w:r w:rsidRPr="00E96529">
        <w:rPr>
          <w:u w:val="single"/>
        </w:rPr>
        <w:tab/>
      </w:r>
      <w:r w:rsidRPr="00E96529">
        <w:rPr>
          <w:u w:val="single"/>
        </w:rPr>
        <w:tab/>
      </w:r>
      <w:r w:rsidRPr="00E96529">
        <w:rPr>
          <w:u w:val="single"/>
        </w:rPr>
        <w:tab/>
      </w:r>
    </w:p>
    <w:p w14:paraId="4AF3CDDF" w14:textId="77777777" w:rsidR="00455F9E" w:rsidRPr="00E96529" w:rsidRDefault="00455F9E" w:rsidP="00455F9E">
      <w:r w:rsidRPr="00E96529">
        <w:tab/>
      </w:r>
      <w:r w:rsidRPr="00E96529">
        <w:tab/>
      </w:r>
      <w:r w:rsidRPr="00E96529">
        <w:tab/>
      </w:r>
      <w:r w:rsidRPr="00E96529">
        <w:tab/>
      </w:r>
      <w:r w:rsidRPr="00E96529">
        <w:tab/>
        <w:t>)</w:t>
      </w:r>
    </w:p>
    <w:p w14:paraId="062DAE7F" w14:textId="77777777" w:rsidR="00455F9E" w:rsidRPr="00E96529" w:rsidRDefault="00455F9E" w:rsidP="00455F9E">
      <w:r w:rsidRPr="00E96529">
        <w:t>In the Matter of</w:t>
      </w:r>
      <w:r w:rsidRPr="00E96529">
        <w:tab/>
      </w:r>
      <w:r w:rsidRPr="00E96529">
        <w:tab/>
      </w:r>
      <w:r w:rsidRPr="00E96529">
        <w:tab/>
        <w:t>)</w:t>
      </w:r>
    </w:p>
    <w:p w14:paraId="218BE062" w14:textId="77777777" w:rsidR="00455F9E" w:rsidRPr="00E96529" w:rsidRDefault="00455F9E" w:rsidP="00455F9E">
      <w:r w:rsidRPr="00E96529">
        <w:tab/>
      </w:r>
      <w:r w:rsidRPr="00E96529">
        <w:tab/>
      </w:r>
      <w:r w:rsidRPr="00E96529">
        <w:tab/>
      </w:r>
      <w:r w:rsidRPr="00E96529">
        <w:tab/>
      </w:r>
      <w:r w:rsidRPr="00E96529">
        <w:tab/>
        <w:t>)</w:t>
      </w:r>
    </w:p>
    <w:p w14:paraId="0E2BC375" w14:textId="52B0C689" w:rsidR="00455F9E" w:rsidRPr="00E96529" w:rsidRDefault="00B265B7" w:rsidP="00455F9E">
      <w:r>
        <w:t xml:space="preserve">Robert P. </w:t>
      </w:r>
      <w:proofErr w:type="spellStart"/>
      <w:r>
        <w:t>Wespiser</w:t>
      </w:r>
      <w:proofErr w:type="spellEnd"/>
      <w:r w:rsidR="00455F9E" w:rsidRPr="00E96529">
        <w:t>, M.D.</w:t>
      </w:r>
      <w:r w:rsidR="00822D10">
        <w:tab/>
      </w:r>
      <w:r w:rsidR="00455F9E" w:rsidRPr="00E96529">
        <w:tab/>
        <w:t>)</w:t>
      </w:r>
    </w:p>
    <w:p w14:paraId="3FF6074B" w14:textId="77777777" w:rsidR="00C4188B" w:rsidRPr="00C4188B" w:rsidRDefault="00455F9E" w:rsidP="00C4188B">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14:paraId="5C828D07" w14:textId="77777777" w:rsidR="00455F9E" w:rsidRDefault="00455F9E" w:rsidP="00455F9E">
      <w:pPr>
        <w:pStyle w:val="Heading1"/>
        <w:rPr>
          <w:szCs w:val="24"/>
        </w:rPr>
      </w:pPr>
    </w:p>
    <w:p w14:paraId="17693C02" w14:textId="77777777" w:rsidR="00455F9E" w:rsidRPr="00E96529" w:rsidRDefault="00455F9E" w:rsidP="00455F9E">
      <w:pPr>
        <w:pStyle w:val="Heading1"/>
        <w:rPr>
          <w:szCs w:val="24"/>
        </w:rPr>
      </w:pPr>
      <w:r w:rsidRPr="00E96529">
        <w:rPr>
          <w:szCs w:val="24"/>
        </w:rPr>
        <w:t>CONSENT ORDER</w:t>
      </w:r>
    </w:p>
    <w:p w14:paraId="3B2FD2DF" w14:textId="77777777" w:rsidR="00455F9E" w:rsidRPr="00E96529" w:rsidRDefault="00455F9E" w:rsidP="00455F9E">
      <w:pPr>
        <w:rPr>
          <w:u w:val="single"/>
        </w:rPr>
      </w:pPr>
    </w:p>
    <w:p w14:paraId="34B98D0E" w14:textId="7F12B8D3" w:rsidR="00455F9E" w:rsidRDefault="00455F9E" w:rsidP="00455F9E">
      <w:pPr>
        <w:spacing w:line="480" w:lineRule="auto"/>
      </w:pPr>
      <w:r w:rsidRPr="00E96529">
        <w:tab/>
      </w:r>
      <w:r w:rsidR="00B265B7">
        <w:t xml:space="preserve">Robert P. </w:t>
      </w:r>
      <w:proofErr w:type="spellStart"/>
      <w:r w:rsidR="00B265B7">
        <w:t>Wespiser</w:t>
      </w:r>
      <w:proofErr w:type="spellEnd"/>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w:t>
      </w:r>
      <w:r w:rsidR="005C4EB7">
        <w:t xml:space="preserve">that </w:t>
      </w:r>
      <w:r w:rsidRPr="00E96529">
        <w:t xml:space="preserve">the Board may make conclusions of law and impose a sanction in resolution of </w:t>
      </w:r>
      <w:r>
        <w:t xml:space="preserve">investigative </w:t>
      </w:r>
      <w:r w:rsidRPr="00E96529">
        <w:t>Docket No.</w:t>
      </w:r>
      <w:r w:rsidRPr="00C77F0E">
        <w:rPr>
          <w:bCs/>
        </w:rPr>
        <w:t xml:space="preserve"> </w:t>
      </w:r>
      <w:r>
        <w:rPr>
          <w:bCs/>
        </w:rPr>
        <w:t>1</w:t>
      </w:r>
      <w:r w:rsidR="00B265B7">
        <w:rPr>
          <w:bCs/>
        </w:rPr>
        <w:t>9</w:t>
      </w:r>
      <w:r>
        <w:rPr>
          <w:bCs/>
        </w:rPr>
        <w:t>-</w:t>
      </w:r>
      <w:r w:rsidR="00822D10">
        <w:rPr>
          <w:bCs/>
        </w:rPr>
        <w:t>0</w:t>
      </w:r>
      <w:r w:rsidR="00B265B7">
        <w:rPr>
          <w:bCs/>
        </w:rPr>
        <w:t>3</w:t>
      </w:r>
      <w:r w:rsidR="00822D10">
        <w:rPr>
          <w:bCs/>
        </w:rPr>
        <w:t>4</w:t>
      </w:r>
      <w:r w:rsidRPr="00E96529">
        <w:t>.</w:t>
      </w:r>
    </w:p>
    <w:p w14:paraId="4D6515F8" w14:textId="77777777" w:rsidR="00455F9E" w:rsidRPr="00E96529" w:rsidRDefault="00455F9E" w:rsidP="00455F9E">
      <w:pPr>
        <w:pStyle w:val="Heading3"/>
        <w:keepNext w:val="0"/>
        <w:widowControl w:val="0"/>
        <w:ind w:right="0" w:firstLine="0"/>
      </w:pPr>
      <w:r w:rsidRPr="00E96529">
        <w:t>FINDINGS OF FACT</w:t>
      </w:r>
    </w:p>
    <w:p w14:paraId="3A08BAAA" w14:textId="1061CA0F" w:rsidR="00692F7E" w:rsidRDefault="00A17A7D" w:rsidP="00692F7E">
      <w:pPr>
        <w:spacing w:line="480" w:lineRule="auto"/>
        <w:ind w:firstLine="720"/>
      </w:pPr>
      <w:r>
        <w:t>1.</w:t>
      </w:r>
      <w:r>
        <w:tab/>
      </w:r>
      <w:r w:rsidR="00455F9E">
        <w:t>The Respondent</w:t>
      </w:r>
      <w:r w:rsidR="001A124F">
        <w:t xml:space="preserve"> was born on May 27, 1957. </w:t>
      </w:r>
      <w:r w:rsidR="00455F9E" w:rsidRPr="00C77F0E">
        <w:t xml:space="preserve"> </w:t>
      </w:r>
      <w:r w:rsidR="001A124F">
        <w:t xml:space="preserve">He </w:t>
      </w:r>
      <w:r w:rsidR="00D3430D" w:rsidRPr="009B2798">
        <w:t xml:space="preserve">graduated from the University of Massachusetts Medical School in 1983. </w:t>
      </w:r>
      <w:r w:rsidR="00D3430D">
        <w:t xml:space="preserve"> </w:t>
      </w:r>
      <w:r w:rsidR="00D3430D" w:rsidRPr="009B2798">
        <w:t xml:space="preserve">He has been licensed to practice medicine in Massachusetts under certificate number 55555 since 1986 and </w:t>
      </w:r>
      <w:r w:rsidR="00D3430D">
        <w:t>is B</w:t>
      </w:r>
      <w:r w:rsidR="00D3430D" w:rsidRPr="009B2798">
        <w:t>oard</w:t>
      </w:r>
      <w:r w:rsidR="00D3430D">
        <w:t>-</w:t>
      </w:r>
      <w:r w:rsidR="00D3430D" w:rsidRPr="009B2798">
        <w:t xml:space="preserve">certified in Internal Medicine.  </w:t>
      </w:r>
      <w:r w:rsidR="00D3430D">
        <w:t xml:space="preserve">The Respondent </w:t>
      </w:r>
      <w:r w:rsidR="00D3430D" w:rsidRPr="009B2798">
        <w:t xml:space="preserve">is a partner in a small group practice, Suburban Internal Medicine, located in Lee, Massachusetts.  He also sees patients at two skilled nursing facilities: Hillcrest Commons in Pittsfield and Lee Health Care in Lee.  </w:t>
      </w:r>
      <w:r w:rsidR="00D3430D">
        <w:t xml:space="preserve">The Respondent </w:t>
      </w:r>
      <w:r w:rsidR="00D3430D" w:rsidRPr="009B2798">
        <w:t>has privileges at Berkshire Medical Center (BMC) where he has held several positions, including Chief of Staff and Program Director of the Internal Medicine Residency.  He is currently a part-time Medical Advisor to Case Management.</w:t>
      </w:r>
    </w:p>
    <w:p w14:paraId="284FF419" w14:textId="2387328A" w:rsidR="007C7347" w:rsidRDefault="00692F7E" w:rsidP="00692F7E">
      <w:pPr>
        <w:spacing w:line="480" w:lineRule="auto"/>
        <w:ind w:firstLine="720"/>
        <w:rPr>
          <w:bCs/>
        </w:rPr>
      </w:pPr>
      <w:r>
        <w:rPr>
          <w:bCs/>
        </w:rPr>
        <w:lastRenderedPageBreak/>
        <w:t>2.</w:t>
      </w:r>
      <w:r>
        <w:rPr>
          <w:bCs/>
        </w:rPr>
        <w:tab/>
      </w:r>
      <w:r w:rsidR="009B699B">
        <w:rPr>
          <w:bCs/>
        </w:rPr>
        <w:t xml:space="preserve">The Respondent is a former Program Director </w:t>
      </w:r>
      <w:r w:rsidR="004B0E96">
        <w:rPr>
          <w:bCs/>
        </w:rPr>
        <w:t>of</w:t>
      </w:r>
      <w:r w:rsidR="009B699B">
        <w:rPr>
          <w:bCs/>
        </w:rPr>
        <w:t xml:space="preserve"> the Internal Medicine Residency Program at BMC.</w:t>
      </w:r>
    </w:p>
    <w:p w14:paraId="6316D7C5" w14:textId="1615CCDD" w:rsidR="004B0E96" w:rsidRDefault="009B699B" w:rsidP="00064D2F">
      <w:pPr>
        <w:spacing w:line="480" w:lineRule="auto"/>
        <w:ind w:firstLine="720"/>
      </w:pPr>
      <w:r>
        <w:rPr>
          <w:bCs/>
        </w:rPr>
        <w:t>3.</w:t>
      </w:r>
      <w:r>
        <w:rPr>
          <w:bCs/>
        </w:rPr>
        <w:tab/>
      </w:r>
      <w:r w:rsidR="00064D2F">
        <w:rPr>
          <w:bCs/>
        </w:rPr>
        <w:t xml:space="preserve">Between 2014 and 2018, the Respondent </w:t>
      </w:r>
      <w:r w:rsidR="0001143C">
        <w:rPr>
          <w:bCs/>
        </w:rPr>
        <w:t xml:space="preserve">failed to maintain professional boundaries by repeatedly </w:t>
      </w:r>
      <w:r w:rsidR="00064D2F">
        <w:t>access</w:t>
      </w:r>
      <w:r w:rsidR="0001143C">
        <w:t>ing</w:t>
      </w:r>
      <w:r w:rsidR="00064D2F">
        <w:t xml:space="preserve"> the </w:t>
      </w:r>
      <w:r w:rsidR="00581238">
        <w:t xml:space="preserve">electronic </w:t>
      </w:r>
      <w:r w:rsidR="00064D2F">
        <w:t>medical records</w:t>
      </w:r>
      <w:r w:rsidR="00581238">
        <w:t xml:space="preserve"> (EMR)</w:t>
      </w:r>
      <w:r w:rsidR="00064D2F">
        <w:t xml:space="preserve"> of </w:t>
      </w:r>
      <w:r w:rsidR="004B0E96">
        <w:t xml:space="preserve">three residents who were also treated as </w:t>
      </w:r>
      <w:r w:rsidR="00064D2F">
        <w:t xml:space="preserve">patients </w:t>
      </w:r>
      <w:r w:rsidR="004B0E96">
        <w:t>at BMC during their residencies.</w:t>
      </w:r>
    </w:p>
    <w:p w14:paraId="4D0F7E6A" w14:textId="602222D8" w:rsidR="00064D2F" w:rsidRDefault="004B0E96" w:rsidP="00064D2F">
      <w:pPr>
        <w:spacing w:line="480" w:lineRule="auto"/>
        <w:ind w:firstLine="720"/>
      </w:pPr>
      <w:r>
        <w:t>4.</w:t>
      </w:r>
      <w:r>
        <w:tab/>
        <w:t xml:space="preserve">The Respondent did not </w:t>
      </w:r>
      <w:r w:rsidR="00064D2F">
        <w:t>have a physician/patient relationship</w:t>
      </w:r>
      <w:r>
        <w:t xml:space="preserve"> with any of these residents/patients</w:t>
      </w:r>
      <w:r w:rsidR="00064D2F">
        <w:t>.</w:t>
      </w:r>
    </w:p>
    <w:p w14:paraId="66718BA3" w14:textId="69B5E987" w:rsidR="00064D2F" w:rsidRDefault="004B0E96" w:rsidP="004B0E96">
      <w:pPr>
        <w:spacing w:line="480" w:lineRule="auto"/>
        <w:ind w:firstLine="720"/>
      </w:pPr>
      <w:r>
        <w:t>5.</w:t>
      </w:r>
      <w:r>
        <w:tab/>
      </w:r>
      <w:r w:rsidR="00064D2F">
        <w:t xml:space="preserve">The Respondent accessed the </w:t>
      </w:r>
      <w:r>
        <w:t>residents’/</w:t>
      </w:r>
      <w:r w:rsidR="00064D2F">
        <w:t xml:space="preserve">patients’ </w:t>
      </w:r>
      <w:r w:rsidR="0001143C">
        <w:t xml:space="preserve">medical records </w:t>
      </w:r>
      <w:r w:rsidR="00064D2F">
        <w:t xml:space="preserve">without a legitimate reason and without </w:t>
      </w:r>
      <w:r w:rsidR="0001143C">
        <w:t>authorization/</w:t>
      </w:r>
      <w:r w:rsidR="00064D2F">
        <w:t>written consent.</w:t>
      </w:r>
    </w:p>
    <w:p w14:paraId="58D1AA85" w14:textId="3CEADD81" w:rsidR="004B0E96" w:rsidRDefault="004B0E96" w:rsidP="004B0E96">
      <w:pPr>
        <w:spacing w:line="480" w:lineRule="auto"/>
        <w:ind w:firstLine="720"/>
      </w:pPr>
      <w:r>
        <w:t>6.</w:t>
      </w:r>
      <w:r>
        <w:tab/>
        <w:t>At the behest of hospital leadership, the Respondent resigned from his position as Program Director of the Internal Medicine Residency Program at BMC.</w:t>
      </w:r>
    </w:p>
    <w:p w14:paraId="0FDB0AB7" w14:textId="77777777" w:rsidR="00455F9E" w:rsidRPr="00E96529" w:rsidRDefault="00455F9E" w:rsidP="00455F9E">
      <w:pPr>
        <w:pStyle w:val="Heading3"/>
        <w:keepNext w:val="0"/>
        <w:widowControl w:val="0"/>
        <w:tabs>
          <w:tab w:val="left" w:pos="360"/>
        </w:tabs>
        <w:ind w:right="0" w:firstLine="0"/>
      </w:pPr>
      <w:r w:rsidRPr="00E96529">
        <w:t>CONCLUSIONS OF LAW</w:t>
      </w:r>
    </w:p>
    <w:p w14:paraId="6136BD75" w14:textId="77777777" w:rsidR="00455F9E" w:rsidRDefault="00455F9E" w:rsidP="006B476D">
      <w:pPr>
        <w:spacing w:line="480" w:lineRule="auto"/>
        <w:ind w:firstLine="720"/>
      </w:pPr>
      <w:r w:rsidRPr="00D97AD1">
        <w:t>A.</w:t>
      </w:r>
      <w:r w:rsidRPr="00D97AD1">
        <w:tab/>
      </w:r>
      <w:r w:rsidRPr="000A3856">
        <w:t>The Respondent has violated 243 CMR 1.03(5) (a) 18 by committing misconduct in the practice of medicine.</w:t>
      </w:r>
    </w:p>
    <w:p w14:paraId="0C0F2D70" w14:textId="77777777" w:rsidR="00455F9E" w:rsidRPr="000D4391" w:rsidRDefault="00455F9E" w:rsidP="006B476D">
      <w:pPr>
        <w:pStyle w:val="BodyText2"/>
        <w:ind w:firstLine="720"/>
        <w:rPr>
          <w:sz w:val="24"/>
        </w:rPr>
      </w:pPr>
      <w:r>
        <w:rPr>
          <w:sz w:val="24"/>
        </w:rPr>
        <w:t>B</w:t>
      </w:r>
      <w:r w:rsidRPr="000D4391">
        <w:rPr>
          <w:sz w:val="24"/>
        </w:rPr>
        <w:t>.</w:t>
      </w:r>
      <w:r w:rsidRPr="000D4391">
        <w:rPr>
          <w:sz w:val="24"/>
        </w:rPr>
        <w:tab/>
        <w:t xml:space="preserve">The Respondent </w:t>
      </w:r>
      <w:r w:rsidR="002B2AF8">
        <w:rPr>
          <w:sz w:val="24"/>
        </w:rPr>
        <w:t xml:space="preserve">lacks good moral character and </w:t>
      </w:r>
      <w:r w:rsidRPr="000D4391">
        <w:rPr>
          <w:sz w:val="24"/>
        </w:rPr>
        <w:t>has engaged in conduct that undermines the public confidence in the integrity of the medical profession pursuant to</w:t>
      </w:r>
      <w:r w:rsidR="00C773BC">
        <w:rPr>
          <w:sz w:val="24"/>
        </w:rPr>
        <w:t xml:space="preserve"> </w:t>
      </w:r>
      <w:r w:rsidR="00C773BC" w:rsidRPr="00C773BC">
        <w:rPr>
          <w:sz w:val="24"/>
          <w:u w:val="single"/>
        </w:rPr>
        <w:t>Sugarman</w:t>
      </w:r>
      <w:r w:rsidRPr="00EE03D8">
        <w:rPr>
          <w:sz w:val="24"/>
        </w:rPr>
        <w:t xml:space="preserve"> v. </w:t>
      </w:r>
      <w:r w:rsidRPr="000D4391">
        <w:rPr>
          <w:sz w:val="24"/>
          <w:u w:val="single"/>
        </w:rPr>
        <w:t>Board of Registration in Medicine</w:t>
      </w:r>
      <w:r w:rsidRPr="000D4391">
        <w:rPr>
          <w:sz w:val="24"/>
        </w:rPr>
        <w:t xml:space="preserve">, </w:t>
      </w:r>
      <w:r w:rsidR="00C773BC">
        <w:rPr>
          <w:sz w:val="24"/>
        </w:rPr>
        <w:t>422</w:t>
      </w:r>
      <w:r w:rsidRPr="000D4391">
        <w:rPr>
          <w:sz w:val="24"/>
        </w:rPr>
        <w:t xml:space="preserve"> Mass. </w:t>
      </w:r>
      <w:r w:rsidR="00C773BC">
        <w:rPr>
          <w:sz w:val="24"/>
        </w:rPr>
        <w:t>338</w:t>
      </w:r>
      <w:r w:rsidRPr="000D4391">
        <w:rPr>
          <w:sz w:val="24"/>
        </w:rPr>
        <w:t xml:space="preserve"> (19</w:t>
      </w:r>
      <w:r w:rsidR="00C773BC">
        <w:rPr>
          <w:sz w:val="24"/>
        </w:rPr>
        <w:t>96</w:t>
      </w:r>
      <w:r w:rsidRPr="000D4391">
        <w:rPr>
          <w:sz w:val="24"/>
        </w:rPr>
        <w:t>).</w:t>
      </w:r>
    </w:p>
    <w:p w14:paraId="3D4EE5CC" w14:textId="77777777" w:rsidR="00455F9E" w:rsidRPr="00E96529" w:rsidRDefault="00455F9E" w:rsidP="00455F9E">
      <w:pPr>
        <w:widowControl w:val="0"/>
        <w:spacing w:line="480" w:lineRule="auto"/>
        <w:jc w:val="center"/>
        <w:rPr>
          <w:b/>
          <w:u w:val="single"/>
        </w:rPr>
      </w:pPr>
      <w:r w:rsidRPr="00E96529">
        <w:rPr>
          <w:b/>
          <w:u w:val="single"/>
        </w:rPr>
        <w:t>SANCTION</w:t>
      </w:r>
    </w:p>
    <w:p w14:paraId="728FCC89" w14:textId="2B38B352" w:rsidR="0001143C" w:rsidRDefault="0001143C" w:rsidP="0001143C">
      <w:pPr>
        <w:spacing w:line="480" w:lineRule="auto"/>
        <w:ind w:firstLine="720"/>
        <w:jc w:val="both"/>
      </w:pPr>
      <w:r w:rsidRPr="0087142B">
        <w:t>The Respondent</w:t>
      </w:r>
      <w:r>
        <w:t>’s license is hereby reprimanded.  The Respondent must also satisfy the following conditions:</w:t>
      </w:r>
    </w:p>
    <w:p w14:paraId="5B9552BF" w14:textId="133EF715" w:rsidR="00B93393" w:rsidRDefault="00B93393" w:rsidP="00CC7D23">
      <w:pPr>
        <w:pStyle w:val="ListParagraph"/>
        <w:numPr>
          <w:ilvl w:val="1"/>
          <w:numId w:val="3"/>
        </w:numPr>
        <w:spacing w:after="200" w:line="480" w:lineRule="auto"/>
      </w:pPr>
      <w:r>
        <w:t>The Respondent shall enter into a five-year Probation Agreement requiring the Respondent to complete an assessment with Physician Health Services (PHS) and follow all PHS recommendations.</w:t>
      </w:r>
    </w:p>
    <w:p w14:paraId="7199A530" w14:textId="37810413" w:rsidR="00B93393" w:rsidRDefault="00B93393" w:rsidP="00CC7D23">
      <w:pPr>
        <w:pStyle w:val="ListParagraph"/>
        <w:numPr>
          <w:ilvl w:val="1"/>
          <w:numId w:val="3"/>
        </w:numPr>
        <w:spacing w:after="200" w:line="480" w:lineRule="auto"/>
      </w:pPr>
      <w:r>
        <w:lastRenderedPageBreak/>
        <w:t>The Probation Agreement will require monitoring of the Respondent’s HIPAA compliance and electronic medical records access by a Board-approved workplace monitor, who shall submit quarterly reports to the Board on a form provided by the Board.</w:t>
      </w:r>
    </w:p>
    <w:p w14:paraId="6B862278" w14:textId="4BCCE486" w:rsidR="00B93393" w:rsidRDefault="00B93393" w:rsidP="00CC7D23">
      <w:pPr>
        <w:pStyle w:val="ListParagraph"/>
        <w:numPr>
          <w:ilvl w:val="1"/>
          <w:numId w:val="3"/>
        </w:numPr>
        <w:spacing w:after="200" w:line="480" w:lineRule="auto"/>
      </w:pPr>
      <w:r>
        <w:t>The Respondent may petition for termination of the Probation Agreement upon the Board’s receipt of four consecutive favorable quarterly reports by the Board-approved monitor and demonstrated compliance with any PHS recommendations.</w:t>
      </w:r>
    </w:p>
    <w:p w14:paraId="297FC094" w14:textId="77777777" w:rsidR="00455F9E" w:rsidRPr="00E96529" w:rsidRDefault="00455F9E" w:rsidP="00455F9E">
      <w:pPr>
        <w:pStyle w:val="BodyTextIndent3"/>
        <w:widowControl w:val="0"/>
        <w:spacing w:line="480" w:lineRule="auto"/>
        <w:ind w:left="0"/>
        <w:jc w:val="center"/>
        <w:rPr>
          <w:b/>
          <w:bCs/>
          <w:szCs w:val="24"/>
          <w:u w:val="single"/>
        </w:rPr>
      </w:pPr>
      <w:r w:rsidRPr="00E96529">
        <w:rPr>
          <w:b/>
          <w:bCs/>
          <w:szCs w:val="24"/>
          <w:u w:val="single"/>
        </w:rPr>
        <w:t>EXECUTION OF THIS CONSENT ORDER</w:t>
      </w:r>
    </w:p>
    <w:p w14:paraId="250BC270" w14:textId="77777777" w:rsidR="00455F9E" w:rsidRPr="00E96529" w:rsidRDefault="00455F9E" w:rsidP="00455F9E">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F2EFFE7" w14:textId="77777777" w:rsidR="00455F9E" w:rsidRPr="00E96529" w:rsidRDefault="00455F9E" w:rsidP="00455F9E">
      <w:pPr>
        <w:widowControl w:val="0"/>
        <w:spacing w:line="480" w:lineRule="auto"/>
        <w:ind w:firstLine="720"/>
      </w:pPr>
      <w:r w:rsidRPr="00E96529">
        <w:t>As to any matter</w:t>
      </w:r>
      <w:r w:rsidR="00613646">
        <w:t xml:space="preserve"> in</w:t>
      </w:r>
      <w:r w:rsidRPr="00E96529">
        <w:t xml:space="preserve"> this Consent Order le</w:t>
      </w:r>
      <w:r w:rsidR="00613646">
        <w:t>ft</w:t>
      </w:r>
      <w:r w:rsidRPr="00E96529">
        <w:t xml:space="preserve"> to the discretion of the Board, neither the Respondent, nor anyone acting on h</w:t>
      </w:r>
      <w:r>
        <w:t>is</w:t>
      </w:r>
      <w:r w:rsidRPr="00E96529">
        <w:t xml:space="preserve"> behalf, has received any promises or representations regarding the same.</w:t>
      </w:r>
    </w:p>
    <w:p w14:paraId="591C2A1E" w14:textId="77777777" w:rsidR="00455F9E" w:rsidRPr="00E96529" w:rsidRDefault="00455F9E" w:rsidP="00455F9E">
      <w:pPr>
        <w:widowControl w:val="0"/>
        <w:spacing w:line="480" w:lineRule="auto"/>
        <w:ind w:firstLine="720"/>
      </w:pPr>
      <w:r w:rsidRPr="00E96529">
        <w:t>The Respondent waives any right of appeal that he may have resulting from the Board’s acceptance of this Consent Order.</w:t>
      </w:r>
    </w:p>
    <w:p w14:paraId="28889BA3" w14:textId="77777777" w:rsidR="00455F9E" w:rsidRDefault="00455F9E" w:rsidP="00455F9E">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Pr="00E96529">
        <w:rPr>
          <w:color w:val="000000"/>
        </w:rPr>
        <w:lastRenderedPageBreak/>
        <w:t xml:space="preserve">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sidR="00CF4B35">
        <w:rPr>
          <w:color w:val="000000"/>
        </w:rPr>
        <w:t>reprimand</w:t>
      </w:r>
      <w:r w:rsidRPr="00E96529">
        <w:rPr>
          <w:color w:val="000000"/>
        </w:rPr>
        <w:t>.   The Respondent is further directed to certify to the Board within ten (10) days that he has complied with this directive.</w:t>
      </w:r>
    </w:p>
    <w:p w14:paraId="1BC794C8" w14:textId="77777777" w:rsidR="00455F9E" w:rsidRPr="00E96529" w:rsidRDefault="00455F9E" w:rsidP="00455F9E">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14:paraId="52A38AF5" w14:textId="77777777" w:rsidR="00455F9E" w:rsidRPr="00E96529" w:rsidRDefault="00455F9E" w:rsidP="00455F9E">
      <w:pPr>
        <w:widowControl w:val="0"/>
        <w:spacing w:line="360" w:lineRule="auto"/>
        <w:rPr>
          <w:u w:val="single"/>
        </w:rPr>
      </w:pPr>
    </w:p>
    <w:p w14:paraId="6716ABB9" w14:textId="06434E9D" w:rsidR="00455F9E" w:rsidRPr="00E96529" w:rsidRDefault="00915418" w:rsidP="00455F9E">
      <w:pPr>
        <w:widowControl w:val="0"/>
        <w:rPr>
          <w:u w:val="single"/>
        </w:rPr>
      </w:pPr>
      <w:r>
        <w:rPr>
          <w:u w:val="single"/>
        </w:rPr>
        <w:t xml:space="preserve">Signed by Robert P. </w:t>
      </w:r>
      <w:proofErr w:type="spellStart"/>
      <w:r>
        <w:rPr>
          <w:u w:val="single"/>
        </w:rPr>
        <w:t>Wespiser</w:t>
      </w:r>
      <w:proofErr w:type="spellEnd"/>
      <w:r>
        <w:rPr>
          <w:u w:val="single"/>
        </w:rPr>
        <w:t>, M.D.</w:t>
      </w:r>
      <w:r>
        <w:rPr>
          <w:u w:val="single"/>
        </w:rPr>
        <w:tab/>
      </w:r>
      <w:r>
        <w:rPr>
          <w:u w:val="single"/>
        </w:rPr>
        <w:tab/>
      </w:r>
      <w:r w:rsidR="00455F9E" w:rsidRPr="00E96529">
        <w:tab/>
      </w:r>
      <w:r w:rsidR="00455F9E" w:rsidRPr="00E96529">
        <w:tab/>
      </w:r>
      <w:r w:rsidR="00455F9E" w:rsidRPr="00E96529">
        <w:tab/>
      </w:r>
      <w:r>
        <w:rPr>
          <w:u w:val="single"/>
        </w:rPr>
        <w:t>10/12/2021</w:t>
      </w:r>
      <w:r>
        <w:rPr>
          <w:u w:val="single"/>
        </w:rPr>
        <w:tab/>
      </w:r>
      <w:r>
        <w:rPr>
          <w:u w:val="single"/>
        </w:rPr>
        <w:tab/>
      </w:r>
      <w:r>
        <w:rPr>
          <w:u w:val="single"/>
        </w:rPr>
        <w:tab/>
      </w:r>
    </w:p>
    <w:p w14:paraId="6BC6C66D" w14:textId="374CCFFD" w:rsidR="00455F9E" w:rsidRPr="00E96529" w:rsidRDefault="001461F5" w:rsidP="00455F9E">
      <w:pPr>
        <w:widowControl w:val="0"/>
      </w:pPr>
      <w:r>
        <w:t xml:space="preserve">Robert P. </w:t>
      </w:r>
      <w:proofErr w:type="spellStart"/>
      <w:r>
        <w:t>Wespiser</w:t>
      </w:r>
      <w:proofErr w:type="spellEnd"/>
      <w:r w:rsidR="00455F9E" w:rsidRPr="00E96529">
        <w:t>, M.D., Respondent</w:t>
      </w:r>
      <w:r w:rsidR="00656DEB">
        <w:tab/>
      </w:r>
      <w:r w:rsidR="00455F9E" w:rsidRPr="00E96529">
        <w:tab/>
      </w:r>
      <w:r w:rsidR="00455F9E" w:rsidRPr="00E96529">
        <w:tab/>
      </w:r>
      <w:r w:rsidR="00455F9E" w:rsidRPr="00E96529">
        <w:tab/>
        <w:t>Date</w:t>
      </w:r>
    </w:p>
    <w:p w14:paraId="43B724DB" w14:textId="77777777" w:rsidR="00455F9E" w:rsidRPr="00E96529" w:rsidRDefault="00455F9E" w:rsidP="00455F9E">
      <w:pPr>
        <w:widowControl w:val="0"/>
        <w:spacing w:line="360" w:lineRule="auto"/>
        <w:rPr>
          <w:u w:val="single"/>
        </w:rPr>
      </w:pPr>
    </w:p>
    <w:p w14:paraId="7D270CBA" w14:textId="44560B7D" w:rsidR="00455F9E" w:rsidRPr="00E96529" w:rsidRDefault="00915418" w:rsidP="001461F5">
      <w:pPr>
        <w:widowControl w:val="0"/>
        <w:rPr>
          <w:u w:val="single"/>
        </w:rPr>
      </w:pPr>
      <w:r>
        <w:rPr>
          <w:u w:val="single"/>
        </w:rPr>
        <w:t>Signed by W. Scott Liebert</w:t>
      </w:r>
      <w:r>
        <w:rPr>
          <w:u w:val="single"/>
        </w:rPr>
        <w:tab/>
      </w:r>
      <w:r>
        <w:rPr>
          <w:u w:val="single"/>
        </w:rPr>
        <w:tab/>
      </w:r>
      <w:r>
        <w:rPr>
          <w:u w:val="single"/>
        </w:rPr>
        <w:tab/>
      </w:r>
      <w:r w:rsidR="00455F9E" w:rsidRPr="00E96529">
        <w:tab/>
      </w:r>
      <w:r w:rsidR="00455F9E" w:rsidRPr="00E96529">
        <w:tab/>
      </w:r>
      <w:r w:rsidR="00455F9E" w:rsidRPr="00E96529">
        <w:tab/>
      </w:r>
      <w:r>
        <w:rPr>
          <w:u w:val="single"/>
        </w:rPr>
        <w:t>10/13/2021</w:t>
      </w:r>
      <w:r>
        <w:rPr>
          <w:u w:val="single"/>
        </w:rPr>
        <w:tab/>
      </w:r>
      <w:r>
        <w:rPr>
          <w:u w:val="single"/>
        </w:rPr>
        <w:tab/>
      </w:r>
      <w:r>
        <w:rPr>
          <w:u w:val="single"/>
        </w:rPr>
        <w:tab/>
      </w:r>
    </w:p>
    <w:p w14:paraId="5E2026A4" w14:textId="77777777" w:rsidR="00455F9E" w:rsidRPr="00E96529" w:rsidRDefault="00656DEB" w:rsidP="001461F5">
      <w:pPr>
        <w:widowControl w:val="0"/>
      </w:pPr>
      <w:r>
        <w:t>W. Scott Liebert</w:t>
      </w:r>
      <w:r w:rsidR="00455F9E" w:rsidRPr="00E96529">
        <w:t>, Respondent’s Counsel</w:t>
      </w:r>
      <w:r>
        <w:tab/>
      </w:r>
      <w:r w:rsidR="00455F9E" w:rsidRPr="00E96529">
        <w:tab/>
      </w:r>
      <w:r w:rsidR="00455F9E" w:rsidRPr="00E96529">
        <w:tab/>
      </w:r>
      <w:r w:rsidR="00455F9E" w:rsidRPr="00E96529">
        <w:tab/>
        <w:t>Date</w:t>
      </w:r>
    </w:p>
    <w:p w14:paraId="12775126" w14:textId="77777777" w:rsidR="00455F9E" w:rsidRPr="00E96529" w:rsidRDefault="00455F9E" w:rsidP="00455F9E">
      <w:pPr>
        <w:widowControl w:val="0"/>
        <w:rPr>
          <w:u w:val="single"/>
        </w:rPr>
      </w:pPr>
    </w:p>
    <w:p w14:paraId="0670E40B" w14:textId="77777777" w:rsidR="00455F9E" w:rsidRPr="00E96529" w:rsidRDefault="00455F9E" w:rsidP="00455F9E">
      <w:pPr>
        <w:widowControl w:val="0"/>
        <w:rPr>
          <w:u w:val="single"/>
        </w:rPr>
      </w:pPr>
    </w:p>
    <w:p w14:paraId="33E9272E" w14:textId="7C0B60C4" w:rsidR="00455F9E" w:rsidRPr="00E96529" w:rsidRDefault="00915418" w:rsidP="00455F9E">
      <w:pPr>
        <w:widowControl w:val="0"/>
        <w:rPr>
          <w:u w:val="single"/>
        </w:rPr>
      </w:pPr>
      <w:r>
        <w:rPr>
          <w:u w:val="single"/>
        </w:rPr>
        <w:t>Signed by Stephen C. Hoctor</w:t>
      </w:r>
      <w:r>
        <w:rPr>
          <w:u w:val="single"/>
        </w:rPr>
        <w:tab/>
      </w:r>
      <w:r>
        <w:rPr>
          <w:u w:val="single"/>
        </w:rPr>
        <w:tab/>
      </w:r>
      <w:r>
        <w:rPr>
          <w:u w:val="single"/>
        </w:rPr>
        <w:tab/>
      </w:r>
      <w:r w:rsidR="00455F9E" w:rsidRPr="00E96529">
        <w:tab/>
      </w:r>
      <w:r w:rsidR="00455F9E" w:rsidRPr="00E96529">
        <w:tab/>
      </w:r>
      <w:r w:rsidR="00455F9E" w:rsidRPr="00E96529">
        <w:tab/>
      </w:r>
      <w:r>
        <w:rPr>
          <w:u w:val="single"/>
        </w:rPr>
        <w:t>10/27/2021</w:t>
      </w:r>
      <w:r>
        <w:rPr>
          <w:u w:val="single"/>
        </w:rPr>
        <w:tab/>
      </w:r>
      <w:r>
        <w:rPr>
          <w:u w:val="single"/>
        </w:rPr>
        <w:tab/>
      </w:r>
      <w:r>
        <w:rPr>
          <w:u w:val="single"/>
        </w:rPr>
        <w:tab/>
      </w:r>
    </w:p>
    <w:p w14:paraId="1290D77F" w14:textId="77777777" w:rsidR="00455F9E" w:rsidRPr="00E96529" w:rsidRDefault="00455F9E" w:rsidP="00455F9E">
      <w:pPr>
        <w:widowControl w:val="0"/>
      </w:pPr>
      <w:r>
        <w:t>Stephen C. Hoctor</w:t>
      </w:r>
      <w:r w:rsidRPr="00E96529">
        <w:t>, Complaint Counsel</w:t>
      </w:r>
      <w:r w:rsidRPr="00E96529">
        <w:tab/>
      </w:r>
      <w:r w:rsidRPr="00E96529">
        <w:tab/>
      </w:r>
      <w:r w:rsidRPr="00E96529">
        <w:tab/>
      </w:r>
      <w:r w:rsidRPr="00E96529">
        <w:tab/>
        <w:t>Date</w:t>
      </w:r>
    </w:p>
    <w:p w14:paraId="59A7D710" w14:textId="77777777" w:rsidR="00455F9E" w:rsidRPr="00E96529" w:rsidRDefault="00455F9E" w:rsidP="00455F9E">
      <w:pPr>
        <w:widowControl w:val="0"/>
        <w:spacing w:line="360" w:lineRule="auto"/>
      </w:pPr>
    </w:p>
    <w:p w14:paraId="16F255EF" w14:textId="77777777" w:rsidR="00455F9E" w:rsidRPr="00E96529" w:rsidRDefault="00455F9E" w:rsidP="00455F9E">
      <w:pPr>
        <w:widowControl w:val="0"/>
        <w:spacing w:line="360" w:lineRule="auto"/>
      </w:pPr>
    </w:p>
    <w:p w14:paraId="69D7727C" w14:textId="77777777" w:rsidR="00455F9E" w:rsidRPr="00E96529" w:rsidRDefault="00455F9E" w:rsidP="00455F9E">
      <w:pPr>
        <w:widowControl w:val="0"/>
        <w:spacing w:line="360" w:lineRule="auto"/>
      </w:pPr>
    </w:p>
    <w:p w14:paraId="094FF5E3" w14:textId="13364DBB" w:rsidR="00455F9E" w:rsidRPr="00E96529" w:rsidRDefault="00455F9E" w:rsidP="00455F9E">
      <w:pPr>
        <w:widowControl w:val="0"/>
        <w:spacing w:line="360" w:lineRule="auto"/>
      </w:pPr>
      <w:r w:rsidRPr="00E96529">
        <w:t xml:space="preserve">Accepted by the Board of Registration in Medicine on this </w:t>
      </w:r>
      <w:r w:rsidRPr="00E96529">
        <w:softHyphen/>
      </w:r>
      <w:r w:rsidRPr="00E96529">
        <w:softHyphen/>
      </w:r>
      <w:r w:rsidRPr="00E96529">
        <w:softHyphen/>
      </w:r>
      <w:r w:rsidR="00915418">
        <w:rPr>
          <w:u w:val="single"/>
        </w:rPr>
        <w:t>20th</w:t>
      </w:r>
      <w:r w:rsidRPr="00E96529">
        <w:t xml:space="preserve"> day of </w:t>
      </w:r>
      <w:r w:rsidRPr="00E96529">
        <w:softHyphen/>
      </w:r>
      <w:r w:rsidRPr="00E96529">
        <w:softHyphen/>
      </w:r>
      <w:r w:rsidR="00915418">
        <w:rPr>
          <w:u w:val="single"/>
        </w:rPr>
        <w:t xml:space="preserve">January </w:t>
      </w:r>
      <w:r w:rsidRPr="00E96529">
        <w:t>, 20</w:t>
      </w:r>
      <w:r w:rsidR="00A17A7D">
        <w:t>2</w:t>
      </w:r>
      <w:r w:rsidR="00915418">
        <w:t>2</w:t>
      </w:r>
      <w:r w:rsidRPr="00E96529">
        <w:t>.</w:t>
      </w:r>
    </w:p>
    <w:p w14:paraId="5B98BC16" w14:textId="77777777" w:rsidR="00455F9E" w:rsidRPr="00E96529" w:rsidRDefault="00455F9E" w:rsidP="00455F9E">
      <w:pPr>
        <w:widowControl w:val="0"/>
        <w:spacing w:line="360" w:lineRule="auto"/>
      </w:pPr>
    </w:p>
    <w:p w14:paraId="0D7481CB" w14:textId="77777777" w:rsidR="00455F9E" w:rsidRPr="00E96529" w:rsidRDefault="00455F9E" w:rsidP="00455F9E">
      <w:pPr>
        <w:widowControl w:val="0"/>
        <w:spacing w:line="360" w:lineRule="auto"/>
      </w:pPr>
    </w:p>
    <w:p w14:paraId="49A40E81" w14:textId="049E1102" w:rsidR="00614763" w:rsidRDefault="00455F9E" w:rsidP="00614763">
      <w:pPr>
        <w:widowControl w:val="0"/>
        <w:rPr>
          <w:u w:val="single"/>
        </w:rPr>
      </w:pPr>
      <w:r w:rsidRPr="00E96529">
        <w:tab/>
      </w:r>
      <w:r w:rsidRPr="00E96529">
        <w:tab/>
      </w:r>
      <w:r w:rsidRPr="00E96529">
        <w:tab/>
      </w:r>
      <w:r w:rsidRPr="00E96529">
        <w:tab/>
      </w:r>
      <w:r w:rsidRPr="00E96529">
        <w:tab/>
      </w:r>
      <w:r w:rsidRPr="00E96529">
        <w:tab/>
      </w:r>
      <w:r w:rsidR="00915418">
        <w:rPr>
          <w:u w:val="single"/>
        </w:rPr>
        <w:t>Signed by Julian N. Robinson, M.D.</w:t>
      </w:r>
      <w:r w:rsidR="00915418">
        <w:rPr>
          <w:u w:val="single"/>
        </w:rPr>
        <w:tab/>
      </w:r>
      <w:bookmarkStart w:id="0" w:name="_GoBack"/>
      <w:bookmarkEnd w:id="0"/>
      <w:r w:rsidRPr="00E96529">
        <w:tab/>
      </w:r>
      <w:r w:rsidRPr="00E96529">
        <w:tab/>
      </w:r>
      <w:r w:rsidRPr="00E96529">
        <w:tab/>
      </w:r>
      <w:r w:rsidRPr="00E96529">
        <w:tab/>
      </w:r>
      <w:r w:rsidRPr="00E96529">
        <w:tab/>
      </w:r>
      <w:r w:rsidRPr="00E96529">
        <w:tab/>
      </w:r>
      <w:r w:rsidRPr="00E96529">
        <w:tab/>
      </w:r>
      <w:r w:rsidRPr="00E96529">
        <w:tab/>
      </w:r>
      <w:r w:rsidR="00915418">
        <w:t>Julian N. Robinson</w:t>
      </w:r>
      <w:r w:rsidR="00614763">
        <w:t xml:space="preserve">, </w:t>
      </w:r>
      <w:r w:rsidR="00274D0A">
        <w:t>M.D.</w:t>
      </w:r>
    </w:p>
    <w:p w14:paraId="35CD48D3" w14:textId="77777777" w:rsidR="00614763" w:rsidRDefault="00614763" w:rsidP="00614763">
      <w:pPr>
        <w:widowControl w:val="0"/>
      </w:pPr>
      <w:r>
        <w:tab/>
      </w:r>
      <w:r>
        <w:tab/>
      </w:r>
      <w:r>
        <w:tab/>
      </w:r>
      <w:r>
        <w:tab/>
      </w:r>
      <w:r>
        <w:tab/>
      </w:r>
      <w:r>
        <w:tab/>
      </w:r>
      <w:r w:rsidR="001D3927">
        <w:t xml:space="preserve">Board </w:t>
      </w:r>
      <w:r>
        <w:t xml:space="preserve">Chair </w:t>
      </w:r>
    </w:p>
    <w:p w14:paraId="069D6E46" w14:textId="01931E4A" w:rsidR="00F01577" w:rsidRDefault="00455F9E" w:rsidP="00EB5173">
      <w:pPr>
        <w:widowControl w:val="0"/>
      </w:pPr>
      <w:r w:rsidRPr="00E96529">
        <w:t xml:space="preserve"> </w:t>
      </w:r>
    </w:p>
    <w:sectPr w:rsidR="00F01577" w:rsidSect="005133B9">
      <w:footerReference w:type="even" r:id="rId7"/>
      <w:footerReference w:type="default" r:id="rId8"/>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3882" w14:textId="77777777" w:rsidR="00BD6ABD" w:rsidRDefault="00BD6ABD" w:rsidP="00467E02">
      <w:r>
        <w:separator/>
      </w:r>
    </w:p>
  </w:endnote>
  <w:endnote w:type="continuationSeparator" w:id="0">
    <w:p w14:paraId="28F37401" w14:textId="77777777" w:rsidR="00BD6ABD" w:rsidRDefault="00BD6ABD" w:rsidP="0046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C965" w14:textId="77777777" w:rsidR="009F2544" w:rsidRDefault="001C2BE9"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DF2B2" w14:textId="77777777" w:rsidR="009F2544" w:rsidRDefault="00915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424F" w14:textId="77777777" w:rsidR="009F2544" w:rsidRDefault="00915418" w:rsidP="00140026">
    <w:pPr>
      <w:pStyle w:val="Footer"/>
      <w:framePr w:wrap="around" w:vAnchor="text" w:hAnchor="margin" w:xAlign="right" w:y="1"/>
      <w:rPr>
        <w:rStyle w:val="PageNumber"/>
      </w:rPr>
    </w:pPr>
  </w:p>
  <w:p w14:paraId="11377B1D" w14:textId="2B7CAF58" w:rsidR="009F2544" w:rsidRDefault="004B0E96">
    <w:pPr>
      <w:pStyle w:val="Footer"/>
      <w:ind w:right="360"/>
    </w:pPr>
    <w:r>
      <w:t xml:space="preserve">Robert P. </w:t>
    </w:r>
    <w:proofErr w:type="spellStart"/>
    <w:r>
      <w:t>Wespiser</w:t>
    </w:r>
    <w:proofErr w:type="spellEnd"/>
    <w:r w:rsidR="001C2BE9">
      <w:t>, M.D. Consent Order</w:t>
    </w:r>
    <w:r w:rsidR="001C2BE9">
      <w:tab/>
    </w:r>
    <w:r w:rsidR="001C2BE9">
      <w:tab/>
      <w:t xml:space="preserve">Page </w:t>
    </w:r>
    <w:r w:rsidR="001C2BE9">
      <w:fldChar w:fldCharType="begin"/>
    </w:r>
    <w:r w:rsidR="001C2BE9">
      <w:instrText xml:space="preserve"> PAGE </w:instrText>
    </w:r>
    <w:r w:rsidR="001C2BE9">
      <w:fldChar w:fldCharType="separate"/>
    </w:r>
    <w:r w:rsidR="00204BE8">
      <w:rPr>
        <w:noProof/>
      </w:rPr>
      <w:t>4</w:t>
    </w:r>
    <w:r w:rsidR="001C2BE9">
      <w:fldChar w:fldCharType="end"/>
    </w:r>
    <w:r w:rsidR="001C2BE9">
      <w:t xml:space="preserve"> of </w:t>
    </w:r>
    <w:fldSimple w:instr=" NUMPAGES ">
      <w:r w:rsidR="00204BE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16F2" w14:textId="77777777" w:rsidR="00BD6ABD" w:rsidRDefault="00BD6ABD" w:rsidP="00467E02">
      <w:r>
        <w:separator/>
      </w:r>
    </w:p>
  </w:footnote>
  <w:footnote w:type="continuationSeparator" w:id="0">
    <w:p w14:paraId="47AA4652" w14:textId="77777777" w:rsidR="00BD6ABD" w:rsidRDefault="00BD6ABD" w:rsidP="0046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FE36BC"/>
    <w:multiLevelType w:val="hybridMultilevel"/>
    <w:tmpl w:val="F2B6B746"/>
    <w:lvl w:ilvl="0" w:tplc="38B25B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DD12A3"/>
    <w:multiLevelType w:val="hybridMultilevel"/>
    <w:tmpl w:val="5D18BC70"/>
    <w:lvl w:ilvl="0" w:tplc="B16860F2">
      <w:start w:val="1"/>
      <w:numFmt w:val="lowerRoman"/>
      <w:lvlText w:val="%1.)"/>
      <w:lvlJc w:val="righ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9E"/>
    <w:rsid w:val="0001143C"/>
    <w:rsid w:val="00036710"/>
    <w:rsid w:val="00064D2F"/>
    <w:rsid w:val="00071DA9"/>
    <w:rsid w:val="000B1234"/>
    <w:rsid w:val="000B3175"/>
    <w:rsid w:val="000C4F46"/>
    <w:rsid w:val="000C549C"/>
    <w:rsid w:val="00116B86"/>
    <w:rsid w:val="00143CA3"/>
    <w:rsid w:val="001461F5"/>
    <w:rsid w:val="001A124F"/>
    <w:rsid w:val="001C2BE9"/>
    <w:rsid w:val="001D3927"/>
    <w:rsid w:val="001F4488"/>
    <w:rsid w:val="00204BE8"/>
    <w:rsid w:val="00244064"/>
    <w:rsid w:val="00274D0A"/>
    <w:rsid w:val="00286CB9"/>
    <w:rsid w:val="002B2AF8"/>
    <w:rsid w:val="002B364A"/>
    <w:rsid w:val="00357CFC"/>
    <w:rsid w:val="00366C74"/>
    <w:rsid w:val="00397767"/>
    <w:rsid w:val="004034CE"/>
    <w:rsid w:val="004171CB"/>
    <w:rsid w:val="00455F9E"/>
    <w:rsid w:val="00467E02"/>
    <w:rsid w:val="004B0E96"/>
    <w:rsid w:val="00553003"/>
    <w:rsid w:val="00561910"/>
    <w:rsid w:val="005669AE"/>
    <w:rsid w:val="00581238"/>
    <w:rsid w:val="00594D14"/>
    <w:rsid w:val="005C4EB7"/>
    <w:rsid w:val="00613646"/>
    <w:rsid w:val="00614763"/>
    <w:rsid w:val="00656DEB"/>
    <w:rsid w:val="00692F7E"/>
    <w:rsid w:val="00695E57"/>
    <w:rsid w:val="006B476D"/>
    <w:rsid w:val="006F24DA"/>
    <w:rsid w:val="006F3DC9"/>
    <w:rsid w:val="007B3104"/>
    <w:rsid w:val="007C7347"/>
    <w:rsid w:val="00822D10"/>
    <w:rsid w:val="00841F68"/>
    <w:rsid w:val="008878A0"/>
    <w:rsid w:val="008F5AEE"/>
    <w:rsid w:val="00915418"/>
    <w:rsid w:val="009300C2"/>
    <w:rsid w:val="00986F1C"/>
    <w:rsid w:val="009B699B"/>
    <w:rsid w:val="009E71AC"/>
    <w:rsid w:val="00A17A7D"/>
    <w:rsid w:val="00AF3BC4"/>
    <w:rsid w:val="00B12500"/>
    <w:rsid w:val="00B265B7"/>
    <w:rsid w:val="00B87DFD"/>
    <w:rsid w:val="00B93393"/>
    <w:rsid w:val="00BD6ABD"/>
    <w:rsid w:val="00C22715"/>
    <w:rsid w:val="00C4188B"/>
    <w:rsid w:val="00C45308"/>
    <w:rsid w:val="00C728C9"/>
    <w:rsid w:val="00C773BC"/>
    <w:rsid w:val="00C818C0"/>
    <w:rsid w:val="00CC7D23"/>
    <w:rsid w:val="00CF358B"/>
    <w:rsid w:val="00CF4B35"/>
    <w:rsid w:val="00D007E7"/>
    <w:rsid w:val="00D3430D"/>
    <w:rsid w:val="00DF0648"/>
    <w:rsid w:val="00E63836"/>
    <w:rsid w:val="00E77117"/>
    <w:rsid w:val="00EB5173"/>
    <w:rsid w:val="00ED2BC9"/>
    <w:rsid w:val="00EE1768"/>
    <w:rsid w:val="00F02AB5"/>
    <w:rsid w:val="00F62099"/>
    <w:rsid w:val="00F77CAA"/>
    <w:rsid w:val="00F9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EF86CA"/>
  <w15:docId w15:val="{E07B43C1-889F-44AF-A1BA-716100A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5F9E"/>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55F9E"/>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9E"/>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55F9E"/>
    <w:rPr>
      <w:rFonts w:ascii="Times New Roman" w:eastAsia="Times New Roman" w:hAnsi="Times New Roman" w:cs="Times New Roman"/>
      <w:b/>
      <w:bCs/>
      <w:sz w:val="24"/>
      <w:szCs w:val="24"/>
      <w:u w:val="single"/>
    </w:rPr>
  </w:style>
  <w:style w:type="paragraph" w:styleId="Header">
    <w:name w:val="header"/>
    <w:basedOn w:val="Normal"/>
    <w:link w:val="HeaderChar"/>
    <w:rsid w:val="00455F9E"/>
    <w:pPr>
      <w:tabs>
        <w:tab w:val="center" w:pos="4320"/>
        <w:tab w:val="right" w:pos="8640"/>
      </w:tabs>
    </w:pPr>
    <w:rPr>
      <w:szCs w:val="20"/>
    </w:rPr>
  </w:style>
  <w:style w:type="character" w:customStyle="1" w:styleId="HeaderChar">
    <w:name w:val="Header Char"/>
    <w:basedOn w:val="DefaultParagraphFont"/>
    <w:link w:val="Header"/>
    <w:rsid w:val="00455F9E"/>
    <w:rPr>
      <w:rFonts w:ascii="Times New Roman" w:eastAsia="Times New Roman" w:hAnsi="Times New Roman" w:cs="Times New Roman"/>
      <w:sz w:val="24"/>
      <w:szCs w:val="20"/>
    </w:rPr>
  </w:style>
  <w:style w:type="paragraph" w:styleId="BodyTextIndent3">
    <w:name w:val="Body Text Indent 3"/>
    <w:basedOn w:val="Normal"/>
    <w:link w:val="BodyTextIndent3Char"/>
    <w:rsid w:val="00455F9E"/>
    <w:pPr>
      <w:ind w:left="360"/>
    </w:pPr>
    <w:rPr>
      <w:szCs w:val="20"/>
    </w:rPr>
  </w:style>
  <w:style w:type="character" w:customStyle="1" w:styleId="BodyTextIndent3Char">
    <w:name w:val="Body Text Indent 3 Char"/>
    <w:basedOn w:val="DefaultParagraphFont"/>
    <w:link w:val="BodyTextIndent3"/>
    <w:rsid w:val="00455F9E"/>
    <w:rPr>
      <w:rFonts w:ascii="Times New Roman" w:eastAsia="Times New Roman" w:hAnsi="Times New Roman" w:cs="Times New Roman"/>
      <w:sz w:val="24"/>
      <w:szCs w:val="20"/>
    </w:rPr>
  </w:style>
  <w:style w:type="paragraph" w:styleId="Footer">
    <w:name w:val="footer"/>
    <w:basedOn w:val="Normal"/>
    <w:link w:val="FooterChar"/>
    <w:rsid w:val="00455F9E"/>
    <w:pPr>
      <w:tabs>
        <w:tab w:val="center" w:pos="4320"/>
        <w:tab w:val="right" w:pos="8640"/>
      </w:tabs>
    </w:pPr>
  </w:style>
  <w:style w:type="character" w:customStyle="1" w:styleId="FooterChar">
    <w:name w:val="Footer Char"/>
    <w:basedOn w:val="DefaultParagraphFont"/>
    <w:link w:val="Footer"/>
    <w:rsid w:val="00455F9E"/>
    <w:rPr>
      <w:rFonts w:ascii="Times New Roman" w:eastAsia="Times New Roman" w:hAnsi="Times New Roman" w:cs="Times New Roman"/>
      <w:sz w:val="24"/>
      <w:szCs w:val="24"/>
    </w:rPr>
  </w:style>
  <w:style w:type="character" w:styleId="PageNumber">
    <w:name w:val="page number"/>
    <w:basedOn w:val="DefaultParagraphFont"/>
    <w:rsid w:val="00455F9E"/>
  </w:style>
  <w:style w:type="paragraph" w:styleId="BodyText2">
    <w:name w:val="Body Text 2"/>
    <w:basedOn w:val="Normal"/>
    <w:link w:val="BodyText2Char"/>
    <w:rsid w:val="00455F9E"/>
    <w:pPr>
      <w:spacing w:line="480" w:lineRule="auto"/>
    </w:pPr>
    <w:rPr>
      <w:sz w:val="26"/>
    </w:rPr>
  </w:style>
  <w:style w:type="character" w:customStyle="1" w:styleId="BodyText2Char">
    <w:name w:val="Body Text 2 Char"/>
    <w:basedOn w:val="DefaultParagraphFont"/>
    <w:link w:val="BodyText2"/>
    <w:rsid w:val="00455F9E"/>
    <w:rPr>
      <w:rFonts w:ascii="Times New Roman" w:eastAsia="Times New Roman" w:hAnsi="Times New Roman" w:cs="Times New Roman"/>
      <w:sz w:val="26"/>
      <w:szCs w:val="24"/>
    </w:rPr>
  </w:style>
  <w:style w:type="paragraph" w:customStyle="1" w:styleId="le-brm-normal-32-level">
    <w:name w:val="le-brm-normal-32-level"/>
    <w:basedOn w:val="Normal"/>
    <w:rsid w:val="00455F9E"/>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455F9E"/>
  </w:style>
  <w:style w:type="paragraph" w:styleId="BalloonText">
    <w:name w:val="Balloon Text"/>
    <w:basedOn w:val="Normal"/>
    <w:link w:val="BalloonTextChar"/>
    <w:uiPriority w:val="99"/>
    <w:semiHidden/>
    <w:unhideWhenUsed/>
    <w:rsid w:val="001C2BE9"/>
    <w:rPr>
      <w:rFonts w:ascii="Tahoma" w:hAnsi="Tahoma" w:cs="Tahoma"/>
      <w:sz w:val="16"/>
      <w:szCs w:val="16"/>
    </w:rPr>
  </w:style>
  <w:style w:type="character" w:customStyle="1" w:styleId="BalloonTextChar">
    <w:name w:val="Balloon Text Char"/>
    <w:basedOn w:val="DefaultParagraphFont"/>
    <w:link w:val="BalloonText"/>
    <w:uiPriority w:val="99"/>
    <w:semiHidden/>
    <w:rsid w:val="001C2BE9"/>
    <w:rPr>
      <w:rFonts w:ascii="Tahoma" w:eastAsia="Times New Roman" w:hAnsi="Tahoma" w:cs="Tahoma"/>
      <w:sz w:val="16"/>
      <w:szCs w:val="16"/>
    </w:rPr>
  </w:style>
  <w:style w:type="paragraph" w:styleId="ListParagraph">
    <w:name w:val="List Paragraph"/>
    <w:basedOn w:val="Normal"/>
    <w:uiPriority w:val="34"/>
    <w:qFormat/>
    <w:rsid w:val="00274D0A"/>
    <w:pPr>
      <w:ind w:left="720"/>
      <w:contextualSpacing/>
    </w:pPr>
  </w:style>
  <w:style w:type="paragraph" w:styleId="NormalWeb">
    <w:name w:val="Normal (Web)"/>
    <w:basedOn w:val="Normal"/>
    <w:rsid w:val="00692F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Hoctor, Stephen</dc:creator>
  <cp:lastModifiedBy>LaPointe, Donald (DPH)</cp:lastModifiedBy>
  <cp:revision>50</cp:revision>
  <cp:lastPrinted>2014-08-14T14:24:00Z</cp:lastPrinted>
  <dcterms:created xsi:type="dcterms:W3CDTF">2021-07-22T20:22:00Z</dcterms:created>
  <dcterms:modified xsi:type="dcterms:W3CDTF">2022-01-26T14:15:00Z</dcterms:modified>
</cp:coreProperties>
</file>