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bookmarkStart w:id="0" w:name="_GoBack"/>
      <w:bookmarkEnd w:id="0"/>
      <w:r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6A0469">
        <w:t xml:space="preserve"> 2015-035</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9D118A" w:rsidRDefault="00E81EF7" w:rsidP="00E81EF7">
      <w:r w:rsidRPr="009D118A">
        <w:tab/>
      </w:r>
      <w:r w:rsidRPr="009D118A">
        <w:tab/>
      </w:r>
      <w:r w:rsidRPr="009D118A">
        <w:tab/>
      </w:r>
      <w:r w:rsidRPr="009D118A">
        <w:tab/>
      </w:r>
      <w:r w:rsidRPr="009D118A">
        <w:tab/>
        <w:t>)</w:t>
      </w:r>
    </w:p>
    <w:p w:rsidR="00E81EF7" w:rsidRPr="009D118A" w:rsidRDefault="009D118A" w:rsidP="00E81EF7">
      <w:r w:rsidRPr="009D118A">
        <w:t>ALBERT WU, M.D.</w:t>
      </w:r>
      <w:r w:rsidRPr="009D118A">
        <w:tab/>
      </w:r>
      <w:r w:rsidRPr="009D118A">
        <w:tab/>
      </w:r>
      <w:r w:rsidR="00E81EF7" w:rsidRPr="009D118A">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9D118A">
        <w:t xml:space="preserve"> Albert Wu,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9D118A">
        <w:t xml:space="preserve"> 15-057</w:t>
      </w:r>
      <w:r w:rsidRPr="0087142B">
        <w:t>.</w:t>
      </w:r>
    </w:p>
    <w:p w:rsidR="00E81EF7" w:rsidRPr="009D118A" w:rsidRDefault="00E81EF7" w:rsidP="00E81EF7">
      <w:pPr>
        <w:spacing w:line="480" w:lineRule="auto"/>
        <w:jc w:val="center"/>
        <w:rPr>
          <w:u w:val="single"/>
        </w:rPr>
      </w:pPr>
      <w:r w:rsidRPr="0087142B">
        <w:rPr>
          <w:u w:val="single"/>
        </w:rPr>
        <w:t>Findings of Fact</w:t>
      </w:r>
    </w:p>
    <w:p w:rsidR="00E81EF7" w:rsidRPr="009D118A" w:rsidRDefault="00E81EF7" w:rsidP="00E81EF7">
      <w:pPr>
        <w:numPr>
          <w:ilvl w:val="0"/>
          <w:numId w:val="1"/>
        </w:numPr>
        <w:spacing w:line="480" w:lineRule="auto"/>
      </w:pPr>
      <w:r w:rsidRPr="009D118A">
        <w:t xml:space="preserve">The Respondent was born on </w:t>
      </w:r>
      <w:r w:rsidR="009D118A" w:rsidRPr="009D118A">
        <w:t>April 26, 1985</w:t>
      </w:r>
      <w:r w:rsidRPr="009D118A">
        <w:t xml:space="preserve">.  </w:t>
      </w:r>
      <w:r w:rsidR="009D118A" w:rsidRPr="009D118A">
        <w:t xml:space="preserve">He </w:t>
      </w:r>
      <w:r w:rsidRPr="009D118A">
        <w:t xml:space="preserve">graduated from the </w:t>
      </w:r>
      <w:r w:rsidR="009D118A" w:rsidRPr="009D118A">
        <w:t xml:space="preserve">University of Michigan Medical School </w:t>
      </w:r>
      <w:r w:rsidRPr="009D118A">
        <w:t xml:space="preserve">in </w:t>
      </w:r>
      <w:r w:rsidR="009D118A" w:rsidRPr="009D118A">
        <w:t>2012</w:t>
      </w:r>
      <w:r w:rsidRPr="009D118A">
        <w:t xml:space="preserve">.  </w:t>
      </w:r>
      <w:r w:rsidR="009D118A">
        <w:t>The Respondent holds a limited license under certificate number 254980 at Brigham and Women’s Hospital</w:t>
      </w:r>
      <w:r w:rsidRPr="009D118A">
        <w:t>.</w:t>
      </w:r>
    </w:p>
    <w:p w:rsidR="00D1413E" w:rsidRDefault="00454753" w:rsidP="00454753">
      <w:pPr>
        <w:numPr>
          <w:ilvl w:val="0"/>
          <w:numId w:val="1"/>
        </w:numPr>
        <w:spacing w:line="480" w:lineRule="auto"/>
      </w:pPr>
      <w:r>
        <w:t xml:space="preserve">Prior to 2015, the Respondent was prescribed </w:t>
      </w:r>
      <w:r w:rsidR="00D4481E">
        <w:t xml:space="preserve">Ambien and Tramadol </w:t>
      </w:r>
      <w:r>
        <w:t>for multiple years.</w:t>
      </w:r>
    </w:p>
    <w:p w:rsidR="00454753" w:rsidRDefault="00454753" w:rsidP="00454753">
      <w:pPr>
        <w:numPr>
          <w:ilvl w:val="0"/>
          <w:numId w:val="1"/>
        </w:numPr>
        <w:spacing w:line="480" w:lineRule="auto"/>
      </w:pPr>
      <w:r>
        <w:t>The Respondent developed dependency on the medication he was being prescribed.</w:t>
      </w:r>
    </w:p>
    <w:p w:rsidR="007652B9" w:rsidRDefault="00454753" w:rsidP="00454753">
      <w:pPr>
        <w:numPr>
          <w:ilvl w:val="0"/>
          <w:numId w:val="1"/>
        </w:numPr>
        <w:spacing w:line="480" w:lineRule="auto"/>
      </w:pPr>
      <w:r>
        <w:lastRenderedPageBreak/>
        <w:t xml:space="preserve">In </w:t>
      </w:r>
      <w:r w:rsidR="007652B9">
        <w:t>mid-January 2015, as part of his residency training, the Respondent worked in the operating room.</w:t>
      </w:r>
    </w:p>
    <w:p w:rsidR="007652B9" w:rsidRDefault="007652B9" w:rsidP="00454753">
      <w:pPr>
        <w:numPr>
          <w:ilvl w:val="0"/>
          <w:numId w:val="1"/>
        </w:numPr>
        <w:spacing w:line="480" w:lineRule="auto"/>
      </w:pPr>
      <w:r>
        <w:t>In mid-January 2015, the Respondent began diverting fentanyl from his employer.</w:t>
      </w:r>
    </w:p>
    <w:p w:rsidR="00454753" w:rsidRDefault="007652B9" w:rsidP="00454753">
      <w:pPr>
        <w:numPr>
          <w:ilvl w:val="0"/>
          <w:numId w:val="1"/>
        </w:numPr>
        <w:spacing w:line="480" w:lineRule="auto"/>
      </w:pPr>
      <w:r>
        <w:t>The Respondent continued to divert fentanyl until February 2015.</w:t>
      </w:r>
      <w:r w:rsidR="00454753">
        <w:t xml:space="preserve"> </w:t>
      </w:r>
    </w:p>
    <w:p w:rsidR="007652B9" w:rsidRDefault="007652B9" w:rsidP="00454753">
      <w:pPr>
        <w:numPr>
          <w:ilvl w:val="0"/>
          <w:numId w:val="1"/>
        </w:numPr>
        <w:spacing w:line="480" w:lineRule="auto"/>
      </w:pPr>
      <w:r>
        <w:t xml:space="preserve">The Respondent became opioid dependent.   </w:t>
      </w:r>
    </w:p>
    <w:p w:rsidR="00D4481E" w:rsidRDefault="007652B9" w:rsidP="00454753">
      <w:pPr>
        <w:numPr>
          <w:ilvl w:val="0"/>
          <w:numId w:val="1"/>
        </w:numPr>
        <w:spacing w:line="480" w:lineRule="auto"/>
      </w:pPr>
      <w:r>
        <w:t>On or about February 11, 2015, an attending physician observed the Respondent diverting fentanyl.</w:t>
      </w:r>
    </w:p>
    <w:p w:rsidR="007652B9" w:rsidRDefault="00D4481E" w:rsidP="00B42C9C">
      <w:pPr>
        <w:numPr>
          <w:ilvl w:val="0"/>
          <w:numId w:val="1"/>
        </w:numPr>
        <w:spacing w:line="480" w:lineRule="auto"/>
        <w:ind w:left="1440" w:hanging="720"/>
      </w:pPr>
      <w:r>
        <w:t xml:space="preserve">When asked about chemical dependency, Respondent admitted to his </w:t>
      </w:r>
      <w:r w:rsidR="00FC37EB">
        <w:t>condition</w:t>
      </w:r>
      <w:r>
        <w:t>.</w:t>
      </w:r>
      <w:r w:rsidR="007652B9">
        <w:t xml:space="preserve">  </w:t>
      </w:r>
    </w:p>
    <w:p w:rsidR="00D1413E" w:rsidRDefault="007652B9" w:rsidP="00D1413E">
      <w:pPr>
        <w:numPr>
          <w:ilvl w:val="0"/>
          <w:numId w:val="1"/>
        </w:numPr>
        <w:spacing w:line="480" w:lineRule="auto"/>
      </w:pPr>
      <w:r>
        <w:t xml:space="preserve">On or about February 14, 2015, the Respondent voluntarily </w:t>
      </w:r>
      <w:r w:rsidR="00ED0352">
        <w:t xml:space="preserve">entered into treatment for his dependency issues.  </w:t>
      </w:r>
    </w:p>
    <w:p w:rsidR="002F3BC9" w:rsidRDefault="002F3BC9" w:rsidP="00D1413E">
      <w:pPr>
        <w:numPr>
          <w:ilvl w:val="0"/>
          <w:numId w:val="1"/>
        </w:numPr>
        <w:spacing w:line="480" w:lineRule="auto"/>
      </w:pPr>
      <w:r>
        <w:t xml:space="preserve">On May </w:t>
      </w:r>
      <w:r w:rsidR="00264832">
        <w:t>19</w:t>
      </w:r>
      <w:r>
        <w:t xml:space="preserve">, 2015, the Respondent successfully completed </w:t>
      </w:r>
      <w:r w:rsidR="00264832">
        <w:t xml:space="preserve">an </w:t>
      </w:r>
      <w:r>
        <w:t>in-patient treatment</w:t>
      </w:r>
      <w:r w:rsidR="00264832">
        <w:t xml:space="preserve"> program</w:t>
      </w:r>
      <w:r>
        <w:t>.</w:t>
      </w:r>
    </w:p>
    <w:p w:rsidR="00FC37EB" w:rsidRPr="0087142B" w:rsidRDefault="00FC37EB" w:rsidP="00D1413E">
      <w:pPr>
        <w:numPr>
          <w:ilvl w:val="0"/>
          <w:numId w:val="1"/>
        </w:numPr>
        <w:spacing w:line="480" w:lineRule="auto"/>
      </w:pPr>
      <w:r>
        <w:t>Since completing his in-patient treatment, the Respondent has been in and remained fully compliant with his contract with Physician’s Health Services.</w:t>
      </w:r>
    </w:p>
    <w:p w:rsidR="00E81EF7" w:rsidRPr="0087142B" w:rsidRDefault="00E81EF7" w:rsidP="00E81EF7">
      <w:pPr>
        <w:spacing w:line="480" w:lineRule="auto"/>
        <w:jc w:val="center"/>
        <w:rPr>
          <w:u w:val="single"/>
        </w:rPr>
      </w:pPr>
      <w:r w:rsidRPr="0087142B">
        <w:rPr>
          <w:u w:val="single"/>
        </w:rPr>
        <w:t>Conclusion of Law</w:t>
      </w:r>
    </w:p>
    <w:p w:rsidR="00ED0352" w:rsidRDefault="00D1413E" w:rsidP="00ED0352">
      <w:pPr>
        <w:spacing w:line="480" w:lineRule="auto"/>
        <w:ind w:firstLine="720"/>
      </w:pPr>
      <w:r w:rsidRPr="0087142B">
        <w:t>A.</w:t>
      </w:r>
      <w:r w:rsidRPr="0087142B">
        <w:tab/>
      </w:r>
      <w:r w:rsidR="00ED0352" w:rsidRPr="00454012">
        <w:t xml:space="preserve">The Respondent has </w:t>
      </w:r>
      <w:r w:rsidR="00ED0352">
        <w:t xml:space="preserve">violated </w:t>
      </w:r>
      <w:r w:rsidR="00ED0352" w:rsidRPr="00454012">
        <w:t xml:space="preserve">G.L. c. 112, § 5, </w:t>
      </w:r>
      <w:r w:rsidR="00ED0352" w:rsidRPr="001A01D0">
        <w:t>ninth par.</w:t>
      </w:r>
      <w:r w:rsidR="00ED0352" w:rsidRPr="00454012">
        <w:t xml:space="preserve"> (</w:t>
      </w:r>
      <w:r w:rsidR="00ED0352">
        <w:t>d</w:t>
      </w:r>
      <w:r w:rsidR="00ED0352" w:rsidRPr="00454012">
        <w:t>) and 243 CMR 1.03(5)(a)</w:t>
      </w:r>
      <w:r w:rsidR="00ED0352">
        <w:t>4 by practicing medicine while his ability to do so was impaired by alcohol and drugs.</w:t>
      </w:r>
    </w:p>
    <w:p w:rsidR="00ED0352" w:rsidRPr="00454012" w:rsidRDefault="00ED0352" w:rsidP="00ED0352">
      <w:pPr>
        <w:spacing w:line="480" w:lineRule="auto"/>
        <w:ind w:firstLine="720"/>
      </w:pPr>
      <w:r>
        <w:t xml:space="preserve">B.  </w:t>
      </w:r>
      <w:r>
        <w:tab/>
      </w:r>
      <w:r w:rsidRPr="00454012">
        <w:t xml:space="preserve">The Respondent has engaged in conduct that undermines the public confidence in the integrity of the medical profession.  </w:t>
      </w:r>
      <w:r w:rsidRPr="007C53CC">
        <w:rPr>
          <w:i/>
        </w:rPr>
        <w:t xml:space="preserve">See </w:t>
      </w:r>
      <w:r w:rsidRPr="007C53CC">
        <w:rPr>
          <w:i/>
          <w:iCs/>
        </w:rPr>
        <w:t>Levy v. Board of Registration in Medicine</w:t>
      </w:r>
      <w:r w:rsidRPr="00454012">
        <w:t xml:space="preserve">, 378 Mass. 519 (1979); </w:t>
      </w:r>
      <w:r w:rsidRPr="007C53CC">
        <w:rPr>
          <w:i/>
          <w:iCs/>
        </w:rPr>
        <w:t>Raymond v. Board of Registration in Medicine</w:t>
      </w:r>
      <w:r w:rsidRPr="00454012">
        <w:t>, 387 Mass. 708 (1982).</w:t>
      </w:r>
    </w:p>
    <w:p w:rsidR="00E81EF7" w:rsidRPr="0087142B" w:rsidRDefault="00E81EF7" w:rsidP="00E81EF7">
      <w:pPr>
        <w:spacing w:line="480" w:lineRule="auto"/>
        <w:jc w:val="center"/>
        <w:rPr>
          <w:u w:val="single"/>
        </w:rPr>
      </w:pPr>
      <w:r w:rsidRPr="0087142B">
        <w:rPr>
          <w:u w:val="single"/>
        </w:rPr>
        <w:t>Sanction and Order</w:t>
      </w:r>
    </w:p>
    <w:p w:rsidR="00E81EF7" w:rsidRPr="00122161" w:rsidRDefault="00E81EF7" w:rsidP="00E81EF7">
      <w:pPr>
        <w:spacing w:line="480" w:lineRule="auto"/>
      </w:pPr>
      <w:r w:rsidRPr="0087142B">
        <w:tab/>
        <w:t>The Respondent</w:t>
      </w:r>
      <w:r w:rsidR="00D1413E" w:rsidRPr="0087142B">
        <w:t>’s license</w:t>
      </w:r>
      <w:r w:rsidRPr="0087142B">
        <w:t xml:space="preserve"> </w:t>
      </w:r>
      <w:r w:rsidR="00D1413E" w:rsidRPr="0087142B">
        <w:t xml:space="preserve">is hereby </w:t>
      </w:r>
      <w:r w:rsidR="00ED0352">
        <w:t>indefinitely suspended</w:t>
      </w:r>
      <w:r w:rsidRPr="0087142B">
        <w:t>.</w:t>
      </w:r>
      <w:r w:rsidR="00C442A5">
        <w:t xml:space="preserve">  </w:t>
      </w:r>
      <w:r w:rsidR="00ED0352">
        <w:t xml:space="preserve">The indefinite suspension may be stayed upon the Respondent </w:t>
      </w:r>
      <w:r w:rsidR="00122161">
        <w:t xml:space="preserve">providing documentation of twelve (12) months of </w:t>
      </w:r>
      <w:r w:rsidR="00122161">
        <w:lastRenderedPageBreak/>
        <w:t>continuous sobriety and upon documentation form the Respondent’s treating psychiatrist that the Respondent is fit to practice medicine.  The 12 months may be measured from February 14, 2015, the date the Respondent entered into treatment.  Any stay of suspension will also be contingent on the Respondent’s entry into a Probation Agreement for five years under terms and conditions that the Board deems appropriate at the time, including but not limited to: (1) ongoing compliance with a Physicians Health Services Substance Abuse Monitoring Contract that includes urine toxic screens, participation in individual and group therapy to address addiction issues; (2) a Board-approved practice plan that includes weekly monitoring</w:t>
      </w:r>
      <w:r w:rsidR="00FB172F">
        <w:t>;</w:t>
      </w:r>
      <w:r w:rsidR="00780BFD">
        <w:t xml:space="preserve"> </w:t>
      </w:r>
      <w:r w:rsidR="00122161">
        <w:t>and (</w:t>
      </w:r>
      <w:r w:rsidR="00FB172F">
        <w:t>3</w:t>
      </w:r>
      <w:r w:rsidR="00122161">
        <w:t xml:space="preserve">) a requirement that the Board-approved monitor review the Prescription Monitoring Program as part of monitoring the Respondent.  </w:t>
      </w:r>
      <w:r w:rsidR="00FB172F">
        <w:t xml:space="preserve">As part of his practice plan, the Respondent must include a specific plan for addressing the Board’s concerns relative to the Respondent’s unrestricted prescribing of and access to controlled substances.  </w:t>
      </w:r>
      <w:r w:rsidR="00C442A5" w:rsidRPr="00122161">
        <w:t>This sanction is imposed for each violation of law listed in the Conclusion section and not a combination of any or all of them.</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Pr="0087142B">
        <w:rPr>
          <w:b/>
          <w:color w:val="000000"/>
        </w:rPr>
        <w:t xml:space="preserve"> </w:t>
      </w:r>
      <w:r w:rsidR="00122161">
        <w:t xml:space="preserve">and any Probation Agreement </w:t>
      </w:r>
      <w:r w:rsidRPr="0087142B">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sidR="00A07D36">
        <w:rPr>
          <w:color w:val="000000"/>
        </w:rPr>
        <w:t xml:space="preserve"> or federal facility at which </w:t>
      </w:r>
      <w:r w:rsidRPr="0087142B">
        <w:rPr>
          <w:color w:val="000000"/>
        </w:rPr>
        <w:t xml:space="preserve">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00122161">
        <w:rPr>
          <w:color w:val="000000"/>
        </w:rPr>
        <w:t xml:space="preserve"> suspension</w:t>
      </w:r>
      <w:r w:rsidRPr="0087142B">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6577F5" w:rsidRPr="0087142B"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6A0469" w:rsidP="00E81EF7">
      <w:r>
        <w:rPr>
          <w:u w:val="single"/>
        </w:rPr>
        <w:t>Signed by Albert Wu</w:t>
      </w:r>
      <w:r w:rsidR="00E81EF7" w:rsidRPr="0087142B">
        <w:rPr>
          <w:u w:val="single"/>
        </w:rPr>
        <w:tab/>
      </w:r>
      <w:r w:rsidR="00E81EF7" w:rsidRPr="0087142B">
        <w:rPr>
          <w:u w:val="single"/>
        </w:rPr>
        <w:tab/>
      </w:r>
      <w:r w:rsidR="00E81EF7" w:rsidRPr="0087142B">
        <w:rPr>
          <w:u w:val="single"/>
        </w:rPr>
        <w:tab/>
      </w:r>
      <w:r w:rsidR="00E81EF7" w:rsidRPr="0087142B">
        <w:rPr>
          <w:u w:val="single"/>
        </w:rPr>
        <w:tab/>
      </w:r>
      <w:r w:rsidR="00E81EF7" w:rsidRPr="0087142B">
        <w:tab/>
      </w:r>
      <w:r>
        <w:rPr>
          <w:u w:val="single"/>
        </w:rPr>
        <w:t>11/4/15</w:t>
      </w:r>
      <w:r>
        <w:rPr>
          <w:u w:val="single"/>
        </w:rPr>
        <w:tab/>
      </w:r>
      <w:r w:rsidR="00E81EF7" w:rsidRPr="0087142B">
        <w:rPr>
          <w:u w:val="single"/>
        </w:rPr>
        <w:tab/>
      </w:r>
    </w:p>
    <w:p w:rsidR="00E81EF7" w:rsidRPr="0087142B" w:rsidRDefault="00122161" w:rsidP="00E81EF7">
      <w:r>
        <w:t>Albert Wu, M.D</w:t>
      </w:r>
      <w:r w:rsidR="00A07D36">
        <w:t>.</w:t>
      </w:r>
      <w:r w:rsidR="00D1413E" w:rsidRPr="0087142B">
        <w:tab/>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6A0469" w:rsidP="00E81EF7">
      <w:r>
        <w:rPr>
          <w:u w:val="single"/>
        </w:rPr>
        <w:t>Signed by Ingrid Martin</w:t>
      </w:r>
      <w:r w:rsidR="00E81EF7" w:rsidRPr="0087142B">
        <w:rPr>
          <w:u w:val="single"/>
        </w:rPr>
        <w:tab/>
      </w:r>
      <w:r w:rsidR="00E81EF7" w:rsidRPr="0087142B">
        <w:rPr>
          <w:u w:val="single"/>
        </w:rPr>
        <w:tab/>
      </w:r>
      <w:r w:rsidR="00E81EF7" w:rsidRPr="0087142B">
        <w:rPr>
          <w:u w:val="single"/>
        </w:rPr>
        <w:tab/>
      </w:r>
      <w:r w:rsidR="00E81EF7" w:rsidRPr="0087142B">
        <w:tab/>
      </w:r>
      <w:r>
        <w:rPr>
          <w:u w:val="single"/>
        </w:rPr>
        <w:t>11/4/15</w:t>
      </w:r>
      <w:r w:rsidR="00E81EF7" w:rsidRPr="0087142B">
        <w:rPr>
          <w:u w:val="single"/>
        </w:rPr>
        <w:tab/>
      </w:r>
      <w:r w:rsidR="00E81EF7" w:rsidRPr="0087142B">
        <w:rPr>
          <w:u w:val="single"/>
        </w:rPr>
        <w:tab/>
      </w:r>
    </w:p>
    <w:p w:rsidR="00E81EF7" w:rsidRPr="0087142B" w:rsidRDefault="00122161" w:rsidP="00E81EF7">
      <w:r>
        <w:t>Ingrid Martin, Esq.</w:t>
      </w:r>
      <w:r w:rsidR="00D1413E" w:rsidRPr="0087142B">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6A0469" w:rsidP="00E81EF7">
      <w:r>
        <w:rPr>
          <w:u w:val="single"/>
        </w:rPr>
        <w:t>Signed by James Paikos</w:t>
      </w:r>
      <w:r w:rsidR="00E81EF7" w:rsidRPr="0087142B">
        <w:rPr>
          <w:u w:val="single"/>
        </w:rPr>
        <w:tab/>
      </w:r>
      <w:r w:rsidR="00E81EF7" w:rsidRPr="0087142B">
        <w:rPr>
          <w:u w:val="single"/>
        </w:rPr>
        <w:tab/>
      </w:r>
      <w:r w:rsidR="00E81EF7" w:rsidRPr="0087142B">
        <w:rPr>
          <w:u w:val="single"/>
        </w:rPr>
        <w:tab/>
      </w:r>
      <w:r w:rsidR="00E81EF7" w:rsidRPr="0087142B">
        <w:tab/>
      </w:r>
      <w:r>
        <w:rPr>
          <w:u w:val="single"/>
        </w:rPr>
        <w:t>11/4/15</w:t>
      </w:r>
      <w:r w:rsidR="00E81EF7" w:rsidRPr="0087142B">
        <w:rPr>
          <w:u w:val="single"/>
        </w:rPr>
        <w:tab/>
      </w:r>
      <w:r w:rsidR="00E81EF7" w:rsidRPr="0087142B">
        <w:rPr>
          <w:u w:val="single"/>
        </w:rPr>
        <w:tab/>
      </w:r>
    </w:p>
    <w:p w:rsidR="00E81EF7" w:rsidRPr="0087142B" w:rsidRDefault="00122161"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6A0469">
        <w:t>3rd</w:t>
      </w:r>
      <w:r w:rsidR="00D1413E" w:rsidRPr="0087142B">
        <w:t xml:space="preserve">   day of </w:t>
      </w:r>
      <w:r w:rsidR="006A0469">
        <w:rPr>
          <w:u w:val="single"/>
        </w:rPr>
        <w:t>December</w:t>
      </w:r>
      <w:r w:rsidR="00D1413E" w:rsidRPr="0087142B">
        <w:t>___, 20</w:t>
      </w:r>
      <w:r w:rsidR="006A0469">
        <w:rPr>
          <w:u w:val="single"/>
        </w:rPr>
        <w:t>15</w:t>
      </w:r>
      <w:r w:rsidR="00D1413E" w:rsidRPr="0087142B">
        <w:t>_</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6A0469">
        <w:rPr>
          <w:u w:val="single"/>
        </w:rPr>
        <w:t>Signed by Candace Lapidus Sloane, M.D.</w:t>
      </w:r>
      <w:r w:rsidRPr="0087142B">
        <w:rPr>
          <w:u w:val="single"/>
        </w:rPr>
        <w:tab/>
      </w:r>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EF" w:rsidRDefault="00A50BEF" w:rsidP="00ED211F">
      <w:r>
        <w:separator/>
      </w:r>
    </w:p>
  </w:endnote>
  <w:endnote w:type="continuationSeparator" w:id="0">
    <w:p w:rsidR="00A50BEF" w:rsidRDefault="00A50BE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16" w:rsidRDefault="00DC5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7652B9">
      <w:rPr>
        <w:sz w:val="20"/>
        <w:szCs w:val="20"/>
      </w:rPr>
      <w:t>Albert Wu,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AE5E12">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AE5E12">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16" w:rsidRDefault="00DC5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EF" w:rsidRDefault="00A50BEF" w:rsidP="00ED211F">
      <w:r>
        <w:separator/>
      </w:r>
    </w:p>
  </w:footnote>
  <w:footnote w:type="continuationSeparator" w:id="0">
    <w:p w:rsidR="00A50BEF" w:rsidRDefault="00A50BEF"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16" w:rsidRDefault="00DC5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16" w:rsidRDefault="00DC5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16" w:rsidRDefault="00DC5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5839"/>
    <w:rsid w:val="00122161"/>
    <w:rsid w:val="00137BFD"/>
    <w:rsid w:val="00143047"/>
    <w:rsid w:val="00145FB1"/>
    <w:rsid w:val="00160A8D"/>
    <w:rsid w:val="00180535"/>
    <w:rsid w:val="00183713"/>
    <w:rsid w:val="001908D7"/>
    <w:rsid w:val="001B11D7"/>
    <w:rsid w:val="001C2FE8"/>
    <w:rsid w:val="001C41DC"/>
    <w:rsid w:val="002059C8"/>
    <w:rsid w:val="00214D65"/>
    <w:rsid w:val="002210B5"/>
    <w:rsid w:val="0025049B"/>
    <w:rsid w:val="00263801"/>
    <w:rsid w:val="00264585"/>
    <w:rsid w:val="00264832"/>
    <w:rsid w:val="00285194"/>
    <w:rsid w:val="00293148"/>
    <w:rsid w:val="002A7F38"/>
    <w:rsid w:val="002D1EA9"/>
    <w:rsid w:val="002D3386"/>
    <w:rsid w:val="002D4805"/>
    <w:rsid w:val="002D63D7"/>
    <w:rsid w:val="002D68AE"/>
    <w:rsid w:val="002E703E"/>
    <w:rsid w:val="002F23D0"/>
    <w:rsid w:val="002F3BC9"/>
    <w:rsid w:val="002F47E6"/>
    <w:rsid w:val="003118A0"/>
    <w:rsid w:val="00353275"/>
    <w:rsid w:val="00361A7A"/>
    <w:rsid w:val="00372C0A"/>
    <w:rsid w:val="00373F30"/>
    <w:rsid w:val="003855D1"/>
    <w:rsid w:val="00391BF5"/>
    <w:rsid w:val="00394560"/>
    <w:rsid w:val="003C39C0"/>
    <w:rsid w:val="003D58A0"/>
    <w:rsid w:val="003E1CFC"/>
    <w:rsid w:val="003E42BD"/>
    <w:rsid w:val="003E5910"/>
    <w:rsid w:val="0040310C"/>
    <w:rsid w:val="0041038C"/>
    <w:rsid w:val="00411E3F"/>
    <w:rsid w:val="00416279"/>
    <w:rsid w:val="00422C94"/>
    <w:rsid w:val="00430AD0"/>
    <w:rsid w:val="0044024C"/>
    <w:rsid w:val="00443DDA"/>
    <w:rsid w:val="00454753"/>
    <w:rsid w:val="00474C54"/>
    <w:rsid w:val="00476E10"/>
    <w:rsid w:val="004778E6"/>
    <w:rsid w:val="004A501B"/>
    <w:rsid w:val="004D3F18"/>
    <w:rsid w:val="004D5D69"/>
    <w:rsid w:val="004F4A3D"/>
    <w:rsid w:val="00510598"/>
    <w:rsid w:val="00513010"/>
    <w:rsid w:val="00513817"/>
    <w:rsid w:val="00516929"/>
    <w:rsid w:val="00533FB3"/>
    <w:rsid w:val="00544DE5"/>
    <w:rsid w:val="00553143"/>
    <w:rsid w:val="00557F6F"/>
    <w:rsid w:val="00590C24"/>
    <w:rsid w:val="0059323A"/>
    <w:rsid w:val="005B0AB8"/>
    <w:rsid w:val="005B38D1"/>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5A4D"/>
    <w:rsid w:val="00686388"/>
    <w:rsid w:val="00687761"/>
    <w:rsid w:val="006A0469"/>
    <w:rsid w:val="006A2119"/>
    <w:rsid w:val="006A6C2E"/>
    <w:rsid w:val="006B0B9D"/>
    <w:rsid w:val="006B182B"/>
    <w:rsid w:val="006B5092"/>
    <w:rsid w:val="006D41AA"/>
    <w:rsid w:val="006F1CC5"/>
    <w:rsid w:val="006F1F64"/>
    <w:rsid w:val="00740D26"/>
    <w:rsid w:val="007475A9"/>
    <w:rsid w:val="00762FDE"/>
    <w:rsid w:val="007652B9"/>
    <w:rsid w:val="00767243"/>
    <w:rsid w:val="00777526"/>
    <w:rsid w:val="00780BFD"/>
    <w:rsid w:val="007838A6"/>
    <w:rsid w:val="00795DF7"/>
    <w:rsid w:val="007B7064"/>
    <w:rsid w:val="007B79E9"/>
    <w:rsid w:val="007C3EC1"/>
    <w:rsid w:val="007D68C6"/>
    <w:rsid w:val="007E5E4D"/>
    <w:rsid w:val="0080156A"/>
    <w:rsid w:val="00810F9D"/>
    <w:rsid w:val="00811081"/>
    <w:rsid w:val="00824959"/>
    <w:rsid w:val="008269C4"/>
    <w:rsid w:val="008625C9"/>
    <w:rsid w:val="0086575B"/>
    <w:rsid w:val="00870771"/>
    <w:rsid w:val="0087142B"/>
    <w:rsid w:val="008730F7"/>
    <w:rsid w:val="0088141D"/>
    <w:rsid w:val="008819A0"/>
    <w:rsid w:val="008A1203"/>
    <w:rsid w:val="008B58AE"/>
    <w:rsid w:val="008B5DFA"/>
    <w:rsid w:val="008E3A93"/>
    <w:rsid w:val="008F03FF"/>
    <w:rsid w:val="009049D2"/>
    <w:rsid w:val="009056A6"/>
    <w:rsid w:val="009077BA"/>
    <w:rsid w:val="00940FC5"/>
    <w:rsid w:val="00971041"/>
    <w:rsid w:val="00982263"/>
    <w:rsid w:val="00983FE9"/>
    <w:rsid w:val="009A3C02"/>
    <w:rsid w:val="009A45D3"/>
    <w:rsid w:val="009A4740"/>
    <w:rsid w:val="009B19A3"/>
    <w:rsid w:val="009B2BAA"/>
    <w:rsid w:val="009B3820"/>
    <w:rsid w:val="009B69EB"/>
    <w:rsid w:val="009D118A"/>
    <w:rsid w:val="009D2C25"/>
    <w:rsid w:val="009D7CF3"/>
    <w:rsid w:val="009F543E"/>
    <w:rsid w:val="00A06618"/>
    <w:rsid w:val="00A07C15"/>
    <w:rsid w:val="00A07D36"/>
    <w:rsid w:val="00A23391"/>
    <w:rsid w:val="00A3085B"/>
    <w:rsid w:val="00A45129"/>
    <w:rsid w:val="00A45CA6"/>
    <w:rsid w:val="00A50BEF"/>
    <w:rsid w:val="00A5190C"/>
    <w:rsid w:val="00A56F1C"/>
    <w:rsid w:val="00A6250D"/>
    <w:rsid w:val="00A72821"/>
    <w:rsid w:val="00A777C6"/>
    <w:rsid w:val="00A86B2B"/>
    <w:rsid w:val="00AD064B"/>
    <w:rsid w:val="00AE5E12"/>
    <w:rsid w:val="00B13A38"/>
    <w:rsid w:val="00B13E77"/>
    <w:rsid w:val="00B14794"/>
    <w:rsid w:val="00B164FD"/>
    <w:rsid w:val="00B410E3"/>
    <w:rsid w:val="00B42C9C"/>
    <w:rsid w:val="00B46A89"/>
    <w:rsid w:val="00B60F81"/>
    <w:rsid w:val="00B61886"/>
    <w:rsid w:val="00B73EE2"/>
    <w:rsid w:val="00B862B1"/>
    <w:rsid w:val="00BA0ECF"/>
    <w:rsid w:val="00BC1646"/>
    <w:rsid w:val="00BD1BFA"/>
    <w:rsid w:val="00BF48C7"/>
    <w:rsid w:val="00C02039"/>
    <w:rsid w:val="00C105C4"/>
    <w:rsid w:val="00C105CC"/>
    <w:rsid w:val="00C16494"/>
    <w:rsid w:val="00C341B3"/>
    <w:rsid w:val="00C442A5"/>
    <w:rsid w:val="00C56518"/>
    <w:rsid w:val="00C572C4"/>
    <w:rsid w:val="00C60CDD"/>
    <w:rsid w:val="00C61A92"/>
    <w:rsid w:val="00C61EB6"/>
    <w:rsid w:val="00C6719C"/>
    <w:rsid w:val="00C836F8"/>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1E1A"/>
    <w:rsid w:val="00D32175"/>
    <w:rsid w:val="00D354C0"/>
    <w:rsid w:val="00D4481E"/>
    <w:rsid w:val="00D47AB3"/>
    <w:rsid w:val="00D545FA"/>
    <w:rsid w:val="00D56F27"/>
    <w:rsid w:val="00D70A4E"/>
    <w:rsid w:val="00D81AD0"/>
    <w:rsid w:val="00DA1BF1"/>
    <w:rsid w:val="00DC5716"/>
    <w:rsid w:val="00DD2AB1"/>
    <w:rsid w:val="00DE28F2"/>
    <w:rsid w:val="00DE5FB8"/>
    <w:rsid w:val="00DE6D4F"/>
    <w:rsid w:val="00DF0009"/>
    <w:rsid w:val="00DF4AF6"/>
    <w:rsid w:val="00E11AE0"/>
    <w:rsid w:val="00E12100"/>
    <w:rsid w:val="00E1632E"/>
    <w:rsid w:val="00E40B97"/>
    <w:rsid w:val="00E40D87"/>
    <w:rsid w:val="00E4175B"/>
    <w:rsid w:val="00E47CC1"/>
    <w:rsid w:val="00E700DF"/>
    <w:rsid w:val="00E750C2"/>
    <w:rsid w:val="00E8033E"/>
    <w:rsid w:val="00E8120F"/>
    <w:rsid w:val="00E81EF7"/>
    <w:rsid w:val="00E95518"/>
    <w:rsid w:val="00EA05A3"/>
    <w:rsid w:val="00EA5E2E"/>
    <w:rsid w:val="00EC75EF"/>
    <w:rsid w:val="00ED0352"/>
    <w:rsid w:val="00ED211F"/>
    <w:rsid w:val="00ED32F7"/>
    <w:rsid w:val="00ED7CF6"/>
    <w:rsid w:val="00EF3885"/>
    <w:rsid w:val="00F039DF"/>
    <w:rsid w:val="00F15A33"/>
    <w:rsid w:val="00F17CC5"/>
    <w:rsid w:val="00F220C0"/>
    <w:rsid w:val="00F30CE8"/>
    <w:rsid w:val="00F31A04"/>
    <w:rsid w:val="00F330FC"/>
    <w:rsid w:val="00F357EC"/>
    <w:rsid w:val="00F4036E"/>
    <w:rsid w:val="00F40660"/>
    <w:rsid w:val="00F5536A"/>
    <w:rsid w:val="00F61615"/>
    <w:rsid w:val="00F673C1"/>
    <w:rsid w:val="00F80E45"/>
    <w:rsid w:val="00F83A7F"/>
    <w:rsid w:val="00F841A7"/>
    <w:rsid w:val="00FB172F"/>
    <w:rsid w:val="00FC37EB"/>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D4481E"/>
    <w:rPr>
      <w:rFonts w:ascii="Tahoma" w:hAnsi="Tahoma" w:cs="Tahoma"/>
      <w:sz w:val="16"/>
      <w:szCs w:val="16"/>
    </w:rPr>
  </w:style>
  <w:style w:type="character" w:customStyle="1" w:styleId="BalloonTextChar">
    <w:name w:val="Balloon Text Char"/>
    <w:link w:val="BalloonText"/>
    <w:rsid w:val="00D448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5814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2015-12-07T14:07:00Z</dcterms:created>
  <dc:creator>JO'Brien</dc:creator>
  <lastModifiedBy/>
  <lastPrinted>2015-12-03T15:56:00Z</lastPrinted>
  <dcterms:modified xsi:type="dcterms:W3CDTF">2015-12-07T14:36:00Z</dcterms:modified>
  <revision>5</revision>
  <dc:title>COMMONWEALTH OF MASSACHUSETTS</dc:title>
</coreProperties>
</file>