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EA35D1" w:rsidRDefault="00E81EF7" w:rsidP="00E81EF7">
      <w:pPr>
        <w:jc w:val="center"/>
      </w:pPr>
      <w:r w:rsidRPr="00EA35D1">
        <w:t>COMMONWEALTH OF MASSACHUSETTS</w:t>
      </w:r>
    </w:p>
    <w:p w:rsidR="00E81EF7" w:rsidRPr="00EA35D1" w:rsidRDefault="00E81EF7" w:rsidP="00E81EF7"/>
    <w:p w:rsidR="00E81EF7" w:rsidRPr="00EA35D1" w:rsidRDefault="00E81EF7" w:rsidP="00E81EF7">
      <w:r w:rsidRPr="00EA35D1">
        <w:t>Middlesex, SS.</w:t>
      </w:r>
      <w:r w:rsidRPr="00EA35D1">
        <w:tab/>
      </w:r>
      <w:r w:rsidRPr="00EA35D1">
        <w:tab/>
      </w:r>
      <w:r w:rsidRPr="00EA35D1">
        <w:tab/>
      </w:r>
      <w:r w:rsidRPr="00EA35D1">
        <w:tab/>
      </w:r>
      <w:r w:rsidRPr="00EA35D1">
        <w:tab/>
      </w:r>
      <w:r w:rsidRPr="00EA35D1">
        <w:tab/>
        <w:t>Board of Registration in Medicine</w:t>
      </w:r>
    </w:p>
    <w:p w:rsidR="00E81EF7" w:rsidRPr="00EA35D1" w:rsidRDefault="00E81EF7" w:rsidP="00E81EF7"/>
    <w:p w:rsidR="00E81EF7" w:rsidRPr="00EA35D1" w:rsidRDefault="00E81EF7" w:rsidP="00E81EF7">
      <w:r w:rsidRPr="00EA35D1">
        <w:tab/>
      </w:r>
      <w:r w:rsidRPr="00EA35D1">
        <w:tab/>
      </w:r>
      <w:r w:rsidRPr="00EA35D1">
        <w:tab/>
      </w:r>
      <w:r w:rsidRPr="00EA35D1">
        <w:tab/>
      </w:r>
      <w:r w:rsidRPr="00EA35D1">
        <w:tab/>
      </w:r>
      <w:r w:rsidRPr="00EA35D1">
        <w:tab/>
      </w:r>
      <w:r w:rsidRPr="00EA35D1">
        <w:tab/>
      </w:r>
      <w:r w:rsidRPr="00EA35D1">
        <w:tab/>
        <w:t>Adjudicatory Case No.</w:t>
      </w:r>
      <w:r w:rsidR="002D40E3">
        <w:t xml:space="preserve"> 2022-015</w:t>
      </w:r>
    </w:p>
    <w:p w:rsidR="00E81EF7" w:rsidRPr="00EA35D1" w:rsidRDefault="00E81EF7" w:rsidP="00E81EF7"/>
    <w:p w:rsidR="00E81EF7" w:rsidRPr="00EA35D1" w:rsidRDefault="00E81EF7" w:rsidP="00E81EF7"/>
    <w:p w:rsidR="00E81EF7" w:rsidRPr="00EA35D1" w:rsidRDefault="00E81EF7" w:rsidP="00E81EF7">
      <w:r w:rsidRPr="00EA35D1">
        <w:rPr>
          <w:u w:val="single"/>
        </w:rPr>
        <w:tab/>
      </w:r>
      <w:r w:rsidRPr="00EA35D1">
        <w:rPr>
          <w:u w:val="single"/>
        </w:rPr>
        <w:tab/>
      </w:r>
      <w:r w:rsidRPr="00EA35D1">
        <w:rPr>
          <w:u w:val="single"/>
        </w:rPr>
        <w:tab/>
      </w:r>
      <w:r w:rsidRPr="00EA35D1">
        <w:rPr>
          <w:u w:val="single"/>
        </w:rPr>
        <w:tab/>
      </w:r>
      <w:r w:rsidRPr="00EA35D1">
        <w:rPr>
          <w:u w:val="single"/>
        </w:rPr>
        <w:tab/>
      </w:r>
    </w:p>
    <w:p w:rsidR="00E81EF7" w:rsidRPr="00EA35D1" w:rsidRDefault="00E81EF7" w:rsidP="00E81EF7">
      <w:r w:rsidRPr="00EA35D1">
        <w:tab/>
      </w:r>
      <w:r w:rsidRPr="00EA35D1">
        <w:tab/>
      </w:r>
      <w:r w:rsidRPr="00EA35D1">
        <w:tab/>
      </w:r>
      <w:r w:rsidRPr="00EA35D1">
        <w:tab/>
      </w:r>
      <w:r w:rsidRPr="00EA35D1">
        <w:tab/>
        <w:t>)</w:t>
      </w:r>
    </w:p>
    <w:p w:rsidR="00E81EF7" w:rsidRPr="00EA35D1" w:rsidRDefault="00E81EF7" w:rsidP="00E81EF7">
      <w:r w:rsidRPr="00EA35D1">
        <w:t>In the Matter of</w:t>
      </w:r>
      <w:r w:rsidRPr="00EA35D1">
        <w:tab/>
      </w:r>
      <w:r w:rsidRPr="00EA35D1">
        <w:tab/>
      </w:r>
      <w:r w:rsidRPr="00EA35D1">
        <w:tab/>
        <w:t>)</w:t>
      </w:r>
    </w:p>
    <w:p w:rsidR="00E81EF7" w:rsidRPr="00EA35D1" w:rsidRDefault="00E81EF7" w:rsidP="00E81EF7">
      <w:r w:rsidRPr="00EA35D1">
        <w:tab/>
      </w:r>
      <w:r w:rsidRPr="00EA35D1">
        <w:tab/>
      </w:r>
      <w:r w:rsidRPr="00EA35D1">
        <w:tab/>
      </w:r>
      <w:r w:rsidRPr="00EA35D1">
        <w:tab/>
      </w:r>
      <w:r w:rsidRPr="00EA35D1">
        <w:tab/>
        <w:t>)</w:t>
      </w:r>
    </w:p>
    <w:p w:rsidR="00E81EF7" w:rsidRPr="00EA35D1" w:rsidRDefault="004C6576" w:rsidP="00B44BDA">
      <w:r>
        <w:t>PETER YERACARIS</w:t>
      </w:r>
      <w:r w:rsidR="00B44BDA" w:rsidRPr="00EA35D1">
        <w:t>, M.D.</w:t>
      </w:r>
      <w:r w:rsidR="00B44BDA" w:rsidRPr="00EA35D1">
        <w:tab/>
      </w:r>
      <w:r w:rsidR="00E81EF7" w:rsidRPr="00EA35D1">
        <w:tab/>
        <w:t>)</w:t>
      </w:r>
    </w:p>
    <w:p w:rsidR="00E81EF7" w:rsidRPr="00EA35D1" w:rsidRDefault="00E81EF7" w:rsidP="00E81EF7">
      <w:r w:rsidRPr="00EA35D1">
        <w:rPr>
          <w:u w:val="single"/>
        </w:rPr>
        <w:tab/>
      </w:r>
      <w:r w:rsidRPr="00EA35D1">
        <w:rPr>
          <w:u w:val="single"/>
        </w:rPr>
        <w:tab/>
      </w:r>
      <w:r w:rsidRPr="00EA35D1">
        <w:rPr>
          <w:u w:val="single"/>
        </w:rPr>
        <w:tab/>
      </w:r>
      <w:r w:rsidRPr="00EA35D1">
        <w:rPr>
          <w:u w:val="single"/>
        </w:rPr>
        <w:tab/>
      </w:r>
      <w:r w:rsidRPr="00EA35D1">
        <w:rPr>
          <w:u w:val="single"/>
        </w:rPr>
        <w:tab/>
      </w:r>
      <w:r w:rsidRPr="00EA35D1">
        <w:t>)</w:t>
      </w:r>
    </w:p>
    <w:p w:rsidR="00E81EF7" w:rsidRPr="00EA35D1" w:rsidRDefault="00E81EF7" w:rsidP="00E81EF7"/>
    <w:p w:rsidR="00E81EF7" w:rsidRPr="00EA35D1" w:rsidRDefault="00E81EF7" w:rsidP="00E81EF7">
      <w:pPr>
        <w:jc w:val="center"/>
      </w:pPr>
      <w:r w:rsidRPr="00EA35D1">
        <w:rPr>
          <w:b/>
          <w:u w:val="single"/>
        </w:rPr>
        <w:t>CONSENT ORDER</w:t>
      </w:r>
    </w:p>
    <w:p w:rsidR="00E81EF7" w:rsidRPr="00EA35D1" w:rsidRDefault="00E81EF7" w:rsidP="00E81EF7"/>
    <w:p w:rsidR="00E81EF7" w:rsidRPr="00EA35D1" w:rsidRDefault="00E81EF7" w:rsidP="001E334E">
      <w:pPr>
        <w:spacing w:line="480" w:lineRule="auto"/>
        <w:jc w:val="both"/>
      </w:pPr>
      <w:r w:rsidRPr="00EA35D1">
        <w:tab/>
        <w:t>Pursuant to G.L. c. 30A, § 10,</w:t>
      </w:r>
      <w:r w:rsidR="00B44BDA" w:rsidRPr="00EA35D1">
        <w:t xml:space="preserve"> </w:t>
      </w:r>
      <w:r w:rsidR="004C6576">
        <w:t xml:space="preserve">Peter </w:t>
      </w:r>
      <w:proofErr w:type="spellStart"/>
      <w:r w:rsidR="004C6576">
        <w:t>Yeracaris</w:t>
      </w:r>
      <w:proofErr w:type="spellEnd"/>
      <w:r w:rsidR="00B44BDA" w:rsidRPr="00EA35D1">
        <w:t xml:space="preserve">, M.D. </w:t>
      </w:r>
      <w:r w:rsidRPr="00EA35D1">
        <w:t>(</w:t>
      </w:r>
      <w:r w:rsidR="004C6576">
        <w:t>the “</w:t>
      </w:r>
      <w:r w:rsidRPr="00EA35D1">
        <w:t>Respondent</w:t>
      </w:r>
      <w:r w:rsidR="004C6576">
        <w:t>”</w:t>
      </w:r>
      <w:r w:rsidRPr="00EA35D1">
        <w:t>) and the Board of Registration in Medicine (</w:t>
      </w:r>
      <w:r w:rsidR="00413639">
        <w:t>the “</w:t>
      </w:r>
      <w:r w:rsidRPr="00EA35D1">
        <w:t>Board</w:t>
      </w:r>
      <w:r w:rsidR="00413639">
        <w:t>”</w:t>
      </w:r>
      <w:r w:rsidRPr="00EA35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B44BDA" w:rsidRPr="00EA35D1">
        <w:t xml:space="preserve">. </w:t>
      </w:r>
      <w:r w:rsidR="00413639">
        <w:t>21-212</w:t>
      </w:r>
      <w:r w:rsidR="00B44BDA" w:rsidRPr="00EA35D1">
        <w:t xml:space="preserve">.  </w:t>
      </w:r>
    </w:p>
    <w:p w:rsidR="00E81EF7" w:rsidRPr="00EA35D1" w:rsidRDefault="00E81EF7" w:rsidP="00E81EF7">
      <w:pPr>
        <w:spacing w:line="480" w:lineRule="auto"/>
        <w:jc w:val="center"/>
        <w:rPr>
          <w:u w:val="single"/>
        </w:rPr>
      </w:pPr>
      <w:r w:rsidRPr="00EA35D1">
        <w:rPr>
          <w:u w:val="single"/>
        </w:rPr>
        <w:t>Findings of Fact</w:t>
      </w:r>
    </w:p>
    <w:p w:rsidR="00B44BDA" w:rsidRDefault="00E81EF7" w:rsidP="001E334E">
      <w:pPr>
        <w:numPr>
          <w:ilvl w:val="0"/>
          <w:numId w:val="1"/>
        </w:numPr>
        <w:spacing w:line="480" w:lineRule="auto"/>
        <w:jc w:val="both"/>
      </w:pPr>
      <w:r w:rsidRPr="00EA35D1">
        <w:t xml:space="preserve">The Respondent graduated from the </w:t>
      </w:r>
      <w:r w:rsidR="00413639">
        <w:rPr>
          <w:bCs/>
        </w:rPr>
        <w:t>School of Medicine at the State University of New York at Buffalo in 1981</w:t>
      </w:r>
      <w:r w:rsidRPr="00EA35D1">
        <w:t xml:space="preserve">.  </w:t>
      </w:r>
      <w:r w:rsidR="00B44BDA" w:rsidRPr="00EA35D1">
        <w:t>He</w:t>
      </w:r>
      <w:r w:rsidRPr="00EA35D1">
        <w:t xml:space="preserve"> is certified </w:t>
      </w:r>
      <w:r w:rsidR="00413639">
        <w:t xml:space="preserve">in </w:t>
      </w:r>
      <w:r w:rsidR="00413639">
        <w:rPr>
          <w:bCs/>
        </w:rPr>
        <w:t>Family Medicine</w:t>
      </w:r>
      <w:r w:rsidR="00DB61DF">
        <w:rPr>
          <w:bCs/>
        </w:rPr>
        <w:t xml:space="preserve"> by the American Board of Medical Specialties</w:t>
      </w:r>
      <w:r w:rsidRPr="00EA35D1">
        <w:t xml:space="preserve">.  </w:t>
      </w:r>
      <w:r w:rsidR="00B44BDA" w:rsidRPr="00EA35D1">
        <w:t>He</w:t>
      </w:r>
      <w:r w:rsidRPr="00EA35D1">
        <w:t xml:space="preserve"> has been licensed to practice medicine in Massachusetts under certificate number </w:t>
      </w:r>
      <w:r w:rsidR="00413639">
        <w:t>157285</w:t>
      </w:r>
      <w:r w:rsidR="00B44BDA" w:rsidRPr="00EA35D1">
        <w:t xml:space="preserve"> </w:t>
      </w:r>
      <w:r w:rsidRPr="00EA35D1">
        <w:t xml:space="preserve">since </w:t>
      </w:r>
      <w:r w:rsidR="001E334E">
        <w:t xml:space="preserve">August 5, </w:t>
      </w:r>
      <w:r w:rsidR="00413639">
        <w:t>1998</w:t>
      </w:r>
      <w:r w:rsidRPr="00EA35D1">
        <w:t>.</w:t>
      </w:r>
      <w:r w:rsidR="00B44BDA" w:rsidRPr="00EA35D1">
        <w:t xml:space="preserve">  </w:t>
      </w:r>
      <w:r w:rsidRPr="00EA35D1">
        <w:t xml:space="preserve">  </w:t>
      </w:r>
    </w:p>
    <w:p w:rsidR="00B44BDA" w:rsidRDefault="00413639" w:rsidP="001E334E">
      <w:pPr>
        <w:numPr>
          <w:ilvl w:val="0"/>
          <w:numId w:val="1"/>
        </w:numPr>
        <w:spacing w:line="480" w:lineRule="auto"/>
        <w:jc w:val="both"/>
      </w:pPr>
      <w:r>
        <w:t xml:space="preserve">On June 13, 2020, </w:t>
      </w:r>
      <w:r w:rsidR="00B44BDA" w:rsidRPr="00EA35D1">
        <w:t xml:space="preserve">the Respondent </w:t>
      </w:r>
      <w:r>
        <w:t>was arrested by officers of the Brookline Police Department following a domestic dispute with his</w:t>
      </w:r>
      <w:r w:rsidR="003176FF">
        <w:t xml:space="preserve"> estranged</w:t>
      </w:r>
      <w:r>
        <w:t xml:space="preserve"> spouse (the “Wife”)</w:t>
      </w:r>
      <w:r w:rsidR="004060B7">
        <w:t xml:space="preserve"> in which </w:t>
      </w:r>
      <w:r w:rsidR="004060B7">
        <w:lastRenderedPageBreak/>
        <w:t>it was alleged that he forcefully grabbed the Wife’s arms and bent her fingers backwards while trying to remove her from his vehicle</w:t>
      </w:r>
      <w:r>
        <w:t xml:space="preserve">.  </w:t>
      </w:r>
    </w:p>
    <w:p w:rsidR="00413639" w:rsidRDefault="00413639" w:rsidP="001E334E">
      <w:pPr>
        <w:numPr>
          <w:ilvl w:val="0"/>
          <w:numId w:val="1"/>
        </w:numPr>
        <w:spacing w:line="480" w:lineRule="auto"/>
        <w:jc w:val="both"/>
      </w:pPr>
      <w:r>
        <w:t xml:space="preserve">The Respondent was </w:t>
      </w:r>
      <w:r w:rsidR="00723B1C">
        <w:t xml:space="preserve">arraigned in Brookline District Court on June 15, 2020 for a </w:t>
      </w:r>
      <w:r w:rsidR="003176FF">
        <w:t xml:space="preserve">misdemeanor </w:t>
      </w:r>
      <w:r w:rsidR="00723B1C">
        <w:t>criminal charge of Assault and Battery on a Family Member in violation of Mass. Gen. Laws c. 265 § 13M (</w:t>
      </w:r>
      <w:r w:rsidR="004060B7">
        <w:t xml:space="preserve">Brookline District Court </w:t>
      </w:r>
      <w:r w:rsidR="00723B1C">
        <w:t>Docket No. 2009CR000199)</w:t>
      </w:r>
      <w:r w:rsidR="00652400">
        <w:t xml:space="preserve">.  </w:t>
      </w:r>
      <w:r w:rsidR="004060B7">
        <w:t xml:space="preserve">  </w:t>
      </w:r>
    </w:p>
    <w:p w:rsidR="00723B1C" w:rsidRDefault="004060B7" w:rsidP="001E334E">
      <w:pPr>
        <w:numPr>
          <w:ilvl w:val="0"/>
          <w:numId w:val="1"/>
        </w:numPr>
        <w:spacing w:line="480" w:lineRule="auto"/>
        <w:jc w:val="both"/>
      </w:pPr>
      <w:r>
        <w:t xml:space="preserve">On April 8, 2021, the Respondent </w:t>
      </w:r>
      <w:r w:rsidR="00723B1C">
        <w:t xml:space="preserve">resolved Docket No. 2009CR000199 by admitting </w:t>
      </w:r>
      <w:r>
        <w:t xml:space="preserve">to </w:t>
      </w:r>
      <w:r w:rsidR="00723B1C">
        <w:t xml:space="preserve">sufficient facts to warrant a finding of guilty on the </w:t>
      </w:r>
      <w:r w:rsidR="00EE2C94">
        <w:t xml:space="preserve">aforementioned </w:t>
      </w:r>
      <w:r w:rsidR="003176FF">
        <w:t xml:space="preserve">misdemeanor </w:t>
      </w:r>
      <w:r w:rsidR="00723B1C">
        <w:t xml:space="preserve">criminal charge and receiving a Continuance Without a Finding </w:t>
      </w:r>
      <w:r w:rsidR="00723B1C" w:rsidRPr="00961E6D">
        <w:t>pursuant to Mass. Gen. Laws c. 276 § 87</w:t>
      </w:r>
      <w:r w:rsidR="00723B1C">
        <w:t xml:space="preserve"> for three (3) months pending his compliance with the terms of his probation, which included that he </w:t>
      </w:r>
      <w:r w:rsidR="00723B1C" w:rsidRPr="001A6A27">
        <w:t xml:space="preserve">continue </w:t>
      </w:r>
      <w:r w:rsidR="008569D7">
        <w:t xml:space="preserve">with </w:t>
      </w:r>
      <w:r w:rsidR="00723B1C" w:rsidRPr="001A6A27">
        <w:t xml:space="preserve">therapeutic treatment that he had begun </w:t>
      </w:r>
      <w:r w:rsidR="00723B1C">
        <w:t xml:space="preserve">prior to </w:t>
      </w:r>
      <w:r w:rsidR="00EB141E">
        <w:t>the June 13, 2020 incident,</w:t>
      </w:r>
      <w:r w:rsidR="00723B1C">
        <w:t xml:space="preserve"> </w:t>
      </w:r>
      <w:r w:rsidR="00723B1C" w:rsidRPr="001A6A27">
        <w:t>and to stay away from the Wife and not otherwise abuse her</w:t>
      </w:r>
      <w:r w:rsidR="003176FF">
        <w:t>.</w:t>
      </w:r>
      <w:r w:rsidR="00CA2DA6">
        <w:t xml:space="preserve"> U</w:t>
      </w:r>
      <w:r w:rsidR="004B2786">
        <w:t xml:space="preserve">pon finding good cause, the Court ordered that the Respondent would not be required to complete the </w:t>
      </w:r>
      <w:r w:rsidR="00CA2DA6">
        <w:t>certified batterer’s intervention program pursuant to Mass. Gen. Laws c. 265 § 13M (d).</w:t>
      </w:r>
    </w:p>
    <w:p w:rsidR="001A6A27" w:rsidRDefault="001A6A27" w:rsidP="001E334E">
      <w:pPr>
        <w:numPr>
          <w:ilvl w:val="0"/>
          <w:numId w:val="1"/>
        </w:numPr>
        <w:spacing w:line="480" w:lineRule="auto"/>
        <w:jc w:val="both"/>
      </w:pPr>
      <w:r>
        <w:t xml:space="preserve">The Respondent successfully completed his probation </w:t>
      </w:r>
      <w:r w:rsidR="00571B89">
        <w:t xml:space="preserve">on July 8, 2021 </w:t>
      </w:r>
      <w:r>
        <w:t xml:space="preserve">and his criminal case was </w:t>
      </w:r>
      <w:r w:rsidR="00571B89">
        <w:t xml:space="preserve">then </w:t>
      </w:r>
      <w:r>
        <w:t xml:space="preserve">dismissed.  </w:t>
      </w:r>
    </w:p>
    <w:p w:rsidR="00E81EF7" w:rsidRPr="00EA35D1" w:rsidRDefault="00E81EF7" w:rsidP="00E81EF7">
      <w:pPr>
        <w:spacing w:line="480" w:lineRule="auto"/>
        <w:jc w:val="center"/>
        <w:rPr>
          <w:u w:val="single"/>
        </w:rPr>
      </w:pPr>
      <w:r w:rsidRPr="00EA35D1">
        <w:rPr>
          <w:u w:val="single"/>
        </w:rPr>
        <w:t>Conclusion of Law</w:t>
      </w:r>
    </w:p>
    <w:p w:rsidR="001B32D5" w:rsidRPr="00EA35D1" w:rsidRDefault="001B32D5" w:rsidP="001E334E">
      <w:pPr>
        <w:spacing w:line="480" w:lineRule="auto"/>
        <w:jc w:val="both"/>
      </w:pPr>
      <w:r w:rsidRPr="00EA35D1">
        <w:tab/>
      </w:r>
      <w:r w:rsidR="00CD34FD">
        <w:t>A</w:t>
      </w:r>
      <w:r w:rsidRPr="00EA35D1">
        <w:t>.</w:t>
      </w:r>
      <w:r w:rsidRPr="00EA35D1">
        <w:tab/>
        <w:t xml:space="preserve">Pursuant to </w:t>
      </w:r>
      <w:r w:rsidRPr="00EA35D1">
        <w:rPr>
          <w:i/>
          <w:iCs/>
        </w:rPr>
        <w:t>Levy v. Board of Registration in Medicine</w:t>
      </w:r>
      <w:r w:rsidRPr="00EA35D1">
        <w:t xml:space="preserve">, 378 Mass. 519 (1979); </w:t>
      </w:r>
      <w:r w:rsidRPr="00EA35D1">
        <w:rPr>
          <w:i/>
          <w:iCs/>
        </w:rPr>
        <w:t>Raymond v. Board of Registration in Medicine</w:t>
      </w:r>
      <w:r w:rsidRPr="00EA35D1">
        <w:t>, 387 Mass. 708 (1982), the Board may discipline a physician upon proof satisfactory to a majority of the Board, that said physician has engaged in conduct that undermines the public confidence in the integrity of the medical profession.</w:t>
      </w:r>
    </w:p>
    <w:p w:rsidR="00E81EF7" w:rsidRPr="00EA35D1" w:rsidRDefault="00E81EF7" w:rsidP="00E81EF7">
      <w:pPr>
        <w:spacing w:line="480" w:lineRule="auto"/>
        <w:jc w:val="center"/>
        <w:rPr>
          <w:u w:val="single"/>
        </w:rPr>
      </w:pPr>
      <w:r w:rsidRPr="00EA35D1">
        <w:rPr>
          <w:u w:val="single"/>
        </w:rPr>
        <w:t>Sanction and Order</w:t>
      </w:r>
    </w:p>
    <w:p w:rsidR="00EA35D1" w:rsidRPr="00EA35D1" w:rsidRDefault="00E81EF7" w:rsidP="001E334E">
      <w:pPr>
        <w:spacing w:line="480" w:lineRule="auto"/>
        <w:ind w:firstLine="720"/>
        <w:jc w:val="both"/>
      </w:pPr>
      <w:r w:rsidRPr="00EA35D1">
        <w:t>The Respondent</w:t>
      </w:r>
      <w:r w:rsidR="00D1413E" w:rsidRPr="00EA35D1">
        <w:t>’s license</w:t>
      </w:r>
      <w:r w:rsidRPr="00EA35D1">
        <w:t xml:space="preserve"> </w:t>
      </w:r>
      <w:r w:rsidR="00D1413E" w:rsidRPr="00EA35D1">
        <w:t xml:space="preserve">is hereby </w:t>
      </w:r>
      <w:r w:rsidR="001050C7">
        <w:t>Reprimanded</w:t>
      </w:r>
      <w:r w:rsidRPr="00EA35D1">
        <w:t>.</w:t>
      </w:r>
      <w:r w:rsidR="00CD34FD">
        <w:t xml:space="preserve">  </w:t>
      </w:r>
      <w:r w:rsidR="00EA35D1" w:rsidRPr="00EA35D1">
        <w:t>The Respondent waives any right of appeal that he may have resulting from the Board’s acceptance of this Consent Order.</w:t>
      </w:r>
    </w:p>
    <w:p w:rsidR="00571B89" w:rsidRDefault="00571B89" w:rsidP="00E81EF7">
      <w:pPr>
        <w:spacing w:line="480" w:lineRule="auto"/>
        <w:jc w:val="center"/>
        <w:rPr>
          <w:u w:val="single"/>
        </w:rPr>
      </w:pPr>
    </w:p>
    <w:p w:rsidR="00571B89" w:rsidRDefault="00571B89" w:rsidP="00E81EF7">
      <w:pPr>
        <w:spacing w:line="480" w:lineRule="auto"/>
        <w:jc w:val="center"/>
        <w:rPr>
          <w:u w:val="single"/>
        </w:rPr>
      </w:pPr>
    </w:p>
    <w:p w:rsidR="00E81EF7" w:rsidRPr="00EA35D1" w:rsidRDefault="00E81EF7" w:rsidP="00E81EF7">
      <w:pPr>
        <w:spacing w:line="480" w:lineRule="auto"/>
        <w:jc w:val="center"/>
      </w:pPr>
      <w:r w:rsidRPr="00EA35D1">
        <w:rPr>
          <w:u w:val="single"/>
        </w:rPr>
        <w:t>Execution of this Consent Order</w:t>
      </w:r>
    </w:p>
    <w:p w:rsidR="006577F5" w:rsidRPr="00EA35D1" w:rsidRDefault="006577F5" w:rsidP="001E334E">
      <w:pPr>
        <w:spacing w:line="480" w:lineRule="auto"/>
        <w:jc w:val="both"/>
      </w:pPr>
      <w:r w:rsidRPr="00EA35D1">
        <w:rPr>
          <w:b/>
          <w:bCs/>
        </w:rPr>
        <w:tab/>
      </w:r>
      <w:r w:rsidRPr="00EA35D1">
        <w:t>The Respondent shall provide a complete copy of this Consent Order</w:t>
      </w:r>
      <w:r w:rsidRPr="00EA35D1">
        <w:rPr>
          <w:b/>
        </w:rPr>
        <w:t xml:space="preserve"> </w:t>
      </w:r>
      <w:r w:rsidRPr="00EA35D1">
        <w:t xml:space="preserve">with </w:t>
      </w:r>
      <w:r w:rsidR="001050C7">
        <w:t xml:space="preserve">any and </w:t>
      </w:r>
      <w:r w:rsidRPr="00EA35D1">
        <w:t xml:space="preserve">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EA35D1">
        <w:t>the Respondent</w:t>
      </w:r>
      <w:r w:rsidRPr="00EA35D1">
        <w:t xml:space="preserve"> practices medicine; any in- or out-of-state health maintenance organization with whom </w:t>
      </w:r>
      <w:r w:rsidR="00D97AD1" w:rsidRPr="00EA35D1">
        <w:t>the Respondent</w:t>
      </w:r>
      <w:r w:rsidRPr="00EA35D1">
        <w:t xml:space="preserve"> has privileges or any other kind of association; any state agency, in- or out-of-state, with which </w:t>
      </w:r>
      <w:r w:rsidR="00D97AD1" w:rsidRPr="00EA35D1">
        <w:t>the Respondent</w:t>
      </w:r>
      <w:r w:rsidRPr="00EA35D1">
        <w:t xml:space="preserve"> has a provider contract; any in- or out-of-state medical employer, whether or not </w:t>
      </w:r>
      <w:r w:rsidR="00D97AD1" w:rsidRPr="00EA35D1">
        <w:t>the Respondent</w:t>
      </w:r>
      <w:r w:rsidRPr="00EA35D1">
        <w:t xml:space="preserve"> practices medicine there; the state licensing boards of all states in which </w:t>
      </w:r>
      <w:r w:rsidR="00D97AD1" w:rsidRPr="00EA35D1">
        <w:t>the Respondent</w:t>
      </w:r>
      <w:r w:rsidRPr="00EA35D1">
        <w:t xml:space="preserve"> has any kind of license to practice medicine; the Drug Enforcement Administration Boston Diversion Group; and the Massachusetts Department of Public Health Drug Control Program.  </w:t>
      </w:r>
      <w:r w:rsidR="000F1FD5" w:rsidRPr="00EA35D1">
        <w:t xml:space="preserve">The Respondent shall also provide this notification to any such designated entities with which </w:t>
      </w:r>
      <w:r w:rsidR="00D97AD1" w:rsidRPr="00EA35D1">
        <w:t>the Respondent</w:t>
      </w:r>
      <w:r w:rsidR="000F1FD5" w:rsidRPr="00EA35D1">
        <w:t xml:space="preserve"> becomes associated in the year following the date of imposition of this</w:t>
      </w:r>
      <w:r w:rsidR="001B32D5" w:rsidRPr="00EA35D1">
        <w:t xml:space="preserve"> </w:t>
      </w:r>
      <w:r w:rsidR="001050C7">
        <w:t xml:space="preserve">reprimand. </w:t>
      </w:r>
      <w:r w:rsidR="000F1FD5" w:rsidRPr="00EA35D1">
        <w:t xml:space="preserve"> </w:t>
      </w:r>
      <w:r w:rsidRPr="00EA35D1">
        <w:t xml:space="preserve">The Respondent is further directed to certify to the Board within ten (10) days that </w:t>
      </w:r>
      <w:r w:rsidR="00D97AD1" w:rsidRPr="00EA35D1">
        <w:t>the Respondent</w:t>
      </w:r>
      <w:r w:rsidRPr="00EA35D1">
        <w:t xml:space="preserve"> has complied with this directive.</w:t>
      </w:r>
    </w:p>
    <w:p w:rsidR="006577F5" w:rsidRPr="00EA35D1" w:rsidRDefault="006577F5" w:rsidP="001E334E">
      <w:pPr>
        <w:spacing w:line="480" w:lineRule="auto"/>
        <w:jc w:val="both"/>
      </w:pPr>
      <w:r w:rsidRPr="00EA35D1">
        <w:rPr>
          <w:b/>
          <w:bCs/>
        </w:rPr>
        <w:tab/>
      </w:r>
      <w:r w:rsidRPr="00EA35D1">
        <w:t>The Board expressly reserves the authority to independently notify, at any time, any of the entities designated above, or any other affected entity, of any action it has taken.</w:t>
      </w:r>
    </w:p>
    <w:p w:rsidR="006577F5" w:rsidRPr="00EA35D1" w:rsidRDefault="006577F5" w:rsidP="006577F5">
      <w:pPr>
        <w:pStyle w:val="BodyText"/>
        <w:rPr>
          <w:rFonts w:ascii="Times New Roman" w:hAnsi="Times New Roman"/>
          <w:sz w:val="24"/>
        </w:rPr>
      </w:pPr>
    </w:p>
    <w:p w:rsidR="00E81EF7" w:rsidRDefault="00E81EF7" w:rsidP="00E81EF7"/>
    <w:p w:rsidR="00571B89" w:rsidRDefault="00571B89" w:rsidP="00E81EF7"/>
    <w:p w:rsidR="00571B89" w:rsidRDefault="00571B89" w:rsidP="00E81EF7"/>
    <w:p w:rsidR="00571B89" w:rsidRDefault="00571B89" w:rsidP="00E81EF7"/>
    <w:p w:rsidR="00571B89" w:rsidRDefault="00571B89" w:rsidP="00E81EF7"/>
    <w:p w:rsidR="00571B89" w:rsidRDefault="00571B89" w:rsidP="00E81EF7"/>
    <w:p w:rsidR="00571B89" w:rsidRDefault="00571B89" w:rsidP="00E81EF7"/>
    <w:p w:rsidR="00571B89" w:rsidRDefault="00571B89" w:rsidP="00E81EF7"/>
    <w:p w:rsidR="00571B89" w:rsidRDefault="00571B89" w:rsidP="00E81EF7"/>
    <w:p w:rsidR="00571B89" w:rsidRPr="00EA35D1" w:rsidRDefault="00571B89" w:rsidP="00E81EF7"/>
    <w:p w:rsidR="00E81EF7" w:rsidRPr="00EA35D1" w:rsidRDefault="00E81EF7" w:rsidP="00E81EF7"/>
    <w:p w:rsidR="00E81EF7" w:rsidRPr="00EA35D1" w:rsidRDefault="002D40E3" w:rsidP="00E81EF7">
      <w:r>
        <w:rPr>
          <w:u w:val="single"/>
        </w:rPr>
        <w:t xml:space="preserve">Signed by Peter </w:t>
      </w:r>
      <w:proofErr w:type="spellStart"/>
      <w:r>
        <w:rPr>
          <w:u w:val="single"/>
        </w:rPr>
        <w:t>Yeracaris</w:t>
      </w:r>
      <w:proofErr w:type="spellEnd"/>
      <w:r>
        <w:rPr>
          <w:u w:val="single"/>
        </w:rPr>
        <w:t>, M.D.</w:t>
      </w:r>
      <w:r>
        <w:rPr>
          <w:u w:val="single"/>
        </w:rPr>
        <w:tab/>
      </w:r>
      <w:r>
        <w:rPr>
          <w:u w:val="single"/>
        </w:rPr>
        <w:tab/>
      </w:r>
      <w:r w:rsidR="00E81EF7" w:rsidRPr="00EA35D1">
        <w:tab/>
      </w:r>
      <w:r>
        <w:rPr>
          <w:u w:val="single"/>
        </w:rPr>
        <w:t>2/4/22</w:t>
      </w:r>
      <w:r>
        <w:rPr>
          <w:u w:val="single"/>
        </w:rPr>
        <w:tab/>
      </w:r>
      <w:r>
        <w:rPr>
          <w:u w:val="single"/>
        </w:rPr>
        <w:tab/>
      </w:r>
      <w:r>
        <w:rPr>
          <w:u w:val="single"/>
        </w:rPr>
        <w:tab/>
      </w:r>
    </w:p>
    <w:p w:rsidR="00E81EF7" w:rsidRPr="00EA35D1" w:rsidRDefault="001050C7" w:rsidP="00E81EF7">
      <w:r>
        <w:t xml:space="preserve">Peter </w:t>
      </w:r>
      <w:proofErr w:type="spellStart"/>
      <w:r>
        <w:t>Yeracaris</w:t>
      </w:r>
      <w:proofErr w:type="spellEnd"/>
      <w:r w:rsidR="001B32D5" w:rsidRPr="00EA35D1">
        <w:t>, M.D.</w:t>
      </w:r>
      <w:r w:rsidR="00D1413E" w:rsidRPr="00EA35D1">
        <w:tab/>
      </w:r>
      <w:r w:rsidR="00E81EF7" w:rsidRPr="00EA35D1">
        <w:tab/>
      </w:r>
      <w:r w:rsidR="00E81EF7" w:rsidRPr="00EA35D1">
        <w:tab/>
      </w:r>
      <w:r w:rsidR="00E81EF7" w:rsidRPr="00EA35D1">
        <w:tab/>
      </w:r>
      <w:r w:rsidR="00E81EF7" w:rsidRPr="00EA35D1">
        <w:tab/>
        <w:t>Date</w:t>
      </w:r>
    </w:p>
    <w:p w:rsidR="00E81EF7" w:rsidRPr="00EA35D1" w:rsidRDefault="00E81EF7" w:rsidP="00E81EF7">
      <w:r w:rsidRPr="00EA35D1">
        <w:t>Licensee</w:t>
      </w:r>
    </w:p>
    <w:p w:rsidR="00E81EF7" w:rsidRPr="00EA35D1" w:rsidRDefault="00E81EF7" w:rsidP="00E81EF7"/>
    <w:p w:rsidR="00E81EF7" w:rsidRPr="00EA35D1" w:rsidRDefault="00E81EF7" w:rsidP="00E81EF7"/>
    <w:p w:rsidR="00E81EF7" w:rsidRPr="00EA35D1" w:rsidRDefault="00E81EF7" w:rsidP="00E81EF7"/>
    <w:p w:rsidR="00E81EF7" w:rsidRPr="00EA35D1" w:rsidRDefault="002D40E3" w:rsidP="00E81EF7">
      <w:r>
        <w:rPr>
          <w:u w:val="single"/>
        </w:rPr>
        <w:t xml:space="preserve">Signed by Vincent A. </w:t>
      </w:r>
      <w:proofErr w:type="spellStart"/>
      <w:r>
        <w:rPr>
          <w:u w:val="single"/>
        </w:rPr>
        <w:t>Tofani</w:t>
      </w:r>
      <w:proofErr w:type="spellEnd"/>
      <w:r>
        <w:rPr>
          <w:u w:val="single"/>
        </w:rPr>
        <w:t>, Esq.</w:t>
      </w:r>
      <w:r>
        <w:rPr>
          <w:u w:val="single"/>
        </w:rPr>
        <w:tab/>
      </w:r>
      <w:r>
        <w:rPr>
          <w:u w:val="single"/>
        </w:rPr>
        <w:tab/>
      </w:r>
      <w:r w:rsidR="00E81EF7" w:rsidRPr="00EA35D1">
        <w:tab/>
      </w:r>
      <w:r>
        <w:rPr>
          <w:u w:val="single"/>
        </w:rPr>
        <w:t>2/4/22</w:t>
      </w:r>
      <w:r>
        <w:rPr>
          <w:u w:val="single"/>
        </w:rPr>
        <w:tab/>
      </w:r>
      <w:r>
        <w:rPr>
          <w:u w:val="single"/>
        </w:rPr>
        <w:tab/>
      </w:r>
      <w:r>
        <w:rPr>
          <w:u w:val="single"/>
        </w:rPr>
        <w:tab/>
      </w:r>
    </w:p>
    <w:p w:rsidR="00E81EF7" w:rsidRPr="00EA35D1" w:rsidRDefault="001050C7" w:rsidP="00E81EF7">
      <w:r>
        <w:t xml:space="preserve">Vincent A. </w:t>
      </w:r>
      <w:proofErr w:type="spellStart"/>
      <w:r>
        <w:t>Tofani</w:t>
      </w:r>
      <w:proofErr w:type="spellEnd"/>
      <w:r>
        <w:t>, Esq.</w:t>
      </w:r>
      <w:r w:rsidR="00D1413E" w:rsidRPr="00EA35D1">
        <w:tab/>
      </w:r>
      <w:r w:rsidR="00E81EF7" w:rsidRPr="00EA35D1">
        <w:tab/>
      </w:r>
      <w:r w:rsidR="00E81EF7" w:rsidRPr="00EA35D1">
        <w:tab/>
      </w:r>
      <w:r w:rsidR="00E81EF7" w:rsidRPr="00EA35D1">
        <w:tab/>
        <w:t>Date</w:t>
      </w:r>
    </w:p>
    <w:p w:rsidR="00E81EF7" w:rsidRPr="00EA35D1" w:rsidRDefault="00E81EF7" w:rsidP="00E81EF7">
      <w:r w:rsidRPr="00EA35D1">
        <w:t>Attorney for the Licensee</w:t>
      </w:r>
    </w:p>
    <w:p w:rsidR="00E81EF7" w:rsidRPr="00EA35D1" w:rsidRDefault="00E81EF7" w:rsidP="00E81EF7"/>
    <w:p w:rsidR="001B32D5" w:rsidRPr="00EA35D1" w:rsidRDefault="001B32D5" w:rsidP="00E81EF7"/>
    <w:p w:rsidR="00E81EF7" w:rsidRPr="00EA35D1" w:rsidRDefault="00E81EF7" w:rsidP="00E81EF7"/>
    <w:p w:rsidR="00E81EF7" w:rsidRPr="00EA35D1" w:rsidRDefault="002D40E3" w:rsidP="00E81EF7">
      <w:proofErr w:type="spellStart"/>
      <w:r>
        <w:rPr>
          <w:u w:val="single"/>
        </w:rPr>
        <w:t>Sitgned</w:t>
      </w:r>
      <w:proofErr w:type="spellEnd"/>
      <w:r>
        <w:rPr>
          <w:u w:val="single"/>
        </w:rPr>
        <w:t xml:space="preserve"> by Lawrence R. Perchick, Esq.</w:t>
      </w:r>
      <w:r>
        <w:rPr>
          <w:u w:val="single"/>
        </w:rPr>
        <w:tab/>
      </w:r>
      <w:r w:rsidR="00E81EF7" w:rsidRPr="00EA35D1">
        <w:tab/>
      </w:r>
      <w:r>
        <w:rPr>
          <w:u w:val="single"/>
        </w:rPr>
        <w:t>2/4/22</w:t>
      </w:r>
      <w:r>
        <w:rPr>
          <w:u w:val="single"/>
        </w:rPr>
        <w:tab/>
      </w:r>
      <w:r>
        <w:rPr>
          <w:u w:val="single"/>
        </w:rPr>
        <w:tab/>
      </w:r>
      <w:r>
        <w:rPr>
          <w:u w:val="single"/>
        </w:rPr>
        <w:tab/>
      </w:r>
    </w:p>
    <w:p w:rsidR="00F75528" w:rsidRDefault="00DD6887" w:rsidP="00397BD1">
      <w:r>
        <w:t>Lawrence R. Perchick</w:t>
      </w:r>
      <w:r w:rsidR="001050C7">
        <w:t xml:space="preserve">, Esq. </w:t>
      </w:r>
      <w:r w:rsidR="001050C7">
        <w:tab/>
      </w:r>
      <w:r w:rsidR="001050C7">
        <w:tab/>
      </w:r>
      <w:r w:rsidR="001050C7">
        <w:tab/>
      </w:r>
      <w:r w:rsidR="001050C7">
        <w:tab/>
        <w:t>Date</w:t>
      </w:r>
    </w:p>
    <w:p w:rsidR="00E81EF7" w:rsidRPr="00EA35D1" w:rsidRDefault="00397BD1" w:rsidP="00397BD1">
      <w:r w:rsidRPr="00EA35D1">
        <w:t>Complaint Counsel</w:t>
      </w:r>
      <w:r w:rsidRPr="00EA35D1">
        <w:tab/>
      </w:r>
      <w:r w:rsidRPr="00EA35D1">
        <w:tab/>
      </w:r>
      <w:r w:rsidRPr="00EA35D1">
        <w:tab/>
      </w:r>
      <w:r w:rsidRPr="00EA35D1">
        <w:tab/>
      </w:r>
      <w:r w:rsidRPr="00EA35D1">
        <w:tab/>
      </w:r>
    </w:p>
    <w:p w:rsidR="00E81EF7" w:rsidRPr="00EA35D1" w:rsidRDefault="00E81EF7" w:rsidP="00E81EF7"/>
    <w:p w:rsidR="00571B89" w:rsidRDefault="00571B89" w:rsidP="00E81EF7"/>
    <w:p w:rsidR="00571B89" w:rsidRDefault="00571B89" w:rsidP="00E81EF7"/>
    <w:p w:rsidR="00571B89" w:rsidRDefault="00571B89" w:rsidP="00E81EF7"/>
    <w:p w:rsidR="00E81EF7" w:rsidRPr="00EA35D1" w:rsidRDefault="00E81EF7" w:rsidP="00C33E93">
      <w:pPr>
        <w:ind w:firstLine="720"/>
      </w:pPr>
      <w:proofErr w:type="gramStart"/>
      <w:r w:rsidRPr="00EA35D1">
        <w:t>So</w:t>
      </w:r>
      <w:proofErr w:type="gramEnd"/>
      <w:r w:rsidRPr="00EA35D1">
        <w:t xml:space="preserve"> ORDERED by the Board of Registration in Medicine this  </w:t>
      </w:r>
      <w:r w:rsidR="00D1413E" w:rsidRPr="00EA35D1">
        <w:t xml:space="preserve"> </w:t>
      </w:r>
      <w:r w:rsidR="002D40E3">
        <w:t>14th</w:t>
      </w:r>
      <w:r w:rsidR="00D1413E" w:rsidRPr="00EA35D1">
        <w:t xml:space="preserve">   day of </w:t>
      </w:r>
      <w:r w:rsidR="002D40E3" w:rsidRPr="002D40E3">
        <w:rPr>
          <w:u w:val="single"/>
        </w:rPr>
        <w:t>April</w:t>
      </w:r>
      <w:r w:rsidR="00D1413E" w:rsidRPr="00EA35D1">
        <w:t>_, 20</w:t>
      </w:r>
      <w:r w:rsidR="001050C7">
        <w:t xml:space="preserve">22.  </w:t>
      </w:r>
    </w:p>
    <w:p w:rsidR="00E81EF7" w:rsidRPr="00EA35D1" w:rsidRDefault="00E81EF7" w:rsidP="00E81EF7"/>
    <w:p w:rsidR="00E81EF7" w:rsidRDefault="00E81EF7" w:rsidP="00E81EF7"/>
    <w:p w:rsidR="00C33E93" w:rsidRDefault="00C33E93" w:rsidP="00E81EF7"/>
    <w:p w:rsidR="00C33E93" w:rsidRPr="00EA35D1" w:rsidRDefault="00C33E93" w:rsidP="00E81EF7"/>
    <w:p w:rsidR="00E81EF7" w:rsidRPr="00EA35D1" w:rsidRDefault="00E81EF7" w:rsidP="00E81EF7"/>
    <w:p w:rsidR="00E81EF7" w:rsidRPr="00EA35D1" w:rsidRDefault="00E81EF7" w:rsidP="00E81EF7">
      <w:r w:rsidRPr="00EA35D1">
        <w:tab/>
      </w:r>
      <w:r w:rsidRPr="00EA35D1">
        <w:tab/>
      </w:r>
      <w:r w:rsidRPr="00EA35D1">
        <w:tab/>
      </w:r>
      <w:r w:rsidRPr="00EA35D1">
        <w:tab/>
      </w:r>
      <w:r w:rsidRPr="00EA35D1">
        <w:tab/>
      </w:r>
      <w:r w:rsidRPr="00EA35D1">
        <w:tab/>
      </w:r>
      <w:r w:rsidRPr="00EA35D1">
        <w:tab/>
      </w:r>
      <w:r w:rsidR="002D40E3">
        <w:rPr>
          <w:u w:val="single"/>
        </w:rPr>
        <w:t>Signed by Woody Giessmann</w:t>
      </w:r>
      <w:r w:rsidR="002D40E3">
        <w:rPr>
          <w:u w:val="single"/>
        </w:rPr>
        <w:tab/>
      </w:r>
      <w:r w:rsidR="002D40E3">
        <w:rPr>
          <w:u w:val="single"/>
        </w:rPr>
        <w:tab/>
      </w:r>
    </w:p>
    <w:p w:rsidR="00D23480" w:rsidRPr="002D40E3" w:rsidRDefault="007131DB" w:rsidP="00E81EF7">
      <w:pPr>
        <w:rPr>
          <w:strike/>
        </w:rPr>
      </w:pPr>
      <w:r w:rsidRPr="00EA35D1">
        <w:tab/>
      </w:r>
      <w:r w:rsidRPr="00EA35D1">
        <w:tab/>
      </w:r>
      <w:r w:rsidRPr="00EA35D1">
        <w:tab/>
      </w:r>
      <w:r w:rsidRPr="00EA35D1">
        <w:tab/>
      </w:r>
      <w:r w:rsidRPr="00EA35D1">
        <w:tab/>
      </w:r>
      <w:r w:rsidRPr="00EA35D1">
        <w:tab/>
      </w:r>
      <w:r w:rsidRPr="00EA35D1">
        <w:tab/>
      </w:r>
      <w:r w:rsidR="001050C7" w:rsidRPr="002D40E3">
        <w:rPr>
          <w:strike/>
        </w:rPr>
        <w:t>Julian</w:t>
      </w:r>
      <w:r w:rsidRPr="002D40E3">
        <w:rPr>
          <w:strike/>
        </w:rPr>
        <w:t xml:space="preserve"> </w:t>
      </w:r>
      <w:r w:rsidR="001050C7" w:rsidRPr="002D40E3">
        <w:rPr>
          <w:strike/>
        </w:rPr>
        <w:t>N. Robinson</w:t>
      </w:r>
      <w:r w:rsidRPr="002D40E3">
        <w:rPr>
          <w:strike/>
        </w:rPr>
        <w:t>, M.D.</w:t>
      </w:r>
    </w:p>
    <w:p w:rsidR="002D40E3" w:rsidRDefault="007131DB" w:rsidP="00E81EF7">
      <w:pPr>
        <w:rPr>
          <w:strike/>
        </w:rPr>
      </w:pPr>
      <w:r w:rsidRPr="00EA35D1">
        <w:tab/>
      </w:r>
      <w:r w:rsidRPr="00EA35D1">
        <w:tab/>
      </w:r>
      <w:r w:rsidRPr="00EA35D1">
        <w:tab/>
      </w:r>
      <w:r w:rsidRPr="00EA35D1">
        <w:tab/>
      </w:r>
      <w:r w:rsidRPr="00EA35D1">
        <w:tab/>
      </w:r>
      <w:r w:rsidRPr="00EA35D1">
        <w:tab/>
      </w:r>
      <w:r w:rsidRPr="00EA35D1">
        <w:tab/>
      </w:r>
      <w:r w:rsidRPr="002D40E3">
        <w:rPr>
          <w:strike/>
        </w:rPr>
        <w:t>Board Chair</w:t>
      </w:r>
    </w:p>
    <w:p w:rsidR="002D40E3" w:rsidRDefault="002D40E3" w:rsidP="00E81EF7">
      <w:r>
        <w:tab/>
      </w:r>
      <w:r>
        <w:tab/>
      </w:r>
      <w:r>
        <w:tab/>
      </w:r>
      <w:r>
        <w:tab/>
      </w:r>
      <w:r>
        <w:tab/>
      </w:r>
      <w:r>
        <w:tab/>
      </w:r>
      <w:r>
        <w:tab/>
        <w:t>Woody Giessmann, LADC-I, CADC, CIP,</w:t>
      </w:r>
    </w:p>
    <w:p w:rsidR="002D40E3" w:rsidRPr="002D40E3" w:rsidRDefault="002D40E3" w:rsidP="00E81EF7">
      <w:r>
        <w:tab/>
      </w:r>
      <w:r>
        <w:tab/>
      </w:r>
      <w:r>
        <w:tab/>
      </w:r>
      <w:r>
        <w:tab/>
      </w:r>
      <w:r>
        <w:tab/>
      </w:r>
      <w:r>
        <w:tab/>
      </w:r>
      <w:r>
        <w:tab/>
        <w:t>AIS</w:t>
      </w:r>
      <w:r>
        <w:br/>
      </w:r>
      <w:r>
        <w:tab/>
      </w:r>
      <w:r>
        <w:tab/>
      </w:r>
      <w:r>
        <w:tab/>
      </w:r>
      <w:r>
        <w:tab/>
      </w:r>
      <w:r>
        <w:tab/>
      </w:r>
      <w:r>
        <w:tab/>
      </w:r>
      <w:r>
        <w:tab/>
        <w:t>Acting Board Chair</w:t>
      </w:r>
      <w:bookmarkStart w:id="0" w:name="_GoBack"/>
      <w:bookmarkEnd w:id="0"/>
    </w:p>
    <w:sectPr w:rsidR="002D40E3" w:rsidRPr="002D40E3" w:rsidSect="001E334E">
      <w:footerReference w:type="default" r:id="rId7"/>
      <w:footerReference w:type="first" r:id="rId8"/>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A89" w:rsidRDefault="00F81A89" w:rsidP="00ED211F">
      <w:r>
        <w:separator/>
      </w:r>
    </w:p>
  </w:endnote>
  <w:endnote w:type="continuationSeparator" w:id="0">
    <w:p w:rsidR="00F81A89" w:rsidRDefault="00F81A89"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7E" w:rsidRPr="009A4740" w:rsidRDefault="001E334E" w:rsidP="001E334E">
    <w:pPr>
      <w:pStyle w:val="Footer"/>
      <w:tabs>
        <w:tab w:val="clear" w:pos="4320"/>
        <w:tab w:val="clear" w:pos="8640"/>
        <w:tab w:val="center" w:pos="4680"/>
        <w:tab w:val="right" w:pos="9360"/>
      </w:tabs>
      <w:rPr>
        <w:sz w:val="20"/>
        <w:szCs w:val="20"/>
      </w:rPr>
    </w:pPr>
    <w:r w:rsidRPr="00EA35D1">
      <w:rPr>
        <w:sz w:val="20"/>
        <w:szCs w:val="20"/>
      </w:rPr>
      <w:t xml:space="preserve">Consent Order – </w:t>
    </w:r>
    <w:r>
      <w:rPr>
        <w:sz w:val="20"/>
        <w:szCs w:val="20"/>
      </w:rPr>
      <w:t xml:space="preserve">Peter </w:t>
    </w:r>
    <w:proofErr w:type="spellStart"/>
    <w:r>
      <w:rPr>
        <w:sz w:val="20"/>
        <w:szCs w:val="20"/>
      </w:rPr>
      <w:t>Yeracaris</w:t>
    </w:r>
    <w:proofErr w:type="spellEnd"/>
    <w:r w:rsidRPr="00EA35D1">
      <w:rPr>
        <w:sz w:val="20"/>
        <w:szCs w:val="20"/>
      </w:rPr>
      <w:t>, M.D.</w:t>
    </w:r>
    <w:r w:rsidRPr="001E334E">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3</w:t>
    </w:r>
    <w:r>
      <w:rPr>
        <w:sz w:val="20"/>
        <w:szCs w:val="20"/>
      </w:rPr>
      <w:fldChar w:fldCharType="end"/>
    </w:r>
    <w:r w:rsidRPr="001E334E">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4E" w:rsidRDefault="001E334E" w:rsidP="001E334E">
    <w:pPr>
      <w:pStyle w:val="Footer"/>
      <w:tabs>
        <w:tab w:val="clear" w:pos="4320"/>
        <w:tab w:val="clear" w:pos="8640"/>
        <w:tab w:val="center" w:pos="4680"/>
        <w:tab w:val="right" w:pos="9360"/>
      </w:tabs>
    </w:pPr>
    <w:r w:rsidRPr="00EA35D1">
      <w:rPr>
        <w:sz w:val="20"/>
        <w:szCs w:val="20"/>
      </w:rPr>
      <w:t xml:space="preserve">Consent Order – </w:t>
    </w:r>
    <w:r>
      <w:rPr>
        <w:sz w:val="20"/>
        <w:szCs w:val="20"/>
      </w:rPr>
      <w:t xml:space="preserve">Peter </w:t>
    </w:r>
    <w:proofErr w:type="spellStart"/>
    <w:r>
      <w:rPr>
        <w:sz w:val="20"/>
        <w:szCs w:val="20"/>
      </w:rPr>
      <w:t>Yeracaris</w:t>
    </w:r>
    <w:proofErr w:type="spellEnd"/>
    <w:r w:rsidRPr="00EA35D1">
      <w:rPr>
        <w:sz w:val="20"/>
        <w:szCs w:val="20"/>
      </w:rPr>
      <w:t>,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A89" w:rsidRDefault="00F81A89" w:rsidP="00ED211F">
      <w:r>
        <w:separator/>
      </w:r>
    </w:p>
  </w:footnote>
  <w:footnote w:type="continuationSeparator" w:id="0">
    <w:p w:rsidR="00F81A89" w:rsidRDefault="00F81A89"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468DF"/>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050C7"/>
    <w:rsid w:val="00115839"/>
    <w:rsid w:val="00137BFD"/>
    <w:rsid w:val="00143047"/>
    <w:rsid w:val="00145FB1"/>
    <w:rsid w:val="00160A8D"/>
    <w:rsid w:val="00160B7E"/>
    <w:rsid w:val="001774A8"/>
    <w:rsid w:val="00180535"/>
    <w:rsid w:val="00183713"/>
    <w:rsid w:val="001908D7"/>
    <w:rsid w:val="001955F0"/>
    <w:rsid w:val="001A6A27"/>
    <w:rsid w:val="001B11D7"/>
    <w:rsid w:val="001B32D5"/>
    <w:rsid w:val="001C2FE8"/>
    <w:rsid w:val="001C41DC"/>
    <w:rsid w:val="001E334E"/>
    <w:rsid w:val="002059C8"/>
    <w:rsid w:val="00214D65"/>
    <w:rsid w:val="002210B5"/>
    <w:rsid w:val="00236C23"/>
    <w:rsid w:val="0025049B"/>
    <w:rsid w:val="00263801"/>
    <w:rsid w:val="00264585"/>
    <w:rsid w:val="00285194"/>
    <w:rsid w:val="00293148"/>
    <w:rsid w:val="002A7F38"/>
    <w:rsid w:val="002D1EA9"/>
    <w:rsid w:val="002D3386"/>
    <w:rsid w:val="002D40E3"/>
    <w:rsid w:val="002D63D7"/>
    <w:rsid w:val="002E703E"/>
    <w:rsid w:val="002F23D0"/>
    <w:rsid w:val="002F47E6"/>
    <w:rsid w:val="003118A0"/>
    <w:rsid w:val="003176FF"/>
    <w:rsid w:val="00353275"/>
    <w:rsid w:val="00361A7A"/>
    <w:rsid w:val="00372C0A"/>
    <w:rsid w:val="00373F30"/>
    <w:rsid w:val="00382333"/>
    <w:rsid w:val="003855D1"/>
    <w:rsid w:val="00391BF5"/>
    <w:rsid w:val="00394560"/>
    <w:rsid w:val="00397BD1"/>
    <w:rsid w:val="003A2DE8"/>
    <w:rsid w:val="003C39C0"/>
    <w:rsid w:val="003D1F06"/>
    <w:rsid w:val="003D316A"/>
    <w:rsid w:val="003D58A0"/>
    <w:rsid w:val="003E1CFC"/>
    <w:rsid w:val="003E42BD"/>
    <w:rsid w:val="003F5704"/>
    <w:rsid w:val="0040310C"/>
    <w:rsid w:val="004060B7"/>
    <w:rsid w:val="0041038C"/>
    <w:rsid w:val="00411E3F"/>
    <w:rsid w:val="00413639"/>
    <w:rsid w:val="00416279"/>
    <w:rsid w:val="00422C94"/>
    <w:rsid w:val="00425B43"/>
    <w:rsid w:val="00430AD0"/>
    <w:rsid w:val="0044024C"/>
    <w:rsid w:val="00443DDA"/>
    <w:rsid w:val="00474C54"/>
    <w:rsid w:val="00476E10"/>
    <w:rsid w:val="004778E6"/>
    <w:rsid w:val="0049323E"/>
    <w:rsid w:val="004A501B"/>
    <w:rsid w:val="004B2786"/>
    <w:rsid w:val="004C6576"/>
    <w:rsid w:val="004D3F18"/>
    <w:rsid w:val="004D5D69"/>
    <w:rsid w:val="004F4A3D"/>
    <w:rsid w:val="0050146F"/>
    <w:rsid w:val="00510598"/>
    <w:rsid w:val="00513817"/>
    <w:rsid w:val="00516929"/>
    <w:rsid w:val="00544DE5"/>
    <w:rsid w:val="00553143"/>
    <w:rsid w:val="005578B4"/>
    <w:rsid w:val="00557F6F"/>
    <w:rsid w:val="00571B89"/>
    <w:rsid w:val="00587F77"/>
    <w:rsid w:val="00590C24"/>
    <w:rsid w:val="00591178"/>
    <w:rsid w:val="0059323A"/>
    <w:rsid w:val="005B0AB8"/>
    <w:rsid w:val="005B38D1"/>
    <w:rsid w:val="005F4AF5"/>
    <w:rsid w:val="005F54A2"/>
    <w:rsid w:val="006048C2"/>
    <w:rsid w:val="00615CB8"/>
    <w:rsid w:val="0062122F"/>
    <w:rsid w:val="00627FE4"/>
    <w:rsid w:val="00633F52"/>
    <w:rsid w:val="00651D10"/>
    <w:rsid w:val="00652400"/>
    <w:rsid w:val="0065256D"/>
    <w:rsid w:val="006577F5"/>
    <w:rsid w:val="00662379"/>
    <w:rsid w:val="00662D78"/>
    <w:rsid w:val="00675A4D"/>
    <w:rsid w:val="00686388"/>
    <w:rsid w:val="00687761"/>
    <w:rsid w:val="006A2119"/>
    <w:rsid w:val="006A6C2E"/>
    <w:rsid w:val="006B0B9D"/>
    <w:rsid w:val="006B5092"/>
    <w:rsid w:val="006D41AA"/>
    <w:rsid w:val="006E3065"/>
    <w:rsid w:val="006F1CC5"/>
    <w:rsid w:val="006F1F64"/>
    <w:rsid w:val="007131DB"/>
    <w:rsid w:val="00723B1C"/>
    <w:rsid w:val="00740D26"/>
    <w:rsid w:val="007475A9"/>
    <w:rsid w:val="00762FDE"/>
    <w:rsid w:val="00767243"/>
    <w:rsid w:val="00777526"/>
    <w:rsid w:val="007838A6"/>
    <w:rsid w:val="00795DF7"/>
    <w:rsid w:val="007B7064"/>
    <w:rsid w:val="007B79E9"/>
    <w:rsid w:val="007C3EC1"/>
    <w:rsid w:val="007D68C6"/>
    <w:rsid w:val="007E5E4D"/>
    <w:rsid w:val="007F4AA5"/>
    <w:rsid w:val="0080156A"/>
    <w:rsid w:val="00801F21"/>
    <w:rsid w:val="00810F9D"/>
    <w:rsid w:val="00811081"/>
    <w:rsid w:val="00825CF7"/>
    <w:rsid w:val="008269C4"/>
    <w:rsid w:val="00850E59"/>
    <w:rsid w:val="008569D7"/>
    <w:rsid w:val="008625C9"/>
    <w:rsid w:val="00864990"/>
    <w:rsid w:val="0086575B"/>
    <w:rsid w:val="00870771"/>
    <w:rsid w:val="0088141D"/>
    <w:rsid w:val="008819A0"/>
    <w:rsid w:val="008A1203"/>
    <w:rsid w:val="008B58AE"/>
    <w:rsid w:val="008D2B38"/>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6BB6"/>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14962"/>
    <w:rsid w:val="00B44BDA"/>
    <w:rsid w:val="00B46A89"/>
    <w:rsid w:val="00B60F81"/>
    <w:rsid w:val="00B61886"/>
    <w:rsid w:val="00B73EE2"/>
    <w:rsid w:val="00B776A6"/>
    <w:rsid w:val="00B862B1"/>
    <w:rsid w:val="00BA0ECF"/>
    <w:rsid w:val="00BC1646"/>
    <w:rsid w:val="00BD1952"/>
    <w:rsid w:val="00BD1BFA"/>
    <w:rsid w:val="00C00E73"/>
    <w:rsid w:val="00C02039"/>
    <w:rsid w:val="00C105C4"/>
    <w:rsid w:val="00C105CC"/>
    <w:rsid w:val="00C16494"/>
    <w:rsid w:val="00C33E93"/>
    <w:rsid w:val="00C341B3"/>
    <w:rsid w:val="00C56518"/>
    <w:rsid w:val="00C56CC0"/>
    <w:rsid w:val="00C572C4"/>
    <w:rsid w:val="00C60CDD"/>
    <w:rsid w:val="00C61A92"/>
    <w:rsid w:val="00C61EB6"/>
    <w:rsid w:val="00C6719C"/>
    <w:rsid w:val="00CA2DA6"/>
    <w:rsid w:val="00CA38FF"/>
    <w:rsid w:val="00CB7761"/>
    <w:rsid w:val="00CD063B"/>
    <w:rsid w:val="00CD34FD"/>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685"/>
    <w:rsid w:val="00D81AD0"/>
    <w:rsid w:val="00D8353B"/>
    <w:rsid w:val="00D97AD1"/>
    <w:rsid w:val="00DA1BF1"/>
    <w:rsid w:val="00DB19E1"/>
    <w:rsid w:val="00DB61DF"/>
    <w:rsid w:val="00DD2AB1"/>
    <w:rsid w:val="00DD446C"/>
    <w:rsid w:val="00DD6887"/>
    <w:rsid w:val="00DE28F2"/>
    <w:rsid w:val="00DE5FB8"/>
    <w:rsid w:val="00DF0009"/>
    <w:rsid w:val="00DF4AF6"/>
    <w:rsid w:val="00E07EA6"/>
    <w:rsid w:val="00E11AE0"/>
    <w:rsid w:val="00E12100"/>
    <w:rsid w:val="00E1632E"/>
    <w:rsid w:val="00E21EA6"/>
    <w:rsid w:val="00E40D87"/>
    <w:rsid w:val="00E4175B"/>
    <w:rsid w:val="00E43E14"/>
    <w:rsid w:val="00E47CC1"/>
    <w:rsid w:val="00E700DF"/>
    <w:rsid w:val="00E750C2"/>
    <w:rsid w:val="00E8033E"/>
    <w:rsid w:val="00E8120F"/>
    <w:rsid w:val="00E81EF7"/>
    <w:rsid w:val="00E95518"/>
    <w:rsid w:val="00EA05A3"/>
    <w:rsid w:val="00EA35D1"/>
    <w:rsid w:val="00EA5E2E"/>
    <w:rsid w:val="00EB141E"/>
    <w:rsid w:val="00EC3307"/>
    <w:rsid w:val="00EC3ED0"/>
    <w:rsid w:val="00EC75EF"/>
    <w:rsid w:val="00EC7A9E"/>
    <w:rsid w:val="00ED211F"/>
    <w:rsid w:val="00ED32F7"/>
    <w:rsid w:val="00ED7CF6"/>
    <w:rsid w:val="00EE00E7"/>
    <w:rsid w:val="00EE2C94"/>
    <w:rsid w:val="00EF3885"/>
    <w:rsid w:val="00F039DF"/>
    <w:rsid w:val="00F15A33"/>
    <w:rsid w:val="00F220C0"/>
    <w:rsid w:val="00F30CE8"/>
    <w:rsid w:val="00F31A04"/>
    <w:rsid w:val="00F330FC"/>
    <w:rsid w:val="00F357EC"/>
    <w:rsid w:val="00F4036E"/>
    <w:rsid w:val="00F40660"/>
    <w:rsid w:val="00F43B11"/>
    <w:rsid w:val="00F45884"/>
    <w:rsid w:val="00F5536A"/>
    <w:rsid w:val="00F61615"/>
    <w:rsid w:val="00F673C1"/>
    <w:rsid w:val="00F75528"/>
    <w:rsid w:val="00F80E45"/>
    <w:rsid w:val="00F81A89"/>
    <w:rsid w:val="00F826D4"/>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28150"/>
  <w15:chartTrackingRefBased/>
  <w15:docId w15:val="{A73D1AE7-E6A4-46EE-9BC0-49626143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8D2B38"/>
    <w:rPr>
      <w:rFonts w:ascii="Tahoma" w:hAnsi="Tahoma" w:cs="Tahoma"/>
      <w:sz w:val="16"/>
      <w:szCs w:val="16"/>
    </w:rPr>
  </w:style>
  <w:style w:type="character" w:customStyle="1" w:styleId="BalloonTextChar">
    <w:name w:val="Balloon Text Char"/>
    <w:link w:val="BalloonText"/>
    <w:rsid w:val="008D2B38"/>
    <w:rPr>
      <w:rFonts w:ascii="Tahoma" w:hAnsi="Tahoma" w:cs="Tahoma"/>
      <w:sz w:val="16"/>
      <w:szCs w:val="16"/>
    </w:rPr>
  </w:style>
  <w:style w:type="character" w:styleId="CommentReference">
    <w:name w:val="annotation reference"/>
    <w:rsid w:val="00413639"/>
    <w:rPr>
      <w:sz w:val="16"/>
      <w:szCs w:val="16"/>
    </w:rPr>
  </w:style>
  <w:style w:type="paragraph" w:styleId="CommentText">
    <w:name w:val="annotation text"/>
    <w:basedOn w:val="Normal"/>
    <w:link w:val="CommentTextChar"/>
    <w:rsid w:val="00413639"/>
    <w:rPr>
      <w:sz w:val="20"/>
      <w:szCs w:val="20"/>
    </w:rPr>
  </w:style>
  <w:style w:type="character" w:customStyle="1" w:styleId="CommentTextChar">
    <w:name w:val="Comment Text Char"/>
    <w:basedOn w:val="DefaultParagraphFont"/>
    <w:link w:val="CommentText"/>
    <w:rsid w:val="00413639"/>
  </w:style>
  <w:style w:type="paragraph" w:styleId="CommentSubject">
    <w:name w:val="annotation subject"/>
    <w:basedOn w:val="CommentText"/>
    <w:next w:val="CommentText"/>
    <w:link w:val="CommentSubjectChar"/>
    <w:rsid w:val="00413639"/>
    <w:rPr>
      <w:b/>
      <w:bCs/>
    </w:rPr>
  </w:style>
  <w:style w:type="character" w:customStyle="1" w:styleId="CommentSubjectChar">
    <w:name w:val="Comment Subject Char"/>
    <w:link w:val="CommentSubject"/>
    <w:rsid w:val="00413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R. Perchick</dc:creator>
  <cp:keywords/>
  <cp:lastModifiedBy>LaPointe, Donald (DPH)</cp:lastModifiedBy>
  <cp:revision>3</cp:revision>
  <cp:lastPrinted>2018-08-09T18:32:00Z</cp:lastPrinted>
  <dcterms:created xsi:type="dcterms:W3CDTF">2022-05-02T13:25:00Z</dcterms:created>
  <dcterms:modified xsi:type="dcterms:W3CDTF">2022-05-02T13:50:00Z</dcterms:modified>
</cp:coreProperties>
</file>