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E611" w14:textId="77777777" w:rsidR="00B47152" w:rsidRDefault="00B47152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23DB18E2" w14:textId="77777777" w:rsidR="00B47152" w:rsidRDefault="00B47152" w:rsidP="00385FC7">
      <w:pPr>
        <w:pStyle w:val="ExecOffice"/>
        <w:framePr w:w="7556" w:wrap="notBeside" w:vAnchor="page" w:x="2526" w:y="1261"/>
      </w:pPr>
      <w:r>
        <w:t>Executive Office of Health and Human Services</w:t>
      </w:r>
    </w:p>
    <w:p w14:paraId="27564F93" w14:textId="77777777" w:rsidR="00B47152" w:rsidRDefault="00B47152" w:rsidP="00385FC7">
      <w:pPr>
        <w:pStyle w:val="ExecOffice"/>
        <w:framePr w:w="7556" w:wrap="notBeside" w:vAnchor="page" w:x="2526" w:y="1261"/>
      </w:pPr>
      <w:r>
        <w:t>Department of Public Health</w:t>
      </w:r>
    </w:p>
    <w:p w14:paraId="35377A18" w14:textId="77777777" w:rsidR="00B47152" w:rsidRDefault="00B47152" w:rsidP="00385FC7">
      <w:pPr>
        <w:pStyle w:val="ExecOffice"/>
        <w:framePr w:w="7556" w:wrap="notBeside" w:vAnchor="page" w:x="2526" w:y="1261"/>
      </w:pPr>
      <w:r w:rsidRPr="009A50F8">
        <w:t>Bureau of Infectious Disease and Laboratory Sciences</w:t>
      </w:r>
    </w:p>
    <w:p w14:paraId="2C53AD55" w14:textId="77777777" w:rsidR="00B47152" w:rsidRDefault="00B47152" w:rsidP="00385FC7">
      <w:pPr>
        <w:pStyle w:val="ExecOffice"/>
        <w:framePr w:w="7556" w:wrap="notBeside" w:vAnchor="page" w:x="2526" w:y="1261"/>
      </w:pPr>
      <w:r>
        <w:t>305 South Street, Jamaica Plain, MA 02130</w:t>
      </w:r>
    </w:p>
    <w:p w14:paraId="212D5BB7" w14:textId="77777777" w:rsidR="00B47152" w:rsidRDefault="00E07B7E" w:rsidP="00385FC7">
      <w:pPr>
        <w:pStyle w:val="ExecOffice"/>
        <w:framePr w:w="7556" w:wrap="notBeside" w:vAnchor="page" w:x="2526" w:y="1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866AE" wp14:editId="6E0818DE">
                <wp:simplePos x="0" y="0"/>
                <wp:positionH relativeFrom="column">
                  <wp:posOffset>4111625</wp:posOffset>
                </wp:positionH>
                <wp:positionV relativeFrom="paragraph">
                  <wp:posOffset>130175</wp:posOffset>
                </wp:positionV>
                <wp:extent cx="1814195" cy="113347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E2A94" w14:textId="77777777" w:rsidR="00B47152" w:rsidRDefault="00B47152" w:rsidP="00D44DF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325454B2" w14:textId="77777777" w:rsidR="00B47152" w:rsidRPr="009A50F8" w:rsidRDefault="00B47152" w:rsidP="00D44DFC">
                            <w:pPr>
                              <w:pStyle w:val="Weld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MARYLOU SUDDERS</w:t>
                            </w:r>
                          </w:p>
                          <w:p w14:paraId="6841FDD7" w14:textId="77777777"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Secretary</w:t>
                            </w:r>
                          </w:p>
                          <w:p w14:paraId="608855E1" w14:textId="77777777" w:rsidR="000B2604" w:rsidRDefault="000B2604" w:rsidP="000B260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Acting C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023321A4" w14:textId="77777777" w:rsidR="00B47152" w:rsidRDefault="00B47152" w:rsidP="00D44D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7E9E45D9" w14:textId="77777777" w:rsidR="00B47152" w:rsidRPr="004813AC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18EA9BA9" w14:textId="77777777" w:rsidR="00B47152" w:rsidRPr="004813AC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B625651" w14:textId="77777777" w:rsidR="00B47152" w:rsidRPr="00FC6B42" w:rsidRDefault="00B47152" w:rsidP="00D44D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86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75pt;margin-top:10.25pt;width:142.8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" stroked="f">
                <v:textbox style="mso-fit-shape-to-text:t">
                  <w:txbxContent>
                    <w:p w14:paraId="3A1E2A94" w14:textId="77777777" w:rsidR="00B47152" w:rsidRDefault="00B47152" w:rsidP="00D44DF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325454B2" w14:textId="77777777" w:rsidR="00B47152" w:rsidRPr="009A50F8" w:rsidRDefault="00B47152" w:rsidP="00D44DFC">
                      <w:pPr>
                        <w:pStyle w:val="Weld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MARYLOU SUDDERS</w:t>
                      </w:r>
                    </w:p>
                    <w:p w14:paraId="6841FDD7" w14:textId="77777777"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Secretary</w:t>
                      </w:r>
                    </w:p>
                    <w:p w14:paraId="608855E1" w14:textId="77777777" w:rsidR="000B2604" w:rsidRDefault="000B2604" w:rsidP="000B260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Acting C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023321A4" w14:textId="77777777" w:rsidR="00B47152" w:rsidRDefault="00B47152" w:rsidP="00D44DF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7E9E45D9" w14:textId="77777777" w:rsidR="00B47152" w:rsidRPr="004813AC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18EA9BA9" w14:textId="77777777" w:rsidR="00B47152" w:rsidRPr="004813AC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B625651" w14:textId="77777777" w:rsidR="00B47152" w:rsidRPr="00FC6B42" w:rsidRDefault="00B47152" w:rsidP="00D44DF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243A0B" w14:textId="77777777" w:rsidR="00B47152" w:rsidRDefault="00E07B7E" w:rsidP="00274D45">
      <w:pPr>
        <w:framePr w:w="1927" w:hSpace="180" w:wrap="auto" w:vAnchor="text" w:hAnchor="page" w:x="701" w:y="-919"/>
        <w:ind w:firstLine="180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47AEFFEC" wp14:editId="1F9CE391">
            <wp:extent cx="914400" cy="115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3AB89" w14:textId="77777777" w:rsidR="00B47152" w:rsidRDefault="00E07B7E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2FB8E" wp14:editId="1909542D">
                <wp:simplePos x="0" y="0"/>
                <wp:positionH relativeFrom="column">
                  <wp:posOffset>-680085</wp:posOffset>
                </wp:positionH>
                <wp:positionV relativeFrom="paragraph">
                  <wp:posOffset>1047750</wp:posOffset>
                </wp:positionV>
                <wp:extent cx="1572895" cy="799465"/>
                <wp:effectExtent l="0" t="0" r="254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7174F" w14:textId="77777777" w:rsidR="00B47152" w:rsidRDefault="00B47152" w:rsidP="00D44DF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0C6022C" w14:textId="77777777" w:rsidR="00B47152" w:rsidRPr="009A50F8" w:rsidRDefault="00B47152" w:rsidP="00D44DFC">
                            <w:pPr>
                              <w:pStyle w:val="Governor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CHARLES D. BAKER</w:t>
                            </w:r>
                          </w:p>
                          <w:p w14:paraId="274E2EF9" w14:textId="77777777"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Governor</w:t>
                            </w:r>
                          </w:p>
                          <w:p w14:paraId="7D6CC9E4" w14:textId="77777777" w:rsidR="00B47152" w:rsidRPr="009A50F8" w:rsidRDefault="00B47152" w:rsidP="00D44DFC">
                            <w:pPr>
                              <w:pStyle w:val="Governor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KARYN E. POLITO</w:t>
                            </w:r>
                          </w:p>
                          <w:p w14:paraId="518A1BF3" w14:textId="77777777"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2FB8E" id="_x0000_s1027" type="#_x0000_t202" style="position:absolute;margin-left:-53.55pt;margin-top:82.5pt;width:123.85pt;height:6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" stroked="f">
                <v:textbox style="mso-fit-shape-to-text:t">
                  <w:txbxContent>
                    <w:p w14:paraId="5177174F" w14:textId="77777777" w:rsidR="00B47152" w:rsidRDefault="00B47152" w:rsidP="00D44DF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0C6022C" w14:textId="77777777" w:rsidR="00B47152" w:rsidRPr="009A50F8" w:rsidRDefault="00B47152" w:rsidP="00D44DFC">
                      <w:pPr>
                        <w:pStyle w:val="Governor"/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</w:rPr>
                        <w:t>CHARLES D. BAKER</w:t>
                      </w:r>
                    </w:p>
                    <w:p w14:paraId="274E2EF9" w14:textId="77777777"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Governor</w:t>
                      </w:r>
                    </w:p>
                    <w:p w14:paraId="7D6CC9E4" w14:textId="77777777" w:rsidR="00B47152" w:rsidRPr="009A50F8" w:rsidRDefault="00B47152" w:rsidP="00D44DFC">
                      <w:pPr>
                        <w:pStyle w:val="Governor"/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</w:rPr>
                        <w:t>KARYN E. POLITO</w:t>
                      </w:r>
                    </w:p>
                    <w:p w14:paraId="518A1BF3" w14:textId="77777777"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F68840E" w14:textId="77777777" w:rsidR="00B47152" w:rsidRPr="00EE433A" w:rsidRDefault="00B47152" w:rsidP="0072610D">
      <w:pPr>
        <w:rPr>
          <w:sz w:val="22"/>
          <w:szCs w:val="22"/>
        </w:rPr>
      </w:pPr>
    </w:p>
    <w:p w14:paraId="279EEC66" w14:textId="77777777" w:rsidR="00B47152" w:rsidRDefault="00B47152" w:rsidP="0072610D">
      <w:pPr>
        <w:rPr>
          <w:sz w:val="22"/>
          <w:szCs w:val="22"/>
        </w:rPr>
      </w:pPr>
    </w:p>
    <w:p w14:paraId="16DFBA55" w14:textId="77777777" w:rsidR="00B47152" w:rsidRPr="00260FE3" w:rsidRDefault="00B47152" w:rsidP="0072610D">
      <w:pPr>
        <w:rPr>
          <w:szCs w:val="24"/>
        </w:rPr>
      </w:pPr>
    </w:p>
    <w:p w14:paraId="1FFC07FA" w14:textId="77777777" w:rsidR="00B47152" w:rsidRPr="00260FE3" w:rsidRDefault="00B47152" w:rsidP="0072610D">
      <w:pPr>
        <w:rPr>
          <w:szCs w:val="24"/>
        </w:rPr>
      </w:pPr>
    </w:p>
    <w:p w14:paraId="22CAC508" w14:textId="77777777" w:rsidR="00B47152" w:rsidRPr="00260FE3" w:rsidRDefault="00B47152" w:rsidP="0072610D">
      <w:pPr>
        <w:rPr>
          <w:szCs w:val="24"/>
        </w:rPr>
      </w:pPr>
    </w:p>
    <w:p w14:paraId="57F59B1F" w14:textId="77777777" w:rsidR="008700D1" w:rsidRPr="00260FE3" w:rsidRDefault="008700D1" w:rsidP="008700D1">
      <w:pPr>
        <w:rPr>
          <w:szCs w:val="24"/>
        </w:rPr>
      </w:pPr>
    </w:p>
    <w:p w14:paraId="044CDE97" w14:textId="6E589E9B" w:rsidR="00422685" w:rsidRPr="00260FE3" w:rsidRDefault="00422685" w:rsidP="008700D1">
      <w:pPr>
        <w:rPr>
          <w:szCs w:val="24"/>
        </w:rPr>
      </w:pPr>
      <w:r w:rsidRPr="00260FE3">
        <w:rPr>
          <w:szCs w:val="24"/>
        </w:rPr>
        <w:t>Date:</w:t>
      </w:r>
      <w:r w:rsidRPr="00260FE3">
        <w:rPr>
          <w:szCs w:val="24"/>
        </w:rPr>
        <w:tab/>
      </w:r>
      <w:r w:rsidR="006A08FD">
        <w:rPr>
          <w:szCs w:val="24"/>
        </w:rPr>
        <w:t>October 14</w:t>
      </w:r>
      <w:r w:rsidRPr="00260FE3">
        <w:rPr>
          <w:szCs w:val="24"/>
        </w:rPr>
        <w:t>, 202</w:t>
      </w:r>
      <w:r w:rsidR="0036114A" w:rsidRPr="00260FE3">
        <w:rPr>
          <w:szCs w:val="24"/>
        </w:rPr>
        <w:t>1</w:t>
      </w:r>
    </w:p>
    <w:p w14:paraId="3B9BA638" w14:textId="77777777" w:rsidR="00517E94" w:rsidRPr="00260FE3" w:rsidRDefault="00517E94" w:rsidP="00036AEF">
      <w:pPr>
        <w:ind w:left="720" w:hanging="720"/>
        <w:rPr>
          <w:szCs w:val="24"/>
        </w:rPr>
      </w:pPr>
    </w:p>
    <w:p w14:paraId="7634913B" w14:textId="7C7BFCBC" w:rsidR="00422685" w:rsidRPr="00260FE3" w:rsidRDefault="00422685" w:rsidP="00036AEF">
      <w:pPr>
        <w:ind w:left="720" w:hanging="720"/>
        <w:rPr>
          <w:szCs w:val="24"/>
        </w:rPr>
      </w:pPr>
      <w:r w:rsidRPr="00260FE3">
        <w:rPr>
          <w:szCs w:val="24"/>
        </w:rPr>
        <w:t>To:</w:t>
      </w:r>
      <w:r w:rsidRPr="00260FE3">
        <w:rPr>
          <w:szCs w:val="24"/>
        </w:rPr>
        <w:tab/>
        <w:t>Massachusetts Long-term Care Facilities</w:t>
      </w:r>
      <w:r w:rsidR="004D118B" w:rsidRPr="00260FE3">
        <w:rPr>
          <w:szCs w:val="24"/>
        </w:rPr>
        <w:t xml:space="preserve">, </w:t>
      </w:r>
      <w:r w:rsidR="00036AEF" w:rsidRPr="00260FE3">
        <w:rPr>
          <w:szCs w:val="24"/>
        </w:rPr>
        <w:t xml:space="preserve">EHS Congregate Care Facilities, </w:t>
      </w:r>
      <w:r w:rsidR="004D118B" w:rsidRPr="00260FE3">
        <w:rPr>
          <w:szCs w:val="24"/>
        </w:rPr>
        <w:t>Non-Acute Hospitals</w:t>
      </w:r>
      <w:r w:rsidR="005971B6" w:rsidRPr="00260FE3">
        <w:rPr>
          <w:szCs w:val="24"/>
        </w:rPr>
        <w:t xml:space="preserve">, </w:t>
      </w:r>
      <w:r w:rsidR="00CA4747" w:rsidRPr="00260FE3">
        <w:rPr>
          <w:szCs w:val="24"/>
        </w:rPr>
        <w:t>Public Health Hospitals</w:t>
      </w:r>
      <w:r w:rsidR="00036AEF" w:rsidRPr="00260FE3">
        <w:rPr>
          <w:szCs w:val="24"/>
        </w:rPr>
        <w:t xml:space="preserve"> and Department of Mental Health Hospitals</w:t>
      </w:r>
    </w:p>
    <w:p w14:paraId="26B4DBED" w14:textId="77777777" w:rsidR="00517E94" w:rsidRPr="00260FE3" w:rsidRDefault="00517E94" w:rsidP="00916B49">
      <w:pPr>
        <w:rPr>
          <w:szCs w:val="24"/>
        </w:rPr>
      </w:pPr>
    </w:p>
    <w:p w14:paraId="275F5A7E" w14:textId="5D4477CD" w:rsidR="00916B49" w:rsidRPr="00260FE3" w:rsidRDefault="00422685" w:rsidP="00916B49">
      <w:pPr>
        <w:rPr>
          <w:szCs w:val="24"/>
        </w:rPr>
      </w:pPr>
      <w:r w:rsidRPr="00260FE3">
        <w:rPr>
          <w:szCs w:val="24"/>
        </w:rPr>
        <w:t>From:</w:t>
      </w:r>
      <w:r w:rsidRPr="00260FE3">
        <w:rPr>
          <w:szCs w:val="24"/>
        </w:rPr>
        <w:tab/>
        <w:t>Larry Madoff, MD</w:t>
      </w:r>
      <w:r w:rsidR="00010DDD" w:rsidRPr="00260FE3">
        <w:rPr>
          <w:szCs w:val="24"/>
        </w:rPr>
        <w:t xml:space="preserve">, </w:t>
      </w:r>
      <w:r w:rsidRPr="00260FE3">
        <w:rPr>
          <w:szCs w:val="24"/>
        </w:rPr>
        <w:t>Medical Director</w:t>
      </w:r>
    </w:p>
    <w:p w14:paraId="73B0795D" w14:textId="77777777" w:rsidR="00517E94" w:rsidRPr="00260FE3" w:rsidRDefault="00517E94" w:rsidP="008700D1">
      <w:pPr>
        <w:pBdr>
          <w:bottom w:val="single" w:sz="12" w:space="1" w:color="auto"/>
        </w:pBdr>
        <w:rPr>
          <w:szCs w:val="24"/>
        </w:rPr>
      </w:pPr>
    </w:p>
    <w:p w14:paraId="7218C05D" w14:textId="58C99F50" w:rsidR="00422685" w:rsidRPr="00260FE3" w:rsidRDefault="00422685" w:rsidP="008700D1">
      <w:pPr>
        <w:pBdr>
          <w:bottom w:val="single" w:sz="12" w:space="1" w:color="auto"/>
        </w:pBdr>
        <w:rPr>
          <w:szCs w:val="24"/>
        </w:rPr>
      </w:pPr>
      <w:r w:rsidRPr="00260FE3">
        <w:rPr>
          <w:szCs w:val="24"/>
        </w:rPr>
        <w:t>RE:</w:t>
      </w:r>
      <w:r w:rsidRPr="00260FE3">
        <w:rPr>
          <w:szCs w:val="24"/>
        </w:rPr>
        <w:tab/>
      </w:r>
      <w:r w:rsidRPr="00260FE3">
        <w:rPr>
          <w:b/>
          <w:szCs w:val="24"/>
        </w:rPr>
        <w:t xml:space="preserve">Considerations for </w:t>
      </w:r>
      <w:r w:rsidR="008A4E02" w:rsidRPr="00260FE3">
        <w:rPr>
          <w:b/>
          <w:szCs w:val="24"/>
        </w:rPr>
        <w:t xml:space="preserve">Caring for </w:t>
      </w:r>
      <w:r w:rsidR="00BC63E3" w:rsidRPr="00260FE3">
        <w:rPr>
          <w:b/>
          <w:szCs w:val="24"/>
        </w:rPr>
        <w:t xml:space="preserve">COVID-19 </w:t>
      </w:r>
      <w:r w:rsidRPr="00260FE3">
        <w:rPr>
          <w:b/>
          <w:szCs w:val="24"/>
        </w:rPr>
        <w:t xml:space="preserve">Recovered </w:t>
      </w:r>
      <w:r w:rsidR="00A65FBF">
        <w:rPr>
          <w:b/>
          <w:szCs w:val="24"/>
        </w:rPr>
        <w:t>Individuals</w:t>
      </w:r>
    </w:p>
    <w:p w14:paraId="3A98AD97" w14:textId="77777777" w:rsidR="00422685" w:rsidRPr="00260FE3" w:rsidRDefault="00422685" w:rsidP="008700D1">
      <w:pPr>
        <w:pBdr>
          <w:bottom w:val="single" w:sz="12" w:space="1" w:color="auto"/>
        </w:pBdr>
        <w:rPr>
          <w:szCs w:val="24"/>
        </w:rPr>
      </w:pPr>
    </w:p>
    <w:p w14:paraId="0334B8DD" w14:textId="77777777" w:rsidR="008A3F43" w:rsidRPr="00260FE3" w:rsidRDefault="008A3F43" w:rsidP="008700D1">
      <w:pPr>
        <w:rPr>
          <w:szCs w:val="24"/>
        </w:rPr>
      </w:pPr>
    </w:p>
    <w:p w14:paraId="32F40017" w14:textId="5C04C1C6" w:rsidR="00C0191C" w:rsidRPr="00260FE3" w:rsidRDefault="00856338" w:rsidP="008700D1">
      <w:pPr>
        <w:rPr>
          <w:szCs w:val="24"/>
        </w:rPr>
      </w:pPr>
      <w:r w:rsidRPr="00260FE3">
        <w:rPr>
          <w:szCs w:val="24"/>
        </w:rPr>
        <w:t>The purpose of this communication is to provide</w:t>
      </w:r>
      <w:r w:rsidR="00A65FBF">
        <w:rPr>
          <w:szCs w:val="24"/>
        </w:rPr>
        <w:t xml:space="preserve"> updated</w:t>
      </w:r>
      <w:r w:rsidRPr="00260FE3">
        <w:rPr>
          <w:szCs w:val="24"/>
        </w:rPr>
        <w:t xml:space="preserve"> clinical guidance </w:t>
      </w:r>
      <w:r w:rsidR="00422685" w:rsidRPr="00260FE3">
        <w:rPr>
          <w:szCs w:val="24"/>
        </w:rPr>
        <w:t xml:space="preserve">regarding management of </w:t>
      </w:r>
      <w:r w:rsidR="00C613FE" w:rsidRPr="00260FE3">
        <w:rPr>
          <w:szCs w:val="24"/>
        </w:rPr>
        <w:t xml:space="preserve">COVID-19 </w:t>
      </w:r>
      <w:r w:rsidR="00422685" w:rsidRPr="00260FE3">
        <w:rPr>
          <w:szCs w:val="24"/>
        </w:rPr>
        <w:t xml:space="preserve">recovered individuals </w:t>
      </w:r>
      <w:r w:rsidR="00BC63E3" w:rsidRPr="00260FE3">
        <w:rPr>
          <w:szCs w:val="24"/>
        </w:rPr>
        <w:t xml:space="preserve">in long-term care </w:t>
      </w:r>
      <w:r w:rsidR="00E35DEE" w:rsidRPr="00260FE3">
        <w:rPr>
          <w:szCs w:val="24"/>
        </w:rPr>
        <w:t>(LTC)</w:t>
      </w:r>
      <w:r w:rsidR="00F15211" w:rsidRPr="00260FE3">
        <w:rPr>
          <w:szCs w:val="24"/>
        </w:rPr>
        <w:t xml:space="preserve"> facilities, non-acute hospitals</w:t>
      </w:r>
      <w:r w:rsidR="00E35DEE" w:rsidRPr="00260FE3">
        <w:rPr>
          <w:szCs w:val="24"/>
        </w:rPr>
        <w:t xml:space="preserve"> </w:t>
      </w:r>
      <w:r w:rsidR="004F7CD5" w:rsidRPr="00260FE3">
        <w:rPr>
          <w:szCs w:val="24"/>
        </w:rPr>
        <w:t xml:space="preserve">and other congregate </w:t>
      </w:r>
      <w:r w:rsidR="00BC63E3" w:rsidRPr="00260FE3">
        <w:rPr>
          <w:szCs w:val="24"/>
        </w:rPr>
        <w:t xml:space="preserve">facilities who test positive again more than </w:t>
      </w:r>
      <w:r w:rsidR="003014AA">
        <w:rPr>
          <w:szCs w:val="24"/>
        </w:rPr>
        <w:t>three</w:t>
      </w:r>
      <w:r w:rsidR="00BC63E3" w:rsidRPr="00260FE3">
        <w:rPr>
          <w:szCs w:val="24"/>
        </w:rPr>
        <w:t xml:space="preserve"> months after their original</w:t>
      </w:r>
      <w:r w:rsidR="00035D66" w:rsidRPr="00260FE3">
        <w:rPr>
          <w:szCs w:val="24"/>
        </w:rPr>
        <w:t xml:space="preserve"> symptom</w:t>
      </w:r>
      <w:r w:rsidR="00BC63E3" w:rsidRPr="00260FE3">
        <w:rPr>
          <w:szCs w:val="24"/>
        </w:rPr>
        <w:t xml:space="preserve"> onset</w:t>
      </w:r>
      <w:r w:rsidR="00151E7C" w:rsidRPr="00260FE3">
        <w:rPr>
          <w:szCs w:val="24"/>
        </w:rPr>
        <w:t xml:space="preserve"> or original positive test</w:t>
      </w:r>
      <w:r w:rsidR="00BC63E3" w:rsidRPr="00260FE3">
        <w:rPr>
          <w:szCs w:val="24"/>
        </w:rPr>
        <w:t xml:space="preserve">. </w:t>
      </w:r>
      <w:r w:rsidR="006758C8" w:rsidRPr="00260FE3">
        <w:rPr>
          <w:szCs w:val="24"/>
        </w:rPr>
        <w:t xml:space="preserve">Recovered individuals are those who have met the Centers for Disease Control and Prevention’s </w:t>
      </w:r>
      <w:r w:rsidR="004E5FF2" w:rsidRPr="00260FE3">
        <w:rPr>
          <w:szCs w:val="24"/>
        </w:rPr>
        <w:t xml:space="preserve">(CDC) </w:t>
      </w:r>
      <w:r w:rsidR="006758C8" w:rsidRPr="00260FE3">
        <w:rPr>
          <w:szCs w:val="24"/>
        </w:rPr>
        <w:t>criteria for discontinuation of transmission-based precautions</w:t>
      </w:r>
      <w:bookmarkStart w:id="0" w:name="_Hlk52965444"/>
      <w:r w:rsidR="006758C8" w:rsidRPr="00260FE3">
        <w:rPr>
          <w:szCs w:val="24"/>
        </w:rPr>
        <w:t xml:space="preserve">. </w:t>
      </w:r>
      <w:r w:rsidRPr="00260FE3">
        <w:rPr>
          <w:szCs w:val="24"/>
        </w:rPr>
        <w:t>The Massachusetts Department of Public Health (</w:t>
      </w:r>
      <w:r w:rsidR="005045AA" w:rsidRPr="00260FE3">
        <w:rPr>
          <w:szCs w:val="24"/>
        </w:rPr>
        <w:t>DPH</w:t>
      </w:r>
      <w:r w:rsidRPr="00260FE3">
        <w:rPr>
          <w:szCs w:val="24"/>
        </w:rPr>
        <w:t>)</w:t>
      </w:r>
      <w:r w:rsidR="006758C8" w:rsidRPr="00260FE3">
        <w:rPr>
          <w:szCs w:val="24"/>
        </w:rPr>
        <w:t xml:space="preserve"> currently does not recommend testing of asymptomatic, recovered individuals</w:t>
      </w:r>
      <w:r w:rsidR="00FD5D15" w:rsidRPr="00260FE3">
        <w:rPr>
          <w:szCs w:val="24"/>
        </w:rPr>
        <w:t xml:space="preserve"> within </w:t>
      </w:r>
      <w:r w:rsidR="003014AA">
        <w:rPr>
          <w:szCs w:val="24"/>
        </w:rPr>
        <w:t>three</w:t>
      </w:r>
      <w:r w:rsidR="00FD5D15" w:rsidRPr="00260FE3">
        <w:rPr>
          <w:szCs w:val="24"/>
        </w:rPr>
        <w:t xml:space="preserve"> months of diagnosis</w:t>
      </w:r>
      <w:r w:rsidR="006758C8" w:rsidRPr="00260FE3">
        <w:rPr>
          <w:szCs w:val="24"/>
        </w:rPr>
        <w:t xml:space="preserve">. </w:t>
      </w:r>
      <w:bookmarkEnd w:id="0"/>
      <w:r w:rsidR="00CC6D40" w:rsidRPr="00260FE3">
        <w:rPr>
          <w:szCs w:val="24"/>
        </w:rPr>
        <w:t>If a recovered individual develops symptoms consistent with COVID-19 and an alternative diagnosis is not present, then testing for SARS-CoV2</w:t>
      </w:r>
      <w:r w:rsidRPr="00260FE3">
        <w:rPr>
          <w:szCs w:val="24"/>
        </w:rPr>
        <w:t xml:space="preserve">, the virus that causes COVID-19, </w:t>
      </w:r>
      <w:r w:rsidR="00CC6D40" w:rsidRPr="00260FE3">
        <w:rPr>
          <w:szCs w:val="24"/>
        </w:rPr>
        <w:t xml:space="preserve">should be considered. When testing is performed in this scenario, </w:t>
      </w:r>
      <w:r w:rsidR="00EB0220" w:rsidRPr="00260FE3">
        <w:rPr>
          <w:szCs w:val="24"/>
        </w:rPr>
        <w:t xml:space="preserve">it is recommended that the provider order </w:t>
      </w:r>
      <w:r w:rsidR="00CC6D40" w:rsidRPr="00260FE3">
        <w:rPr>
          <w:szCs w:val="24"/>
        </w:rPr>
        <w:t xml:space="preserve">a </w:t>
      </w:r>
      <w:r w:rsidR="000C52DC" w:rsidRPr="00260FE3">
        <w:rPr>
          <w:szCs w:val="24"/>
        </w:rPr>
        <w:t>NAAT (i.e.</w:t>
      </w:r>
      <w:r w:rsidR="00FB7769">
        <w:rPr>
          <w:szCs w:val="24"/>
        </w:rPr>
        <w:t>,</w:t>
      </w:r>
      <w:r w:rsidR="000C52DC" w:rsidRPr="00260FE3">
        <w:rPr>
          <w:szCs w:val="24"/>
        </w:rPr>
        <w:t xml:space="preserve"> PCR) </w:t>
      </w:r>
      <w:r w:rsidR="00CC6D40" w:rsidRPr="00260FE3">
        <w:rPr>
          <w:szCs w:val="24"/>
        </w:rPr>
        <w:t>test from a laboratory that can provide cycle threshold (Ct) values</w:t>
      </w:r>
      <w:r w:rsidR="00C0191C" w:rsidRPr="00260FE3">
        <w:rPr>
          <w:szCs w:val="24"/>
        </w:rPr>
        <w:t>;</w:t>
      </w:r>
      <w:r w:rsidR="00CC6D40" w:rsidRPr="00260FE3">
        <w:rPr>
          <w:szCs w:val="24"/>
        </w:rPr>
        <w:t xml:space="preserve"> this </w:t>
      </w:r>
      <w:r w:rsidR="00660321" w:rsidRPr="00260FE3">
        <w:rPr>
          <w:szCs w:val="24"/>
        </w:rPr>
        <w:t xml:space="preserve">information </w:t>
      </w:r>
      <w:r w:rsidR="00357953" w:rsidRPr="00260FE3">
        <w:rPr>
          <w:szCs w:val="24"/>
        </w:rPr>
        <w:t>may be</w:t>
      </w:r>
      <w:r w:rsidR="00660321" w:rsidRPr="00260FE3">
        <w:rPr>
          <w:szCs w:val="24"/>
        </w:rPr>
        <w:t xml:space="preserve"> useful if the test result is positive</w:t>
      </w:r>
      <w:r w:rsidR="00CC6D40" w:rsidRPr="00260FE3">
        <w:rPr>
          <w:szCs w:val="24"/>
        </w:rPr>
        <w:t>.</w:t>
      </w:r>
      <w:r w:rsidR="006758C8" w:rsidRPr="00260FE3">
        <w:rPr>
          <w:szCs w:val="24"/>
        </w:rPr>
        <w:t xml:space="preserve"> </w:t>
      </w:r>
    </w:p>
    <w:p w14:paraId="00CD8C7D" w14:textId="77777777" w:rsidR="00C0191C" w:rsidRPr="00260FE3" w:rsidRDefault="00C0191C" w:rsidP="008700D1">
      <w:pPr>
        <w:rPr>
          <w:szCs w:val="24"/>
        </w:rPr>
      </w:pPr>
    </w:p>
    <w:p w14:paraId="079D26E4" w14:textId="0A80EC02" w:rsidR="00422685" w:rsidRPr="00260FE3" w:rsidRDefault="00F1391F" w:rsidP="00E30302">
      <w:pPr>
        <w:rPr>
          <w:szCs w:val="24"/>
        </w:rPr>
      </w:pPr>
      <w:r w:rsidRPr="00260FE3">
        <w:rPr>
          <w:szCs w:val="24"/>
        </w:rPr>
        <w:t>R</w:t>
      </w:r>
      <w:r w:rsidR="00BC63E3" w:rsidRPr="00260FE3">
        <w:rPr>
          <w:szCs w:val="24"/>
        </w:rPr>
        <w:t xml:space="preserve">einfection with SARS-CoV2 </w:t>
      </w:r>
      <w:r w:rsidR="00E30302" w:rsidRPr="00260FE3">
        <w:rPr>
          <w:szCs w:val="24"/>
        </w:rPr>
        <w:t>is</w:t>
      </w:r>
      <w:r w:rsidR="00BC63E3" w:rsidRPr="00260FE3">
        <w:rPr>
          <w:szCs w:val="24"/>
        </w:rPr>
        <w:t xml:space="preserve"> a rare event, </w:t>
      </w:r>
      <w:r w:rsidR="00A901B9" w:rsidRPr="00260FE3">
        <w:rPr>
          <w:szCs w:val="24"/>
        </w:rPr>
        <w:t xml:space="preserve">even with the introduction of variants into the environment, </w:t>
      </w:r>
      <w:r w:rsidR="00BC63E3" w:rsidRPr="00260FE3">
        <w:rPr>
          <w:szCs w:val="24"/>
        </w:rPr>
        <w:t xml:space="preserve">but </w:t>
      </w:r>
      <w:r w:rsidR="00AC4F18" w:rsidRPr="00260FE3">
        <w:rPr>
          <w:szCs w:val="24"/>
        </w:rPr>
        <w:t xml:space="preserve">DPH </w:t>
      </w:r>
      <w:r w:rsidR="0036114A" w:rsidRPr="00260FE3">
        <w:rPr>
          <w:szCs w:val="24"/>
        </w:rPr>
        <w:t xml:space="preserve">continues to </w:t>
      </w:r>
      <w:r w:rsidR="00AC4F18" w:rsidRPr="00260FE3">
        <w:rPr>
          <w:szCs w:val="24"/>
        </w:rPr>
        <w:t xml:space="preserve">recommend </w:t>
      </w:r>
      <w:r w:rsidR="00E30302" w:rsidRPr="00260FE3">
        <w:rPr>
          <w:szCs w:val="24"/>
        </w:rPr>
        <w:t>that facilities remain vigilant</w:t>
      </w:r>
      <w:r w:rsidR="00035D66" w:rsidRPr="00260FE3">
        <w:rPr>
          <w:szCs w:val="24"/>
        </w:rPr>
        <w:t xml:space="preserve"> </w:t>
      </w:r>
      <w:r w:rsidR="00151E7C" w:rsidRPr="00260FE3">
        <w:rPr>
          <w:szCs w:val="24"/>
        </w:rPr>
        <w:t>in consideration of</w:t>
      </w:r>
      <w:r w:rsidR="00035D66" w:rsidRPr="00260FE3">
        <w:rPr>
          <w:szCs w:val="24"/>
        </w:rPr>
        <w:t xml:space="preserve"> the</w:t>
      </w:r>
      <w:r w:rsidR="00B7047E" w:rsidRPr="00260FE3">
        <w:rPr>
          <w:szCs w:val="24"/>
        </w:rPr>
        <w:t xml:space="preserve"> safety and</w:t>
      </w:r>
      <w:r w:rsidR="00035D66" w:rsidRPr="00260FE3">
        <w:rPr>
          <w:szCs w:val="24"/>
        </w:rPr>
        <w:t xml:space="preserve"> well-being of residents</w:t>
      </w:r>
      <w:r w:rsidR="00FD3D08" w:rsidRPr="00260FE3">
        <w:rPr>
          <w:szCs w:val="24"/>
        </w:rPr>
        <w:t>.</w:t>
      </w:r>
      <w:r w:rsidR="00B7047E" w:rsidRPr="00260FE3">
        <w:rPr>
          <w:szCs w:val="24"/>
        </w:rPr>
        <w:t xml:space="preserve"> </w:t>
      </w:r>
      <w:r w:rsidR="00035D66" w:rsidRPr="00260FE3">
        <w:rPr>
          <w:szCs w:val="24"/>
        </w:rPr>
        <w:t>T</w:t>
      </w:r>
      <w:r w:rsidR="00BC63E3" w:rsidRPr="00260FE3">
        <w:rPr>
          <w:szCs w:val="24"/>
        </w:rPr>
        <w:t xml:space="preserve">he </w:t>
      </w:r>
      <w:r w:rsidR="00357953" w:rsidRPr="00260FE3">
        <w:rPr>
          <w:szCs w:val="24"/>
        </w:rPr>
        <w:t xml:space="preserve">table on the </w:t>
      </w:r>
      <w:r w:rsidR="00BC63E3" w:rsidRPr="00260FE3">
        <w:rPr>
          <w:szCs w:val="24"/>
        </w:rPr>
        <w:t xml:space="preserve">following </w:t>
      </w:r>
      <w:r w:rsidR="00357953" w:rsidRPr="00260FE3">
        <w:rPr>
          <w:szCs w:val="24"/>
        </w:rPr>
        <w:t>page</w:t>
      </w:r>
      <w:r w:rsidR="00C76479" w:rsidRPr="00260FE3">
        <w:rPr>
          <w:szCs w:val="24"/>
        </w:rPr>
        <w:t xml:space="preserve"> summarizes</w:t>
      </w:r>
      <w:r w:rsidR="00BC63E3" w:rsidRPr="00260FE3">
        <w:rPr>
          <w:szCs w:val="24"/>
        </w:rPr>
        <w:t xml:space="preserve"> several considerations which may be helpfu</w:t>
      </w:r>
      <w:r w:rsidR="00E35DEE" w:rsidRPr="00260FE3">
        <w:rPr>
          <w:szCs w:val="24"/>
        </w:rPr>
        <w:t>l</w:t>
      </w:r>
      <w:r w:rsidR="00C76479" w:rsidRPr="00260FE3">
        <w:rPr>
          <w:szCs w:val="24"/>
        </w:rPr>
        <w:t>.</w:t>
      </w:r>
    </w:p>
    <w:p w14:paraId="39544FAF" w14:textId="77777777" w:rsidR="007872C4" w:rsidRPr="00260FE3" w:rsidRDefault="007872C4" w:rsidP="006D0F40">
      <w:pPr>
        <w:rPr>
          <w:szCs w:val="24"/>
        </w:rPr>
      </w:pPr>
    </w:p>
    <w:p w14:paraId="39E0AFA7" w14:textId="46817D39" w:rsidR="006D0F40" w:rsidRPr="00260FE3" w:rsidRDefault="00FD5D15" w:rsidP="006D0F40">
      <w:pPr>
        <w:rPr>
          <w:szCs w:val="24"/>
          <w:u w:val="single"/>
        </w:rPr>
      </w:pPr>
      <w:r w:rsidRPr="00260FE3">
        <w:rPr>
          <w:szCs w:val="24"/>
          <w:u w:val="single"/>
        </w:rPr>
        <w:t>Selected r</w:t>
      </w:r>
      <w:r w:rsidR="006D0F40" w:rsidRPr="00260FE3">
        <w:rPr>
          <w:szCs w:val="24"/>
          <w:u w:val="single"/>
        </w:rPr>
        <w:t>eferences:</w:t>
      </w:r>
    </w:p>
    <w:p w14:paraId="78854CAE" w14:textId="308D270C" w:rsidR="00127CAE" w:rsidRPr="00260FE3" w:rsidRDefault="00127CAE" w:rsidP="0093290B">
      <w:pPr>
        <w:shd w:val="clear" w:color="auto" w:fill="FFFFFF"/>
        <w:spacing w:beforeAutospacing="1" w:afterAutospacing="1"/>
        <w:rPr>
          <w:color w:val="000000"/>
          <w:szCs w:val="24"/>
        </w:rPr>
      </w:pPr>
      <w:r w:rsidRPr="00260FE3">
        <w:rPr>
          <w:color w:val="075290"/>
          <w:szCs w:val="24"/>
          <w:u w:val="single"/>
        </w:rPr>
        <w:t>Abu-</w:t>
      </w:r>
      <w:proofErr w:type="spellStart"/>
      <w:r w:rsidRPr="00260FE3">
        <w:rPr>
          <w:color w:val="075290"/>
          <w:szCs w:val="24"/>
          <w:u w:val="single"/>
        </w:rPr>
        <w:t>Raddad</w:t>
      </w:r>
      <w:proofErr w:type="spellEnd"/>
      <w:r w:rsidRPr="00260FE3">
        <w:rPr>
          <w:color w:val="075290"/>
          <w:szCs w:val="24"/>
          <w:u w:val="single"/>
        </w:rPr>
        <w:t xml:space="preserve"> LJ, </w:t>
      </w:r>
      <w:proofErr w:type="spellStart"/>
      <w:r w:rsidRPr="00260FE3">
        <w:rPr>
          <w:color w:val="075290"/>
          <w:szCs w:val="24"/>
          <w:u w:val="single"/>
        </w:rPr>
        <w:t>Chemaitelly</w:t>
      </w:r>
      <w:proofErr w:type="spellEnd"/>
      <w:r w:rsidRPr="00260FE3">
        <w:rPr>
          <w:color w:val="075290"/>
          <w:szCs w:val="24"/>
          <w:u w:val="single"/>
        </w:rPr>
        <w:t xml:space="preserve"> H, Coyle P, et al. SARS-CoV-2 reinfection in a cohort of 43,000 antibody-positive individuals followed for up to 35 weeks. Preprint. </w:t>
      </w:r>
      <w:proofErr w:type="spellStart"/>
      <w:r w:rsidRPr="00260FE3">
        <w:rPr>
          <w:color w:val="075290"/>
          <w:szCs w:val="24"/>
          <w:u w:val="single"/>
        </w:rPr>
        <w:t>bioRxiv</w:t>
      </w:r>
      <w:proofErr w:type="spellEnd"/>
      <w:r w:rsidRPr="00260FE3">
        <w:rPr>
          <w:color w:val="075290"/>
          <w:szCs w:val="24"/>
          <w:u w:val="single"/>
        </w:rPr>
        <w:t>. 2021;2021.01.15.21249731. Published 2021 January 15. doi:10.1101/2021.01.15.21249731</w:t>
      </w:r>
    </w:p>
    <w:p w14:paraId="15820C49" w14:textId="14ECB596" w:rsidR="00127CAE" w:rsidRPr="00260FE3" w:rsidRDefault="00E655F0" w:rsidP="006D0F40">
      <w:pPr>
        <w:rPr>
          <w:szCs w:val="24"/>
        </w:rPr>
      </w:pPr>
      <w:hyperlink r:id="rId9" w:history="1">
        <w:r w:rsidR="00127CAE" w:rsidRPr="00260FE3">
          <w:rPr>
            <w:color w:val="075290"/>
            <w:szCs w:val="24"/>
            <w:u w:val="single"/>
            <w:shd w:val="clear" w:color="auto" w:fill="FFFFFF"/>
          </w:rPr>
          <w:t>Abu-</w:t>
        </w:r>
        <w:proofErr w:type="spellStart"/>
        <w:r w:rsidR="00127CAE" w:rsidRPr="00260FE3">
          <w:rPr>
            <w:color w:val="075290"/>
            <w:szCs w:val="24"/>
            <w:u w:val="single"/>
            <w:shd w:val="clear" w:color="auto" w:fill="FFFFFF"/>
          </w:rPr>
          <w:t>Raddad</w:t>
        </w:r>
        <w:proofErr w:type="spellEnd"/>
        <w:r w:rsidR="00127CAE" w:rsidRPr="00260FE3">
          <w:rPr>
            <w:color w:val="075290"/>
            <w:szCs w:val="24"/>
            <w:u w:val="single"/>
            <w:shd w:val="clear" w:color="auto" w:fill="FFFFFF"/>
          </w:rPr>
          <w:t xml:space="preserve"> LJ, </w:t>
        </w:r>
        <w:proofErr w:type="spellStart"/>
        <w:r w:rsidR="00127CAE" w:rsidRPr="00260FE3">
          <w:rPr>
            <w:color w:val="075290"/>
            <w:szCs w:val="24"/>
            <w:u w:val="single"/>
            <w:shd w:val="clear" w:color="auto" w:fill="FFFFFF"/>
          </w:rPr>
          <w:t>Chemaitelly</w:t>
        </w:r>
        <w:proofErr w:type="spellEnd"/>
        <w:r w:rsidR="00127CAE" w:rsidRPr="00260FE3">
          <w:rPr>
            <w:color w:val="075290"/>
            <w:szCs w:val="24"/>
            <w:u w:val="single"/>
            <w:shd w:val="clear" w:color="auto" w:fill="FFFFFF"/>
          </w:rPr>
          <w:t xml:space="preserve"> H, Malek JA, et al. Assessment of the risk of SARS-CoV-2 reinfection in an intense re-exposure setting [published online ahead of print, 2020 Dec 14]. Clin Infect Dis. </w:t>
        </w:r>
        <w:proofErr w:type="gramStart"/>
        <w:r w:rsidR="00127CAE" w:rsidRPr="00260FE3">
          <w:rPr>
            <w:color w:val="075290"/>
            <w:szCs w:val="24"/>
            <w:u w:val="single"/>
            <w:shd w:val="clear" w:color="auto" w:fill="FFFFFF"/>
          </w:rPr>
          <w:t>2020;ciaa</w:t>
        </w:r>
        <w:proofErr w:type="gramEnd"/>
        <w:r w:rsidR="00127CAE" w:rsidRPr="00260FE3">
          <w:rPr>
            <w:color w:val="075290"/>
            <w:szCs w:val="24"/>
            <w:u w:val="single"/>
            <w:shd w:val="clear" w:color="auto" w:fill="FFFFFF"/>
          </w:rPr>
          <w:t>1846. doi:10.1093/</w:t>
        </w:r>
        <w:proofErr w:type="spellStart"/>
        <w:r w:rsidR="00127CAE" w:rsidRPr="00260FE3">
          <w:rPr>
            <w:color w:val="075290"/>
            <w:szCs w:val="24"/>
            <w:u w:val="single"/>
            <w:shd w:val="clear" w:color="auto" w:fill="FFFFFF"/>
          </w:rPr>
          <w:t>cid</w:t>
        </w:r>
        <w:proofErr w:type="spellEnd"/>
        <w:r w:rsidR="00127CAE" w:rsidRPr="00260FE3">
          <w:rPr>
            <w:color w:val="075290"/>
            <w:szCs w:val="24"/>
            <w:u w:val="single"/>
            <w:shd w:val="clear" w:color="auto" w:fill="FFFFFF"/>
          </w:rPr>
          <w:t>/ciaa1846</w:t>
        </w:r>
      </w:hyperlink>
    </w:p>
    <w:p w14:paraId="57FEF3B0" w14:textId="77777777" w:rsidR="00127CAE" w:rsidRPr="00260FE3" w:rsidRDefault="00127CAE" w:rsidP="006D0F40">
      <w:pPr>
        <w:rPr>
          <w:szCs w:val="24"/>
        </w:rPr>
      </w:pPr>
    </w:p>
    <w:p w14:paraId="7C180460" w14:textId="4E405823" w:rsidR="006D0F40" w:rsidRPr="00260FE3" w:rsidRDefault="006D0F40" w:rsidP="006D0F40">
      <w:pPr>
        <w:rPr>
          <w:szCs w:val="24"/>
        </w:rPr>
      </w:pPr>
      <w:r w:rsidRPr="00260FE3">
        <w:rPr>
          <w:szCs w:val="24"/>
        </w:rPr>
        <w:t xml:space="preserve">To KK, Hung IF, Ip JD, et al. COVID-19 re-infection by a phylogenetically distinct SARS-coronavirus-2 strain confirmed by whole genome sequencing, Clinical Infectious Diseases, </w:t>
      </w:r>
      <w:r w:rsidR="00FD5D15" w:rsidRPr="00260FE3">
        <w:rPr>
          <w:szCs w:val="24"/>
        </w:rPr>
        <w:t xml:space="preserve">Aug 25, 2020. </w:t>
      </w:r>
      <w:hyperlink r:id="rId10" w:history="1">
        <w:r w:rsidR="00FD5D15" w:rsidRPr="00260FE3">
          <w:rPr>
            <w:rStyle w:val="Hyperlink"/>
            <w:szCs w:val="24"/>
          </w:rPr>
          <w:t>https://doi.org/10.1093/cid/ciaa1275</w:t>
        </w:r>
      </w:hyperlink>
    </w:p>
    <w:p w14:paraId="406CDAF9" w14:textId="77777777" w:rsidR="006D0F40" w:rsidRPr="00260FE3" w:rsidRDefault="006D0F40" w:rsidP="006D0F40">
      <w:pPr>
        <w:rPr>
          <w:szCs w:val="24"/>
        </w:rPr>
      </w:pPr>
    </w:p>
    <w:p w14:paraId="084F91C4" w14:textId="5CA7BEA5" w:rsidR="006D0F40" w:rsidRPr="00260FE3" w:rsidRDefault="006D0F40" w:rsidP="006D0F40">
      <w:pPr>
        <w:rPr>
          <w:szCs w:val="24"/>
        </w:rPr>
      </w:pPr>
      <w:proofErr w:type="spellStart"/>
      <w:r w:rsidRPr="00260FE3">
        <w:rPr>
          <w:rStyle w:val="nlmstring-name"/>
          <w:szCs w:val="24"/>
          <w:lang w:val="en"/>
        </w:rPr>
        <w:t>Gudbjartsson</w:t>
      </w:r>
      <w:proofErr w:type="spellEnd"/>
      <w:r w:rsidRPr="00260FE3">
        <w:rPr>
          <w:rStyle w:val="nlmstring-name"/>
          <w:szCs w:val="24"/>
          <w:lang w:val="en"/>
        </w:rPr>
        <w:t xml:space="preserve"> DF</w:t>
      </w:r>
      <w:r w:rsidRPr="00260FE3">
        <w:rPr>
          <w:szCs w:val="24"/>
          <w:lang w:val="en"/>
        </w:rPr>
        <w:t xml:space="preserve">, </w:t>
      </w:r>
      <w:proofErr w:type="spellStart"/>
      <w:r w:rsidRPr="00260FE3">
        <w:rPr>
          <w:rStyle w:val="nlmstring-name"/>
          <w:szCs w:val="24"/>
          <w:lang w:val="en"/>
        </w:rPr>
        <w:t>Norddahl</w:t>
      </w:r>
      <w:proofErr w:type="spellEnd"/>
      <w:r w:rsidRPr="00260FE3">
        <w:rPr>
          <w:rStyle w:val="nlmstring-name"/>
          <w:szCs w:val="24"/>
          <w:lang w:val="en"/>
        </w:rPr>
        <w:t xml:space="preserve"> GL</w:t>
      </w:r>
      <w:r w:rsidRPr="00260FE3">
        <w:rPr>
          <w:szCs w:val="24"/>
          <w:lang w:val="en"/>
        </w:rPr>
        <w:t xml:space="preserve">, </w:t>
      </w:r>
      <w:proofErr w:type="spellStart"/>
      <w:r w:rsidRPr="00260FE3">
        <w:rPr>
          <w:rStyle w:val="nlmstring-name"/>
          <w:szCs w:val="24"/>
          <w:lang w:val="en"/>
        </w:rPr>
        <w:t>Melsted</w:t>
      </w:r>
      <w:proofErr w:type="spellEnd"/>
      <w:r w:rsidRPr="00260FE3">
        <w:rPr>
          <w:rStyle w:val="nlmstring-name"/>
          <w:szCs w:val="24"/>
          <w:lang w:val="en"/>
        </w:rPr>
        <w:t xml:space="preserve"> P</w:t>
      </w:r>
      <w:r w:rsidRPr="00260FE3">
        <w:rPr>
          <w:szCs w:val="24"/>
          <w:lang w:val="en"/>
        </w:rPr>
        <w:t xml:space="preserve">, et al. Humoral immune response to SARS-CoV-2 in Iceland. N </w:t>
      </w:r>
      <w:proofErr w:type="spellStart"/>
      <w:r w:rsidRPr="00260FE3">
        <w:rPr>
          <w:szCs w:val="24"/>
          <w:lang w:val="en"/>
        </w:rPr>
        <w:t>Engl</w:t>
      </w:r>
      <w:proofErr w:type="spellEnd"/>
      <w:r w:rsidRPr="00260FE3">
        <w:rPr>
          <w:szCs w:val="24"/>
          <w:lang w:val="en"/>
        </w:rPr>
        <w:t xml:space="preserve"> J Med.</w:t>
      </w:r>
      <w:r w:rsidR="00FD5D15" w:rsidRPr="00260FE3">
        <w:rPr>
          <w:szCs w:val="24"/>
          <w:lang w:val="en"/>
        </w:rPr>
        <w:t xml:space="preserve"> Sep 1, 2020.</w:t>
      </w:r>
      <w:r w:rsidRPr="00260FE3">
        <w:rPr>
          <w:szCs w:val="24"/>
          <w:lang w:val="en"/>
        </w:rPr>
        <w:t xml:space="preserve"> DOI: 10.1056/NEJMoa2026116.</w:t>
      </w:r>
      <w:r w:rsidRPr="00260FE3">
        <w:rPr>
          <w:color w:val="4D4D4D"/>
          <w:szCs w:val="24"/>
          <w:lang w:val="en"/>
        </w:rPr>
        <w:t xml:space="preserve"> </w:t>
      </w:r>
      <w:hyperlink r:id="rId11" w:history="1">
        <w:r w:rsidRPr="00260FE3">
          <w:rPr>
            <w:rStyle w:val="Hyperlink"/>
            <w:szCs w:val="24"/>
          </w:rPr>
          <w:t>https://www.nejm.org/doi/full/10.1056/NEJMoa2026116</w:t>
        </w:r>
      </w:hyperlink>
    </w:p>
    <w:p w14:paraId="6946C52C" w14:textId="77777777" w:rsidR="007872C4" w:rsidRPr="00260FE3" w:rsidRDefault="007872C4" w:rsidP="006D0F40">
      <w:pPr>
        <w:rPr>
          <w:szCs w:val="24"/>
        </w:rPr>
      </w:pPr>
    </w:p>
    <w:p w14:paraId="5EBAAA21" w14:textId="06E70F68" w:rsidR="006D0F40" w:rsidRPr="00260FE3" w:rsidRDefault="006D0F40" w:rsidP="006D0F40">
      <w:pPr>
        <w:rPr>
          <w:rStyle w:val="Hyperlink"/>
          <w:szCs w:val="24"/>
        </w:rPr>
      </w:pPr>
      <w:r w:rsidRPr="00260FE3">
        <w:rPr>
          <w:szCs w:val="24"/>
        </w:rPr>
        <w:t xml:space="preserve">CDC Korea. Findings from investigation and analysis of re-positive cases. May 19, 2020. </w:t>
      </w:r>
      <w:hyperlink r:id="rId12" w:history="1">
        <w:r w:rsidRPr="00260FE3">
          <w:rPr>
            <w:rStyle w:val="Hyperlink"/>
            <w:szCs w:val="24"/>
          </w:rPr>
          <w:t>https://www.cdc.go.kr/board/board.es?mid=a30402000000&amp;bid=0030#</w:t>
        </w:r>
      </w:hyperlink>
    </w:p>
    <w:p w14:paraId="1F34FD62" w14:textId="77777777" w:rsidR="006D0F40" w:rsidRPr="00260FE3" w:rsidRDefault="006D0F40" w:rsidP="006D0F40">
      <w:pPr>
        <w:rPr>
          <w:rStyle w:val="Hyperlink"/>
          <w:szCs w:val="24"/>
        </w:rPr>
      </w:pPr>
    </w:p>
    <w:p w14:paraId="4EE953CB" w14:textId="69645315" w:rsidR="006D0F40" w:rsidRPr="00260FE3" w:rsidRDefault="006D0F40" w:rsidP="006D0F40">
      <w:pPr>
        <w:rPr>
          <w:szCs w:val="24"/>
        </w:rPr>
      </w:pPr>
      <w:r w:rsidRPr="00260FE3">
        <w:rPr>
          <w:szCs w:val="24"/>
        </w:rPr>
        <w:t>CDC: Duration of Isolation Precautions for Adults with COVID-19</w:t>
      </w:r>
      <w:r w:rsidR="007872C4" w:rsidRPr="00260FE3">
        <w:rPr>
          <w:szCs w:val="24"/>
        </w:rPr>
        <w:t>. Accessed S</w:t>
      </w:r>
      <w:r w:rsidR="00357953" w:rsidRPr="00260FE3">
        <w:rPr>
          <w:szCs w:val="24"/>
        </w:rPr>
        <w:t>e</w:t>
      </w:r>
      <w:r w:rsidR="007872C4" w:rsidRPr="00260FE3">
        <w:rPr>
          <w:szCs w:val="24"/>
        </w:rPr>
        <w:t xml:space="preserve">pt. 17, 2020. </w:t>
      </w:r>
      <w:hyperlink r:id="rId13" w:history="1">
        <w:r w:rsidR="007872C4" w:rsidRPr="00260FE3">
          <w:rPr>
            <w:rStyle w:val="Hyperlink"/>
            <w:szCs w:val="24"/>
          </w:rPr>
          <w:t>https://www.cdc.gov/coronavirus/2019-ncov/hcp/disposition-hospitalized-patients.html</w:t>
        </w:r>
      </w:hyperlink>
    </w:p>
    <w:p w14:paraId="7F792D20" w14:textId="3A1DAAFA" w:rsidR="006D0F40" w:rsidRPr="00260FE3" w:rsidRDefault="006D0F40" w:rsidP="006D0F40">
      <w:pPr>
        <w:rPr>
          <w:b/>
          <w:szCs w:val="24"/>
        </w:rPr>
        <w:sectPr w:rsidR="006D0F40" w:rsidRPr="00260FE3" w:rsidSect="007872C4"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38B635D7" w14:textId="753E6262" w:rsidR="006D0F40" w:rsidRPr="00260FE3" w:rsidRDefault="006D0F40" w:rsidP="006D0F40">
      <w:pPr>
        <w:jc w:val="center"/>
        <w:rPr>
          <w:b/>
          <w:szCs w:val="24"/>
        </w:rPr>
      </w:pPr>
      <w:r w:rsidRPr="00260FE3">
        <w:rPr>
          <w:b/>
          <w:szCs w:val="24"/>
        </w:rPr>
        <w:lastRenderedPageBreak/>
        <w:t xml:space="preserve">Considerations for </w:t>
      </w:r>
      <w:r w:rsidR="00A548E3" w:rsidRPr="00260FE3">
        <w:rPr>
          <w:b/>
          <w:szCs w:val="24"/>
        </w:rPr>
        <w:t xml:space="preserve">Caring </w:t>
      </w:r>
      <w:r w:rsidRPr="00260FE3">
        <w:rPr>
          <w:b/>
          <w:szCs w:val="24"/>
        </w:rPr>
        <w:t>COVID</w:t>
      </w:r>
      <w:r w:rsidR="00FF03A3" w:rsidRPr="00260FE3">
        <w:rPr>
          <w:b/>
          <w:szCs w:val="24"/>
        </w:rPr>
        <w:t>-</w:t>
      </w:r>
      <w:r w:rsidR="00A548E3" w:rsidRPr="00260FE3">
        <w:rPr>
          <w:b/>
          <w:szCs w:val="24"/>
        </w:rPr>
        <w:t xml:space="preserve">19 </w:t>
      </w:r>
      <w:r w:rsidRPr="00260FE3">
        <w:rPr>
          <w:b/>
          <w:szCs w:val="24"/>
        </w:rPr>
        <w:t xml:space="preserve">Recovered Residents in </w:t>
      </w:r>
      <w:r w:rsidR="00036AEF" w:rsidRPr="00260FE3">
        <w:rPr>
          <w:b/>
          <w:szCs w:val="24"/>
        </w:rPr>
        <w:t xml:space="preserve">Non-acute Hospitals, </w:t>
      </w:r>
      <w:r w:rsidRPr="00260FE3">
        <w:rPr>
          <w:b/>
          <w:szCs w:val="24"/>
        </w:rPr>
        <w:t xml:space="preserve">Long-term Care </w:t>
      </w:r>
      <w:r w:rsidR="00036AEF" w:rsidRPr="00260FE3">
        <w:rPr>
          <w:b/>
          <w:szCs w:val="24"/>
        </w:rPr>
        <w:t xml:space="preserve">and Congregate </w:t>
      </w:r>
      <w:r w:rsidRPr="00260FE3">
        <w:rPr>
          <w:b/>
          <w:szCs w:val="24"/>
        </w:rPr>
        <w:t>Facilities</w:t>
      </w:r>
    </w:p>
    <w:p w14:paraId="413C58F0" w14:textId="77777777" w:rsidR="006D0F40" w:rsidRPr="00260FE3" w:rsidRDefault="006D0F40" w:rsidP="006D0F40">
      <w:pPr>
        <w:rPr>
          <w:szCs w:val="24"/>
        </w:rPr>
      </w:pPr>
    </w:p>
    <w:tbl>
      <w:tblPr>
        <w:tblStyle w:val="TableGrid"/>
        <w:tblW w:w="14040" w:type="dxa"/>
        <w:tblInd w:w="-95" w:type="dxa"/>
        <w:tblLook w:val="04A0" w:firstRow="1" w:lastRow="0" w:firstColumn="1" w:lastColumn="0" w:noHBand="0" w:noVBand="1"/>
      </w:tblPr>
      <w:tblGrid>
        <w:gridCol w:w="2520"/>
        <w:gridCol w:w="3240"/>
        <w:gridCol w:w="4320"/>
        <w:gridCol w:w="3960"/>
      </w:tblGrid>
      <w:tr w:rsidR="00357953" w:rsidRPr="00260FE3" w14:paraId="61C6F003" w14:textId="77777777" w:rsidTr="00CA4747">
        <w:trPr>
          <w:trHeight w:val="521"/>
        </w:trPr>
        <w:tc>
          <w:tcPr>
            <w:tcW w:w="2520" w:type="dxa"/>
            <w:vMerge w:val="restart"/>
            <w:shd w:val="clear" w:color="auto" w:fill="B8CCE4" w:themeFill="accent1" w:themeFillTint="66"/>
          </w:tcPr>
          <w:p w14:paraId="7FF9ED16" w14:textId="77777777" w:rsidR="00357953" w:rsidRPr="00260FE3" w:rsidRDefault="00357953" w:rsidP="008C496F">
            <w:pPr>
              <w:rPr>
                <w:rFonts w:ascii="Times New Roman" w:hAnsi="Times New Roman" w:cs="Times New Roman"/>
                <w:szCs w:val="24"/>
              </w:rPr>
            </w:pPr>
            <w:bookmarkStart w:id="1" w:name="_Hlk51251914"/>
          </w:p>
          <w:p w14:paraId="44D2249F" w14:textId="4CFEEC0A" w:rsidR="00357953" w:rsidRPr="00260FE3" w:rsidRDefault="00357953" w:rsidP="008C49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20" w:type="dxa"/>
            <w:gridSpan w:val="3"/>
            <w:shd w:val="clear" w:color="auto" w:fill="B8CCE4" w:themeFill="accent1" w:themeFillTint="66"/>
          </w:tcPr>
          <w:p w14:paraId="326BF22F" w14:textId="77777777" w:rsidR="00357953" w:rsidRPr="00260FE3" w:rsidRDefault="00357953" w:rsidP="008C49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828D6D8" w14:textId="4F92163D" w:rsidR="00357953" w:rsidRPr="00260FE3" w:rsidRDefault="00357953" w:rsidP="008C49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0FE3">
              <w:rPr>
                <w:rFonts w:ascii="Times New Roman" w:hAnsi="Times New Roman" w:cs="Times New Roman"/>
                <w:szCs w:val="24"/>
              </w:rPr>
              <w:t>Time since initial symptom onset (or test date, if asymptomatic)</w:t>
            </w:r>
          </w:p>
        </w:tc>
      </w:tr>
      <w:tr w:rsidR="00357953" w:rsidRPr="00260FE3" w14:paraId="3EC6CE46" w14:textId="77777777" w:rsidTr="00CA4747">
        <w:trPr>
          <w:trHeight w:val="692"/>
        </w:trPr>
        <w:tc>
          <w:tcPr>
            <w:tcW w:w="2520" w:type="dxa"/>
            <w:vMerge/>
            <w:shd w:val="clear" w:color="auto" w:fill="B8CCE4" w:themeFill="accent1" w:themeFillTint="66"/>
          </w:tcPr>
          <w:p w14:paraId="29FD6E23" w14:textId="72A00558" w:rsidR="00357953" w:rsidRPr="00260FE3" w:rsidRDefault="00357953" w:rsidP="008C49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0" w:type="dxa"/>
            <w:shd w:val="clear" w:color="auto" w:fill="B8CCE4" w:themeFill="accent1" w:themeFillTint="66"/>
          </w:tcPr>
          <w:p w14:paraId="7A76FA8B" w14:textId="77777777" w:rsidR="00357953" w:rsidRPr="00260FE3" w:rsidRDefault="00357953" w:rsidP="008C49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176B1CA" w14:textId="77777777" w:rsidR="00357953" w:rsidRPr="00260FE3" w:rsidRDefault="00357953" w:rsidP="008C49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0FE3">
              <w:rPr>
                <w:rFonts w:ascii="Times New Roman" w:hAnsi="Times New Roman" w:cs="Times New Roman"/>
                <w:b/>
                <w:szCs w:val="24"/>
              </w:rPr>
              <w:t>&lt; 3 Months</w:t>
            </w:r>
          </w:p>
        </w:tc>
        <w:tc>
          <w:tcPr>
            <w:tcW w:w="4320" w:type="dxa"/>
            <w:shd w:val="clear" w:color="auto" w:fill="B8CCE4" w:themeFill="accent1" w:themeFillTint="66"/>
          </w:tcPr>
          <w:p w14:paraId="018F5FA3" w14:textId="77777777" w:rsidR="00357953" w:rsidRPr="00260FE3" w:rsidRDefault="00357953" w:rsidP="008C49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7454AE1A" w14:textId="77777777" w:rsidR="00357953" w:rsidRPr="00260FE3" w:rsidRDefault="00357953" w:rsidP="008C49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0FE3">
              <w:rPr>
                <w:rFonts w:ascii="Times New Roman" w:hAnsi="Times New Roman" w:cs="Times New Roman"/>
                <w:b/>
                <w:szCs w:val="24"/>
              </w:rPr>
              <w:t>3-6 Months</w:t>
            </w:r>
          </w:p>
        </w:tc>
        <w:tc>
          <w:tcPr>
            <w:tcW w:w="3960" w:type="dxa"/>
            <w:shd w:val="clear" w:color="auto" w:fill="B8CCE4" w:themeFill="accent1" w:themeFillTint="66"/>
          </w:tcPr>
          <w:p w14:paraId="6FA81CFF" w14:textId="77777777" w:rsidR="00357953" w:rsidRPr="00260FE3" w:rsidRDefault="00357953" w:rsidP="008C49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F6D4A44" w14:textId="77777777" w:rsidR="00357953" w:rsidRPr="00260FE3" w:rsidRDefault="00357953" w:rsidP="008C49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0FE3">
              <w:rPr>
                <w:rFonts w:ascii="Times New Roman" w:hAnsi="Times New Roman" w:cs="Times New Roman"/>
                <w:b/>
                <w:szCs w:val="24"/>
              </w:rPr>
              <w:t>&gt; 6 Months</w:t>
            </w:r>
          </w:p>
        </w:tc>
      </w:tr>
      <w:bookmarkEnd w:id="1"/>
      <w:tr w:rsidR="0074754E" w:rsidRPr="00260FE3" w14:paraId="7BDD88A7" w14:textId="77777777" w:rsidTr="00A65FBF">
        <w:trPr>
          <w:trHeight w:val="9521"/>
        </w:trPr>
        <w:tc>
          <w:tcPr>
            <w:tcW w:w="2520" w:type="dxa"/>
          </w:tcPr>
          <w:p w14:paraId="6BE4166A" w14:textId="3951E7AC" w:rsidR="0074754E" w:rsidRPr="00260FE3" w:rsidRDefault="0074754E" w:rsidP="008C496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0FE3">
              <w:rPr>
                <w:rFonts w:ascii="Times New Roman" w:hAnsi="Times New Roman" w:cs="Times New Roman"/>
                <w:b/>
                <w:szCs w:val="24"/>
              </w:rPr>
              <w:t xml:space="preserve">If SARS-CoV2 PCR-positive </w:t>
            </w:r>
          </w:p>
        </w:tc>
        <w:tc>
          <w:tcPr>
            <w:tcW w:w="3240" w:type="dxa"/>
          </w:tcPr>
          <w:p w14:paraId="15E2AEC1" w14:textId="58E677F5" w:rsidR="0074754E" w:rsidRPr="00260FE3" w:rsidRDefault="00B12BFD" w:rsidP="008C496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0FE3">
              <w:rPr>
                <w:rFonts w:ascii="Times New Roman" w:hAnsi="Times New Roman" w:cs="Times New Roman"/>
                <w:b/>
                <w:szCs w:val="24"/>
              </w:rPr>
              <w:t>If asymptomatic, r</w:t>
            </w:r>
            <w:r w:rsidR="0074754E" w:rsidRPr="00260FE3">
              <w:rPr>
                <w:rFonts w:ascii="Times New Roman" w:hAnsi="Times New Roman" w:cs="Times New Roman"/>
                <w:b/>
                <w:szCs w:val="24"/>
              </w:rPr>
              <w:t xml:space="preserve">esidents can be managed with Standard Precautions (mask only) </w:t>
            </w:r>
          </w:p>
          <w:p w14:paraId="067463AE" w14:textId="77777777" w:rsidR="0074754E" w:rsidRPr="00260FE3" w:rsidRDefault="0074754E" w:rsidP="008C496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55ACFD7" w14:textId="7746EAA8" w:rsidR="0074754E" w:rsidRPr="00260FE3" w:rsidRDefault="0074754E" w:rsidP="008C496F">
            <w:pPr>
              <w:rPr>
                <w:rFonts w:ascii="Times New Roman" w:hAnsi="Times New Roman" w:cs="Times New Roman"/>
                <w:szCs w:val="24"/>
              </w:rPr>
            </w:pPr>
            <w:r w:rsidRPr="00260FE3">
              <w:rPr>
                <w:rFonts w:ascii="Times New Roman" w:hAnsi="Times New Roman" w:cs="Times New Roman"/>
                <w:szCs w:val="24"/>
              </w:rPr>
              <w:t>Testing not generally recommended in first three months following infection. For persons recovered from SARS-CoV-2 infection, a positive PCR during the 90 days after illness onset more likely represents persistent shedding of viral RNA than reinfection.</w:t>
            </w:r>
            <w:bookmarkStart w:id="2" w:name="_Hlk51243738"/>
            <w:r w:rsidRPr="00260FE3">
              <w:rPr>
                <w:rFonts w:ascii="Times New Roman" w:hAnsi="Times New Roman" w:cs="Times New Roman"/>
                <w:szCs w:val="24"/>
              </w:rPr>
              <w:t xml:space="preserve"> *</w:t>
            </w:r>
            <w:bookmarkEnd w:id="2"/>
          </w:p>
          <w:p w14:paraId="76A5166E" w14:textId="365A6D47" w:rsidR="007B4449" w:rsidRPr="00260FE3" w:rsidRDefault="007B4449" w:rsidP="008C496F">
            <w:pPr>
              <w:rPr>
                <w:rFonts w:ascii="Times New Roman" w:hAnsi="Times New Roman" w:cs="Times New Roman"/>
                <w:szCs w:val="24"/>
              </w:rPr>
            </w:pPr>
          </w:p>
          <w:p w14:paraId="461F0540" w14:textId="4C0E97B4" w:rsidR="007B4449" w:rsidRPr="00260FE3" w:rsidRDefault="007B4449" w:rsidP="008C496F">
            <w:pPr>
              <w:rPr>
                <w:rFonts w:ascii="Times New Roman" w:hAnsi="Times New Roman" w:cs="Times New Roman"/>
                <w:szCs w:val="24"/>
              </w:rPr>
            </w:pPr>
            <w:r w:rsidRPr="00260FE3">
              <w:rPr>
                <w:rFonts w:ascii="Times New Roman" w:hAnsi="Times New Roman" w:cs="Times New Roman"/>
                <w:szCs w:val="24"/>
              </w:rPr>
              <w:t>If symptomatic and SARS-CoV-2 positive, patient should be managed with expert consultation</w:t>
            </w:r>
          </w:p>
          <w:p w14:paraId="5439DA07" w14:textId="77777777" w:rsidR="0074754E" w:rsidRPr="00260FE3" w:rsidRDefault="0074754E" w:rsidP="008C496F">
            <w:pPr>
              <w:rPr>
                <w:rFonts w:ascii="Times New Roman" w:hAnsi="Times New Roman" w:cs="Times New Roman"/>
                <w:szCs w:val="24"/>
              </w:rPr>
            </w:pPr>
          </w:p>
          <w:p w14:paraId="283CC92F" w14:textId="07E41658" w:rsidR="0074754E" w:rsidRPr="00260FE3" w:rsidRDefault="0074754E" w:rsidP="008C49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80" w:type="dxa"/>
            <w:gridSpan w:val="2"/>
          </w:tcPr>
          <w:p w14:paraId="56EBFDCD" w14:textId="3E8E3D5D" w:rsidR="0074754E" w:rsidRPr="00260FE3" w:rsidRDefault="0074754E" w:rsidP="008C496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0FE3">
              <w:rPr>
                <w:rFonts w:ascii="Times New Roman" w:hAnsi="Times New Roman" w:cs="Times New Roman"/>
                <w:b/>
                <w:szCs w:val="24"/>
              </w:rPr>
              <w:t xml:space="preserve">Healthcare personnel caring for residents should use full PPE including an N95 respirator, gown, </w:t>
            </w:r>
            <w:proofErr w:type="gramStart"/>
            <w:r w:rsidRPr="00260FE3">
              <w:rPr>
                <w:rFonts w:ascii="Times New Roman" w:hAnsi="Times New Roman" w:cs="Times New Roman"/>
                <w:b/>
                <w:szCs w:val="24"/>
              </w:rPr>
              <w:t>gloves</w:t>
            </w:r>
            <w:proofErr w:type="gramEnd"/>
            <w:r w:rsidRPr="00260FE3">
              <w:rPr>
                <w:rFonts w:ascii="Times New Roman" w:hAnsi="Times New Roman" w:cs="Times New Roman"/>
                <w:b/>
                <w:szCs w:val="24"/>
              </w:rPr>
              <w:t xml:space="preserve"> and eye protection, if the resident is: </w:t>
            </w:r>
          </w:p>
          <w:p w14:paraId="04354163" w14:textId="77777777" w:rsidR="006E105C" w:rsidRPr="00260FE3" w:rsidRDefault="006E105C" w:rsidP="008C496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6749264" w14:textId="77777777" w:rsidR="0074754E" w:rsidRPr="00260FE3" w:rsidRDefault="0074754E" w:rsidP="00DE40FA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Symptomatic, </w:t>
            </w:r>
            <w:r w:rsidRPr="00260FE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OR</w:t>
            </w:r>
          </w:p>
          <w:p w14:paraId="3120D5E7" w14:textId="77777777" w:rsidR="0074754E" w:rsidRPr="00260FE3" w:rsidRDefault="0074754E" w:rsidP="00DE40FA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Asymptomatic and severely immunocompromised, </w:t>
            </w:r>
            <w:r w:rsidRPr="00260FE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OR</w:t>
            </w:r>
            <w:r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53BAD502" w14:textId="5256A17C" w:rsidR="0074754E" w:rsidRPr="00260FE3" w:rsidRDefault="0074754E" w:rsidP="006D06B3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260FE3">
              <w:rPr>
                <w:rFonts w:ascii="Times New Roman" w:hAnsi="Times New Roman" w:cs="Times New Roman"/>
                <w:sz w:val="24"/>
                <w:szCs w:val="24"/>
              </w:rPr>
              <w:t>Asymptomatic and not immunocompromised, but with PCR Ct values &lt;33 (or unknown</w:t>
            </w:r>
            <w:r w:rsidR="0036114A" w:rsidRPr="00260FE3">
              <w:rPr>
                <w:rFonts w:ascii="Times New Roman" w:hAnsi="Times New Roman" w:cs="Times New Roman"/>
                <w:sz w:val="24"/>
                <w:szCs w:val="24"/>
              </w:rPr>
              <w:t xml:space="preserve"> and not fully vaccinated</w:t>
            </w:r>
            <w:r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), </w:t>
            </w:r>
            <w:r w:rsidRPr="00260FE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OR</w:t>
            </w:r>
          </w:p>
          <w:p w14:paraId="418AA29D" w14:textId="380059F7" w:rsidR="0074754E" w:rsidRPr="00260FE3" w:rsidRDefault="001E1ACC" w:rsidP="006D06B3">
            <w:pPr>
              <w:pStyle w:val="ListParagraph"/>
              <w:numPr>
                <w:ilvl w:val="0"/>
                <w:numId w:val="11"/>
              </w:numPr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>Asymptomatic but has been exposed</w:t>
            </w:r>
            <w:r w:rsidR="0074754E"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to a confirmed case</w:t>
            </w:r>
            <w:r w:rsidR="0036114A"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517E94" w:rsidRPr="00260FE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AND</w:t>
            </w:r>
            <w:r w:rsidR="0036114A"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not fully vaccinated</w:t>
            </w:r>
          </w:p>
          <w:p w14:paraId="7E8D48A8" w14:textId="77777777" w:rsidR="0074754E" w:rsidRPr="00260FE3" w:rsidRDefault="0074754E" w:rsidP="008C496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0FE3">
              <w:rPr>
                <w:rFonts w:ascii="Times New Roman" w:hAnsi="Times New Roman" w:cs="Times New Roman"/>
                <w:b/>
                <w:szCs w:val="24"/>
              </w:rPr>
              <w:t>Residents can be managed with Standard Precautions (mask only) if the following criteria are met:</w:t>
            </w:r>
          </w:p>
          <w:p w14:paraId="0D295D41" w14:textId="77777777" w:rsidR="0074754E" w:rsidRPr="00260FE3" w:rsidRDefault="0074754E" w:rsidP="002507AD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Resident is asymptomatic, </w:t>
            </w:r>
            <w:r w:rsidRPr="00260FE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AND </w:t>
            </w:r>
          </w:p>
          <w:p w14:paraId="06EB42C9" w14:textId="77777777" w:rsidR="0074754E" w:rsidRPr="00260FE3" w:rsidRDefault="0074754E" w:rsidP="00BE2A9F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E3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Not severely immunocompromised, </w:t>
            </w:r>
            <w:r w:rsidRPr="00260FE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AND</w:t>
            </w:r>
          </w:p>
          <w:p w14:paraId="0A6DC707" w14:textId="77777777" w:rsidR="0074754E" w:rsidRPr="00260FE3" w:rsidRDefault="0074754E" w:rsidP="00BE2A9F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No evidence of viral pneumonia on chest radiograph (x-ray) or computerized tomography (CT), if performed </w:t>
            </w:r>
            <w:r w:rsidRPr="00260FE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AND</w:t>
            </w:r>
          </w:p>
          <w:p w14:paraId="30791F40" w14:textId="019918C7" w:rsidR="0074754E" w:rsidRPr="00260FE3" w:rsidRDefault="0074754E" w:rsidP="00BE2A9F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PCR Ct value is ≥33 </w:t>
            </w:r>
            <w:r w:rsidR="00517E94"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 w:rsidR="00087A79"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>or unknown and they are also fully vaccinated</w:t>
            </w:r>
            <w:r w:rsidR="00517E94"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  <w:r w:rsidR="00087A79"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60FE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AND</w:t>
            </w:r>
          </w:p>
          <w:p w14:paraId="31B0AD92" w14:textId="5A7A5F08" w:rsidR="0074754E" w:rsidRPr="00260FE3" w:rsidRDefault="0074754E" w:rsidP="00BE2A9F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They are </w:t>
            </w:r>
            <w:r w:rsidRPr="00260FE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not</w:t>
            </w:r>
            <w:r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under quarantine following exposure to a confirmed case</w:t>
            </w:r>
            <w:r w:rsidR="00517E94"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087A79" w:rsidRPr="00260F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61FF9347" w14:textId="77777777" w:rsidR="0074754E" w:rsidRPr="00260FE3" w:rsidRDefault="0074754E" w:rsidP="00BE2A9F">
            <w:pPr>
              <w:pStyle w:val="ListParagraph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87669" w14:textId="5ECE8417" w:rsidR="0074754E" w:rsidRPr="00260FE3" w:rsidRDefault="0074754E" w:rsidP="008C496F">
            <w:pPr>
              <w:rPr>
                <w:rFonts w:ascii="Times New Roman" w:hAnsi="Times New Roman" w:cs="Times New Roman"/>
                <w:szCs w:val="24"/>
              </w:rPr>
            </w:pPr>
          </w:p>
          <w:p w14:paraId="4614D570" w14:textId="77777777" w:rsidR="0074754E" w:rsidRPr="00260FE3" w:rsidRDefault="0074754E" w:rsidP="008C496F">
            <w:pPr>
              <w:rPr>
                <w:rFonts w:ascii="Times New Roman" w:hAnsi="Times New Roman" w:cs="Times New Roman"/>
                <w:szCs w:val="24"/>
              </w:rPr>
            </w:pPr>
          </w:p>
          <w:p w14:paraId="2D2E47FC" w14:textId="77777777" w:rsidR="0074754E" w:rsidRPr="00260FE3" w:rsidRDefault="0074754E" w:rsidP="008C496F">
            <w:pPr>
              <w:rPr>
                <w:rFonts w:ascii="Times New Roman" w:hAnsi="Times New Roman" w:cs="Times New Roman"/>
                <w:szCs w:val="24"/>
              </w:rPr>
            </w:pPr>
          </w:p>
          <w:p w14:paraId="19DE6E8C" w14:textId="77777777" w:rsidR="0074754E" w:rsidRPr="00260FE3" w:rsidRDefault="0074754E" w:rsidP="008C496F">
            <w:pPr>
              <w:rPr>
                <w:rFonts w:ascii="Times New Roman" w:hAnsi="Times New Roman" w:cs="Times New Roman"/>
                <w:szCs w:val="24"/>
              </w:rPr>
            </w:pPr>
          </w:p>
          <w:p w14:paraId="5188D9E8" w14:textId="77777777" w:rsidR="0074754E" w:rsidRPr="00260FE3" w:rsidRDefault="0074754E" w:rsidP="008C496F">
            <w:pPr>
              <w:rPr>
                <w:rFonts w:ascii="Times New Roman" w:hAnsi="Times New Roman" w:cs="Times New Roman"/>
                <w:szCs w:val="24"/>
              </w:rPr>
            </w:pPr>
          </w:p>
          <w:p w14:paraId="7EF52F64" w14:textId="77777777" w:rsidR="0074754E" w:rsidRPr="00260FE3" w:rsidRDefault="0074754E" w:rsidP="008C496F">
            <w:pPr>
              <w:rPr>
                <w:rFonts w:ascii="Times New Roman" w:hAnsi="Times New Roman" w:cs="Times New Roman"/>
                <w:szCs w:val="24"/>
              </w:rPr>
            </w:pPr>
          </w:p>
          <w:p w14:paraId="5BFA67FB" w14:textId="77777777" w:rsidR="0074754E" w:rsidRPr="00260FE3" w:rsidRDefault="0074754E" w:rsidP="008C496F">
            <w:pPr>
              <w:rPr>
                <w:rFonts w:ascii="Times New Roman" w:hAnsi="Times New Roman" w:cs="Times New Roman"/>
                <w:szCs w:val="24"/>
              </w:rPr>
            </w:pPr>
          </w:p>
          <w:p w14:paraId="42B6DA32" w14:textId="3073F0EF" w:rsidR="0074754E" w:rsidRPr="00260FE3" w:rsidRDefault="0074754E" w:rsidP="008C496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4638" w:rsidRPr="00260FE3" w14:paraId="7AE50323" w14:textId="77777777" w:rsidTr="00CA4747">
        <w:trPr>
          <w:trHeight w:val="521"/>
        </w:trPr>
        <w:tc>
          <w:tcPr>
            <w:tcW w:w="2520" w:type="dxa"/>
            <w:vMerge w:val="restart"/>
            <w:shd w:val="clear" w:color="auto" w:fill="B8CCE4" w:themeFill="accent1" w:themeFillTint="66"/>
          </w:tcPr>
          <w:p w14:paraId="05691FCC" w14:textId="77777777" w:rsidR="00504638" w:rsidRPr="00260FE3" w:rsidRDefault="00504638" w:rsidP="009D3692">
            <w:pPr>
              <w:rPr>
                <w:rFonts w:ascii="Times New Roman" w:hAnsi="Times New Roman" w:cs="Times New Roman"/>
                <w:szCs w:val="24"/>
              </w:rPr>
            </w:pPr>
          </w:p>
          <w:p w14:paraId="2CF59912" w14:textId="77777777" w:rsidR="00504638" w:rsidRPr="00260FE3" w:rsidRDefault="00504638" w:rsidP="009D36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20" w:type="dxa"/>
            <w:gridSpan w:val="3"/>
            <w:shd w:val="clear" w:color="auto" w:fill="B8CCE4" w:themeFill="accent1" w:themeFillTint="66"/>
          </w:tcPr>
          <w:p w14:paraId="64FE17B6" w14:textId="77777777" w:rsidR="00504638" w:rsidRPr="00260FE3" w:rsidRDefault="00504638" w:rsidP="009D36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2E08899" w14:textId="77777777" w:rsidR="00504638" w:rsidRPr="00260FE3" w:rsidRDefault="00504638" w:rsidP="009D36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0FE3">
              <w:rPr>
                <w:rFonts w:ascii="Times New Roman" w:hAnsi="Times New Roman" w:cs="Times New Roman"/>
                <w:szCs w:val="24"/>
              </w:rPr>
              <w:t>Time since initial symptom onset (or test date, if asymptomatic)</w:t>
            </w:r>
          </w:p>
        </w:tc>
      </w:tr>
      <w:tr w:rsidR="00504638" w:rsidRPr="00260FE3" w14:paraId="0428A440" w14:textId="77777777" w:rsidTr="00CA4747">
        <w:trPr>
          <w:trHeight w:val="692"/>
        </w:trPr>
        <w:tc>
          <w:tcPr>
            <w:tcW w:w="2520" w:type="dxa"/>
            <w:vMerge/>
            <w:shd w:val="clear" w:color="auto" w:fill="B8CCE4" w:themeFill="accent1" w:themeFillTint="66"/>
          </w:tcPr>
          <w:p w14:paraId="3EB64057" w14:textId="77777777" w:rsidR="00504638" w:rsidRPr="00260FE3" w:rsidRDefault="00504638" w:rsidP="009D36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0" w:type="dxa"/>
            <w:shd w:val="clear" w:color="auto" w:fill="B8CCE4" w:themeFill="accent1" w:themeFillTint="66"/>
          </w:tcPr>
          <w:p w14:paraId="70CF264A" w14:textId="77777777" w:rsidR="00504638" w:rsidRPr="00260FE3" w:rsidRDefault="00504638" w:rsidP="009D36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5FCD92C" w14:textId="77777777" w:rsidR="00504638" w:rsidRPr="00260FE3" w:rsidRDefault="00504638" w:rsidP="009D36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0FE3">
              <w:rPr>
                <w:rFonts w:ascii="Times New Roman" w:hAnsi="Times New Roman" w:cs="Times New Roman"/>
                <w:b/>
                <w:szCs w:val="24"/>
              </w:rPr>
              <w:t>&lt; 3 Months</w:t>
            </w:r>
          </w:p>
        </w:tc>
        <w:tc>
          <w:tcPr>
            <w:tcW w:w="4320" w:type="dxa"/>
            <w:shd w:val="clear" w:color="auto" w:fill="B8CCE4" w:themeFill="accent1" w:themeFillTint="66"/>
          </w:tcPr>
          <w:p w14:paraId="6024433A" w14:textId="77777777" w:rsidR="00504638" w:rsidRPr="00260FE3" w:rsidRDefault="00504638" w:rsidP="009D36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A33E488" w14:textId="77777777" w:rsidR="00504638" w:rsidRPr="00260FE3" w:rsidRDefault="00504638" w:rsidP="009D36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0FE3">
              <w:rPr>
                <w:rFonts w:ascii="Times New Roman" w:hAnsi="Times New Roman" w:cs="Times New Roman"/>
                <w:b/>
                <w:szCs w:val="24"/>
              </w:rPr>
              <w:t>3-6 Months</w:t>
            </w:r>
          </w:p>
        </w:tc>
        <w:tc>
          <w:tcPr>
            <w:tcW w:w="3960" w:type="dxa"/>
            <w:shd w:val="clear" w:color="auto" w:fill="B8CCE4" w:themeFill="accent1" w:themeFillTint="66"/>
          </w:tcPr>
          <w:p w14:paraId="63D314CA" w14:textId="77777777" w:rsidR="00504638" w:rsidRPr="00260FE3" w:rsidRDefault="00504638" w:rsidP="009D36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3D16BFD" w14:textId="77777777" w:rsidR="00504638" w:rsidRPr="00260FE3" w:rsidRDefault="00504638" w:rsidP="009D36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0FE3">
              <w:rPr>
                <w:rFonts w:ascii="Times New Roman" w:hAnsi="Times New Roman" w:cs="Times New Roman"/>
                <w:b/>
                <w:szCs w:val="24"/>
              </w:rPr>
              <w:t>&gt; 6 Months</w:t>
            </w:r>
          </w:p>
        </w:tc>
      </w:tr>
      <w:tr w:rsidR="005F07A9" w:rsidRPr="00260FE3" w14:paraId="1EF21FC5" w14:textId="77777777" w:rsidTr="00CD1FC1">
        <w:trPr>
          <w:trHeight w:val="4310"/>
        </w:trPr>
        <w:tc>
          <w:tcPr>
            <w:tcW w:w="2520" w:type="dxa"/>
            <w:shd w:val="clear" w:color="auto" w:fill="auto"/>
          </w:tcPr>
          <w:p w14:paraId="7CD05C5C" w14:textId="77777777" w:rsidR="005F07A9" w:rsidRPr="00260FE3" w:rsidRDefault="005F07A9" w:rsidP="008C496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0FE3">
              <w:rPr>
                <w:rFonts w:ascii="Times New Roman" w:hAnsi="Times New Roman" w:cs="Times New Roman"/>
                <w:b/>
                <w:szCs w:val="24"/>
              </w:rPr>
              <w:t>If exposed to a confirmed case</w:t>
            </w:r>
          </w:p>
        </w:tc>
        <w:tc>
          <w:tcPr>
            <w:tcW w:w="3240" w:type="dxa"/>
            <w:shd w:val="clear" w:color="auto" w:fill="auto"/>
          </w:tcPr>
          <w:p w14:paraId="607432A0" w14:textId="77636422" w:rsidR="005F07A9" w:rsidRPr="00260FE3" w:rsidRDefault="005F07A9" w:rsidP="008C496F">
            <w:pPr>
              <w:rPr>
                <w:rFonts w:ascii="Times New Roman" w:hAnsi="Times New Roman" w:cs="Times New Roman"/>
                <w:szCs w:val="24"/>
              </w:rPr>
            </w:pPr>
            <w:r w:rsidRPr="00260FE3">
              <w:rPr>
                <w:rFonts w:ascii="Times New Roman" w:hAnsi="Times New Roman" w:cs="Times New Roman"/>
                <w:b/>
                <w:bCs/>
                <w:szCs w:val="24"/>
              </w:rPr>
              <w:t>No</w:t>
            </w:r>
            <w:r w:rsidRPr="00260FE3">
              <w:rPr>
                <w:rFonts w:ascii="Times New Roman" w:hAnsi="Times New Roman" w:cs="Times New Roman"/>
                <w:szCs w:val="24"/>
              </w:rPr>
              <w:t xml:space="preserve"> quarantine or testing indicated</w:t>
            </w:r>
          </w:p>
        </w:tc>
        <w:tc>
          <w:tcPr>
            <w:tcW w:w="8280" w:type="dxa"/>
            <w:gridSpan w:val="2"/>
            <w:shd w:val="clear" w:color="auto" w:fill="auto"/>
          </w:tcPr>
          <w:p w14:paraId="1F912982" w14:textId="40B406D0" w:rsidR="005F07A9" w:rsidRPr="00260FE3" w:rsidRDefault="005F07A9" w:rsidP="00251D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</w:t>
            </w:r>
            <w:r w:rsidRPr="00260FE3">
              <w:rPr>
                <w:rFonts w:ascii="Times New Roman" w:hAnsi="Times New Roman" w:cs="Times New Roman"/>
                <w:szCs w:val="24"/>
              </w:rPr>
              <w:t>uarantine recommended only if not fully vaccinated</w:t>
            </w:r>
            <w:r>
              <w:rPr>
                <w:rFonts w:ascii="Times New Roman" w:hAnsi="Times New Roman" w:cs="Times New Roman"/>
                <w:szCs w:val="24"/>
              </w:rPr>
              <w:t>. Testing should be performed</w:t>
            </w:r>
            <w:r w:rsidR="00A65FB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60FE3">
              <w:rPr>
                <w:rFonts w:ascii="Times New Roman" w:hAnsi="Times New Roman" w:cs="Times New Roman"/>
                <w:szCs w:val="24"/>
              </w:rPr>
              <w:t xml:space="preserve">(even in the absence of symptoms). </w:t>
            </w:r>
            <w:r w:rsidRPr="00260FE3">
              <w:rPr>
                <w:rFonts w:ascii="Times New Roman" w:hAnsi="Times New Roman" w:cs="Times New Roman"/>
                <w:color w:val="212121"/>
                <w:szCs w:val="24"/>
              </w:rPr>
              <w:t xml:space="preserve">It may be most appropriate to allow these individuals to “quarantine in place” i.e., stay in their current room rather than being moved from their room to a separate quarantine unit in the facility. </w:t>
            </w:r>
            <w:r w:rsidRPr="00260FE3">
              <w:rPr>
                <w:rFonts w:ascii="Times New Roman" w:eastAsia="Times New Roman" w:hAnsi="Times New Roman" w:cs="Times New Roman"/>
                <w:color w:val="212121"/>
                <w:szCs w:val="24"/>
              </w:rPr>
              <w:t xml:space="preserve">NOTE: A test- abbreviated strict quarantine following current DPH guidance is acceptable: </w:t>
            </w:r>
            <w:hyperlink r:id="rId14" w:history="1">
              <w:r w:rsidRPr="00260FE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Information and Guidance for Persons in Quarantine due to COVID-19 | Mass.gov</w:t>
              </w:r>
            </w:hyperlink>
          </w:p>
        </w:tc>
      </w:tr>
      <w:tr w:rsidR="006D0F40" w:rsidRPr="00260FE3" w14:paraId="64507794" w14:textId="77777777" w:rsidTr="00A65FBF">
        <w:trPr>
          <w:trHeight w:val="3122"/>
        </w:trPr>
        <w:tc>
          <w:tcPr>
            <w:tcW w:w="2520" w:type="dxa"/>
          </w:tcPr>
          <w:p w14:paraId="6C068199" w14:textId="50A8CF92" w:rsidR="006D0F40" w:rsidRPr="00260FE3" w:rsidRDefault="006D0F40" w:rsidP="008C496F">
            <w:pPr>
              <w:rPr>
                <w:rFonts w:ascii="Times New Roman" w:hAnsi="Times New Roman" w:cs="Times New Roman"/>
                <w:szCs w:val="24"/>
              </w:rPr>
            </w:pPr>
            <w:r w:rsidRPr="00260FE3">
              <w:rPr>
                <w:rFonts w:ascii="Times New Roman" w:hAnsi="Times New Roman" w:cs="Times New Roman"/>
                <w:b/>
                <w:color w:val="212121"/>
                <w:szCs w:val="24"/>
              </w:rPr>
              <w:t>If admitted (or re-admitted) to a LTC facility</w:t>
            </w:r>
            <w:r w:rsidR="00517E94" w:rsidRPr="00260FE3">
              <w:rPr>
                <w:rFonts w:ascii="Times New Roman" w:eastAsia="Times New Roman" w:hAnsi="Times New Roman" w:cs="Times New Roman"/>
                <w:b/>
                <w:color w:val="212121"/>
                <w:szCs w:val="24"/>
              </w:rPr>
              <w:t xml:space="preserve"> when there are moderate to substantial levels of community transmission</w:t>
            </w:r>
            <w:r w:rsidRPr="00260FE3">
              <w:rPr>
                <w:rFonts w:ascii="Times New Roman" w:hAnsi="Times New Roman" w:cs="Times New Roman"/>
                <w:b/>
                <w:color w:val="212121"/>
                <w:szCs w:val="24"/>
              </w:rPr>
              <w:t xml:space="preserve">- </w:t>
            </w:r>
            <w:r w:rsidR="002B0FB3" w:rsidRPr="00260FE3">
              <w:rPr>
                <w:rFonts w:ascii="Times New Roman" w:hAnsi="Times New Roman" w:cs="Times New Roman"/>
                <w:color w:val="212121"/>
                <w:szCs w:val="24"/>
              </w:rPr>
              <w:t>(</w:t>
            </w:r>
            <w:r w:rsidRPr="00260FE3">
              <w:rPr>
                <w:rFonts w:ascii="Times New Roman" w:hAnsi="Times New Roman" w:cs="Times New Roman"/>
                <w:color w:val="212121"/>
                <w:szCs w:val="24"/>
              </w:rPr>
              <w:t>includ</w:t>
            </w:r>
            <w:r w:rsidR="002B0FB3" w:rsidRPr="00260FE3">
              <w:rPr>
                <w:rFonts w:ascii="Times New Roman" w:hAnsi="Times New Roman" w:cs="Times New Roman"/>
                <w:color w:val="212121"/>
                <w:szCs w:val="24"/>
              </w:rPr>
              <w:t>ing</w:t>
            </w:r>
            <w:r w:rsidRPr="00260FE3">
              <w:rPr>
                <w:rFonts w:ascii="Times New Roman" w:hAnsi="Times New Roman" w:cs="Times New Roman"/>
                <w:color w:val="212121"/>
                <w:szCs w:val="24"/>
              </w:rPr>
              <w:t xml:space="preserve"> </w:t>
            </w:r>
            <w:r w:rsidR="00C0191C" w:rsidRPr="00260FE3">
              <w:rPr>
                <w:rFonts w:ascii="Times New Roman" w:hAnsi="Times New Roman" w:cs="Times New Roman"/>
                <w:color w:val="212121"/>
                <w:szCs w:val="24"/>
              </w:rPr>
              <w:t xml:space="preserve">after </w:t>
            </w:r>
            <w:r w:rsidRPr="00260FE3">
              <w:rPr>
                <w:rFonts w:ascii="Times New Roman" w:hAnsi="Times New Roman" w:cs="Times New Roman"/>
                <w:color w:val="212121"/>
                <w:szCs w:val="24"/>
              </w:rPr>
              <w:t>any overnight stay in another healthcare facility</w:t>
            </w:r>
            <w:r w:rsidR="002B0FB3" w:rsidRPr="00260FE3">
              <w:rPr>
                <w:rFonts w:ascii="Times New Roman" w:hAnsi="Times New Roman" w:cs="Times New Roman"/>
                <w:color w:val="212121"/>
                <w:szCs w:val="24"/>
              </w:rPr>
              <w:t>)</w:t>
            </w:r>
          </w:p>
        </w:tc>
        <w:tc>
          <w:tcPr>
            <w:tcW w:w="3240" w:type="dxa"/>
          </w:tcPr>
          <w:p w14:paraId="50A6AEC3" w14:textId="403A3CC0" w:rsidR="006D0F40" w:rsidRPr="00260FE3" w:rsidRDefault="006D0F40" w:rsidP="008C496F">
            <w:pPr>
              <w:rPr>
                <w:rFonts w:ascii="Times New Roman" w:hAnsi="Times New Roman" w:cs="Times New Roman"/>
                <w:szCs w:val="24"/>
              </w:rPr>
            </w:pPr>
            <w:r w:rsidRPr="00260FE3">
              <w:rPr>
                <w:rFonts w:ascii="Times New Roman" w:hAnsi="Times New Roman" w:cs="Times New Roman"/>
                <w:b/>
                <w:bCs/>
                <w:szCs w:val="24"/>
              </w:rPr>
              <w:t>No</w:t>
            </w:r>
            <w:r w:rsidRPr="00260FE3">
              <w:rPr>
                <w:rFonts w:ascii="Times New Roman" w:hAnsi="Times New Roman" w:cs="Times New Roman"/>
                <w:szCs w:val="24"/>
              </w:rPr>
              <w:t xml:space="preserve"> quarantine or </w:t>
            </w:r>
            <w:r w:rsidR="00655475" w:rsidRPr="00260FE3">
              <w:rPr>
                <w:rFonts w:ascii="Times New Roman" w:hAnsi="Times New Roman" w:cs="Times New Roman"/>
                <w:szCs w:val="24"/>
              </w:rPr>
              <w:t xml:space="preserve">admission </w:t>
            </w:r>
            <w:r w:rsidRPr="00260FE3">
              <w:rPr>
                <w:rFonts w:ascii="Times New Roman" w:hAnsi="Times New Roman" w:cs="Times New Roman"/>
                <w:szCs w:val="24"/>
              </w:rPr>
              <w:t>testing indicated</w:t>
            </w:r>
          </w:p>
        </w:tc>
        <w:tc>
          <w:tcPr>
            <w:tcW w:w="4320" w:type="dxa"/>
          </w:tcPr>
          <w:p w14:paraId="258B4323" w14:textId="13CC3B4B" w:rsidR="006D0F40" w:rsidRPr="00260FE3" w:rsidRDefault="006D0F40" w:rsidP="008C496F">
            <w:pPr>
              <w:rPr>
                <w:rFonts w:ascii="Times New Roman" w:hAnsi="Times New Roman" w:cs="Times New Roman"/>
                <w:szCs w:val="24"/>
              </w:rPr>
            </w:pPr>
            <w:r w:rsidRPr="00260FE3">
              <w:rPr>
                <w:rFonts w:ascii="Times New Roman" w:hAnsi="Times New Roman" w:cs="Times New Roman"/>
                <w:b/>
                <w:bCs/>
                <w:szCs w:val="24"/>
              </w:rPr>
              <w:t>No</w:t>
            </w:r>
            <w:r w:rsidRPr="00260FE3">
              <w:rPr>
                <w:rFonts w:ascii="Times New Roman" w:hAnsi="Times New Roman" w:cs="Times New Roman"/>
                <w:szCs w:val="24"/>
              </w:rPr>
              <w:t xml:space="preserve"> quarantine or </w:t>
            </w:r>
            <w:r w:rsidR="00655475" w:rsidRPr="00260FE3">
              <w:rPr>
                <w:rFonts w:ascii="Times New Roman" w:hAnsi="Times New Roman" w:cs="Times New Roman"/>
                <w:szCs w:val="24"/>
              </w:rPr>
              <w:t xml:space="preserve">admission </w:t>
            </w:r>
            <w:r w:rsidRPr="00260FE3">
              <w:rPr>
                <w:rFonts w:ascii="Times New Roman" w:hAnsi="Times New Roman" w:cs="Times New Roman"/>
                <w:szCs w:val="24"/>
              </w:rPr>
              <w:t>testing indicated</w:t>
            </w:r>
          </w:p>
        </w:tc>
        <w:tc>
          <w:tcPr>
            <w:tcW w:w="3960" w:type="dxa"/>
          </w:tcPr>
          <w:p w14:paraId="6A9B5673" w14:textId="046F664B" w:rsidR="006D0F40" w:rsidRPr="00260FE3" w:rsidRDefault="00FB7769" w:rsidP="008C496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</w:t>
            </w:r>
            <w:r w:rsidR="006D0F40" w:rsidRPr="00260FE3">
              <w:rPr>
                <w:rFonts w:ascii="Times New Roman" w:hAnsi="Times New Roman" w:cs="Times New Roman"/>
                <w:szCs w:val="24"/>
              </w:rPr>
              <w:t xml:space="preserve">uarantine </w:t>
            </w:r>
            <w:r w:rsidR="00267A6E" w:rsidRPr="00260FE3">
              <w:rPr>
                <w:rFonts w:ascii="Times New Roman" w:hAnsi="Times New Roman" w:cs="Times New Roman"/>
                <w:szCs w:val="24"/>
              </w:rPr>
              <w:t xml:space="preserve">indicated </w:t>
            </w:r>
            <w:r w:rsidR="006D0F40" w:rsidRPr="00260FE3">
              <w:rPr>
                <w:rFonts w:ascii="Times New Roman" w:hAnsi="Times New Roman" w:cs="Times New Roman"/>
                <w:szCs w:val="24"/>
              </w:rPr>
              <w:t>and test</w:t>
            </w:r>
            <w:r w:rsidR="00267A6E" w:rsidRPr="00260FE3">
              <w:rPr>
                <w:rFonts w:ascii="Times New Roman" w:hAnsi="Times New Roman" w:cs="Times New Roman"/>
                <w:szCs w:val="24"/>
              </w:rPr>
              <w:t xml:space="preserve"> if symptoms develop</w:t>
            </w:r>
            <w:r w:rsidR="00F1391F" w:rsidRPr="00260FE3">
              <w:rPr>
                <w:rFonts w:ascii="Times New Roman" w:hAnsi="Times New Roman" w:cs="Times New Roman"/>
                <w:szCs w:val="24"/>
              </w:rPr>
              <w:t xml:space="preserve"> only if not fully vaccinated</w:t>
            </w:r>
            <w:r w:rsidR="00A62AB2" w:rsidRPr="00260FE3">
              <w:rPr>
                <w:rFonts w:ascii="Times New Roman" w:hAnsi="Times New Roman" w:cs="Times New Roman"/>
                <w:szCs w:val="24"/>
              </w:rPr>
              <w:t xml:space="preserve"> and there are moderate to substantial levels of community transmission present</w:t>
            </w:r>
            <w:r w:rsidR="00F1391F" w:rsidRPr="00260FE3">
              <w:rPr>
                <w:rFonts w:ascii="Times New Roman" w:hAnsi="Times New Roman" w:cs="Times New Roman"/>
                <w:szCs w:val="24"/>
              </w:rPr>
              <w:t>.</w:t>
            </w:r>
            <w:r w:rsidR="00517E94" w:rsidRPr="00260FE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17E94" w:rsidRPr="00260FE3">
              <w:rPr>
                <w:rFonts w:ascii="Times New Roman" w:eastAsia="Times New Roman" w:hAnsi="Times New Roman" w:cs="Times New Roman"/>
                <w:color w:val="212121"/>
                <w:szCs w:val="24"/>
              </w:rPr>
              <w:t xml:space="preserve">NOTE: A test- abbreviated strict quarantine following current DPH guidance is acceptable: </w:t>
            </w:r>
            <w:hyperlink r:id="rId15" w:history="1">
              <w:r w:rsidR="00517E94" w:rsidRPr="00260FE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Information and Guidance for Persons in Quarantine due to COVID-19 | Mass.gov</w:t>
              </w:r>
            </w:hyperlink>
          </w:p>
        </w:tc>
      </w:tr>
      <w:tr w:rsidR="006D0F40" w:rsidRPr="00260FE3" w14:paraId="5EE62D04" w14:textId="77777777" w:rsidTr="00CA4747">
        <w:tc>
          <w:tcPr>
            <w:tcW w:w="2520" w:type="dxa"/>
          </w:tcPr>
          <w:p w14:paraId="7E0867FE" w14:textId="77777777" w:rsidR="006D0F40" w:rsidRPr="00260FE3" w:rsidRDefault="006D0F40" w:rsidP="008C496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60FE3">
              <w:rPr>
                <w:rFonts w:ascii="Times New Roman" w:hAnsi="Times New Roman" w:cs="Times New Roman"/>
                <w:b/>
                <w:szCs w:val="24"/>
              </w:rPr>
              <w:t>General PPE Use</w:t>
            </w:r>
          </w:p>
        </w:tc>
        <w:tc>
          <w:tcPr>
            <w:tcW w:w="3240" w:type="dxa"/>
          </w:tcPr>
          <w:p w14:paraId="238A6573" w14:textId="77777777" w:rsidR="006D0F40" w:rsidRPr="00260FE3" w:rsidRDefault="006D0F40" w:rsidP="008C496F">
            <w:pPr>
              <w:rPr>
                <w:rFonts w:ascii="Times New Roman" w:hAnsi="Times New Roman" w:cs="Times New Roman"/>
                <w:szCs w:val="24"/>
              </w:rPr>
            </w:pPr>
            <w:r w:rsidRPr="00260FE3">
              <w:rPr>
                <w:rFonts w:ascii="Times New Roman" w:hAnsi="Times New Roman" w:cs="Times New Roman"/>
                <w:szCs w:val="24"/>
              </w:rPr>
              <w:t>Standard precautions; Mask only</w:t>
            </w:r>
          </w:p>
        </w:tc>
        <w:tc>
          <w:tcPr>
            <w:tcW w:w="4320" w:type="dxa"/>
          </w:tcPr>
          <w:p w14:paraId="0F62AF18" w14:textId="77777777" w:rsidR="006D0F40" w:rsidRPr="00260FE3" w:rsidRDefault="006D0F40" w:rsidP="008C496F">
            <w:pPr>
              <w:rPr>
                <w:rFonts w:ascii="Times New Roman" w:hAnsi="Times New Roman" w:cs="Times New Roman"/>
                <w:szCs w:val="24"/>
              </w:rPr>
            </w:pPr>
            <w:r w:rsidRPr="00260FE3">
              <w:rPr>
                <w:rFonts w:ascii="Times New Roman" w:hAnsi="Times New Roman" w:cs="Times New Roman"/>
                <w:szCs w:val="24"/>
              </w:rPr>
              <w:t>Standard precautions; Mask only</w:t>
            </w:r>
          </w:p>
        </w:tc>
        <w:tc>
          <w:tcPr>
            <w:tcW w:w="3960" w:type="dxa"/>
          </w:tcPr>
          <w:p w14:paraId="5AD1FC72" w14:textId="6958493B" w:rsidR="00CA4747" w:rsidRPr="00260FE3" w:rsidRDefault="00CA4747" w:rsidP="00CA4747">
            <w:pPr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  <w:r w:rsidRPr="00260FE3">
              <w:rPr>
                <w:rFonts w:ascii="Times New Roman" w:hAnsi="Times New Roman" w:cs="Times New Roman"/>
                <w:color w:val="212121"/>
                <w:szCs w:val="24"/>
              </w:rPr>
              <w:t>PPE used should be the same as for previously negative residents, including a mask.</w:t>
            </w:r>
          </w:p>
          <w:p w14:paraId="44CE8764" w14:textId="77777777" w:rsidR="00CA4747" w:rsidRPr="00260FE3" w:rsidRDefault="00CA4747" w:rsidP="00CA4747">
            <w:pPr>
              <w:rPr>
                <w:rFonts w:ascii="Times New Roman" w:eastAsia="Times New Roman" w:hAnsi="Times New Roman" w:cs="Times New Roman"/>
                <w:color w:val="212121"/>
                <w:szCs w:val="24"/>
              </w:rPr>
            </w:pPr>
          </w:p>
          <w:p w14:paraId="5A894342" w14:textId="37039F18" w:rsidR="00251DBA" w:rsidRPr="00260FE3" w:rsidRDefault="00CA4747" w:rsidP="00CA4747">
            <w:pPr>
              <w:rPr>
                <w:rFonts w:ascii="Times New Roman" w:hAnsi="Times New Roman" w:cs="Times New Roman"/>
                <w:szCs w:val="24"/>
              </w:rPr>
            </w:pPr>
            <w:r w:rsidRPr="00260FE3">
              <w:rPr>
                <w:rFonts w:ascii="Times New Roman" w:hAnsi="Times New Roman" w:cs="Times New Roman"/>
                <w:color w:val="212121"/>
                <w:szCs w:val="24"/>
              </w:rPr>
              <w:t>If there are cases in the last 14 days in the facility</w:t>
            </w:r>
            <w:r w:rsidRPr="007373F9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E275D4" w:rsidRPr="007373F9">
              <w:rPr>
                <w:rFonts w:ascii="Times New Roman" w:hAnsi="Times New Roman" w:cs="Times New Roman"/>
                <w:szCs w:val="24"/>
              </w:rPr>
              <w:t xml:space="preserve">in addition to a mask and eye protection, </w:t>
            </w:r>
            <w:r w:rsidRPr="007373F9">
              <w:rPr>
                <w:rFonts w:ascii="Times New Roman" w:hAnsi="Times New Roman" w:cs="Times New Roman"/>
                <w:szCs w:val="24"/>
              </w:rPr>
              <w:t xml:space="preserve">gown </w:t>
            </w:r>
            <w:r w:rsidRPr="00260FE3">
              <w:rPr>
                <w:rFonts w:ascii="Times New Roman" w:hAnsi="Times New Roman" w:cs="Times New Roman"/>
                <w:color w:val="212121"/>
                <w:szCs w:val="24"/>
              </w:rPr>
              <w:t>and gloves are also recommended for any high contact patient care.</w:t>
            </w:r>
          </w:p>
        </w:tc>
      </w:tr>
    </w:tbl>
    <w:p w14:paraId="128A8E0E" w14:textId="557642E9" w:rsidR="004430F9" w:rsidRPr="00260FE3" w:rsidRDefault="006D0F40" w:rsidP="00B60F69">
      <w:pPr>
        <w:rPr>
          <w:szCs w:val="24"/>
        </w:rPr>
      </w:pPr>
      <w:r w:rsidRPr="00260FE3">
        <w:rPr>
          <w:szCs w:val="24"/>
        </w:rPr>
        <w:t xml:space="preserve">* </w:t>
      </w:r>
      <w:hyperlink r:id="rId16" w:history="1">
        <w:r w:rsidRPr="00260FE3">
          <w:rPr>
            <w:rStyle w:val="Hyperlink"/>
            <w:szCs w:val="24"/>
          </w:rPr>
          <w:t>https://www.cdc.gov/coronavirus/2019-ncov/hcp/duration-isolation.html</w:t>
        </w:r>
      </w:hyperlink>
    </w:p>
    <w:sectPr w:rsidR="004430F9" w:rsidRPr="00260FE3" w:rsidSect="00A82170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B8F4" w14:textId="77777777" w:rsidR="00E655F0" w:rsidRDefault="00E655F0" w:rsidP="003F190D">
      <w:r>
        <w:separator/>
      </w:r>
    </w:p>
  </w:endnote>
  <w:endnote w:type="continuationSeparator" w:id="0">
    <w:p w14:paraId="7B89554F" w14:textId="77777777" w:rsidR="00E655F0" w:rsidRDefault="00E655F0" w:rsidP="003F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5AF7" w14:textId="77777777" w:rsidR="00E655F0" w:rsidRDefault="00E655F0" w:rsidP="003F190D">
      <w:r>
        <w:separator/>
      </w:r>
    </w:p>
  </w:footnote>
  <w:footnote w:type="continuationSeparator" w:id="0">
    <w:p w14:paraId="2E3E790E" w14:textId="77777777" w:rsidR="00E655F0" w:rsidRDefault="00E655F0" w:rsidP="003F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0F2"/>
    <w:multiLevelType w:val="hybridMultilevel"/>
    <w:tmpl w:val="34F28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E62"/>
    <w:multiLevelType w:val="multilevel"/>
    <w:tmpl w:val="D2B4D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EED4313"/>
    <w:multiLevelType w:val="hybridMultilevel"/>
    <w:tmpl w:val="4FBAF6C4"/>
    <w:lvl w:ilvl="0" w:tplc="4CC80294">
      <w:start w:val="1"/>
      <w:numFmt w:val="decimal"/>
      <w:lvlText w:val="%1."/>
      <w:lvlJc w:val="left"/>
      <w:pPr>
        <w:ind w:left="7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1265592D"/>
    <w:multiLevelType w:val="hybridMultilevel"/>
    <w:tmpl w:val="4FBAF6C4"/>
    <w:lvl w:ilvl="0" w:tplc="4CC802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BE2FD6"/>
    <w:multiLevelType w:val="hybridMultilevel"/>
    <w:tmpl w:val="34F28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12736"/>
    <w:multiLevelType w:val="hybridMultilevel"/>
    <w:tmpl w:val="EE06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401B"/>
    <w:multiLevelType w:val="multilevel"/>
    <w:tmpl w:val="9A8A3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37D10949"/>
    <w:multiLevelType w:val="hybridMultilevel"/>
    <w:tmpl w:val="F12CC0A6"/>
    <w:lvl w:ilvl="0" w:tplc="B4385D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615787"/>
    <w:multiLevelType w:val="hybridMultilevel"/>
    <w:tmpl w:val="42EC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45D2F"/>
    <w:multiLevelType w:val="hybridMultilevel"/>
    <w:tmpl w:val="CAE8B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796A07"/>
    <w:multiLevelType w:val="hybridMultilevel"/>
    <w:tmpl w:val="3B08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065B9"/>
    <w:multiLevelType w:val="hybridMultilevel"/>
    <w:tmpl w:val="511A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03CFE"/>
    <w:multiLevelType w:val="hybridMultilevel"/>
    <w:tmpl w:val="5610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52C26"/>
    <w:multiLevelType w:val="hybridMultilevel"/>
    <w:tmpl w:val="CAE8B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71F22"/>
    <w:multiLevelType w:val="hybridMultilevel"/>
    <w:tmpl w:val="58345DA8"/>
    <w:lvl w:ilvl="0" w:tplc="5E266D1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14"/>
  </w:num>
  <w:num w:numId="11">
    <w:abstractNumId w:val="13"/>
  </w:num>
  <w:num w:numId="12">
    <w:abstractNumId w:val="2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10DDD"/>
    <w:rsid w:val="00033154"/>
    <w:rsid w:val="00035D66"/>
    <w:rsid w:val="00036AEF"/>
    <w:rsid w:val="00042048"/>
    <w:rsid w:val="00045DBC"/>
    <w:rsid w:val="000537DA"/>
    <w:rsid w:val="00087A79"/>
    <w:rsid w:val="000A79D1"/>
    <w:rsid w:val="000B2604"/>
    <w:rsid w:val="000C52DC"/>
    <w:rsid w:val="000D53FB"/>
    <w:rsid w:val="000E3A4F"/>
    <w:rsid w:val="000E59E8"/>
    <w:rsid w:val="000F315B"/>
    <w:rsid w:val="00126DD0"/>
    <w:rsid w:val="00127CAE"/>
    <w:rsid w:val="001519CD"/>
    <w:rsid w:val="00151E7C"/>
    <w:rsid w:val="0015268B"/>
    <w:rsid w:val="00174433"/>
    <w:rsid w:val="00177C77"/>
    <w:rsid w:val="001860AD"/>
    <w:rsid w:val="001A5407"/>
    <w:rsid w:val="001A5680"/>
    <w:rsid w:val="001B499C"/>
    <w:rsid w:val="001C22C3"/>
    <w:rsid w:val="001E1ACC"/>
    <w:rsid w:val="00211B45"/>
    <w:rsid w:val="0023714D"/>
    <w:rsid w:val="00246840"/>
    <w:rsid w:val="00251DBA"/>
    <w:rsid w:val="00260FE3"/>
    <w:rsid w:val="00267A6E"/>
    <w:rsid w:val="00272B78"/>
    <w:rsid w:val="00274D45"/>
    <w:rsid w:val="00276957"/>
    <w:rsid w:val="00276DCC"/>
    <w:rsid w:val="00282AFF"/>
    <w:rsid w:val="002B0FB3"/>
    <w:rsid w:val="002C3A70"/>
    <w:rsid w:val="003014AA"/>
    <w:rsid w:val="00310206"/>
    <w:rsid w:val="00336032"/>
    <w:rsid w:val="00357953"/>
    <w:rsid w:val="0036114A"/>
    <w:rsid w:val="00385812"/>
    <w:rsid w:val="00385FC7"/>
    <w:rsid w:val="00392D0B"/>
    <w:rsid w:val="00394553"/>
    <w:rsid w:val="003A6F28"/>
    <w:rsid w:val="003A7AFC"/>
    <w:rsid w:val="003B3B61"/>
    <w:rsid w:val="003C60EF"/>
    <w:rsid w:val="003D1D2C"/>
    <w:rsid w:val="003F190D"/>
    <w:rsid w:val="00402D5B"/>
    <w:rsid w:val="00422685"/>
    <w:rsid w:val="004430F9"/>
    <w:rsid w:val="00476AF3"/>
    <w:rsid w:val="004813AC"/>
    <w:rsid w:val="00483827"/>
    <w:rsid w:val="004B37A0"/>
    <w:rsid w:val="004C381C"/>
    <w:rsid w:val="004D118B"/>
    <w:rsid w:val="004D6B39"/>
    <w:rsid w:val="004E5FF2"/>
    <w:rsid w:val="004F7CD5"/>
    <w:rsid w:val="005045AA"/>
    <w:rsid w:val="00504638"/>
    <w:rsid w:val="00517E94"/>
    <w:rsid w:val="005448AA"/>
    <w:rsid w:val="00553C23"/>
    <w:rsid w:val="00570DEB"/>
    <w:rsid w:val="005809E2"/>
    <w:rsid w:val="005971B6"/>
    <w:rsid w:val="005D7220"/>
    <w:rsid w:val="005E0D63"/>
    <w:rsid w:val="005E159C"/>
    <w:rsid w:val="005F07A9"/>
    <w:rsid w:val="00605681"/>
    <w:rsid w:val="00614DDE"/>
    <w:rsid w:val="006509CF"/>
    <w:rsid w:val="006537E8"/>
    <w:rsid w:val="00655475"/>
    <w:rsid w:val="00660321"/>
    <w:rsid w:val="006758C8"/>
    <w:rsid w:val="00686ABA"/>
    <w:rsid w:val="006A08FD"/>
    <w:rsid w:val="006C1C14"/>
    <w:rsid w:val="006D06B3"/>
    <w:rsid w:val="006D06D9"/>
    <w:rsid w:val="006D0F40"/>
    <w:rsid w:val="006D77A6"/>
    <w:rsid w:val="006E105C"/>
    <w:rsid w:val="006E1B68"/>
    <w:rsid w:val="006F5DB9"/>
    <w:rsid w:val="00702109"/>
    <w:rsid w:val="0072610D"/>
    <w:rsid w:val="00727AB3"/>
    <w:rsid w:val="007373F9"/>
    <w:rsid w:val="0074754E"/>
    <w:rsid w:val="007872C4"/>
    <w:rsid w:val="007B3F4B"/>
    <w:rsid w:val="007B4449"/>
    <w:rsid w:val="007B7347"/>
    <w:rsid w:val="007D10F3"/>
    <w:rsid w:val="007F0908"/>
    <w:rsid w:val="007F3A4F"/>
    <w:rsid w:val="00822F4E"/>
    <w:rsid w:val="00830AA2"/>
    <w:rsid w:val="00830EBA"/>
    <w:rsid w:val="00833F50"/>
    <w:rsid w:val="00856338"/>
    <w:rsid w:val="008700D1"/>
    <w:rsid w:val="00871012"/>
    <w:rsid w:val="0087734E"/>
    <w:rsid w:val="008964EA"/>
    <w:rsid w:val="008A1605"/>
    <w:rsid w:val="008A3F43"/>
    <w:rsid w:val="008A4E02"/>
    <w:rsid w:val="008C15D2"/>
    <w:rsid w:val="008C5333"/>
    <w:rsid w:val="00916B49"/>
    <w:rsid w:val="00916EDE"/>
    <w:rsid w:val="0093290B"/>
    <w:rsid w:val="009908FF"/>
    <w:rsid w:val="0099533D"/>
    <w:rsid w:val="0099542E"/>
    <w:rsid w:val="00995505"/>
    <w:rsid w:val="009A50F8"/>
    <w:rsid w:val="009E4F08"/>
    <w:rsid w:val="00A036F8"/>
    <w:rsid w:val="00A548E3"/>
    <w:rsid w:val="00A62AB2"/>
    <w:rsid w:val="00A65101"/>
    <w:rsid w:val="00A65FBF"/>
    <w:rsid w:val="00A82170"/>
    <w:rsid w:val="00A901B9"/>
    <w:rsid w:val="00AA70E6"/>
    <w:rsid w:val="00AC4F18"/>
    <w:rsid w:val="00AD59A5"/>
    <w:rsid w:val="00AE3F85"/>
    <w:rsid w:val="00AF0700"/>
    <w:rsid w:val="00B03F67"/>
    <w:rsid w:val="00B12BFD"/>
    <w:rsid w:val="00B12D4C"/>
    <w:rsid w:val="00B16621"/>
    <w:rsid w:val="00B403BF"/>
    <w:rsid w:val="00B47152"/>
    <w:rsid w:val="00B608D9"/>
    <w:rsid w:val="00B60F69"/>
    <w:rsid w:val="00B7047E"/>
    <w:rsid w:val="00BA4055"/>
    <w:rsid w:val="00BA6211"/>
    <w:rsid w:val="00BA7FB6"/>
    <w:rsid w:val="00BC63E3"/>
    <w:rsid w:val="00BE2167"/>
    <w:rsid w:val="00BE2A9F"/>
    <w:rsid w:val="00C0191C"/>
    <w:rsid w:val="00C15A3C"/>
    <w:rsid w:val="00C16185"/>
    <w:rsid w:val="00C20BFE"/>
    <w:rsid w:val="00C22DA8"/>
    <w:rsid w:val="00C305AF"/>
    <w:rsid w:val="00C613FE"/>
    <w:rsid w:val="00C67B81"/>
    <w:rsid w:val="00C70D72"/>
    <w:rsid w:val="00C76479"/>
    <w:rsid w:val="00C81888"/>
    <w:rsid w:val="00C849D1"/>
    <w:rsid w:val="00C85B2E"/>
    <w:rsid w:val="00CA4747"/>
    <w:rsid w:val="00CC1778"/>
    <w:rsid w:val="00CC6D40"/>
    <w:rsid w:val="00CD7F5A"/>
    <w:rsid w:val="00CE575B"/>
    <w:rsid w:val="00CF0F53"/>
    <w:rsid w:val="00CF39B1"/>
    <w:rsid w:val="00CF3DE8"/>
    <w:rsid w:val="00D0493F"/>
    <w:rsid w:val="00D213C4"/>
    <w:rsid w:val="00D44DFC"/>
    <w:rsid w:val="00D56F91"/>
    <w:rsid w:val="00D8671C"/>
    <w:rsid w:val="00DA226A"/>
    <w:rsid w:val="00DA57C3"/>
    <w:rsid w:val="00DC3855"/>
    <w:rsid w:val="00DD06C4"/>
    <w:rsid w:val="00DD6267"/>
    <w:rsid w:val="00DE40FA"/>
    <w:rsid w:val="00DF3496"/>
    <w:rsid w:val="00DF4EED"/>
    <w:rsid w:val="00E05700"/>
    <w:rsid w:val="00E07B7E"/>
    <w:rsid w:val="00E266EC"/>
    <w:rsid w:val="00E274B8"/>
    <w:rsid w:val="00E275D4"/>
    <w:rsid w:val="00E30302"/>
    <w:rsid w:val="00E35DEE"/>
    <w:rsid w:val="00E42B0B"/>
    <w:rsid w:val="00E6406D"/>
    <w:rsid w:val="00E655F0"/>
    <w:rsid w:val="00E72707"/>
    <w:rsid w:val="00E85035"/>
    <w:rsid w:val="00EA0ABA"/>
    <w:rsid w:val="00EB0220"/>
    <w:rsid w:val="00EC2055"/>
    <w:rsid w:val="00EE3A21"/>
    <w:rsid w:val="00EE433A"/>
    <w:rsid w:val="00F0586E"/>
    <w:rsid w:val="00F12B6E"/>
    <w:rsid w:val="00F135E6"/>
    <w:rsid w:val="00F1391F"/>
    <w:rsid w:val="00F15211"/>
    <w:rsid w:val="00F34907"/>
    <w:rsid w:val="00F43932"/>
    <w:rsid w:val="00F9707F"/>
    <w:rsid w:val="00FB7769"/>
    <w:rsid w:val="00FC6B42"/>
    <w:rsid w:val="00FD3D08"/>
    <w:rsid w:val="00FD5D15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63969E"/>
  <w15:docId w15:val="{041BB4A2-7439-4079-98B1-FDCA6027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uiPriority w:val="99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uiPriority w:val="99"/>
    <w:rsid w:val="00CE5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B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C6B42"/>
    <w:rPr>
      <w:rFonts w:ascii="Tahoma" w:hAnsi="Tahoma"/>
      <w:sz w:val="16"/>
    </w:rPr>
  </w:style>
  <w:style w:type="character" w:styleId="Emphasis">
    <w:name w:val="Emphasis"/>
    <w:uiPriority w:val="20"/>
    <w:qFormat/>
    <w:locked/>
    <w:rsid w:val="003F190D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3F19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190D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19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190D"/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870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1">
    <w:name w:val="st1"/>
    <w:rsid w:val="008700D1"/>
  </w:style>
  <w:style w:type="character" w:styleId="UnresolvedMention">
    <w:name w:val="Unresolved Mention"/>
    <w:basedOn w:val="DefaultParagraphFont"/>
    <w:uiPriority w:val="99"/>
    <w:semiHidden/>
    <w:unhideWhenUsed/>
    <w:rsid w:val="00B60F69"/>
    <w:rPr>
      <w:color w:val="605E5C"/>
      <w:shd w:val="clear" w:color="auto" w:fill="E1DFDD"/>
    </w:rPr>
  </w:style>
  <w:style w:type="character" w:customStyle="1" w:styleId="nlmstring-name">
    <w:name w:val="nlm_string-name"/>
    <w:basedOn w:val="DefaultParagraphFont"/>
    <w:rsid w:val="00B60F69"/>
  </w:style>
  <w:style w:type="character" w:styleId="CommentReference">
    <w:name w:val="annotation reference"/>
    <w:basedOn w:val="DefaultParagraphFont"/>
    <w:uiPriority w:val="99"/>
    <w:semiHidden/>
    <w:unhideWhenUsed/>
    <w:rsid w:val="008A4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E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E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E02"/>
    <w:rPr>
      <w:b/>
      <w:bCs/>
    </w:rPr>
  </w:style>
  <w:style w:type="table" w:styleId="TableGrid">
    <w:name w:val="Table Grid"/>
    <w:basedOn w:val="TableNormal"/>
    <w:uiPriority w:val="39"/>
    <w:rsid w:val="006D0F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5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c.gov/coronavirus/2019-ncov/hcp/disposition-hospitalized-patient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.kr/board/board.es?mid=a30402000000&amp;bid=00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hcp/duration-isolatio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jm.org/doi/full/10.1056/NEJMoa2026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guidance/information-and-guidance-for-persons-in-quarantine-due-to-covid-19" TargetMode="External"/><Relationship Id="rId10" Type="http://schemas.openxmlformats.org/officeDocument/2006/relationships/hyperlink" Target="https://doi.org/10.1093/cid/ciaa12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.oup.com/cid/advance-article/doi/10.1093/cid/ciaa1846/6033728" TargetMode="External"/><Relationship Id="rId14" Type="http://schemas.openxmlformats.org/officeDocument/2006/relationships/hyperlink" Target="https://www.mass.gov/guidance/information-and-guidance-for-persons-in-quarantine-due-to-covid-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E557-A147-4E4F-BBA0-D0B8FEAB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Commonwealth of Massachusetts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subject/>
  <dc:creator>DPH</dc:creator>
  <cp:keywords/>
  <dc:description/>
  <cp:lastModifiedBy>Jacob, John (DPH)</cp:lastModifiedBy>
  <cp:revision>2</cp:revision>
  <cp:lastPrinted>2015-01-09T15:33:00Z</cp:lastPrinted>
  <dcterms:created xsi:type="dcterms:W3CDTF">2021-10-15T14:50:00Z</dcterms:created>
  <dcterms:modified xsi:type="dcterms:W3CDTF">2021-10-15T14:50:00Z</dcterms:modified>
</cp:coreProperties>
</file>