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039092A8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326ECD" w:rsidRPr="009D2D5F" w:rsidRDefault="00326ECD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326ECD" w:rsidRDefault="00326ECD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326ECD" w:rsidRPr="009D2D5F" w:rsidRDefault="00326ECD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326ECD" w:rsidRDefault="00326ECD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AC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AA030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D5DC42D" w14:textId="6F93862C" w:rsidR="00E80444" w:rsidRPr="00E80444" w:rsidRDefault="00E80444" w:rsidP="00870681">
      <w:pPr>
        <w:pStyle w:val="Heading1"/>
      </w:pPr>
      <w:bookmarkStart w:id="0" w:name="_Hlk108000122"/>
      <w:r>
        <w:t xml:space="preserve">Continuous Skilled Nursing Agency </w:t>
      </w:r>
      <w:r w:rsidR="00A53A4D">
        <w:t xml:space="preserve">   </w:t>
      </w:r>
      <w:r>
        <w:t xml:space="preserve">Bulletin </w:t>
      </w:r>
      <w:bookmarkEnd w:id="0"/>
      <w:r w:rsidR="00140B03">
        <w:t>7</w:t>
      </w:r>
    </w:p>
    <w:p w14:paraId="75D236DE" w14:textId="2531D26D" w:rsidR="00F664CC" w:rsidRPr="00150BCC" w:rsidRDefault="00DD4858" w:rsidP="00150BCC">
      <w:pPr>
        <w:pStyle w:val="BullsHeading"/>
      </w:pPr>
      <w:r>
        <w:t>Ju</w:t>
      </w:r>
      <w:r w:rsidR="002D26C9">
        <w:t>ly</w:t>
      </w:r>
      <w:r>
        <w:t xml:space="preserve"> </w:t>
      </w:r>
      <w:r w:rsidR="00427E84">
        <w:t>202</w:t>
      </w:r>
      <w:r w:rsidR="004A015A">
        <w:t>2</w:t>
      </w:r>
    </w:p>
    <w:p w14:paraId="1C8FD212" w14:textId="047BE3FB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240E3EE8" w:rsidR="00F664CC" w:rsidRPr="009C536F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E80444" w:rsidRPr="009C536F">
        <w:t xml:space="preserve">Continuous Skilled Nursing </w:t>
      </w:r>
      <w:r w:rsidR="00427E84" w:rsidRPr="009C536F">
        <w:t>Agencies</w:t>
      </w:r>
      <w:r w:rsidRPr="009C536F">
        <w:t xml:space="preserve"> Participating in MassHealth</w:t>
      </w:r>
    </w:p>
    <w:p w14:paraId="0D0D12F4" w14:textId="77777777" w:rsidR="007C6013" w:rsidRDefault="00F664CC" w:rsidP="007C6013">
      <w:pPr>
        <w:ind w:left="1440" w:hanging="1080"/>
      </w:pPr>
      <w:r w:rsidRPr="009C536F">
        <w:rPr>
          <w:b/>
        </w:rPr>
        <w:t>FROM</w:t>
      </w:r>
      <w:r w:rsidRPr="009C536F">
        <w:t>:</w:t>
      </w:r>
      <w:r w:rsidRPr="009C536F">
        <w:tab/>
      </w:r>
      <w:r w:rsidR="00700F64" w:rsidRPr="009C536F">
        <w:t>Amanda Cassel Kraft</w:t>
      </w:r>
      <w:r w:rsidR="00AA6085" w:rsidRPr="009C536F">
        <w:t>, Assistant Secretary for MassHealth</w:t>
      </w:r>
      <w:r w:rsidR="00C94C0B" w:rsidRPr="009C536F">
        <w:t xml:space="preserve"> </w:t>
      </w:r>
      <w:r w:rsidR="007C6013">
        <w:rPr>
          <w:noProof/>
        </w:rPr>
        <w:t>[signature of Amanda Cassel Kraft]</w:t>
      </w:r>
    </w:p>
    <w:p w14:paraId="44E21639" w14:textId="6800397F" w:rsidR="00F664CC" w:rsidRPr="009C536F" w:rsidRDefault="00F664CC" w:rsidP="00907DD3">
      <w:pPr>
        <w:pStyle w:val="SubjectLine"/>
        <w:spacing w:after="100"/>
        <w:ind w:left="1440" w:hanging="1080"/>
      </w:pPr>
      <w:r w:rsidRPr="009C536F">
        <w:t>RE:</w:t>
      </w:r>
      <w:r w:rsidR="00BD2DAF" w:rsidRPr="009C536F">
        <w:tab/>
      </w:r>
      <w:r w:rsidR="00DD4858">
        <w:t>Update</w:t>
      </w:r>
      <w:r w:rsidR="00D9559F">
        <w:t>s</w:t>
      </w:r>
      <w:r w:rsidR="00DD4858">
        <w:t xml:space="preserve"> to CSN Overtime Policy </w:t>
      </w:r>
      <w:r w:rsidR="00326ECD">
        <w:t>effective July 1, 2022</w:t>
      </w:r>
    </w:p>
    <w:p w14:paraId="307B7425" w14:textId="75A9EE34" w:rsidR="00F664CC" w:rsidRPr="009C536F" w:rsidRDefault="00427E84" w:rsidP="0008067E">
      <w:pPr>
        <w:pStyle w:val="Heading2"/>
        <w:spacing w:before="240" w:after="100"/>
      </w:pPr>
      <w:bookmarkStart w:id="1" w:name="_Hlk90053462"/>
      <w:r w:rsidRPr="009C536F">
        <w:t>Introduction</w:t>
      </w:r>
      <w:bookmarkEnd w:id="1"/>
    </w:p>
    <w:p w14:paraId="69AEC3B3" w14:textId="04199F63" w:rsidR="00DD4858" w:rsidRDefault="00BB613D" w:rsidP="0008067E">
      <w:pPr>
        <w:spacing w:before="240"/>
      </w:pPr>
      <w:r>
        <w:t>In March 2022,</w:t>
      </w:r>
      <w:r w:rsidR="003B368C">
        <w:t xml:space="preserve"> </w:t>
      </w:r>
      <w:r>
        <w:t>t</w:t>
      </w:r>
      <w:r w:rsidRPr="009C536F">
        <w:t xml:space="preserve">he </w:t>
      </w:r>
      <w:r w:rsidR="001D2CDD" w:rsidRPr="009C536F">
        <w:t>Executive Office of Health and Human Services (</w:t>
      </w:r>
      <w:r w:rsidR="002051A5" w:rsidRPr="009C536F">
        <w:t>EOHHS</w:t>
      </w:r>
      <w:r w:rsidR="001D2CDD" w:rsidRPr="009C536F">
        <w:t>)</w:t>
      </w:r>
      <w:r w:rsidR="002051A5" w:rsidRPr="009C536F">
        <w:t xml:space="preserve"> </w:t>
      </w:r>
      <w:r w:rsidR="00205EEC">
        <w:t xml:space="preserve">issued </w:t>
      </w:r>
      <w:hyperlink r:id="rId11" w:history="1">
        <w:r w:rsidRPr="00741C97">
          <w:rPr>
            <w:rStyle w:val="Hyperlink"/>
          </w:rPr>
          <w:t>Continuous Skilled Nursing (CSN) Agency Bulletin 3</w:t>
        </w:r>
      </w:hyperlink>
      <w:r>
        <w:t xml:space="preserve"> that </w:t>
      </w:r>
      <w:r w:rsidR="00DD4858">
        <w:t xml:space="preserve">temporarily </w:t>
      </w:r>
      <w:r w:rsidR="00235F96">
        <w:t xml:space="preserve">permits </w:t>
      </w:r>
      <w:r>
        <w:t>CSN</w:t>
      </w:r>
      <w:r w:rsidR="00DD4858">
        <w:t xml:space="preserve"> Agencies and home health agencies providing CSN services to </w:t>
      </w:r>
      <w:r w:rsidR="00235F96">
        <w:t xml:space="preserve">bill MassHealth at </w:t>
      </w:r>
      <w:r w:rsidR="00DD4858">
        <w:t>the CSN overtime</w:t>
      </w:r>
      <w:r w:rsidR="0080569E">
        <w:t xml:space="preserve"> (OT)</w:t>
      </w:r>
      <w:r w:rsidR="00DD4858">
        <w:t xml:space="preserve"> rates</w:t>
      </w:r>
      <w:r w:rsidR="00205EEC">
        <w:t xml:space="preserve"> </w:t>
      </w:r>
      <w:r w:rsidR="00DD4858">
        <w:t>established in 101 CMR 361.00</w:t>
      </w:r>
      <w:r w:rsidR="00235F96">
        <w:t xml:space="preserve"> for individual providers</w:t>
      </w:r>
      <w:r w:rsidR="00DD4858">
        <w:t xml:space="preserve">. </w:t>
      </w:r>
    </w:p>
    <w:p w14:paraId="7AEB8E31" w14:textId="1E666D3E" w:rsidR="00BB613D" w:rsidRDefault="00BB613D" w:rsidP="00BB613D">
      <w:pPr>
        <w:spacing w:before="240"/>
      </w:pPr>
      <w:r>
        <w:t xml:space="preserve">This bulletin amends CSN Agency </w:t>
      </w:r>
      <w:r w:rsidR="00861C05">
        <w:t xml:space="preserve">Bulletin </w:t>
      </w:r>
      <w:r>
        <w:t xml:space="preserve">3 by </w:t>
      </w:r>
    </w:p>
    <w:p w14:paraId="39BAE3F7" w14:textId="7A1C3D43" w:rsidR="00BB613D" w:rsidRDefault="00BB613D" w:rsidP="00BB613D">
      <w:pPr>
        <w:pStyle w:val="ListParagraph"/>
        <w:numPr>
          <w:ilvl w:val="0"/>
          <w:numId w:val="17"/>
        </w:numPr>
        <w:spacing w:before="240"/>
      </w:pPr>
      <w:r>
        <w:t xml:space="preserve">extending access to the CSN OT rates established under 101 CMR 361.00 through December 31, </w:t>
      </w:r>
      <w:proofErr w:type="gramStart"/>
      <w:r>
        <w:t>2022;</w:t>
      </w:r>
      <w:proofErr w:type="gramEnd"/>
    </w:p>
    <w:p w14:paraId="51C83F70" w14:textId="5C2C2928" w:rsidR="00BB613D" w:rsidRDefault="00BB613D" w:rsidP="00BB613D">
      <w:pPr>
        <w:pStyle w:val="ListParagraph"/>
        <w:numPr>
          <w:ilvl w:val="0"/>
          <w:numId w:val="17"/>
        </w:numPr>
        <w:spacing w:before="240"/>
      </w:pPr>
      <w:r>
        <w:t>streamlining OT authorization requirements; and</w:t>
      </w:r>
    </w:p>
    <w:p w14:paraId="748DB1D1" w14:textId="5ABD04A7" w:rsidR="00BB613D" w:rsidRDefault="00BB613D" w:rsidP="003B368C">
      <w:pPr>
        <w:pStyle w:val="ListParagraph"/>
        <w:numPr>
          <w:ilvl w:val="0"/>
          <w:numId w:val="17"/>
        </w:numPr>
        <w:spacing w:before="240"/>
      </w:pPr>
      <w:r>
        <w:t xml:space="preserve">expanding the </w:t>
      </w:r>
      <w:r w:rsidR="005C0FD1">
        <w:t xml:space="preserve">types of </w:t>
      </w:r>
      <w:r>
        <w:t>MassHealth</w:t>
      </w:r>
      <w:r w:rsidR="00A95A28">
        <w:t xml:space="preserve"> </w:t>
      </w:r>
      <w:r>
        <w:t>funded payers that count towards the threshold to access the CSN OT rate.</w:t>
      </w:r>
    </w:p>
    <w:p w14:paraId="0350E169" w14:textId="6DD8BDCB" w:rsidR="0080569E" w:rsidRDefault="00326ECD" w:rsidP="003B368C">
      <w:pPr>
        <w:spacing w:before="240"/>
      </w:pPr>
      <w:r>
        <w:t>This bulletin is effective for dates of service</w:t>
      </w:r>
      <w:r w:rsidR="00A7407C">
        <w:t xml:space="preserve"> beginning</w:t>
      </w:r>
      <w:r>
        <w:t xml:space="preserve"> July 1, 2022 through December 31, 2022</w:t>
      </w:r>
      <w:r w:rsidR="005801C1">
        <w:t xml:space="preserve">. </w:t>
      </w:r>
      <w:r w:rsidR="00106A33">
        <w:t>All other guidance in CSN Agency Bulletin 3 remain</w:t>
      </w:r>
      <w:r w:rsidR="005C0FD1">
        <w:t>s</w:t>
      </w:r>
      <w:r w:rsidR="00106A33">
        <w:t xml:space="preserve"> in effect for the dates outlined in the bulletin. </w:t>
      </w:r>
    </w:p>
    <w:p w14:paraId="50E4194A" w14:textId="6BAAA822" w:rsidR="0080569E" w:rsidRDefault="0080569E" w:rsidP="0080569E">
      <w:pPr>
        <w:spacing w:before="240"/>
      </w:pPr>
      <w:r>
        <w:t>All CSN services, including those reimbursed at an overtime rate, must be delivered in accordance with all applicable program requirements and regulations as set forth in 130 CMR 438.000: Continuous Skilled Nursing Agency.</w:t>
      </w:r>
    </w:p>
    <w:p w14:paraId="59AB02CD" w14:textId="4273A2B9" w:rsidR="0080569E" w:rsidRPr="00835068" w:rsidRDefault="00835068" w:rsidP="00835068">
      <w:pPr>
        <w:pStyle w:val="Heading2"/>
      </w:pPr>
      <w:r w:rsidRPr="00835068">
        <w:t xml:space="preserve">CSN Agency Overtime Access Extension </w:t>
      </w:r>
    </w:p>
    <w:p w14:paraId="109757EE" w14:textId="1D5DC653" w:rsidR="0080569E" w:rsidRDefault="0080569E" w:rsidP="0080569E">
      <w:pPr>
        <w:spacing w:before="240"/>
      </w:pPr>
      <w:r>
        <w:t>M</w:t>
      </w:r>
      <w:r w:rsidR="00D65D6A">
        <w:t>assHealth</w:t>
      </w:r>
      <w:r>
        <w:t xml:space="preserve"> is </w:t>
      </w:r>
      <w:r w:rsidR="00C71ABC">
        <w:t xml:space="preserve">extending </w:t>
      </w:r>
      <w:r>
        <w:t>the temporary access to CSN OT rates</w:t>
      </w:r>
      <w:r w:rsidR="00455557">
        <w:t xml:space="preserve"> for services provided by CSN </w:t>
      </w:r>
      <w:r w:rsidR="002E5366">
        <w:t>A</w:t>
      </w:r>
      <w:r w:rsidR="00455557">
        <w:t>gencies</w:t>
      </w:r>
      <w:r>
        <w:t xml:space="preserve"> for a</w:t>
      </w:r>
      <w:r w:rsidR="00C71ABC">
        <w:t>n additional</w:t>
      </w:r>
      <w:r>
        <w:t xml:space="preserve"> </w:t>
      </w:r>
      <w:r w:rsidR="00870681">
        <w:t>six</w:t>
      </w:r>
      <w:r>
        <w:t>-month period</w:t>
      </w:r>
      <w:r w:rsidR="00C71ABC">
        <w:t xml:space="preserve">.  CSN </w:t>
      </w:r>
      <w:r w:rsidR="002E5366">
        <w:t>A</w:t>
      </w:r>
      <w:r w:rsidR="00C71ABC">
        <w:t xml:space="preserve">gencies will have access to the CSN </w:t>
      </w:r>
      <w:r w:rsidR="002E5366">
        <w:t>A</w:t>
      </w:r>
      <w:r w:rsidR="00C71ABC">
        <w:t>gency overtime rates through December 31, 2022.</w:t>
      </w:r>
    </w:p>
    <w:p w14:paraId="62EFA3BB" w14:textId="1A2CA5E5" w:rsidR="00835068" w:rsidRDefault="00835068" w:rsidP="00835068">
      <w:pPr>
        <w:pStyle w:val="Heading2"/>
      </w:pPr>
      <w:bookmarkStart w:id="2" w:name="_Hlk106202505"/>
      <w:r>
        <w:t>CSN Agency Overtime Authorization,</w:t>
      </w:r>
      <w:r w:rsidR="006143D2">
        <w:t xml:space="preserve"> Documentation Requirements</w:t>
      </w:r>
      <w:r>
        <w:t xml:space="preserve">, and Reimbursement </w:t>
      </w:r>
    </w:p>
    <w:p w14:paraId="690AEB3E" w14:textId="01481BDF" w:rsidR="002D26C9" w:rsidRDefault="005C0FD1" w:rsidP="0080569E">
      <w:pPr>
        <w:spacing w:before="240"/>
      </w:pPr>
      <w:r>
        <w:t>To</w:t>
      </w:r>
      <w:r w:rsidR="00FD4C88">
        <w:t xml:space="preserve"> streamline the CSN </w:t>
      </w:r>
      <w:r w:rsidR="002E5366">
        <w:t>A</w:t>
      </w:r>
      <w:r w:rsidR="00FD4C88">
        <w:t>gency overtime authorization process, MassHealth is making the following changes:</w:t>
      </w:r>
    </w:p>
    <w:p w14:paraId="3E921C73" w14:textId="77777777" w:rsidR="002D26C9" w:rsidRDefault="002D26C9">
      <w:pPr>
        <w:spacing w:before="0" w:after="200" w:afterAutospacing="0" w:line="276" w:lineRule="auto"/>
        <w:ind w:left="0"/>
      </w:pPr>
      <w:r>
        <w:br w:type="page"/>
      </w:r>
    </w:p>
    <w:p w14:paraId="25EFB220" w14:textId="274E7D04" w:rsidR="00182747" w:rsidRDefault="00235F96" w:rsidP="002239CF">
      <w:pPr>
        <w:spacing w:before="240"/>
        <w:ind w:left="720"/>
      </w:pPr>
      <w:r>
        <w:rPr>
          <w:rStyle w:val="Heading3Char"/>
        </w:rPr>
        <w:lastRenderedPageBreak/>
        <w:t xml:space="preserve">Authorization of </w:t>
      </w:r>
      <w:r w:rsidR="00FD4C88">
        <w:rPr>
          <w:rStyle w:val="Heading3Char"/>
        </w:rPr>
        <w:t xml:space="preserve">CSN </w:t>
      </w:r>
      <w:r>
        <w:rPr>
          <w:rStyle w:val="Heading3Char"/>
        </w:rPr>
        <w:t xml:space="preserve">Agency </w:t>
      </w:r>
      <w:r w:rsidR="00FD4C88">
        <w:rPr>
          <w:rStyle w:val="Heading3Char"/>
        </w:rPr>
        <w:t>Overtime</w:t>
      </w:r>
    </w:p>
    <w:p w14:paraId="08F6623D" w14:textId="211FDB74" w:rsidR="00235F96" w:rsidRPr="00235F96" w:rsidRDefault="00BE6EF4" w:rsidP="006143D2">
      <w:pPr>
        <w:ind w:left="720"/>
        <w:rPr>
          <w:b/>
        </w:rPr>
      </w:pPr>
      <w:bookmarkStart w:id="3" w:name="_Hlk106361417"/>
      <w:r>
        <w:t xml:space="preserve">MassHealth or its designee will </w:t>
      </w:r>
      <w:r w:rsidR="00F73A14">
        <w:t xml:space="preserve">proactively </w:t>
      </w:r>
      <w:r>
        <w:t xml:space="preserve">authorize </w:t>
      </w:r>
      <w:r w:rsidR="00182747">
        <w:t>OT</w:t>
      </w:r>
      <w:r>
        <w:t xml:space="preserve"> units for CSN services</w:t>
      </w:r>
      <w:r w:rsidR="00F73A14">
        <w:t xml:space="preserve"> and establish </w:t>
      </w:r>
      <w:bookmarkStart w:id="4" w:name="_Hlk106361389"/>
      <w:r w:rsidR="00F73A14">
        <w:t xml:space="preserve">these units on the CSN </w:t>
      </w:r>
      <w:r w:rsidR="002E5366">
        <w:t>A</w:t>
      </w:r>
      <w:r w:rsidR="00F73A14">
        <w:t>gency’s PA</w:t>
      </w:r>
      <w:r w:rsidR="00B40F22">
        <w:t xml:space="preserve"> for each MassHealth Member</w:t>
      </w:r>
      <w:r>
        <w:t xml:space="preserve">. </w:t>
      </w:r>
      <w:r w:rsidR="001A1ABD">
        <w:t xml:space="preserve">OT </w:t>
      </w:r>
      <w:r w:rsidR="00841E87">
        <w:t xml:space="preserve">CSN </w:t>
      </w:r>
      <w:r w:rsidR="001A1ABD">
        <w:t xml:space="preserve">units will be </w:t>
      </w:r>
      <w:r w:rsidR="00B83497">
        <w:t>designate</w:t>
      </w:r>
      <w:r w:rsidR="00D1096F">
        <w:t>d</w:t>
      </w:r>
      <w:r w:rsidR="00B83497">
        <w:t xml:space="preserve"> </w:t>
      </w:r>
      <w:r w:rsidR="001A1ABD">
        <w:t>a</w:t>
      </w:r>
      <w:r w:rsidR="00D1096F">
        <w:t>s a</w:t>
      </w:r>
      <w:r w:rsidR="001A1ABD">
        <w:t xml:space="preserve"> one-time additional </w:t>
      </w:r>
      <w:r w:rsidR="00B83497">
        <w:t xml:space="preserve">allocation </w:t>
      </w:r>
      <w:r w:rsidR="00182747">
        <w:t>equivalent to one weeks’ worth of</w:t>
      </w:r>
      <w:r w:rsidR="00841E87">
        <w:t xml:space="preserve"> the member</w:t>
      </w:r>
      <w:r w:rsidR="00F73A14">
        <w:t>’</w:t>
      </w:r>
      <w:r w:rsidR="00841E87">
        <w:t>s</w:t>
      </w:r>
      <w:r w:rsidR="00182747">
        <w:t xml:space="preserve"> </w:t>
      </w:r>
      <w:r w:rsidR="00441FAC">
        <w:t xml:space="preserve">CSN services as authorized </w:t>
      </w:r>
      <w:r w:rsidR="003775AC">
        <w:t>by</w:t>
      </w:r>
      <w:r w:rsidR="00441FAC">
        <w:t xml:space="preserve"> the MassHealth Agency for the </w:t>
      </w:r>
      <w:r w:rsidR="00182747">
        <w:t>CSN Agenc</w:t>
      </w:r>
      <w:r w:rsidR="00F73A14">
        <w:t>y</w:t>
      </w:r>
      <w:r w:rsidR="00182747">
        <w:t xml:space="preserve">. </w:t>
      </w:r>
      <w:r w:rsidR="00F73A14">
        <w:t xml:space="preserve">The OT units are not to be used to provide additional CSN services to the member over and above the </w:t>
      </w:r>
      <w:r w:rsidR="00FB0731">
        <w:t>number</w:t>
      </w:r>
      <w:r w:rsidR="00F73A14">
        <w:t xml:space="preserve"> of services authorized per week by MassHealth for the member and CSN </w:t>
      </w:r>
      <w:r w:rsidR="002E5366">
        <w:t>A</w:t>
      </w:r>
      <w:r w:rsidR="00F73A14">
        <w:t xml:space="preserve">gency.  Such </w:t>
      </w:r>
      <w:r w:rsidR="00FB0731">
        <w:t>use</w:t>
      </w:r>
      <w:r w:rsidR="00F73A14">
        <w:t xml:space="preserve"> </w:t>
      </w:r>
      <w:r w:rsidR="00B40F22">
        <w:t>could be subject to sanction</w:t>
      </w:r>
      <w:r w:rsidR="00F73A14">
        <w:t xml:space="preserve"> </w:t>
      </w:r>
      <w:r w:rsidR="003D6464">
        <w:t xml:space="preserve">or </w:t>
      </w:r>
      <w:proofErr w:type="gramStart"/>
      <w:r w:rsidR="003D6464">
        <w:t xml:space="preserve">overpayment </w:t>
      </w:r>
      <w:r w:rsidR="00B40F22">
        <w:t xml:space="preserve"> per</w:t>
      </w:r>
      <w:proofErr w:type="gramEnd"/>
      <w:r w:rsidR="00B40F22">
        <w:t xml:space="preserve"> 130 CMR 450.</w:t>
      </w:r>
      <w:r w:rsidR="003D6464">
        <w:t>000</w:t>
      </w:r>
      <w:r w:rsidR="00F73A14">
        <w:t>.</w:t>
      </w:r>
      <w:bookmarkEnd w:id="3"/>
      <w:bookmarkEnd w:id="4"/>
    </w:p>
    <w:p w14:paraId="356FC61B" w14:textId="5A35184C" w:rsidR="00B40F22" w:rsidRDefault="00235F96" w:rsidP="00B40F22">
      <w:pPr>
        <w:pStyle w:val="BodyText"/>
        <w:widowControl w:val="0"/>
        <w:spacing w:before="0" w:after="0" w:afterAutospacing="0"/>
        <w:ind w:right="533"/>
      </w:pPr>
      <w:r>
        <w:t xml:space="preserve">CSN Agencies </w:t>
      </w:r>
      <w:r w:rsidR="00BF4F11">
        <w:t xml:space="preserve">that </w:t>
      </w:r>
      <w:r>
        <w:t xml:space="preserve">require additional CSN OT units </w:t>
      </w:r>
      <w:r w:rsidR="00A95A28">
        <w:t>must request</w:t>
      </w:r>
      <w:r>
        <w:t xml:space="preserve"> </w:t>
      </w:r>
      <w:r w:rsidR="001905AA">
        <w:t>a change to the prior authorization.</w:t>
      </w:r>
      <w:r w:rsidR="00282009">
        <w:t xml:space="preserve"> CSN Agencies may make this request through</w:t>
      </w:r>
      <w:r w:rsidR="005E0ACB">
        <w:t xml:space="preserve"> </w:t>
      </w:r>
      <w:r w:rsidR="00282009">
        <w:t>email</w:t>
      </w:r>
      <w:r w:rsidR="005E0ACB">
        <w:t xml:space="preserve"> to </w:t>
      </w:r>
      <w:hyperlink r:id="rId12" w:history="1">
        <w:r w:rsidR="005E0ACB" w:rsidRPr="001559B3">
          <w:rPr>
            <w:rStyle w:val="Hyperlink"/>
            <w:shd w:val="clear" w:color="auto" w:fill="FFFFFF"/>
          </w:rPr>
          <w:t>commcase@umassmed.edu</w:t>
        </w:r>
      </w:hyperlink>
      <w:r w:rsidR="005E0ACB">
        <w:rPr>
          <w:color w:val="292B2C"/>
          <w:shd w:val="clear" w:color="auto" w:fill="FFFFFF"/>
        </w:rPr>
        <w:t xml:space="preserve">. The email </w:t>
      </w:r>
      <w:r w:rsidR="00282009">
        <w:t>must include the number of units that the CSN Agency needs to have added to each modifier line on the PA</w:t>
      </w:r>
      <w:r w:rsidR="00FB0731">
        <w:t>.</w:t>
      </w:r>
      <w:r w:rsidR="00282009">
        <w:t xml:space="preserve"> </w:t>
      </w:r>
      <w:r w:rsidR="001905AA">
        <w:t xml:space="preserve"> MassHealth or its designee will modify prior authorization through its typical process</w:t>
      </w:r>
      <w:r w:rsidR="00AC5BDA">
        <w:t>.</w:t>
      </w:r>
      <w:r w:rsidR="001905AA">
        <w:t xml:space="preserve"> </w:t>
      </w:r>
      <w:r w:rsidR="00835068">
        <w:t>All reimbursement rules established under the</w:t>
      </w:r>
      <w:r w:rsidR="00D65D6A">
        <w:t xml:space="preserve"> C</w:t>
      </w:r>
      <w:r w:rsidR="00205EEC">
        <w:t xml:space="preserve">SN </w:t>
      </w:r>
      <w:r w:rsidR="00835068">
        <w:t xml:space="preserve">Agency Manual, including service codes and reimbursement rates, apply.  </w:t>
      </w:r>
    </w:p>
    <w:p w14:paraId="0D3B70F9" w14:textId="77777777" w:rsidR="00B40F22" w:rsidRPr="00CB2A97" w:rsidRDefault="00B40F22" w:rsidP="00CB2A97">
      <w:pPr>
        <w:spacing w:before="240"/>
        <w:ind w:left="720"/>
        <w:rPr>
          <w:rStyle w:val="Heading3Char"/>
        </w:rPr>
      </w:pPr>
      <w:r w:rsidRPr="00CB2A97">
        <w:rPr>
          <w:rStyle w:val="Heading3Char"/>
        </w:rPr>
        <w:t>Expansion of MassHealth Funded Payers to Qualify a Nurse for OT</w:t>
      </w:r>
    </w:p>
    <w:p w14:paraId="28D9EF18" w14:textId="41F2124C" w:rsidR="00235F96" w:rsidRPr="00235F96" w:rsidRDefault="00B40F22" w:rsidP="00CB2A97">
      <w:pPr>
        <w:spacing w:before="240"/>
        <w:ind w:left="720"/>
      </w:pPr>
      <w:r>
        <w:t>As of July 1, 2022, MassHealth will allow overtime hours worked by the nurse providing services to a member in a MassHealth managed care plan (ACO, MCO, SCO, OneCare, and PACE) to count in meeting the threshold to request and use CSN OT rates.</w:t>
      </w:r>
    </w:p>
    <w:p w14:paraId="3121A737" w14:textId="76B66B12" w:rsidR="00566E73" w:rsidRDefault="003D6464" w:rsidP="00B40F22">
      <w:pPr>
        <w:pStyle w:val="Heading2"/>
      </w:pPr>
      <w:r>
        <w:t>Documentation Requirements</w:t>
      </w:r>
      <w:r w:rsidR="00566E73">
        <w:t xml:space="preserve"> </w:t>
      </w:r>
      <w:r>
        <w:t>for</w:t>
      </w:r>
      <w:r w:rsidR="00566E73">
        <w:t xml:space="preserve"> </w:t>
      </w:r>
      <w:r w:rsidR="00235F96">
        <w:t xml:space="preserve">CSN Agency </w:t>
      </w:r>
      <w:r w:rsidR="00566E73">
        <w:t>Overtime Usage</w:t>
      </w:r>
    </w:p>
    <w:p w14:paraId="47EC2689" w14:textId="3595E972" w:rsidR="00B40F22" w:rsidRDefault="00566E73" w:rsidP="00B40F22">
      <w:pPr>
        <w:pStyle w:val="BodyText"/>
        <w:widowControl w:val="0"/>
        <w:tabs>
          <w:tab w:val="left" w:pos="1432"/>
        </w:tabs>
        <w:spacing w:before="71" w:after="120" w:afterAutospacing="0"/>
        <w:ind w:left="360" w:right="322"/>
      </w:pPr>
      <w:r w:rsidRPr="009C536F">
        <w:t xml:space="preserve">In accordance with 130 CMR 438.417 and 130 CMR 403.421, home health and CSN </w:t>
      </w:r>
      <w:r w:rsidR="002E5366">
        <w:t>A</w:t>
      </w:r>
      <w:r w:rsidRPr="009C536F">
        <w:t>gencies must participate in any quality management and program integrity processes</w:t>
      </w:r>
      <w:r w:rsidR="00EB31FE">
        <w:t xml:space="preserve"> as requested by MassHealth</w:t>
      </w:r>
      <w:r w:rsidRPr="009C536F">
        <w:t xml:space="preserve">. </w:t>
      </w:r>
      <w:r w:rsidR="00EB31FE">
        <w:t xml:space="preserve"> </w:t>
      </w:r>
    </w:p>
    <w:p w14:paraId="2F5C5671" w14:textId="7D9F2DFB" w:rsidR="00B40F22" w:rsidRDefault="00EB31FE" w:rsidP="00B40F22">
      <w:pPr>
        <w:pStyle w:val="BodyText"/>
        <w:widowControl w:val="0"/>
        <w:tabs>
          <w:tab w:val="left" w:pos="1432"/>
        </w:tabs>
        <w:spacing w:before="71" w:after="120" w:afterAutospacing="0"/>
        <w:ind w:left="360" w:right="322"/>
        <w:rPr>
          <w:spacing w:val="-5"/>
        </w:rPr>
      </w:pPr>
      <w:r>
        <w:t xml:space="preserve">Accordingly, CSN </w:t>
      </w:r>
      <w:r w:rsidR="002E5366">
        <w:rPr>
          <w:spacing w:val="-5"/>
        </w:rPr>
        <w:t>A</w:t>
      </w:r>
      <w:r w:rsidR="00205EEC">
        <w:rPr>
          <w:spacing w:val="-5"/>
        </w:rPr>
        <w:t>gencie</w:t>
      </w:r>
      <w:r w:rsidR="00566E73">
        <w:rPr>
          <w:spacing w:val="-5"/>
        </w:rPr>
        <w:t xml:space="preserve">s </w:t>
      </w:r>
      <w:r>
        <w:rPr>
          <w:spacing w:val="-5"/>
        </w:rPr>
        <w:t>will be required to</w:t>
      </w:r>
      <w:r w:rsidR="00566E73">
        <w:rPr>
          <w:spacing w:val="-5"/>
        </w:rPr>
        <w:t xml:space="preserve"> </w:t>
      </w:r>
      <w:r>
        <w:rPr>
          <w:spacing w:val="-5"/>
        </w:rPr>
        <w:t xml:space="preserve">provide documentation </w:t>
      </w:r>
      <w:r w:rsidR="00566E73">
        <w:rPr>
          <w:spacing w:val="-5"/>
        </w:rPr>
        <w:t>to M</w:t>
      </w:r>
      <w:r w:rsidR="00D65D6A">
        <w:rPr>
          <w:spacing w:val="-5"/>
        </w:rPr>
        <w:t>ass</w:t>
      </w:r>
      <w:r w:rsidR="00205EEC">
        <w:rPr>
          <w:spacing w:val="-5"/>
        </w:rPr>
        <w:t>H</w:t>
      </w:r>
      <w:r w:rsidR="00D65D6A">
        <w:rPr>
          <w:spacing w:val="-5"/>
        </w:rPr>
        <w:t>ealth</w:t>
      </w:r>
      <w:r w:rsidR="00566E73">
        <w:rPr>
          <w:spacing w:val="-5"/>
        </w:rPr>
        <w:t xml:space="preserve"> or its designee</w:t>
      </w:r>
      <w:r>
        <w:rPr>
          <w:spacing w:val="-5"/>
        </w:rPr>
        <w:t xml:space="preserve"> demonstrating that the </w:t>
      </w:r>
      <w:r w:rsidR="00B40F22">
        <w:rPr>
          <w:spacing w:val="-5"/>
        </w:rPr>
        <w:t xml:space="preserve">following requirements are met: </w:t>
      </w:r>
    </w:p>
    <w:p w14:paraId="15993F46" w14:textId="64898A09" w:rsidR="00B40F22" w:rsidRDefault="00B40F22" w:rsidP="00B40F22">
      <w:pPr>
        <w:pStyle w:val="BodyText"/>
        <w:widowControl w:val="0"/>
        <w:numPr>
          <w:ilvl w:val="0"/>
          <w:numId w:val="20"/>
        </w:numPr>
        <w:tabs>
          <w:tab w:val="left" w:pos="1432"/>
        </w:tabs>
        <w:spacing w:before="71" w:after="120" w:afterAutospacing="0"/>
        <w:ind w:left="1728" w:right="322"/>
      </w:pPr>
      <w:r>
        <w:t>no other nurses are available and employed by the agency that can adequately provide the CSN services without exceeding 40 hours (through the submission of a signed attestation); and</w:t>
      </w:r>
    </w:p>
    <w:p w14:paraId="6F4F8050" w14:textId="763C8943" w:rsidR="00B40F22" w:rsidRPr="00841BFE" w:rsidRDefault="00B40F22" w:rsidP="00841BFE">
      <w:pPr>
        <w:pStyle w:val="BodyText"/>
        <w:widowControl w:val="0"/>
        <w:numPr>
          <w:ilvl w:val="0"/>
          <w:numId w:val="20"/>
        </w:numPr>
        <w:spacing w:before="0" w:after="0" w:afterAutospacing="0"/>
        <w:ind w:left="1728" w:right="533"/>
        <w:rPr>
          <w:b/>
        </w:rPr>
      </w:pPr>
      <w:r>
        <w:t>CSN</w:t>
      </w:r>
      <w:r w:rsidRPr="00235F96">
        <w:rPr>
          <w:spacing w:val="-5"/>
        </w:rPr>
        <w:t xml:space="preserve"> </w:t>
      </w:r>
      <w:r w:rsidRPr="009C536F">
        <w:t>services</w:t>
      </w:r>
      <w:r w:rsidRPr="00235F96">
        <w:rPr>
          <w:spacing w:val="-5"/>
        </w:rPr>
        <w:t xml:space="preserve"> </w:t>
      </w:r>
      <w:r w:rsidRPr="009C536F">
        <w:t>are</w:t>
      </w:r>
      <w:r w:rsidRPr="00235F96">
        <w:rPr>
          <w:spacing w:val="-5"/>
        </w:rPr>
        <w:t xml:space="preserve"> </w:t>
      </w:r>
      <w:r w:rsidRPr="009C536F">
        <w:t>provided</w:t>
      </w:r>
      <w:r w:rsidRPr="00235F96">
        <w:rPr>
          <w:spacing w:val="-6"/>
        </w:rPr>
        <w:t xml:space="preserve"> </w:t>
      </w:r>
      <w:r>
        <w:rPr>
          <w:spacing w:val="-6"/>
        </w:rPr>
        <w:t>to MassHealth fee for service or managed care members</w:t>
      </w:r>
      <w:r w:rsidRPr="009C536F">
        <w:t xml:space="preserve"> by</w:t>
      </w:r>
      <w:r w:rsidRPr="00235F96">
        <w:rPr>
          <w:spacing w:val="-4"/>
        </w:rPr>
        <w:t xml:space="preserve"> </w:t>
      </w:r>
      <w:r w:rsidRPr="009C536F">
        <w:t>the</w:t>
      </w:r>
      <w:r w:rsidRPr="00235F96">
        <w:rPr>
          <w:spacing w:val="-7"/>
        </w:rPr>
        <w:t xml:space="preserve"> </w:t>
      </w:r>
      <w:r w:rsidRPr="009C536F">
        <w:t>same</w:t>
      </w:r>
      <w:r w:rsidRPr="00235F96">
        <w:rPr>
          <w:spacing w:val="-5"/>
        </w:rPr>
        <w:t xml:space="preserve"> </w:t>
      </w:r>
      <w:r w:rsidRPr="009C536F">
        <w:t>agency nurse</w:t>
      </w:r>
      <w:r w:rsidRPr="00235F96">
        <w:rPr>
          <w:spacing w:val="-5"/>
        </w:rPr>
        <w:t xml:space="preserve"> </w:t>
      </w:r>
      <w:r w:rsidRPr="009C536F">
        <w:t>and</w:t>
      </w:r>
      <w:r w:rsidRPr="00235F96">
        <w:rPr>
          <w:spacing w:val="-5"/>
        </w:rPr>
        <w:t xml:space="preserve"> </w:t>
      </w:r>
      <w:r w:rsidRPr="009C536F">
        <w:t>exceed</w:t>
      </w:r>
      <w:r w:rsidRPr="00235F96">
        <w:rPr>
          <w:spacing w:val="-5"/>
        </w:rPr>
        <w:t xml:space="preserve"> </w:t>
      </w:r>
      <w:r w:rsidRPr="009C536F">
        <w:t>40</w:t>
      </w:r>
      <w:r w:rsidRPr="00235F96">
        <w:rPr>
          <w:spacing w:val="-6"/>
        </w:rPr>
        <w:t xml:space="preserve"> </w:t>
      </w:r>
      <w:r w:rsidRPr="009C536F">
        <w:t>hours</w:t>
      </w:r>
      <w:r w:rsidRPr="00235F96">
        <w:rPr>
          <w:spacing w:val="-5"/>
        </w:rPr>
        <w:t xml:space="preserve"> </w:t>
      </w:r>
      <w:proofErr w:type="gramStart"/>
      <w:r w:rsidRPr="009C536F">
        <w:t>in</w:t>
      </w:r>
      <w:r w:rsidRPr="00235F96">
        <w:rPr>
          <w:spacing w:val="-5"/>
        </w:rPr>
        <w:t xml:space="preserve"> </w:t>
      </w:r>
      <w:r w:rsidRPr="009C536F">
        <w:t>a</w:t>
      </w:r>
      <w:r w:rsidRPr="00235F96">
        <w:rPr>
          <w:spacing w:val="21"/>
          <w:w w:val="99"/>
        </w:rPr>
        <w:t xml:space="preserve"> </w:t>
      </w:r>
      <w:r w:rsidRPr="009C536F">
        <w:t>given</w:t>
      </w:r>
      <w:proofErr w:type="gramEnd"/>
      <w:r w:rsidRPr="00235F96">
        <w:rPr>
          <w:spacing w:val="-7"/>
        </w:rPr>
        <w:t xml:space="preserve"> </w:t>
      </w:r>
      <w:r w:rsidRPr="009C536F">
        <w:t>calendar</w:t>
      </w:r>
      <w:r w:rsidRPr="00235F96">
        <w:rPr>
          <w:spacing w:val="-6"/>
        </w:rPr>
        <w:t xml:space="preserve"> </w:t>
      </w:r>
      <w:r w:rsidRPr="009C536F">
        <w:t>week</w:t>
      </w:r>
      <w:r w:rsidRPr="00235F96">
        <w:rPr>
          <w:spacing w:val="-1"/>
        </w:rPr>
        <w:t xml:space="preserve">.  </w:t>
      </w:r>
    </w:p>
    <w:p w14:paraId="1BBA3189" w14:textId="41B0910D" w:rsidR="00566E73" w:rsidRPr="00566E73" w:rsidRDefault="00CF7685" w:rsidP="00B40F22">
      <w:pPr>
        <w:pStyle w:val="BodyText"/>
        <w:widowControl w:val="0"/>
        <w:tabs>
          <w:tab w:val="left" w:pos="1432"/>
        </w:tabs>
        <w:spacing w:before="71" w:after="120" w:afterAutospacing="0"/>
        <w:ind w:left="360" w:right="322"/>
      </w:pPr>
      <w:r>
        <w:rPr>
          <w:spacing w:val="-5"/>
        </w:rPr>
        <w:br/>
      </w:r>
      <w:r w:rsidR="00D9559F">
        <w:rPr>
          <w:spacing w:val="-5"/>
        </w:rPr>
        <w:t xml:space="preserve">This documentation will be submitted </w:t>
      </w:r>
      <w:r w:rsidR="00D9559F" w:rsidRPr="006E1F3F">
        <w:rPr>
          <w:spacing w:val="-5"/>
        </w:rPr>
        <w:t xml:space="preserve">to </w:t>
      </w:r>
      <w:r w:rsidR="00282009" w:rsidRPr="006E1F3F">
        <w:rPr>
          <w:spacing w:val="-5"/>
        </w:rPr>
        <w:t xml:space="preserve">MassHealth or its designee </w:t>
      </w:r>
      <w:r w:rsidR="00F502D9" w:rsidRPr="006E1F3F">
        <w:rPr>
          <w:spacing w:val="-5"/>
        </w:rPr>
        <w:t>by January 31,</w:t>
      </w:r>
      <w:r w:rsidR="00F502D9">
        <w:rPr>
          <w:spacing w:val="-5"/>
        </w:rPr>
        <w:t xml:space="preserve"> 2023</w:t>
      </w:r>
      <w:r w:rsidR="001905AA">
        <w:rPr>
          <w:spacing w:val="-5"/>
        </w:rPr>
        <w:t xml:space="preserve"> </w:t>
      </w:r>
      <w:r w:rsidR="00F502D9">
        <w:rPr>
          <w:spacing w:val="-5"/>
        </w:rPr>
        <w:t>o</w:t>
      </w:r>
      <w:r w:rsidR="00543683">
        <w:rPr>
          <w:spacing w:val="-5"/>
        </w:rPr>
        <w:t xml:space="preserve">r </w:t>
      </w:r>
      <w:r w:rsidR="00326ECD">
        <w:rPr>
          <w:spacing w:val="-5"/>
        </w:rPr>
        <w:t>as requested by MassHealth</w:t>
      </w:r>
      <w:r w:rsidR="00D9559F">
        <w:rPr>
          <w:spacing w:val="-5"/>
        </w:rPr>
        <w:t xml:space="preserve">.  </w:t>
      </w:r>
    </w:p>
    <w:p w14:paraId="0B118F96" w14:textId="77777777" w:rsidR="003B368C" w:rsidRDefault="00566E73" w:rsidP="00B40F22">
      <w:pPr>
        <w:spacing w:before="240"/>
      </w:pPr>
      <w:bookmarkStart w:id="5" w:name="_Hlk90053441"/>
      <w:r w:rsidRPr="009C536F">
        <w:t>Failure to submit requested documentation to the M</w:t>
      </w:r>
      <w:r w:rsidR="00D65D6A">
        <w:t>ass</w:t>
      </w:r>
      <w:r w:rsidR="00205EEC">
        <w:t>H</w:t>
      </w:r>
      <w:r w:rsidR="00D65D6A">
        <w:t>ealth</w:t>
      </w:r>
      <w:r w:rsidRPr="009C536F">
        <w:t xml:space="preserve"> agency, and in the timeframe requested, may result in administrative sanction</w:t>
      </w:r>
      <w:r w:rsidR="00D152F0">
        <w:t xml:space="preserve"> in accordance with </w:t>
      </w:r>
      <w:r w:rsidRPr="009C536F">
        <w:t>130 CMR 450.238.</w:t>
      </w:r>
      <w:bookmarkEnd w:id="5"/>
    </w:p>
    <w:bookmarkEnd w:id="2"/>
    <w:p w14:paraId="40F4D486" w14:textId="3814CFBE" w:rsidR="00F664CC" w:rsidRPr="009C536F" w:rsidRDefault="00F664CC" w:rsidP="00E27CD8">
      <w:pPr>
        <w:pStyle w:val="Heading2"/>
      </w:pPr>
      <w:r w:rsidRPr="009C536F">
        <w:t>MassHealth Website</w:t>
      </w:r>
    </w:p>
    <w:p w14:paraId="0B89FA9D" w14:textId="1454D37D" w:rsidR="00CB2A97" w:rsidRDefault="00F664CC" w:rsidP="0008067E">
      <w:pPr>
        <w:spacing w:before="240"/>
      </w:pPr>
      <w:r w:rsidRPr="009C536F">
        <w:t>This bulletin is available</w:t>
      </w:r>
      <w:r w:rsidR="008B6E51" w:rsidRPr="009C536F">
        <w:t xml:space="preserve"> o</w:t>
      </w:r>
      <w:r w:rsidRPr="009C536F">
        <w:t xml:space="preserve">n the </w:t>
      </w:r>
      <w:hyperlink r:id="rId13" w:history="1">
        <w:r w:rsidR="008B6E51" w:rsidRPr="009C536F">
          <w:rPr>
            <w:rStyle w:val="Hyperlink"/>
          </w:rPr>
          <w:t>MassHealth Provider Bulletins</w:t>
        </w:r>
      </w:hyperlink>
      <w:r w:rsidR="008B6E51" w:rsidRPr="009C536F">
        <w:t xml:space="preserve"> </w:t>
      </w:r>
      <w:r w:rsidRPr="009C536F">
        <w:t>web</w:t>
      </w:r>
      <w:r w:rsidR="008B6E51" w:rsidRPr="009C536F">
        <w:t xml:space="preserve"> page.</w:t>
      </w:r>
    </w:p>
    <w:p w14:paraId="15421A89" w14:textId="77777777" w:rsidR="00CB2A97" w:rsidRDefault="00CB2A97">
      <w:pPr>
        <w:spacing w:before="0" w:after="200" w:afterAutospacing="0" w:line="276" w:lineRule="auto"/>
        <w:ind w:left="0"/>
      </w:pPr>
      <w:r>
        <w:br w:type="page"/>
      </w:r>
    </w:p>
    <w:p w14:paraId="12A00B9E" w14:textId="7A2196FA" w:rsidR="00417376" w:rsidRDefault="00AA0305" w:rsidP="0008067E">
      <w:pPr>
        <w:spacing w:before="240"/>
      </w:pPr>
      <w:hyperlink r:id="rId14" w:history="1">
        <w:r w:rsidR="00C358D3" w:rsidRPr="009C536F">
          <w:rPr>
            <w:rStyle w:val="Hyperlink"/>
          </w:rPr>
          <w:t>S</w:t>
        </w:r>
        <w:r w:rsidR="00F664CC" w:rsidRPr="009C536F">
          <w:rPr>
            <w:rStyle w:val="Hyperlink"/>
          </w:rPr>
          <w:t>ign up</w:t>
        </w:r>
      </w:hyperlink>
      <w:r w:rsidR="00F664CC" w:rsidRPr="009C536F">
        <w:t xml:space="preserve"> to receive email alerts when MassHealth issues new bulletins and transmittal letters.</w:t>
      </w:r>
    </w:p>
    <w:p w14:paraId="4D1FD47E" w14:textId="117281BF" w:rsidR="00F664CC" w:rsidRPr="009C536F" w:rsidRDefault="00F664CC" w:rsidP="0008067E">
      <w:pPr>
        <w:pStyle w:val="Heading2"/>
        <w:spacing w:before="240" w:after="100"/>
      </w:pPr>
      <w:r w:rsidRPr="009C536F">
        <w:t>Questions</w:t>
      </w:r>
    </w:p>
    <w:p w14:paraId="7786034A" w14:textId="278877EE" w:rsidR="002051A5" w:rsidRDefault="002051A5" w:rsidP="0008067E">
      <w:pPr>
        <w:pStyle w:val="BodyTextIndent"/>
        <w:spacing w:before="240" w:after="240" w:afterAutospacing="0"/>
      </w:pPr>
      <w:r w:rsidRPr="009C536F">
        <w:t>The MassHealth LTSS Provider Service Center is also open from 8 a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to 6 p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ET, Monday through Friday, excluding holidays. LTSS Providers should direct their questions about this letter or other MassHealth LTSS Provider questions to the LTSS Third Party Administrator (TPA) as follows:</w:t>
      </w:r>
    </w:p>
    <w:p w14:paraId="396DB7F5" w14:textId="77777777" w:rsidR="00C370A1" w:rsidRDefault="00C370A1" w:rsidP="0008067E">
      <w:pPr>
        <w:pStyle w:val="BodyTextIndent"/>
        <w:spacing w:before="240" w:after="240" w:afterAutospacing="0"/>
      </w:pPr>
    </w:p>
    <w:p w14:paraId="67B816BC" w14:textId="5E700000" w:rsidR="00386B31" w:rsidRDefault="00386B31" w:rsidP="0008067E">
      <w:pPr>
        <w:pStyle w:val="BodyTextIndent"/>
        <w:spacing w:before="240" w:after="240" w:afterAutospacing="0"/>
        <w:rPr>
          <w:rFonts w:cs="Arial"/>
        </w:rPr>
      </w:pPr>
      <w:r w:rsidRPr="00386B31">
        <w:rPr>
          <w:b/>
          <w:bCs/>
        </w:rPr>
        <w:t>Phone:</w:t>
      </w:r>
      <w:r>
        <w:tab/>
        <w:t xml:space="preserve">Toll free </w:t>
      </w:r>
      <w:r w:rsidRPr="009C536F">
        <w:rPr>
          <w:rFonts w:cs="Arial"/>
        </w:rPr>
        <w:t>(844) 368-5184</w:t>
      </w:r>
    </w:p>
    <w:p w14:paraId="09BCE203" w14:textId="46D2A84E" w:rsidR="00386B31" w:rsidRDefault="00386B31" w:rsidP="0008067E">
      <w:pPr>
        <w:pStyle w:val="BodyTextIndent"/>
        <w:spacing w:before="240" w:after="240" w:afterAutospacing="0"/>
        <w:rPr>
          <w:rFonts w:cs="Arial"/>
        </w:rPr>
      </w:pPr>
      <w:r w:rsidRPr="00386B31">
        <w:rPr>
          <w:rFonts w:cs="Arial"/>
          <w:b/>
          <w:bCs/>
        </w:rPr>
        <w:t>Email:</w:t>
      </w:r>
      <w:r>
        <w:rPr>
          <w:rFonts w:cs="Arial"/>
        </w:rPr>
        <w:t xml:space="preserve"> </w:t>
      </w:r>
      <w:r>
        <w:rPr>
          <w:rFonts w:cs="Arial"/>
        </w:rPr>
        <w:tab/>
      </w:r>
      <w:hyperlink r:id="rId15" w:history="1">
        <w:r w:rsidRPr="00A13112">
          <w:rPr>
            <w:rStyle w:val="Hyperlink"/>
            <w:rFonts w:cs="Arial"/>
          </w:rPr>
          <w:t>support@masshealthltss.com</w:t>
        </w:r>
      </w:hyperlink>
    </w:p>
    <w:p w14:paraId="623AB794" w14:textId="3C42F154" w:rsidR="00386B31" w:rsidRDefault="00386B31" w:rsidP="0008067E">
      <w:pPr>
        <w:pStyle w:val="BodyTextIndent"/>
        <w:spacing w:before="240" w:after="240" w:afterAutospacing="0"/>
        <w:rPr>
          <w:rStyle w:val="Hyperlink"/>
          <w:rFonts w:cs="Arial"/>
        </w:rPr>
      </w:pPr>
      <w:r w:rsidRPr="00386B31">
        <w:rPr>
          <w:rFonts w:cs="Arial"/>
          <w:b/>
          <w:bCs/>
        </w:rPr>
        <w:t>Portal:</w:t>
      </w:r>
      <w:r>
        <w:rPr>
          <w:rFonts w:cs="Arial"/>
        </w:rPr>
        <w:tab/>
      </w:r>
      <w:hyperlink r:id="rId16" w:history="1">
        <w:r w:rsidRPr="009C536F">
          <w:rPr>
            <w:rStyle w:val="Hyperlink"/>
            <w:rFonts w:cs="Arial"/>
          </w:rPr>
          <w:t>www.MassHealthLTSS.com</w:t>
        </w:r>
      </w:hyperlink>
    </w:p>
    <w:p w14:paraId="00EB4FA8" w14:textId="77777777" w:rsidR="00386B31" w:rsidRPr="009C536F" w:rsidRDefault="00386B31" w:rsidP="00487FCF">
      <w:pPr>
        <w:tabs>
          <w:tab w:val="left" w:pos="450"/>
        </w:tabs>
        <w:spacing w:after="0" w:afterAutospacing="0"/>
        <w:rPr>
          <w:rFonts w:cs="Arial"/>
        </w:rPr>
      </w:pPr>
      <w:r w:rsidRPr="00386B31">
        <w:rPr>
          <w:b/>
          <w:bCs/>
        </w:rPr>
        <w:t>Mail:</w:t>
      </w:r>
      <w:r>
        <w:rPr>
          <w:b/>
          <w:bCs/>
        </w:rPr>
        <w:tab/>
      </w:r>
      <w:r w:rsidRPr="009C536F">
        <w:rPr>
          <w:rFonts w:cs="Arial"/>
        </w:rPr>
        <w:t>MassHealth LTSS</w:t>
      </w:r>
    </w:p>
    <w:p w14:paraId="0C372682" w14:textId="77777777" w:rsidR="00386B31" w:rsidRDefault="00386B31" w:rsidP="00386B31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9C536F">
        <w:rPr>
          <w:rFonts w:cs="Arial"/>
        </w:rPr>
        <w:t xml:space="preserve">PO Box 159108 </w:t>
      </w:r>
    </w:p>
    <w:p w14:paraId="6D31D7AD" w14:textId="6DD11901" w:rsidR="00386B31" w:rsidRDefault="00386B31" w:rsidP="00386B31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9C536F">
        <w:rPr>
          <w:rFonts w:cs="Arial"/>
        </w:rPr>
        <w:t>Boston, MA  02215</w:t>
      </w:r>
    </w:p>
    <w:p w14:paraId="09B925FD" w14:textId="1EF320AC" w:rsidR="00487FCF" w:rsidRDefault="00487FCF" w:rsidP="00487FCF">
      <w:pPr>
        <w:tabs>
          <w:tab w:val="left" w:pos="0"/>
        </w:tabs>
        <w:spacing w:before="0" w:after="0" w:afterAutospacing="0"/>
        <w:ind w:left="0"/>
        <w:rPr>
          <w:rFonts w:cs="Arial"/>
        </w:rPr>
      </w:pPr>
    </w:p>
    <w:p w14:paraId="70391E14" w14:textId="41289BA1" w:rsidR="00487FCF" w:rsidRDefault="00487FCF" w:rsidP="00487FCF">
      <w:pPr>
        <w:tabs>
          <w:tab w:val="left" w:pos="0"/>
        </w:tabs>
        <w:spacing w:before="0" w:after="0" w:afterAutospacing="0"/>
        <w:ind w:hanging="360"/>
        <w:rPr>
          <w:rFonts w:cs="Arial"/>
        </w:rPr>
      </w:pPr>
      <w:r>
        <w:rPr>
          <w:rFonts w:cs="Arial"/>
        </w:rPr>
        <w:tab/>
      </w:r>
      <w:r w:rsidRPr="00487FCF">
        <w:rPr>
          <w:rFonts w:cs="Arial"/>
          <w:b/>
          <w:bCs/>
        </w:rPr>
        <w:t>Fax:</w:t>
      </w:r>
      <w:r>
        <w:rPr>
          <w:rFonts w:cs="Arial"/>
        </w:rPr>
        <w:tab/>
        <w:t>(888) 832-3006</w:t>
      </w:r>
    </w:p>
    <w:p w14:paraId="787F4D15" w14:textId="77777777" w:rsidR="00487FCF" w:rsidRPr="00386B31" w:rsidRDefault="00487FCF" w:rsidP="00386B31">
      <w:pPr>
        <w:tabs>
          <w:tab w:val="left" w:pos="0"/>
        </w:tabs>
        <w:spacing w:before="0" w:after="0" w:afterAutospacing="0"/>
        <w:ind w:left="0"/>
        <w:rPr>
          <w:b/>
          <w:bCs/>
        </w:rPr>
      </w:pPr>
    </w:p>
    <w:p w14:paraId="5927B618" w14:textId="0B76F771" w:rsidR="00CC1E11" w:rsidRPr="00F664CC" w:rsidRDefault="00CC1E11" w:rsidP="002051A5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9D444" w14:textId="77777777" w:rsidR="00AA0305" w:rsidRDefault="00AA0305" w:rsidP="00E27CD8">
      <w:r>
        <w:separator/>
      </w:r>
    </w:p>
  </w:endnote>
  <w:endnote w:type="continuationSeparator" w:id="0">
    <w:p w14:paraId="13C5C041" w14:textId="77777777" w:rsidR="00AA0305" w:rsidRDefault="00AA030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E742" w14:textId="77777777" w:rsidR="00AA0305" w:rsidRDefault="00AA0305" w:rsidP="00E27CD8">
      <w:r>
        <w:separator/>
      </w:r>
    </w:p>
  </w:footnote>
  <w:footnote w:type="continuationSeparator" w:id="0">
    <w:p w14:paraId="619E68FE" w14:textId="77777777" w:rsidR="00AA0305" w:rsidRDefault="00AA030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69321487" w:rsidR="00326ECD" w:rsidRPr="00F664CC" w:rsidRDefault="00326ECD" w:rsidP="003E2878">
    <w:pPr>
      <w:pStyle w:val="BullsHeading"/>
      <w:spacing w:before="720"/>
    </w:pPr>
    <w:r w:rsidRPr="00F664CC">
      <w:t>MassHealth</w:t>
    </w:r>
  </w:p>
  <w:p w14:paraId="42396A98" w14:textId="3FB7DA89" w:rsidR="00326ECD" w:rsidRPr="00F664CC" w:rsidRDefault="00326ECD" w:rsidP="00AD204A">
    <w:pPr>
      <w:pStyle w:val="BullsHeading"/>
    </w:pPr>
    <w:r>
      <w:t xml:space="preserve">Continuous Skilled Nursing </w:t>
    </w:r>
    <w:r w:rsidRPr="00F664CC">
      <w:t xml:space="preserve">Bulletin </w:t>
    </w:r>
    <w:r w:rsidR="00140B03">
      <w:t>7</w:t>
    </w:r>
    <w:r>
      <w:t xml:space="preserve"> </w:t>
    </w:r>
  </w:p>
  <w:p w14:paraId="2FBB1D84" w14:textId="78EFDE58" w:rsidR="00326ECD" w:rsidRDefault="00326ECD" w:rsidP="00AD204A">
    <w:pPr>
      <w:pStyle w:val="BullsHeading"/>
    </w:pPr>
    <w:r>
      <w:t>Ju</w:t>
    </w:r>
    <w:r w:rsidR="002D26C9">
      <w:t>ly</w:t>
    </w:r>
    <w:r>
      <w:t xml:space="preserve"> 2022</w:t>
    </w:r>
  </w:p>
  <w:p w14:paraId="386811B1" w14:textId="77777777" w:rsidR="00326ECD" w:rsidRDefault="00326ECD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NUMPAGES  \* Arabic  \* MERGEFORMAT">
      <w:r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E4120"/>
    <w:multiLevelType w:val="hybridMultilevel"/>
    <w:tmpl w:val="8AE28D6E"/>
    <w:lvl w:ilvl="0" w:tplc="1D2EB6D0">
      <w:start w:val="1"/>
      <w:numFmt w:val="decimal"/>
      <w:lvlText w:val="%1."/>
      <w:lvlJc w:val="left"/>
      <w:pPr>
        <w:ind w:left="208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105C4209"/>
    <w:multiLevelType w:val="hybridMultilevel"/>
    <w:tmpl w:val="297255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B16B33"/>
    <w:multiLevelType w:val="hybridMultilevel"/>
    <w:tmpl w:val="AEB4C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B0B66"/>
    <w:multiLevelType w:val="hybridMultilevel"/>
    <w:tmpl w:val="004E0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FC7926"/>
    <w:multiLevelType w:val="hybridMultilevel"/>
    <w:tmpl w:val="FFC00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976CF0"/>
    <w:multiLevelType w:val="hybridMultilevel"/>
    <w:tmpl w:val="22FEE53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6" w15:restartNumberingAfterBreak="0">
    <w:nsid w:val="55667071"/>
    <w:multiLevelType w:val="hybridMultilevel"/>
    <w:tmpl w:val="9DEC1374"/>
    <w:lvl w:ilvl="0" w:tplc="05C4AD1E">
      <w:start w:val="1"/>
      <w:numFmt w:val="upperLetter"/>
      <w:lvlText w:val="(%1)"/>
      <w:lvlJc w:val="left"/>
      <w:pPr>
        <w:ind w:left="1016" w:hanging="41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537" w:hanging="367"/>
      </w:pPr>
      <w:rPr>
        <w:rFonts w:hint="default"/>
        <w:w w:val="99"/>
        <w:sz w:val="22"/>
        <w:szCs w:val="22"/>
      </w:rPr>
    </w:lvl>
    <w:lvl w:ilvl="2" w:tplc="378E9E5A">
      <w:start w:val="1"/>
      <w:numFmt w:val="bullet"/>
      <w:lvlText w:val="•"/>
      <w:lvlJc w:val="left"/>
      <w:pPr>
        <w:ind w:left="2361" w:hanging="367"/>
      </w:pPr>
      <w:rPr>
        <w:rFonts w:hint="default"/>
      </w:rPr>
    </w:lvl>
    <w:lvl w:ilvl="3" w:tplc="7CF43942">
      <w:start w:val="1"/>
      <w:numFmt w:val="bullet"/>
      <w:lvlText w:val="•"/>
      <w:lvlJc w:val="left"/>
      <w:pPr>
        <w:ind w:left="3296" w:hanging="367"/>
      </w:pPr>
      <w:rPr>
        <w:rFonts w:hint="default"/>
      </w:rPr>
    </w:lvl>
    <w:lvl w:ilvl="4" w:tplc="029C85F0">
      <w:start w:val="1"/>
      <w:numFmt w:val="bullet"/>
      <w:lvlText w:val="•"/>
      <w:lvlJc w:val="left"/>
      <w:pPr>
        <w:ind w:left="4230" w:hanging="367"/>
      </w:pPr>
      <w:rPr>
        <w:rFonts w:hint="default"/>
      </w:rPr>
    </w:lvl>
    <w:lvl w:ilvl="5" w:tplc="D4B854C2">
      <w:start w:val="1"/>
      <w:numFmt w:val="bullet"/>
      <w:lvlText w:val="•"/>
      <w:lvlJc w:val="left"/>
      <w:pPr>
        <w:ind w:left="5165" w:hanging="367"/>
      </w:pPr>
      <w:rPr>
        <w:rFonts w:hint="default"/>
      </w:rPr>
    </w:lvl>
    <w:lvl w:ilvl="6" w:tplc="1C762340">
      <w:start w:val="1"/>
      <w:numFmt w:val="bullet"/>
      <w:lvlText w:val="•"/>
      <w:lvlJc w:val="left"/>
      <w:pPr>
        <w:ind w:left="6100" w:hanging="367"/>
      </w:pPr>
      <w:rPr>
        <w:rFonts w:hint="default"/>
      </w:rPr>
    </w:lvl>
    <w:lvl w:ilvl="7" w:tplc="8FD0C022">
      <w:start w:val="1"/>
      <w:numFmt w:val="bullet"/>
      <w:lvlText w:val="•"/>
      <w:lvlJc w:val="left"/>
      <w:pPr>
        <w:ind w:left="7035" w:hanging="367"/>
      </w:pPr>
      <w:rPr>
        <w:rFonts w:hint="default"/>
      </w:rPr>
    </w:lvl>
    <w:lvl w:ilvl="8" w:tplc="67742550">
      <w:start w:val="1"/>
      <w:numFmt w:val="bullet"/>
      <w:lvlText w:val="•"/>
      <w:lvlJc w:val="left"/>
      <w:pPr>
        <w:ind w:left="7970" w:hanging="367"/>
      </w:pPr>
      <w:rPr>
        <w:rFonts w:hint="default"/>
      </w:rPr>
    </w:lvl>
  </w:abstractNum>
  <w:abstractNum w:abstractNumId="17" w15:restartNumberingAfterBreak="0">
    <w:nsid w:val="56234194"/>
    <w:multiLevelType w:val="hybridMultilevel"/>
    <w:tmpl w:val="A7EEE438"/>
    <w:lvl w:ilvl="0" w:tplc="1D2EB6D0">
      <w:start w:val="1"/>
      <w:numFmt w:val="decimal"/>
      <w:lvlText w:val="%1."/>
      <w:lvlJc w:val="left"/>
      <w:pPr>
        <w:ind w:left="208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8" w15:restartNumberingAfterBreak="0">
    <w:nsid w:val="69116C31"/>
    <w:multiLevelType w:val="hybridMultilevel"/>
    <w:tmpl w:val="C766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2E0336"/>
    <w:multiLevelType w:val="hybridMultilevel"/>
    <w:tmpl w:val="C4941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3"/>
  </w:num>
  <w:num w:numId="14">
    <w:abstractNumId w:val="11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78C"/>
    <w:rsid w:val="00046D56"/>
    <w:rsid w:val="0005608A"/>
    <w:rsid w:val="00057BAD"/>
    <w:rsid w:val="00061856"/>
    <w:rsid w:val="000637CC"/>
    <w:rsid w:val="00065EB5"/>
    <w:rsid w:val="0008067E"/>
    <w:rsid w:val="000808FE"/>
    <w:rsid w:val="00080A71"/>
    <w:rsid w:val="0008334E"/>
    <w:rsid w:val="00086DF5"/>
    <w:rsid w:val="000B712A"/>
    <w:rsid w:val="000D3DB5"/>
    <w:rsid w:val="000E1F29"/>
    <w:rsid w:val="000F0D7E"/>
    <w:rsid w:val="000F3736"/>
    <w:rsid w:val="00106A33"/>
    <w:rsid w:val="00122866"/>
    <w:rsid w:val="00130948"/>
    <w:rsid w:val="00140B03"/>
    <w:rsid w:val="00150BCC"/>
    <w:rsid w:val="001554E7"/>
    <w:rsid w:val="001634DD"/>
    <w:rsid w:val="00170020"/>
    <w:rsid w:val="00182177"/>
    <w:rsid w:val="00182747"/>
    <w:rsid w:val="001905AA"/>
    <w:rsid w:val="001A1ABD"/>
    <w:rsid w:val="001B62EE"/>
    <w:rsid w:val="001C70C9"/>
    <w:rsid w:val="001D2CDD"/>
    <w:rsid w:val="001E0D31"/>
    <w:rsid w:val="001E3F08"/>
    <w:rsid w:val="001F22F1"/>
    <w:rsid w:val="002051A5"/>
    <w:rsid w:val="00205EEC"/>
    <w:rsid w:val="00205FFD"/>
    <w:rsid w:val="002150AB"/>
    <w:rsid w:val="00221556"/>
    <w:rsid w:val="002239CF"/>
    <w:rsid w:val="00225A10"/>
    <w:rsid w:val="00235F96"/>
    <w:rsid w:val="00246DD7"/>
    <w:rsid w:val="00282009"/>
    <w:rsid w:val="00282B60"/>
    <w:rsid w:val="0028720F"/>
    <w:rsid w:val="00295826"/>
    <w:rsid w:val="00297220"/>
    <w:rsid w:val="002B08DB"/>
    <w:rsid w:val="002C443A"/>
    <w:rsid w:val="002D26C9"/>
    <w:rsid w:val="002E1C3B"/>
    <w:rsid w:val="002E5366"/>
    <w:rsid w:val="002F2993"/>
    <w:rsid w:val="00311A8C"/>
    <w:rsid w:val="00312D18"/>
    <w:rsid w:val="00326ECD"/>
    <w:rsid w:val="003427D4"/>
    <w:rsid w:val="003547B9"/>
    <w:rsid w:val="00366B22"/>
    <w:rsid w:val="00372505"/>
    <w:rsid w:val="003775AC"/>
    <w:rsid w:val="00377F93"/>
    <w:rsid w:val="00383616"/>
    <w:rsid w:val="00386B31"/>
    <w:rsid w:val="003A7588"/>
    <w:rsid w:val="003B368C"/>
    <w:rsid w:val="003D4CAD"/>
    <w:rsid w:val="003D6464"/>
    <w:rsid w:val="003E2878"/>
    <w:rsid w:val="003F6078"/>
    <w:rsid w:val="00417376"/>
    <w:rsid w:val="0042180A"/>
    <w:rsid w:val="0042416B"/>
    <w:rsid w:val="00427E84"/>
    <w:rsid w:val="00440AD5"/>
    <w:rsid w:val="00441FAC"/>
    <w:rsid w:val="004437D8"/>
    <w:rsid w:val="00443913"/>
    <w:rsid w:val="00452054"/>
    <w:rsid w:val="00455557"/>
    <w:rsid w:val="00455D8F"/>
    <w:rsid w:val="00487FCF"/>
    <w:rsid w:val="004972ED"/>
    <w:rsid w:val="00497ACB"/>
    <w:rsid w:val="004A015A"/>
    <w:rsid w:val="004A4DCA"/>
    <w:rsid w:val="004A7718"/>
    <w:rsid w:val="004B392C"/>
    <w:rsid w:val="004C7DCD"/>
    <w:rsid w:val="004E56DF"/>
    <w:rsid w:val="004F0BBB"/>
    <w:rsid w:val="004F4B9A"/>
    <w:rsid w:val="00503479"/>
    <w:rsid w:val="005068BD"/>
    <w:rsid w:val="00507BB1"/>
    <w:rsid w:val="00507CFF"/>
    <w:rsid w:val="00536F8C"/>
    <w:rsid w:val="0053718C"/>
    <w:rsid w:val="0054029C"/>
    <w:rsid w:val="00543683"/>
    <w:rsid w:val="00546DB5"/>
    <w:rsid w:val="00557889"/>
    <w:rsid w:val="00557CD2"/>
    <w:rsid w:val="00566E73"/>
    <w:rsid w:val="00571C91"/>
    <w:rsid w:val="005801C1"/>
    <w:rsid w:val="0058634E"/>
    <w:rsid w:val="0059142C"/>
    <w:rsid w:val="005B27F1"/>
    <w:rsid w:val="005B3675"/>
    <w:rsid w:val="005B42F9"/>
    <w:rsid w:val="005B7CC0"/>
    <w:rsid w:val="005C0FD1"/>
    <w:rsid w:val="005D5290"/>
    <w:rsid w:val="005E0ACB"/>
    <w:rsid w:val="005E4B62"/>
    <w:rsid w:val="005F2B69"/>
    <w:rsid w:val="006143D2"/>
    <w:rsid w:val="00620ECD"/>
    <w:rsid w:val="006422CD"/>
    <w:rsid w:val="00664172"/>
    <w:rsid w:val="006936C5"/>
    <w:rsid w:val="006941BF"/>
    <w:rsid w:val="006A0405"/>
    <w:rsid w:val="006B6802"/>
    <w:rsid w:val="006C0583"/>
    <w:rsid w:val="006C55FF"/>
    <w:rsid w:val="006C70F9"/>
    <w:rsid w:val="006D0041"/>
    <w:rsid w:val="006D3F15"/>
    <w:rsid w:val="006D510F"/>
    <w:rsid w:val="006D6571"/>
    <w:rsid w:val="006E1F3F"/>
    <w:rsid w:val="006E4AFB"/>
    <w:rsid w:val="006E7A12"/>
    <w:rsid w:val="006F3BCC"/>
    <w:rsid w:val="006F5047"/>
    <w:rsid w:val="00700F64"/>
    <w:rsid w:val="00706438"/>
    <w:rsid w:val="00713331"/>
    <w:rsid w:val="00715A8E"/>
    <w:rsid w:val="0072088F"/>
    <w:rsid w:val="007341EC"/>
    <w:rsid w:val="00740D45"/>
    <w:rsid w:val="007410FD"/>
    <w:rsid w:val="00741C97"/>
    <w:rsid w:val="00742952"/>
    <w:rsid w:val="00744293"/>
    <w:rsid w:val="007744DD"/>
    <w:rsid w:val="00777A22"/>
    <w:rsid w:val="00782730"/>
    <w:rsid w:val="00795E06"/>
    <w:rsid w:val="007A2EFA"/>
    <w:rsid w:val="007C6013"/>
    <w:rsid w:val="007D0E8B"/>
    <w:rsid w:val="007D6A35"/>
    <w:rsid w:val="007E0022"/>
    <w:rsid w:val="007E1C79"/>
    <w:rsid w:val="007E4738"/>
    <w:rsid w:val="007F13D6"/>
    <w:rsid w:val="007F3ACA"/>
    <w:rsid w:val="007F7DBF"/>
    <w:rsid w:val="00801B58"/>
    <w:rsid w:val="00805547"/>
    <w:rsid w:val="0080569E"/>
    <w:rsid w:val="008102F1"/>
    <w:rsid w:val="008142CF"/>
    <w:rsid w:val="008201CC"/>
    <w:rsid w:val="008235F8"/>
    <w:rsid w:val="00835068"/>
    <w:rsid w:val="008369E4"/>
    <w:rsid w:val="00836D85"/>
    <w:rsid w:val="00837E07"/>
    <w:rsid w:val="00841BFE"/>
    <w:rsid w:val="00841E87"/>
    <w:rsid w:val="00861C05"/>
    <w:rsid w:val="00863041"/>
    <w:rsid w:val="00870681"/>
    <w:rsid w:val="0088047F"/>
    <w:rsid w:val="00883D05"/>
    <w:rsid w:val="008A2A99"/>
    <w:rsid w:val="008A3A50"/>
    <w:rsid w:val="008B6E51"/>
    <w:rsid w:val="008D1B73"/>
    <w:rsid w:val="00907DD3"/>
    <w:rsid w:val="00914588"/>
    <w:rsid w:val="00914994"/>
    <w:rsid w:val="00922F04"/>
    <w:rsid w:val="00924E78"/>
    <w:rsid w:val="00947128"/>
    <w:rsid w:val="009574EA"/>
    <w:rsid w:val="00981DD3"/>
    <w:rsid w:val="00982839"/>
    <w:rsid w:val="009B0CB1"/>
    <w:rsid w:val="009C536F"/>
    <w:rsid w:val="009E1B5A"/>
    <w:rsid w:val="009F7EB9"/>
    <w:rsid w:val="00A0200C"/>
    <w:rsid w:val="00A20990"/>
    <w:rsid w:val="00A448F5"/>
    <w:rsid w:val="00A52242"/>
    <w:rsid w:val="00A53A4D"/>
    <w:rsid w:val="00A613A2"/>
    <w:rsid w:val="00A644E7"/>
    <w:rsid w:val="00A661D5"/>
    <w:rsid w:val="00A73C9A"/>
    <w:rsid w:val="00A7407C"/>
    <w:rsid w:val="00A74BC6"/>
    <w:rsid w:val="00A76C0D"/>
    <w:rsid w:val="00A77094"/>
    <w:rsid w:val="00A772C1"/>
    <w:rsid w:val="00A77995"/>
    <w:rsid w:val="00A81A76"/>
    <w:rsid w:val="00A92A90"/>
    <w:rsid w:val="00A95A28"/>
    <w:rsid w:val="00A95FC1"/>
    <w:rsid w:val="00AA0305"/>
    <w:rsid w:val="00AA31C8"/>
    <w:rsid w:val="00AA6085"/>
    <w:rsid w:val="00AC434D"/>
    <w:rsid w:val="00AC5BDA"/>
    <w:rsid w:val="00AC7835"/>
    <w:rsid w:val="00AD204A"/>
    <w:rsid w:val="00AD6899"/>
    <w:rsid w:val="00B03EF7"/>
    <w:rsid w:val="00B30CD4"/>
    <w:rsid w:val="00B33A04"/>
    <w:rsid w:val="00B40F22"/>
    <w:rsid w:val="00B42DBE"/>
    <w:rsid w:val="00B43344"/>
    <w:rsid w:val="00B44AF6"/>
    <w:rsid w:val="00B71E23"/>
    <w:rsid w:val="00B73653"/>
    <w:rsid w:val="00B83497"/>
    <w:rsid w:val="00BA479E"/>
    <w:rsid w:val="00BB613D"/>
    <w:rsid w:val="00BC3755"/>
    <w:rsid w:val="00BC6ACC"/>
    <w:rsid w:val="00BD2DAF"/>
    <w:rsid w:val="00BE6EF4"/>
    <w:rsid w:val="00BF4F11"/>
    <w:rsid w:val="00BF75F7"/>
    <w:rsid w:val="00C024A2"/>
    <w:rsid w:val="00C17515"/>
    <w:rsid w:val="00C24123"/>
    <w:rsid w:val="00C31383"/>
    <w:rsid w:val="00C358D3"/>
    <w:rsid w:val="00C370A1"/>
    <w:rsid w:val="00C56957"/>
    <w:rsid w:val="00C71ABC"/>
    <w:rsid w:val="00C94C0B"/>
    <w:rsid w:val="00CA2DC2"/>
    <w:rsid w:val="00CB2A97"/>
    <w:rsid w:val="00CC1E11"/>
    <w:rsid w:val="00CD456D"/>
    <w:rsid w:val="00CE5520"/>
    <w:rsid w:val="00CE666A"/>
    <w:rsid w:val="00CF7685"/>
    <w:rsid w:val="00CF7AD8"/>
    <w:rsid w:val="00D1096F"/>
    <w:rsid w:val="00D152F0"/>
    <w:rsid w:val="00D210FB"/>
    <w:rsid w:val="00D324D8"/>
    <w:rsid w:val="00D462E2"/>
    <w:rsid w:val="00D54587"/>
    <w:rsid w:val="00D65D6A"/>
    <w:rsid w:val="00D72ADD"/>
    <w:rsid w:val="00D7513D"/>
    <w:rsid w:val="00D85053"/>
    <w:rsid w:val="00D92B4D"/>
    <w:rsid w:val="00D9559F"/>
    <w:rsid w:val="00DD4858"/>
    <w:rsid w:val="00E01D80"/>
    <w:rsid w:val="00E12464"/>
    <w:rsid w:val="00E1565E"/>
    <w:rsid w:val="00E20A9A"/>
    <w:rsid w:val="00E214E0"/>
    <w:rsid w:val="00E2412C"/>
    <w:rsid w:val="00E27CD8"/>
    <w:rsid w:val="00E33508"/>
    <w:rsid w:val="00E36773"/>
    <w:rsid w:val="00E66E5E"/>
    <w:rsid w:val="00E728CB"/>
    <w:rsid w:val="00E744B5"/>
    <w:rsid w:val="00E77C86"/>
    <w:rsid w:val="00E80444"/>
    <w:rsid w:val="00EB31FE"/>
    <w:rsid w:val="00EC44FD"/>
    <w:rsid w:val="00EC4823"/>
    <w:rsid w:val="00ED497C"/>
    <w:rsid w:val="00ED583A"/>
    <w:rsid w:val="00EE0D35"/>
    <w:rsid w:val="00EF5D81"/>
    <w:rsid w:val="00EF5E59"/>
    <w:rsid w:val="00F053DB"/>
    <w:rsid w:val="00F079B6"/>
    <w:rsid w:val="00F502D9"/>
    <w:rsid w:val="00F60574"/>
    <w:rsid w:val="00F63792"/>
    <w:rsid w:val="00F664CC"/>
    <w:rsid w:val="00F6674C"/>
    <w:rsid w:val="00F738C3"/>
    <w:rsid w:val="00F73A14"/>
    <w:rsid w:val="00F73D6F"/>
    <w:rsid w:val="00F74F30"/>
    <w:rsid w:val="00F77136"/>
    <w:rsid w:val="00FB0731"/>
    <w:rsid w:val="00FC1950"/>
    <w:rsid w:val="00FC4CD7"/>
    <w:rsid w:val="00FD4C88"/>
    <w:rsid w:val="00FD521E"/>
    <w:rsid w:val="00FD5E79"/>
    <w:rsid w:val="00FE55C9"/>
    <w:rsid w:val="00FE60D7"/>
    <w:rsid w:val="19A57B43"/>
    <w:rsid w:val="31057B27"/>
    <w:rsid w:val="3688E73E"/>
    <w:rsid w:val="4DE8E722"/>
    <w:rsid w:val="5B0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DFD5"/>
  <w15:docId w15:val="{90F5E56A-4D33-47A4-B56E-242AA8E5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CD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SubjectLine"/>
    <w:next w:val="Normal"/>
    <w:link w:val="Heading3Char"/>
    <w:uiPriority w:val="9"/>
    <w:unhideWhenUsed/>
    <w:qFormat/>
    <w:rsid w:val="0008067E"/>
    <w:pPr>
      <w:spacing w:after="1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8067E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205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8C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C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7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034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0806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case@umassmed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ssHealthLTS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continuous-skilled-nursing-agency-bulletin-3-requirements-for-continuous-skilled-nursing-rate-amendments-effective-for-dates-of-service-on-or-after-january-1-2022-0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47C7-91CD-4CC6-8F8A-4F9F4DD0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Gambarini, Jacqueline (EHS)</cp:lastModifiedBy>
  <cp:revision>3</cp:revision>
  <dcterms:created xsi:type="dcterms:W3CDTF">2022-07-06T17:14:00Z</dcterms:created>
  <dcterms:modified xsi:type="dcterms:W3CDTF">2022-07-06T17:15:00Z</dcterms:modified>
</cp:coreProperties>
</file>