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1B84B7" w14:textId="157AF743" w:rsidR="009D23A0" w:rsidRDefault="00585FF3" w:rsidP="00585FF3">
      <w:pPr>
        <w:ind w:left="-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F3214" wp14:editId="18F0FBB1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2286000</wp:posOffset>
                </wp:positionV>
                <wp:extent cx="6629400" cy="7315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BEA4A" w14:textId="77777777" w:rsidR="00F5256D" w:rsidRPr="001E5E4B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>March 1, 2017</w:t>
                            </w:r>
                          </w:p>
                          <w:p w14:paraId="7B27D280" w14:textId="77777777" w:rsidR="00F5256D" w:rsidRPr="001E5E4B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41C36C7E" w14:textId="77777777" w:rsidR="00F5256D" w:rsidRPr="001E5E4B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>George Zachos</w:t>
                            </w:r>
                          </w:p>
                          <w:p w14:paraId="0125EF3A" w14:textId="77777777" w:rsidR="00F5256D" w:rsidRPr="001E5E4B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>Executive Director</w:t>
                            </w:r>
                          </w:p>
                          <w:p w14:paraId="27572231" w14:textId="77777777" w:rsidR="00F5256D" w:rsidRPr="001E5E4B" w:rsidRDefault="00F5256D" w:rsidP="00F5256D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>Board of Registration in Medicine</w:t>
                            </w:r>
                          </w:p>
                          <w:p w14:paraId="54C78C64" w14:textId="77777777" w:rsidR="00F5256D" w:rsidRPr="001E5E4B" w:rsidRDefault="00F5256D" w:rsidP="00F5256D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>200 Harvard Mills Square, Suite 330</w:t>
                            </w:r>
                          </w:p>
                          <w:p w14:paraId="0661AE76" w14:textId="1FCBC8D8" w:rsidR="00F5256D" w:rsidRPr="001E5E4B" w:rsidRDefault="00AD0EF4" w:rsidP="00F5256D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Wakefield, MA 01880</w:t>
                            </w:r>
                          </w:p>
                          <w:p w14:paraId="6C6EA3A8" w14:textId="77777777" w:rsidR="00F5256D" w:rsidRPr="001E5E4B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6B89461C" w14:textId="77777777" w:rsidR="00F5256D" w:rsidRPr="001E5E4B" w:rsidRDefault="00F5256D" w:rsidP="00F5256D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1E5E4B">
                              <w:rPr>
                                <w:rFonts w:ascii="Times New Roman" w:eastAsia="Times New Roman" w:hAnsi="Times New Roman"/>
                                <w:b/>
                              </w:rPr>
                              <w:t>Re: Proposed Regulations 243 CMR 1.00 and 243 CMR 3.00</w:t>
                            </w:r>
                          </w:p>
                          <w:p w14:paraId="0C539789" w14:textId="77777777" w:rsidR="00F5256D" w:rsidRPr="001E5E4B" w:rsidRDefault="00F5256D" w:rsidP="00F5256D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DE923E1" w14:textId="77777777" w:rsidR="00F5256D" w:rsidRPr="001E5E4B" w:rsidRDefault="00F5256D" w:rsidP="00F5256D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Dear Mr. </w:t>
                            </w: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 xml:space="preserve">Zachos: </w:t>
                            </w:r>
                          </w:p>
                          <w:p w14:paraId="74126905" w14:textId="77777777" w:rsidR="00F5256D" w:rsidRPr="001E5E4B" w:rsidRDefault="00F5256D" w:rsidP="00F5256D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0153CF72" w14:textId="77777777" w:rsidR="00F5256D" w:rsidRPr="001E5E4B" w:rsidRDefault="00F5256D" w:rsidP="00F5256D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Thank you for this opportunity to submit comments </w:t>
                            </w: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 xml:space="preserve">related to the changes proposed to the Disciplinary Proceedings and Patient Care Assessment provisions in the Board of Registration in Medicine’s (Board) proposed regulations.  </w:t>
                            </w:r>
                          </w:p>
                          <w:p w14:paraId="0749E7D0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394ECE29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Providing safe, quality care to our community is our number one priority and I appreciate the Boards efforts to upgrade its regulations.</w:t>
                            </w:r>
                          </w:p>
                          <w:p w14:paraId="1F47D7B2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222A8CE6" w14:textId="77777777" w:rsidR="00F5256D" w:rsidRPr="001E5E4B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I’m writing to express concern about certain proposed changes that may prove burdensome for health care organizations. I support the Massachusetts Hospital and Health Association’s (MHA) recommendation to remove Subsection 3.10 and form a </w:t>
                            </w: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 xml:space="preserve">stakeholder group to help develop appropriate requirements that improve patient safety but do not add unreasonable operational burdens on healthcare providers.  </w:t>
                            </w:r>
                          </w:p>
                          <w:p w14:paraId="556C2719" w14:textId="77777777" w:rsidR="00F5256D" w:rsidRPr="001E5E4B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3124D83A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The MHA letter included detailed comments in several sections and I support their analysis and recommendations. I want to emphasize my support for the telemedicine recommendations within the </w:t>
                            </w: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 xml:space="preserve">Patient Care Assessment Program </w:t>
                            </w:r>
                            <w:r w:rsidRPr="009A2930">
                              <w:rPr>
                                <w:rFonts w:ascii="Times New Roman" w:eastAsia="Times New Roman" w:hAnsi="Times New Roman"/>
                              </w:rPr>
                              <w:t>–</w:t>
                            </w:r>
                            <w:r w:rsidRPr="001E5E4B">
                              <w:rPr>
                                <w:rFonts w:ascii="Times New Roman" w:eastAsia="Times New Roman" w:hAnsi="Times New Roman"/>
                              </w:rPr>
                              <w:t xml:space="preserve"> Credentialing</w:t>
                            </w:r>
                            <w:r w:rsidRPr="009A2930">
                              <w:rPr>
                                <w:rFonts w:ascii="Times New Roman" w:eastAsia="Times New Roman" w:hAnsi="Times New Roman"/>
                              </w:rPr>
                              <w:t xml:space="preserve"> section.</w:t>
                            </w:r>
                          </w:p>
                          <w:p w14:paraId="6D88035B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15F5B58B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Again, thank you for the opportunity to submit comments.</w:t>
                            </w:r>
                          </w:p>
                          <w:p w14:paraId="0E42562A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21F0335F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16EF7A23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Sincerely,</w:t>
                            </w:r>
                          </w:p>
                          <w:p w14:paraId="7C2D5426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20221EC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56DC5F22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5F3A73B1" w14:textId="77777777" w:rsidR="00F5256D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Joanne Marqusee</w:t>
                            </w:r>
                          </w:p>
                          <w:p w14:paraId="60752D0F" w14:textId="77777777" w:rsidR="00F5256D" w:rsidRPr="001E5E4B" w:rsidRDefault="00F5256D" w:rsidP="00F5256D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President and Chief Executive Officer</w:t>
                            </w:r>
                          </w:p>
                          <w:p w14:paraId="2A0D5F35" w14:textId="77777777" w:rsidR="00585FF3" w:rsidRDefault="00585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43BF32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180pt;width:522pt;height:8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WcqgIAAKQFAAAOAAAAZHJzL2Uyb0RvYy54bWysVEtv2zAMvg/YfxB0T/2YkzZGncJNkWFA&#10;0RZLh54VWWqMyZImKbGzYf99lGynWbdLh11sivxEkR8fl1ddI9CeGVsrWeDkLMaISaqqWj4X+Mvj&#10;anKBkXVEVkQoyQp8YBZfLd6/u2x1zlK1VaJiBoETafNWF3jrnM6jyNIta4g9U5pJMHJlGuLgaJ6j&#10;ypAWvDciSuN4FrXKVNooyqwF7U1vxIvgn3NG3T3nljkkCgyxufA14bvx32hxSfJnQ/S2pkMY5B+i&#10;aEgt4dGjqxviCNqZ+g9XTU2Nsoq7M6qaSHFeUxZygGyS+FU26y3RLOQC5Fh9pMn+P7f0bv9gUF0V&#10;OMVIkgZK9Mg6h65Vh1LPTqttDqC1BpjrQA1VHvUWlD7pjpvG/yEdBHbg+XDk1jujoJzN0nkWg4mC&#10;7fxDMoXqeT/Ry3VtrPvIVIO8UGADxQuckv2tdT10hPjXpFrVQoQCCvmbAnz2GhY6oL9NcggFRI/0&#10;QYXq/FhOz9PyfDqfzMppMsmS+GJSlnE6uVmVcRlnq+U8u/45xDnejzwnfe5BcgfBvFchPzMOXAYK&#10;vCJ0MVsKg/YE+o9QyqQL7IUIAe1RHLJ4y8UBH/II+b3lcs/I+LKS7ni5qaUyge9XYVdfx5B5j4ei&#10;neTtRddtuqFXNqo6QKsY1Y+a1XRVQzlviXUPxMBsQQvAvnD38OFCtQVWg4TRVpnvf9N7PLQ8WDFq&#10;YVYLbL/tiGEYiU8ShmGeZJkf7nDIoKJwMKeWzalF7pqlgnIksJk0DaLHOzGK3KjmCdZK6V8FE5EU&#10;3i6wG8Wl6zcIrCXKyjKAYJw1cbdyral37avjm/WxeyJGDx3toIPu1DjVJH/V2D3W35Sq3DnF69D1&#10;nuCe1YF4WAVhboa15XfN6TmgXpbr4hcAAAD//wMAUEsDBBQABgAIAAAAIQCq1Pu93gAAAAwBAAAP&#10;AAAAZHJzL2Rvd25yZXYueG1sTI9BT8MwDIXvSPyHyEjctmSDDVaaTgjEFcRgk7h5jddWNE7VZGv5&#10;9xgucLP9np6/l69H36oT9bEJbGE2NaCIy+Aariy8vz1NbkHFhOywDUwWvijCujg/yzFzYeBXOm1S&#10;pSSEY4YW6pS6TOtY1uQxTkNHLNoh9B6TrH2lXY+DhPtWz41Zao8Ny4caO3qoqfzcHL2F7fPhY3dt&#10;XqpHv+iGMBrNfqWtvbwY7+9AJRrTnxl+8AUdCmHahyO7qFoLk5u5dEkWrpZGBnGsfi97sS5mouki&#10;1/9LFN8AAAD//wMAUEsBAi0AFAAGAAgAAAAhALaDOJL+AAAA4QEAABMAAAAAAAAAAAAAAAAAAAAA&#10;AFtDb250ZW50X1R5cGVzXS54bWxQSwECLQAUAAYACAAAACEAOP0h/9YAAACUAQAACwAAAAAAAAAA&#10;AAAAAAAvAQAAX3JlbHMvLnJlbHNQSwECLQAUAAYACAAAACEAzdTFnKoCAACkBQAADgAAAAAAAAAA&#10;AAAAAAAuAgAAZHJzL2Uyb0RvYy54bWxQSwECLQAUAAYACAAAACEAqtT7vd4AAAAMAQAADwAAAAAA&#10;AAAAAAAAAAAEBQAAZHJzL2Rvd25yZXYueG1sUEsFBgAAAAAEAAQA8wAAAA8GAAAAAA==&#10;" filled="f" stroked="f">
                <v:textbox>
                  <w:txbxContent>
                    <w:p w14:paraId="030BEA4A" w14:textId="77777777" w:rsidR="00F5256D" w:rsidRPr="001E5E4B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 w:rsidRPr="001E5E4B">
                        <w:rPr>
                          <w:rFonts w:ascii="Times New Roman" w:eastAsia="Times New Roman" w:hAnsi="Times New Roman"/>
                        </w:rPr>
                        <w:t>March 1, 2017</w:t>
                      </w:r>
                    </w:p>
                    <w:p w14:paraId="7B27D280" w14:textId="77777777" w:rsidR="00F5256D" w:rsidRPr="001E5E4B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41C36C7E" w14:textId="77777777" w:rsidR="00F5256D" w:rsidRPr="001E5E4B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 w:rsidRPr="001E5E4B">
                        <w:rPr>
                          <w:rFonts w:ascii="Times New Roman" w:eastAsia="Times New Roman" w:hAnsi="Times New Roman"/>
                        </w:rPr>
                        <w:t xml:space="preserve">George </w:t>
                      </w:r>
                      <w:proofErr w:type="spellStart"/>
                      <w:r w:rsidRPr="001E5E4B">
                        <w:rPr>
                          <w:rFonts w:ascii="Times New Roman" w:eastAsia="Times New Roman" w:hAnsi="Times New Roman"/>
                        </w:rPr>
                        <w:t>Zachos</w:t>
                      </w:r>
                      <w:proofErr w:type="spellEnd"/>
                    </w:p>
                    <w:p w14:paraId="0125EF3A" w14:textId="77777777" w:rsidR="00F5256D" w:rsidRPr="001E5E4B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 w:rsidRPr="001E5E4B">
                        <w:rPr>
                          <w:rFonts w:ascii="Times New Roman" w:eastAsia="Times New Roman" w:hAnsi="Times New Roman"/>
                        </w:rPr>
                        <w:t>Executive Director</w:t>
                      </w:r>
                    </w:p>
                    <w:p w14:paraId="27572231" w14:textId="77777777" w:rsidR="00F5256D" w:rsidRPr="001E5E4B" w:rsidRDefault="00F5256D" w:rsidP="00F5256D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  <w:r w:rsidRPr="001E5E4B">
                        <w:rPr>
                          <w:rFonts w:ascii="Times New Roman" w:eastAsia="Times New Roman" w:hAnsi="Times New Roman"/>
                        </w:rPr>
                        <w:t>Board of Registration in Medicine</w:t>
                      </w:r>
                    </w:p>
                    <w:p w14:paraId="54C78C64" w14:textId="77777777" w:rsidR="00F5256D" w:rsidRPr="001E5E4B" w:rsidRDefault="00F5256D" w:rsidP="00F5256D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  <w:r w:rsidRPr="001E5E4B">
                        <w:rPr>
                          <w:rFonts w:ascii="Times New Roman" w:eastAsia="Times New Roman" w:hAnsi="Times New Roman"/>
                        </w:rPr>
                        <w:t>200 Harvard Mills Square, Suite 330</w:t>
                      </w:r>
                    </w:p>
                    <w:p w14:paraId="0661AE76" w14:textId="1FCBC8D8" w:rsidR="00F5256D" w:rsidRPr="001E5E4B" w:rsidRDefault="00AD0EF4" w:rsidP="00F5256D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>Wakefield, MA 01880</w:t>
                      </w:r>
                      <w:bookmarkStart w:id="1" w:name="_GoBack"/>
                      <w:bookmarkEnd w:id="1"/>
                    </w:p>
                    <w:p w14:paraId="6C6EA3A8" w14:textId="77777777" w:rsidR="00F5256D" w:rsidRPr="001E5E4B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6B89461C" w14:textId="77777777" w:rsidR="00F5256D" w:rsidRPr="001E5E4B" w:rsidRDefault="00F5256D" w:rsidP="00F5256D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  <w:r w:rsidRPr="001E5E4B">
                        <w:rPr>
                          <w:rFonts w:ascii="Times New Roman" w:eastAsia="Times New Roman" w:hAnsi="Times New Roman"/>
                          <w:b/>
                        </w:rPr>
                        <w:t>Re: Proposed Regulations 243 CMR 1.00 and 243 CMR 3.00</w:t>
                      </w:r>
                    </w:p>
                    <w:p w14:paraId="0C539789" w14:textId="77777777" w:rsidR="00F5256D" w:rsidRPr="001E5E4B" w:rsidRDefault="00F5256D" w:rsidP="00F5256D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DE923E1" w14:textId="77777777" w:rsidR="00F5256D" w:rsidRPr="001E5E4B" w:rsidRDefault="00F5256D" w:rsidP="00F5256D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 xml:space="preserve">Dear Mr. </w:t>
                      </w:r>
                      <w:proofErr w:type="spellStart"/>
                      <w:r w:rsidRPr="001E5E4B">
                        <w:rPr>
                          <w:rFonts w:ascii="Times New Roman" w:eastAsia="Times New Roman" w:hAnsi="Times New Roman"/>
                        </w:rPr>
                        <w:t>Zachos</w:t>
                      </w:r>
                      <w:proofErr w:type="spellEnd"/>
                      <w:r w:rsidRPr="001E5E4B">
                        <w:rPr>
                          <w:rFonts w:ascii="Times New Roman" w:eastAsia="Times New Roman" w:hAnsi="Times New Roman"/>
                        </w:rPr>
                        <w:t xml:space="preserve">: </w:t>
                      </w:r>
                    </w:p>
                    <w:p w14:paraId="74126905" w14:textId="77777777" w:rsidR="00F5256D" w:rsidRPr="001E5E4B" w:rsidRDefault="00F5256D" w:rsidP="00F5256D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0153CF72" w14:textId="77777777" w:rsidR="00F5256D" w:rsidRPr="001E5E4B" w:rsidRDefault="00F5256D" w:rsidP="00F5256D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 xml:space="preserve">Thank you for this opportunity to submit comments </w:t>
                      </w:r>
                      <w:r w:rsidRPr="001E5E4B">
                        <w:rPr>
                          <w:rFonts w:ascii="Times New Roman" w:eastAsia="Times New Roman" w:hAnsi="Times New Roman"/>
                        </w:rPr>
                        <w:t xml:space="preserve">related to the changes proposed to the Disciplinary Proceedings and Patient Care Assessment provisions in the Board of Registration in Medicine’s (Board) proposed regulations.  </w:t>
                      </w:r>
                    </w:p>
                    <w:p w14:paraId="0749E7D0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394ECE29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>Providing safe, quality care to our community is our number one priority and I appreciate the Boards efforts to upgrade its regulations.</w:t>
                      </w:r>
                    </w:p>
                    <w:p w14:paraId="1F47D7B2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222A8CE6" w14:textId="77777777" w:rsidR="00F5256D" w:rsidRPr="001E5E4B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 xml:space="preserve">I’m writing to express concern about certain proposed changes that may prove burdensome for health care organizations. I support the Massachusetts Hospital and Health Association’s (MHA) recommendation to remove Subsection 3.10 and form a </w:t>
                      </w:r>
                      <w:r w:rsidRPr="001E5E4B">
                        <w:rPr>
                          <w:rFonts w:ascii="Times New Roman" w:eastAsia="Times New Roman" w:hAnsi="Times New Roman"/>
                        </w:rPr>
                        <w:t xml:space="preserve">stakeholder group to help develop appropriate requirements that improve patient safety but do not add unreasonable operational burdens on healthcare providers.  </w:t>
                      </w:r>
                    </w:p>
                    <w:p w14:paraId="556C2719" w14:textId="77777777" w:rsidR="00F5256D" w:rsidRPr="001E5E4B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3124D83A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 xml:space="preserve">The MHA letter included detailed comments in several sections and I support their analysis and recommendations. I want to emphasize my support for the telemedicine recommendations within the </w:t>
                      </w:r>
                      <w:r w:rsidRPr="001E5E4B">
                        <w:rPr>
                          <w:rFonts w:ascii="Times New Roman" w:eastAsia="Times New Roman" w:hAnsi="Times New Roman"/>
                        </w:rPr>
                        <w:t xml:space="preserve">Patient Care Assessment Program </w:t>
                      </w:r>
                      <w:r w:rsidRPr="009A2930">
                        <w:rPr>
                          <w:rFonts w:ascii="Times New Roman" w:eastAsia="Times New Roman" w:hAnsi="Times New Roman"/>
                        </w:rPr>
                        <w:t>–</w:t>
                      </w:r>
                      <w:r w:rsidRPr="001E5E4B">
                        <w:rPr>
                          <w:rFonts w:ascii="Times New Roman" w:eastAsia="Times New Roman" w:hAnsi="Times New Roman"/>
                        </w:rPr>
                        <w:t xml:space="preserve"> Credentialing</w:t>
                      </w:r>
                      <w:r w:rsidRPr="009A2930">
                        <w:rPr>
                          <w:rFonts w:ascii="Times New Roman" w:eastAsia="Times New Roman" w:hAnsi="Times New Roman"/>
                        </w:rPr>
                        <w:t xml:space="preserve"> section.</w:t>
                      </w:r>
                    </w:p>
                    <w:p w14:paraId="6D88035B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15F5B58B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>Again, thank you for the opportunity to submit comments.</w:t>
                      </w:r>
                    </w:p>
                    <w:p w14:paraId="0E42562A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21F0335F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16EF7A23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>Sincerely,</w:t>
                      </w:r>
                    </w:p>
                    <w:p w14:paraId="7C2D5426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20221EC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56DC5F22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5F3A73B1" w14:textId="77777777" w:rsidR="00F5256D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>Joanne Marqusee</w:t>
                      </w:r>
                    </w:p>
                    <w:p w14:paraId="60752D0F" w14:textId="77777777" w:rsidR="00F5256D" w:rsidRPr="001E5E4B" w:rsidRDefault="00F5256D" w:rsidP="00F5256D">
                      <w:pPr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>President and Chief Executive Officer</w:t>
                      </w:r>
                    </w:p>
                    <w:p w14:paraId="2A0D5F35" w14:textId="77777777" w:rsidR="00585FF3" w:rsidRDefault="00585FF3"/>
                  </w:txbxContent>
                </v:textbox>
                <w10:wrap type="square"/>
              </v:shape>
            </w:pict>
          </mc:Fallback>
        </mc:AlternateContent>
      </w:r>
      <w:r w:rsidR="00273B21">
        <w:rPr>
          <w:noProof/>
        </w:rPr>
        <w:drawing>
          <wp:inline distT="0" distB="0" distL="0" distR="0" wp14:anchorId="296C870E" wp14:editId="4A7509B8">
            <wp:extent cx="7772600" cy="2057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HCtop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3A0" w:rsidSect="00585FF3">
      <w:pgSz w:w="12240" w:h="15840"/>
      <w:pgMar w:top="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F3"/>
    <w:rsid w:val="00273B21"/>
    <w:rsid w:val="00585FF3"/>
    <w:rsid w:val="0059775E"/>
    <w:rsid w:val="00702040"/>
    <w:rsid w:val="0086748A"/>
    <w:rsid w:val="009D23A0"/>
    <w:rsid w:val="00AD0EF4"/>
    <w:rsid w:val="00F525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C9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F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F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em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2017-03-06T16:02:00Z</dcterms:created>
  <dc:creator>Heidi Humphrey</dc:creator>
  <lastModifiedBy/>
  <lastPrinted>2017-03-02T14:12:00Z</lastPrinted>
  <dcterms:modified xsi:type="dcterms:W3CDTF">2017-03-06T16:02:00Z</dcterms:modified>
  <revision>2</revision>
</coreProperties>
</file>