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07E233" w14:textId="568DD672" w:rsidR="00125A73" w:rsidRDefault="00125A73" w:rsidP="00125A73">
      <w:pPr>
        <w:pStyle w:val="Heading1"/>
        <w:spacing w:before="0"/>
      </w:pPr>
      <w:r>
        <w:rPr>
          <w:color w:val="08489F"/>
          <w:spacing w:val="-2"/>
        </w:rPr>
        <w:t>Massachusetts Department of Public Health</w:t>
      </w:r>
      <w:r w:rsidR="00ED2B60">
        <w:rPr>
          <w:color w:val="08489F"/>
          <w:spacing w:val="-2"/>
        </w:rPr>
        <w:t xml:space="preserve"> (MDPH)</w:t>
      </w:r>
    </w:p>
    <w:p w14:paraId="1B7DB644" w14:textId="0DDBA37D" w:rsidR="00125A73" w:rsidRDefault="00125A73" w:rsidP="00125A73">
      <w:pPr>
        <w:pStyle w:val="Heading1"/>
        <w:spacing w:before="0"/>
      </w:pPr>
      <w:r w:rsidRPr="2BB29707">
        <w:rPr>
          <w:color w:val="08489F"/>
        </w:rPr>
        <w:t xml:space="preserve">Bureau of </w:t>
      </w:r>
      <w:r w:rsidR="00636319">
        <w:rPr>
          <w:color w:val="08489F"/>
        </w:rPr>
        <w:t xml:space="preserve">Climate and </w:t>
      </w:r>
      <w:r w:rsidRPr="2BB29707">
        <w:rPr>
          <w:color w:val="08489F"/>
        </w:rPr>
        <w:t>Environmental Health (B</w:t>
      </w:r>
      <w:r w:rsidR="00636319">
        <w:rPr>
          <w:color w:val="08489F"/>
        </w:rPr>
        <w:t>C</w:t>
      </w:r>
      <w:r w:rsidRPr="2BB29707">
        <w:rPr>
          <w:color w:val="08489F"/>
        </w:rPr>
        <w:t>EH)</w:t>
      </w:r>
    </w:p>
    <w:p w14:paraId="08D55ECC" w14:textId="537D88BB" w:rsidR="00125A73" w:rsidRDefault="00125A73" w:rsidP="00125A73">
      <w:pPr>
        <w:pStyle w:val="Heading1"/>
        <w:spacing w:before="0"/>
        <w:rPr>
          <w:color w:val="08489F"/>
        </w:rPr>
      </w:pPr>
    </w:p>
    <w:p w14:paraId="11F3581C" w14:textId="7B0660BD" w:rsidR="00A47D63" w:rsidRPr="00FA7FF1" w:rsidRDefault="007158AA" w:rsidP="0CD8F51F">
      <w:pPr>
        <w:pStyle w:val="Heading1"/>
        <w:spacing w:before="0"/>
        <w:rPr>
          <w:rFonts w:asciiTheme="minorHAnsi" w:hAnsiTheme="minorHAnsi" w:cstheme="minorBidi"/>
          <w:sz w:val="20"/>
          <w:szCs w:val="20"/>
        </w:rPr>
      </w:pPr>
      <w:r w:rsidRPr="0CD8F51F">
        <w:rPr>
          <w:rFonts w:asciiTheme="minorHAnsi" w:hAnsiTheme="minorHAnsi" w:cstheme="minorBidi"/>
          <w:sz w:val="20"/>
          <w:szCs w:val="20"/>
        </w:rPr>
        <w:t xml:space="preserve">The following resource provides </w:t>
      </w:r>
      <w:r w:rsidR="1E5AC49A" w:rsidRPr="0CD8F51F">
        <w:rPr>
          <w:rFonts w:asciiTheme="minorHAnsi" w:hAnsiTheme="minorHAnsi" w:cstheme="minorBidi"/>
          <w:sz w:val="20"/>
          <w:szCs w:val="20"/>
        </w:rPr>
        <w:t xml:space="preserve">recommendations </w:t>
      </w:r>
      <w:r w:rsidRPr="0CD8F51F">
        <w:rPr>
          <w:rFonts w:asciiTheme="minorHAnsi" w:hAnsiTheme="minorHAnsi" w:cstheme="minorBidi"/>
          <w:sz w:val="20"/>
          <w:szCs w:val="20"/>
        </w:rPr>
        <w:t xml:space="preserve">for municipalities </w:t>
      </w:r>
      <w:r w:rsidR="00431CD0" w:rsidRPr="0CD8F51F">
        <w:rPr>
          <w:rFonts w:asciiTheme="minorHAnsi" w:hAnsiTheme="minorHAnsi" w:cstheme="minorBidi"/>
          <w:sz w:val="20"/>
          <w:szCs w:val="20"/>
        </w:rPr>
        <w:t xml:space="preserve">in their operation of cooling centers </w:t>
      </w:r>
      <w:r w:rsidR="00CA4020" w:rsidRPr="0CD8F51F">
        <w:rPr>
          <w:rFonts w:asciiTheme="minorHAnsi" w:hAnsiTheme="minorHAnsi" w:cstheme="minorBidi"/>
          <w:sz w:val="20"/>
          <w:szCs w:val="20"/>
        </w:rPr>
        <w:t xml:space="preserve">and outlines actions municipalities </w:t>
      </w:r>
      <w:r w:rsidR="009E484C" w:rsidRPr="0CD8F51F">
        <w:rPr>
          <w:rFonts w:asciiTheme="minorHAnsi" w:hAnsiTheme="minorHAnsi" w:cstheme="minorBidi"/>
          <w:sz w:val="20"/>
          <w:szCs w:val="20"/>
        </w:rPr>
        <w:t>may</w:t>
      </w:r>
      <w:r w:rsidR="00CA4020" w:rsidRPr="0CD8F51F">
        <w:rPr>
          <w:rFonts w:asciiTheme="minorHAnsi" w:hAnsiTheme="minorHAnsi" w:cstheme="minorBidi"/>
          <w:sz w:val="20"/>
          <w:szCs w:val="20"/>
        </w:rPr>
        <w:t xml:space="preserve"> take to help prevent health impacts caused by hot weather. </w:t>
      </w:r>
    </w:p>
    <w:p w14:paraId="36AC65D4" w14:textId="77777777" w:rsidR="00957C4B" w:rsidRPr="00337856" w:rsidRDefault="00957C4B" w:rsidP="00125A73">
      <w:pPr>
        <w:pStyle w:val="Heading1"/>
        <w:spacing w:before="0"/>
        <w:rPr>
          <w:rFonts w:asciiTheme="minorHAnsi" w:hAnsiTheme="minorHAnsi" w:cstheme="minorHAnsi"/>
        </w:rPr>
      </w:pPr>
    </w:p>
    <w:p w14:paraId="7CA27A1E" w14:textId="219ECFBE" w:rsidR="00125A73" w:rsidRDefault="00D263FC" w:rsidP="00125A73">
      <w:pPr>
        <w:pStyle w:val="Heading1"/>
        <w:spacing w:before="0"/>
      </w:pPr>
      <w:r>
        <w:rPr>
          <w:color w:val="08489F"/>
          <w:spacing w:val="-2"/>
        </w:rPr>
        <w:t>Extreme Heat</w:t>
      </w:r>
    </w:p>
    <w:p w14:paraId="5E937CB9" w14:textId="75DC8681" w:rsidR="00125A73" w:rsidRPr="001E736F" w:rsidRDefault="02B08FF3" w:rsidP="00932F50">
      <w:pPr>
        <w:spacing w:after="120"/>
        <w:rPr>
          <w:sz w:val="20"/>
          <w:szCs w:val="20"/>
        </w:rPr>
      </w:pPr>
      <w:bookmarkStart w:id="0" w:name="_Hlk126847096"/>
      <w:r w:rsidRPr="3C04FC25">
        <w:rPr>
          <w:sz w:val="20"/>
          <w:szCs w:val="20"/>
        </w:rPr>
        <w:t xml:space="preserve">The Bureau of </w:t>
      </w:r>
      <w:r w:rsidR="00636319">
        <w:rPr>
          <w:sz w:val="20"/>
          <w:szCs w:val="20"/>
        </w:rPr>
        <w:t xml:space="preserve">Climate and </w:t>
      </w:r>
      <w:r w:rsidRPr="3C04FC25">
        <w:rPr>
          <w:sz w:val="20"/>
          <w:szCs w:val="20"/>
        </w:rPr>
        <w:t>Environmental Health (B</w:t>
      </w:r>
      <w:r w:rsidR="00636319">
        <w:rPr>
          <w:sz w:val="20"/>
          <w:szCs w:val="20"/>
        </w:rPr>
        <w:t>C</w:t>
      </w:r>
      <w:r w:rsidRPr="3C04FC25">
        <w:rPr>
          <w:sz w:val="20"/>
          <w:szCs w:val="20"/>
        </w:rPr>
        <w:t>EH)</w:t>
      </w:r>
      <w:r w:rsidR="235E1D5A" w:rsidRPr="3C04FC25">
        <w:rPr>
          <w:sz w:val="20"/>
          <w:szCs w:val="20"/>
        </w:rPr>
        <w:t xml:space="preserve"> protects the public from environmental exposures that cause illness and disease by identifying and evaluating hazards in the natural and built environment</w:t>
      </w:r>
      <w:r w:rsidR="4F19ABC2" w:rsidRPr="3C04FC25">
        <w:rPr>
          <w:sz w:val="20"/>
          <w:szCs w:val="20"/>
        </w:rPr>
        <w:t xml:space="preserve">, including extreme heat. Extreme heat is a prolonged period of very hot </w:t>
      </w:r>
      <w:r w:rsidR="7CC4E9A4" w:rsidRPr="3C04FC25">
        <w:rPr>
          <w:sz w:val="20"/>
          <w:szCs w:val="20"/>
        </w:rPr>
        <w:t>weather</w:t>
      </w:r>
      <w:r w:rsidR="4F19ABC2" w:rsidRPr="3C04FC25">
        <w:rPr>
          <w:sz w:val="20"/>
          <w:szCs w:val="20"/>
        </w:rPr>
        <w:t>, which may include</w:t>
      </w:r>
      <w:r w:rsidR="7CC4E9A4" w:rsidRPr="3C04FC25">
        <w:rPr>
          <w:sz w:val="20"/>
          <w:szCs w:val="20"/>
        </w:rPr>
        <w:t xml:space="preserve"> high humidity. </w:t>
      </w:r>
      <w:r w:rsidR="44EEAA37" w:rsidRPr="3C04FC25">
        <w:rPr>
          <w:sz w:val="20"/>
          <w:szCs w:val="20"/>
        </w:rPr>
        <w:t xml:space="preserve">Extreme heat can be dangerous </w:t>
      </w:r>
      <w:r w:rsidR="110288F8" w:rsidRPr="3C04FC25">
        <w:rPr>
          <w:sz w:val="20"/>
          <w:szCs w:val="20"/>
        </w:rPr>
        <w:t xml:space="preserve">and even life-threatening if proper precautions are not taken. </w:t>
      </w:r>
      <w:r w:rsidR="66E96FD7" w:rsidRPr="3C04FC25">
        <w:rPr>
          <w:sz w:val="20"/>
          <w:szCs w:val="20"/>
        </w:rPr>
        <w:t>Check out the B</w:t>
      </w:r>
      <w:r w:rsidR="009B59B9">
        <w:rPr>
          <w:sz w:val="20"/>
          <w:szCs w:val="20"/>
        </w:rPr>
        <w:t>C</w:t>
      </w:r>
      <w:r w:rsidR="66E96FD7" w:rsidRPr="3C04FC25">
        <w:rPr>
          <w:sz w:val="20"/>
          <w:szCs w:val="20"/>
        </w:rPr>
        <w:t xml:space="preserve">EH </w:t>
      </w:r>
      <w:r w:rsidR="1512C522" w:rsidRPr="3C04FC25">
        <w:rPr>
          <w:sz w:val="20"/>
          <w:szCs w:val="20"/>
        </w:rPr>
        <w:t>Environmental Public Health Tracking</w:t>
      </w:r>
      <w:r w:rsidR="66E96FD7" w:rsidRPr="3C04FC25">
        <w:rPr>
          <w:sz w:val="20"/>
          <w:szCs w:val="20"/>
        </w:rPr>
        <w:t xml:space="preserve"> </w:t>
      </w:r>
      <w:r w:rsidR="1512C522" w:rsidRPr="3C04FC25">
        <w:rPr>
          <w:sz w:val="20"/>
          <w:szCs w:val="20"/>
        </w:rPr>
        <w:t>website</w:t>
      </w:r>
      <w:r w:rsidR="66E96FD7" w:rsidRPr="3C04FC25">
        <w:rPr>
          <w:sz w:val="20"/>
          <w:szCs w:val="20"/>
        </w:rPr>
        <w:t xml:space="preserve"> to learn about community-specific climate data</w:t>
      </w:r>
      <w:r w:rsidR="008532E2" w:rsidRPr="3C04FC25">
        <w:rPr>
          <w:sz w:val="20"/>
          <w:szCs w:val="20"/>
        </w:rPr>
        <w:t>:</w:t>
      </w:r>
      <w:r w:rsidR="678F219F" w:rsidRPr="3C04FC25">
        <w:rPr>
          <w:sz w:val="20"/>
          <w:szCs w:val="20"/>
        </w:rPr>
        <w:t xml:space="preserve"> </w:t>
      </w:r>
      <w:hyperlink r:id="rId7">
        <w:r w:rsidR="678F219F" w:rsidRPr="3C04FC25">
          <w:rPr>
            <w:rStyle w:val="Hyperlink"/>
            <w:sz w:val="20"/>
            <w:szCs w:val="20"/>
          </w:rPr>
          <w:t>https://matracking.ehs.state.ma.us/Climate-Change/index.html</w:t>
        </w:r>
      </w:hyperlink>
      <w:r w:rsidR="678F219F" w:rsidRPr="3C04FC25">
        <w:rPr>
          <w:sz w:val="20"/>
          <w:szCs w:val="20"/>
        </w:rPr>
        <w:t xml:space="preserve"> </w:t>
      </w:r>
      <w:r w:rsidR="0875CEEE" w:rsidRPr="3C04FC25">
        <w:rPr>
          <w:sz w:val="20"/>
          <w:szCs w:val="20"/>
        </w:rPr>
        <w:t xml:space="preserve">and the CDC’s </w:t>
      </w:r>
      <w:hyperlink r:id="rId8" w:history="1">
        <w:r w:rsidR="0875CEEE" w:rsidRPr="3C04FC25">
          <w:rPr>
            <w:rStyle w:val="Hyperlink"/>
            <w:sz w:val="20"/>
            <w:szCs w:val="20"/>
          </w:rPr>
          <w:t>heat tracker.</w:t>
        </w:r>
      </w:hyperlink>
      <w:r w:rsidR="0875CEEE" w:rsidRPr="3C04FC25">
        <w:rPr>
          <w:sz w:val="20"/>
          <w:szCs w:val="20"/>
        </w:rPr>
        <w:t xml:space="preserve"> </w:t>
      </w:r>
    </w:p>
    <w:bookmarkEnd w:id="0"/>
    <w:p w14:paraId="5B24A963" w14:textId="48C523C7" w:rsidR="00125A73" w:rsidRDefault="004B031B" w:rsidP="00125A73">
      <w:pPr>
        <w:pStyle w:val="Heading1"/>
        <w:spacing w:before="153" w:after="120" w:line="290" w:lineRule="exact"/>
        <w:rPr>
          <w:color w:val="08489F"/>
          <w:w w:val="85"/>
        </w:rPr>
      </w:pPr>
      <w:r>
        <w:rPr>
          <w:color w:val="08489F"/>
          <w:w w:val="85"/>
        </w:rPr>
        <w:t>Community Cooling Centers</w:t>
      </w:r>
    </w:p>
    <w:p w14:paraId="64346134" w14:textId="0AB0A941" w:rsidR="008532E2" w:rsidRDefault="001B587E" w:rsidP="3C04FC25">
      <w:pPr>
        <w:pStyle w:val="Heading1"/>
        <w:spacing w:before="153" w:after="120" w:line="290" w:lineRule="exact"/>
        <w:ind w:left="720"/>
        <w:rPr>
          <w:rFonts w:asciiTheme="minorHAnsi" w:hAnsiTheme="minorHAnsi" w:cstheme="minorBidi"/>
          <w:sz w:val="20"/>
          <w:szCs w:val="20"/>
        </w:rPr>
      </w:pPr>
      <w:r w:rsidRPr="3C04FC25">
        <w:rPr>
          <w:rFonts w:asciiTheme="minorHAnsi" w:hAnsiTheme="minorHAnsi" w:cstheme="minorBidi"/>
          <w:sz w:val="20"/>
          <w:szCs w:val="20"/>
        </w:rPr>
        <w:t xml:space="preserve">In Massachusetts, heat-related illnesses occur more frequently when temperatures </w:t>
      </w:r>
      <w:r w:rsidR="00C7056F" w:rsidRPr="3C04FC25">
        <w:rPr>
          <w:rFonts w:asciiTheme="minorHAnsi" w:hAnsiTheme="minorHAnsi" w:cstheme="minorBidi"/>
          <w:sz w:val="20"/>
          <w:szCs w:val="20"/>
        </w:rPr>
        <w:t>are greater than 90 degrees</w:t>
      </w:r>
      <w:r w:rsidRPr="3C04FC25">
        <w:rPr>
          <w:rFonts w:asciiTheme="minorHAnsi" w:hAnsiTheme="minorHAnsi" w:cstheme="minorBidi"/>
          <w:sz w:val="20"/>
          <w:szCs w:val="20"/>
        </w:rPr>
        <w:t xml:space="preserve">. Community cooling centers can provide temporary relief </w:t>
      </w:r>
      <w:r w:rsidR="00FF317D" w:rsidRPr="3C04FC25">
        <w:rPr>
          <w:rFonts w:asciiTheme="minorHAnsi" w:hAnsiTheme="minorHAnsi" w:cstheme="minorBidi"/>
          <w:sz w:val="20"/>
          <w:szCs w:val="20"/>
        </w:rPr>
        <w:t xml:space="preserve">from extreme heat. </w:t>
      </w:r>
      <w:r w:rsidR="00C712BF">
        <w:rPr>
          <w:rFonts w:asciiTheme="minorHAnsi" w:hAnsiTheme="minorHAnsi" w:cstheme="minorBidi"/>
          <w:sz w:val="20"/>
          <w:szCs w:val="20"/>
        </w:rPr>
        <w:t>C</w:t>
      </w:r>
      <w:r w:rsidR="00FF317D" w:rsidRPr="3C04FC25">
        <w:rPr>
          <w:rFonts w:asciiTheme="minorHAnsi" w:hAnsiTheme="minorHAnsi" w:cstheme="minorBidi"/>
          <w:sz w:val="20"/>
          <w:szCs w:val="20"/>
        </w:rPr>
        <w:t xml:space="preserve">ooling centers </w:t>
      </w:r>
      <w:r w:rsidR="00826ABC" w:rsidRPr="3C04FC25">
        <w:rPr>
          <w:rFonts w:asciiTheme="minorHAnsi" w:hAnsiTheme="minorHAnsi" w:cstheme="minorBidi"/>
          <w:sz w:val="20"/>
          <w:szCs w:val="20"/>
        </w:rPr>
        <w:t>should</w:t>
      </w:r>
      <w:r w:rsidR="00FF317D" w:rsidRPr="3C04FC25">
        <w:rPr>
          <w:rFonts w:asciiTheme="minorHAnsi" w:hAnsiTheme="minorHAnsi" w:cstheme="minorBidi"/>
          <w:sz w:val="20"/>
          <w:szCs w:val="20"/>
        </w:rPr>
        <w:t xml:space="preserve"> be </w:t>
      </w:r>
      <w:r w:rsidR="00324C84" w:rsidRPr="3C04FC25">
        <w:rPr>
          <w:rFonts w:asciiTheme="minorHAnsi" w:hAnsiTheme="minorHAnsi" w:cstheme="minorBidi"/>
          <w:sz w:val="20"/>
          <w:szCs w:val="20"/>
        </w:rPr>
        <w:t>located</w:t>
      </w:r>
      <w:r w:rsidR="00FF317D" w:rsidRPr="3C04FC25">
        <w:rPr>
          <w:rFonts w:asciiTheme="minorHAnsi" w:hAnsiTheme="minorHAnsi" w:cstheme="minorBidi"/>
          <w:sz w:val="20"/>
          <w:szCs w:val="20"/>
        </w:rPr>
        <w:t xml:space="preserve"> in air-conditioned building</w:t>
      </w:r>
      <w:r w:rsidR="00A93523">
        <w:rPr>
          <w:rFonts w:asciiTheme="minorHAnsi" w:hAnsiTheme="minorHAnsi" w:cstheme="minorBidi"/>
          <w:sz w:val="20"/>
          <w:szCs w:val="20"/>
        </w:rPr>
        <w:t>s</w:t>
      </w:r>
      <w:r w:rsidR="00FF317D" w:rsidRPr="3C04FC25">
        <w:rPr>
          <w:rFonts w:asciiTheme="minorHAnsi" w:hAnsiTheme="minorHAnsi" w:cstheme="minorBidi"/>
          <w:sz w:val="20"/>
          <w:szCs w:val="20"/>
        </w:rPr>
        <w:t xml:space="preserve"> </w:t>
      </w:r>
      <w:r w:rsidR="00F85CFF" w:rsidRPr="3C04FC25">
        <w:rPr>
          <w:rFonts w:asciiTheme="minorHAnsi" w:hAnsiTheme="minorHAnsi" w:cstheme="minorBidi"/>
          <w:sz w:val="20"/>
          <w:szCs w:val="20"/>
        </w:rPr>
        <w:t xml:space="preserve">that </w:t>
      </w:r>
      <w:r w:rsidR="00A93523">
        <w:rPr>
          <w:rFonts w:asciiTheme="minorHAnsi" w:hAnsiTheme="minorHAnsi" w:cstheme="minorBidi"/>
          <w:sz w:val="20"/>
          <w:szCs w:val="20"/>
        </w:rPr>
        <w:t>are</w:t>
      </w:r>
      <w:r w:rsidR="00F85CFF" w:rsidRPr="3C04FC25">
        <w:rPr>
          <w:rFonts w:asciiTheme="minorHAnsi" w:hAnsiTheme="minorHAnsi" w:cstheme="minorBidi"/>
          <w:sz w:val="20"/>
          <w:szCs w:val="20"/>
        </w:rPr>
        <w:t xml:space="preserve"> open to the public—this includes libraries, town halls, and senior centers. </w:t>
      </w:r>
      <w:r w:rsidR="00191B39" w:rsidRPr="3C04FC25">
        <w:rPr>
          <w:rFonts w:asciiTheme="minorHAnsi" w:hAnsiTheme="minorHAnsi" w:cstheme="minorBidi"/>
          <w:sz w:val="20"/>
          <w:szCs w:val="20"/>
        </w:rPr>
        <w:t xml:space="preserve">If you plan to open a cooling center in your community, </w:t>
      </w:r>
      <w:r w:rsidR="008532E2" w:rsidRPr="3C04FC25">
        <w:rPr>
          <w:rFonts w:asciiTheme="minorHAnsi" w:hAnsiTheme="minorHAnsi" w:cstheme="minorBidi"/>
          <w:sz w:val="20"/>
          <w:szCs w:val="20"/>
        </w:rPr>
        <w:t xml:space="preserve">please ensure that the Emergency Management Director (or designee) for that community updates the shelter status in </w:t>
      </w:r>
      <w:hyperlink r:id="rId9">
        <w:r w:rsidR="008532E2" w:rsidRPr="3C04FC25">
          <w:rPr>
            <w:rStyle w:val="Hyperlink"/>
            <w:rFonts w:asciiTheme="minorHAnsi" w:hAnsiTheme="minorHAnsi" w:cstheme="minorBidi"/>
            <w:sz w:val="20"/>
            <w:szCs w:val="20"/>
          </w:rPr>
          <w:t>Web-EOC</w:t>
        </w:r>
      </w:hyperlink>
      <w:r w:rsidR="008532E2" w:rsidRPr="3C04FC25">
        <w:rPr>
          <w:rFonts w:asciiTheme="minorHAnsi" w:hAnsiTheme="minorHAnsi" w:cstheme="minorBidi"/>
          <w:sz w:val="20"/>
          <w:szCs w:val="20"/>
        </w:rPr>
        <w:t xml:space="preserve"> (</w:t>
      </w:r>
      <w:proofErr w:type="spellStart"/>
      <w:r w:rsidR="00FD4A58">
        <w:fldChar w:fldCharType="begin"/>
      </w:r>
      <w:r w:rsidR="00FD4A58">
        <w:instrText>HYPERLINK "https://mema.webeocasp.com/mema/default.aspx" \h</w:instrText>
      </w:r>
      <w:r w:rsidR="00FD4A58">
        <w:fldChar w:fldCharType="separate"/>
      </w:r>
      <w:r w:rsidR="008532E2" w:rsidRPr="3C04FC25">
        <w:rPr>
          <w:rFonts w:ascii="Calibri" w:eastAsia="Calibri" w:hAnsi="Calibri" w:cs="Calibri"/>
          <w:color w:val="0000FF"/>
          <w:sz w:val="22"/>
          <w:szCs w:val="22"/>
          <w:u w:val="single"/>
        </w:rPr>
        <w:t>WebEOC</w:t>
      </w:r>
      <w:proofErr w:type="spellEnd"/>
      <w:r w:rsidR="008532E2" w:rsidRPr="3C04FC25">
        <w:rPr>
          <w:rFonts w:ascii="Calibri" w:eastAsia="Calibri" w:hAnsi="Calibri" w:cs="Calibri"/>
          <w:color w:val="0000FF"/>
          <w:sz w:val="22"/>
          <w:szCs w:val="22"/>
          <w:u w:val="single"/>
        </w:rPr>
        <w:t xml:space="preserve"> 9.15  Login (webeocasp.com)</w:t>
      </w:r>
      <w:r w:rsidR="00FD4A58">
        <w:rPr>
          <w:rFonts w:ascii="Calibri" w:eastAsia="Calibri" w:hAnsi="Calibri" w:cs="Calibri"/>
          <w:color w:val="0000FF"/>
          <w:sz w:val="22"/>
          <w:szCs w:val="22"/>
          <w:u w:val="single"/>
        </w:rPr>
        <w:fldChar w:fldCharType="end"/>
      </w:r>
    </w:p>
    <w:p w14:paraId="0784CB13" w14:textId="62D70B2B" w:rsidR="00125A73" w:rsidRDefault="00F10989" w:rsidP="00125A73">
      <w:pPr>
        <w:spacing w:before="133" w:after="120" w:line="293" w:lineRule="exact"/>
        <w:rPr>
          <w:rFonts w:ascii="Arial Black"/>
          <w:color w:val="08489F"/>
          <w:spacing w:val="-2"/>
          <w:w w:val="95"/>
          <w:sz w:val="21"/>
          <w:szCs w:val="21"/>
        </w:rPr>
      </w:pPr>
      <w:r>
        <w:rPr>
          <w:rFonts w:ascii="Arial Black"/>
          <w:color w:val="08489F"/>
          <w:spacing w:val="-2"/>
          <w:w w:val="95"/>
          <w:sz w:val="21"/>
          <w:szCs w:val="21"/>
        </w:rPr>
        <w:t>Recommendations on Setting up Cooling Centers</w:t>
      </w:r>
    </w:p>
    <w:p w14:paraId="4B18E7ED" w14:textId="77777777" w:rsidR="006F7871" w:rsidRDefault="00F10989" w:rsidP="00125A73">
      <w:pPr>
        <w:spacing w:before="133" w:after="120" w:line="293" w:lineRule="exac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Please refer to the ch</w:t>
      </w:r>
      <w:r w:rsidR="006F7871">
        <w:rPr>
          <w:rFonts w:asciiTheme="minorHAnsi" w:hAnsiTheme="minorHAnsi" w:cstheme="minorHAnsi"/>
          <w:sz w:val="20"/>
          <w:szCs w:val="20"/>
        </w:rPr>
        <w:t xml:space="preserve">ecklist below for recommendations on implementing a cooling center in your community: </w:t>
      </w:r>
    </w:p>
    <w:p w14:paraId="5EBF6D4B" w14:textId="097FD36C" w:rsidR="006F7871" w:rsidRDefault="003A2B73" w:rsidP="003A2B73">
      <w:pPr>
        <w:pStyle w:val="ListParagraph"/>
        <w:numPr>
          <w:ilvl w:val="0"/>
          <w:numId w:val="6"/>
        </w:numPr>
        <w:spacing w:before="133" w:after="120" w:line="293" w:lineRule="exac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Coordinate with local board of health in implementation plans</w:t>
      </w:r>
    </w:p>
    <w:p w14:paraId="07DE83DF" w14:textId="5D0BDACA" w:rsidR="00A76B7B" w:rsidRDefault="00C712BF" w:rsidP="00A76B7B">
      <w:pPr>
        <w:pStyle w:val="ListParagraph"/>
        <w:numPr>
          <w:ilvl w:val="1"/>
          <w:numId w:val="6"/>
        </w:numPr>
        <w:spacing w:before="133" w:after="120" w:line="293" w:lineRule="exac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What is the </w:t>
      </w:r>
      <w:r w:rsidR="00A76B7B">
        <w:rPr>
          <w:rFonts w:asciiTheme="minorHAnsi" w:hAnsiTheme="minorHAnsi" w:cstheme="minorHAnsi"/>
          <w:sz w:val="20"/>
          <w:szCs w:val="20"/>
        </w:rPr>
        <w:t>available budget and staff?</w:t>
      </w:r>
    </w:p>
    <w:p w14:paraId="34DF55D6" w14:textId="2AD56B86" w:rsidR="008532E2" w:rsidRDefault="008532E2" w:rsidP="00A76B7B">
      <w:pPr>
        <w:pStyle w:val="ListParagraph"/>
        <w:numPr>
          <w:ilvl w:val="1"/>
          <w:numId w:val="6"/>
        </w:numPr>
        <w:spacing w:before="133" w:after="120" w:line="293" w:lineRule="exac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Are there volunteer organizations</w:t>
      </w:r>
      <w:r w:rsidR="0002554B">
        <w:rPr>
          <w:rFonts w:asciiTheme="minorHAnsi" w:hAnsiTheme="minorHAnsi" w:cstheme="minorHAnsi"/>
          <w:sz w:val="20"/>
          <w:szCs w:val="20"/>
        </w:rPr>
        <w:t>, such as medical reserve corps,</w:t>
      </w:r>
      <w:r>
        <w:rPr>
          <w:rFonts w:asciiTheme="minorHAnsi" w:hAnsiTheme="minorHAnsi" w:cstheme="minorHAnsi"/>
          <w:sz w:val="20"/>
          <w:szCs w:val="20"/>
        </w:rPr>
        <w:t xml:space="preserve"> that are already included in planning efforts </w:t>
      </w:r>
      <w:r w:rsidR="00B85344">
        <w:rPr>
          <w:rFonts w:asciiTheme="minorHAnsi" w:hAnsiTheme="minorHAnsi" w:cstheme="minorHAnsi"/>
          <w:sz w:val="20"/>
          <w:szCs w:val="20"/>
        </w:rPr>
        <w:t>or that</w:t>
      </w:r>
      <w:r>
        <w:rPr>
          <w:rFonts w:asciiTheme="minorHAnsi" w:hAnsiTheme="minorHAnsi" w:cstheme="minorHAnsi"/>
          <w:sz w:val="20"/>
          <w:szCs w:val="20"/>
        </w:rPr>
        <w:t xml:space="preserve"> could assist?</w:t>
      </w:r>
    </w:p>
    <w:p w14:paraId="3688EF38" w14:textId="582E708B" w:rsidR="0062637C" w:rsidRDefault="0062637C" w:rsidP="0050320E">
      <w:pPr>
        <w:pStyle w:val="ListParagraph"/>
        <w:numPr>
          <w:ilvl w:val="0"/>
          <w:numId w:val="6"/>
        </w:numPr>
        <w:spacing w:before="133" w:after="120" w:line="293" w:lineRule="exac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Identify other government agencies</w:t>
      </w:r>
      <w:r w:rsidR="0050320E">
        <w:rPr>
          <w:rFonts w:asciiTheme="minorHAnsi" w:hAnsiTheme="minorHAnsi" w:cstheme="minorHAnsi"/>
          <w:sz w:val="20"/>
          <w:szCs w:val="20"/>
        </w:rPr>
        <w:t>, non-profit partners, and other key stakeholders that should be involved</w:t>
      </w:r>
      <w:r w:rsidR="00636319">
        <w:rPr>
          <w:rFonts w:asciiTheme="minorHAnsi" w:hAnsiTheme="minorHAnsi" w:cstheme="minorHAnsi"/>
          <w:sz w:val="20"/>
          <w:szCs w:val="20"/>
        </w:rPr>
        <w:t xml:space="preserve"> such as senior community centers, libraries, and city/town halls</w:t>
      </w:r>
    </w:p>
    <w:p w14:paraId="5C2CF8A1" w14:textId="21BA89AB" w:rsidR="002334B9" w:rsidRDefault="00AC372A" w:rsidP="002334B9">
      <w:pPr>
        <w:pStyle w:val="ListParagraph"/>
        <w:numPr>
          <w:ilvl w:val="1"/>
          <w:numId w:val="6"/>
        </w:numPr>
        <w:spacing w:before="133" w:after="120" w:line="293" w:lineRule="exac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Check agency policies, local laws, and ordinances</w:t>
      </w:r>
    </w:p>
    <w:p w14:paraId="0C401DFF" w14:textId="0ED35FEA" w:rsidR="00FA7FF1" w:rsidRDefault="00FA7FF1" w:rsidP="002334B9">
      <w:pPr>
        <w:pStyle w:val="ListParagraph"/>
        <w:numPr>
          <w:ilvl w:val="1"/>
          <w:numId w:val="6"/>
        </w:numPr>
        <w:spacing w:before="133" w:after="120" w:line="293" w:lineRule="exac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Coordinate </w:t>
      </w:r>
      <w:hyperlink r:id="rId10" w:history="1">
        <w:r w:rsidRPr="00FA7FF1">
          <w:rPr>
            <w:rStyle w:val="Hyperlink"/>
            <w:rFonts w:asciiTheme="minorHAnsi" w:hAnsiTheme="minorHAnsi" w:cstheme="minorHAnsi"/>
            <w:sz w:val="20"/>
            <w:szCs w:val="20"/>
          </w:rPr>
          <w:t>transportation</w:t>
        </w:r>
      </w:hyperlink>
      <w:r>
        <w:rPr>
          <w:rFonts w:asciiTheme="minorHAnsi" w:hAnsiTheme="minorHAnsi" w:cstheme="minorHAnsi"/>
          <w:sz w:val="20"/>
          <w:szCs w:val="20"/>
        </w:rPr>
        <w:t xml:space="preserve"> for those who need it</w:t>
      </w:r>
    </w:p>
    <w:p w14:paraId="72642625" w14:textId="4FE51933" w:rsidR="002334B9" w:rsidRPr="002334B9" w:rsidRDefault="002334B9" w:rsidP="002334B9">
      <w:pPr>
        <w:pStyle w:val="ListParagraph"/>
        <w:numPr>
          <w:ilvl w:val="0"/>
          <w:numId w:val="6"/>
        </w:numPr>
        <w:spacing w:before="133" w:after="120" w:line="293" w:lineRule="exac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Consider basic supplies to help meet the needs of guests</w:t>
      </w:r>
      <w:r w:rsidR="00636319">
        <w:rPr>
          <w:rFonts w:asciiTheme="minorHAnsi" w:hAnsiTheme="minorHAnsi" w:cstheme="minorHAnsi"/>
          <w:sz w:val="20"/>
          <w:szCs w:val="20"/>
        </w:rPr>
        <w:t>, including, but not limited to, access to medical supplies, clean, chilled drinking water, snacks, and activities/entertainment</w:t>
      </w:r>
    </w:p>
    <w:p w14:paraId="4EE848C8" w14:textId="4749CA1B" w:rsidR="009B131C" w:rsidRDefault="00A76B7B" w:rsidP="00AC372A">
      <w:pPr>
        <w:pStyle w:val="ListParagraph"/>
        <w:numPr>
          <w:ilvl w:val="0"/>
          <w:numId w:val="6"/>
        </w:numPr>
        <w:spacing w:before="133" w:after="120" w:line="293" w:lineRule="exac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Identify </w:t>
      </w:r>
      <w:r w:rsidR="009B131C">
        <w:rPr>
          <w:rFonts w:asciiTheme="minorHAnsi" w:hAnsiTheme="minorHAnsi" w:cstheme="minorHAnsi"/>
          <w:sz w:val="20"/>
          <w:szCs w:val="20"/>
        </w:rPr>
        <w:t>vulnerable</w:t>
      </w:r>
      <w:r>
        <w:rPr>
          <w:rFonts w:asciiTheme="minorHAnsi" w:hAnsiTheme="minorHAnsi" w:cstheme="minorHAnsi"/>
          <w:sz w:val="20"/>
          <w:szCs w:val="20"/>
        </w:rPr>
        <w:t xml:space="preserve"> neighborhoods and populations </w:t>
      </w:r>
      <w:r w:rsidR="009B131C">
        <w:rPr>
          <w:rFonts w:asciiTheme="minorHAnsi" w:hAnsiTheme="minorHAnsi" w:cstheme="minorHAnsi"/>
          <w:sz w:val="20"/>
          <w:szCs w:val="20"/>
        </w:rPr>
        <w:t>in need</w:t>
      </w:r>
      <w:r w:rsidR="00C7056F">
        <w:rPr>
          <w:rFonts w:asciiTheme="minorHAnsi" w:hAnsiTheme="minorHAnsi" w:cstheme="minorHAnsi"/>
          <w:sz w:val="20"/>
          <w:szCs w:val="20"/>
        </w:rPr>
        <w:t>, including how to reach them to provide cooling center information</w:t>
      </w:r>
      <w:r w:rsidR="00C712BF">
        <w:rPr>
          <w:rFonts w:asciiTheme="minorHAnsi" w:hAnsiTheme="minorHAnsi" w:cstheme="minorHAnsi"/>
          <w:sz w:val="20"/>
          <w:szCs w:val="20"/>
        </w:rPr>
        <w:t>. Consider using DPH’s</w:t>
      </w:r>
      <w:r w:rsidR="00946473">
        <w:rPr>
          <w:rFonts w:asciiTheme="minorHAnsi" w:hAnsiTheme="minorHAnsi" w:cstheme="minorHAnsi"/>
          <w:sz w:val="20"/>
          <w:szCs w:val="20"/>
        </w:rPr>
        <w:t xml:space="preserve"> </w:t>
      </w:r>
      <w:hyperlink r:id="rId11" w:history="1">
        <w:r w:rsidR="00946473" w:rsidRPr="00D4037D">
          <w:rPr>
            <w:rStyle w:val="Hyperlink"/>
            <w:rFonts w:asciiTheme="minorHAnsi" w:hAnsiTheme="minorHAnsi" w:cstheme="minorHAnsi"/>
            <w:sz w:val="20"/>
            <w:szCs w:val="20"/>
          </w:rPr>
          <w:t xml:space="preserve">Climate Change </w:t>
        </w:r>
        <w:r w:rsidR="00D4037D" w:rsidRPr="00D4037D">
          <w:rPr>
            <w:rStyle w:val="Hyperlink"/>
            <w:rFonts w:asciiTheme="minorHAnsi" w:hAnsiTheme="minorHAnsi" w:cstheme="minorHAnsi"/>
            <w:sz w:val="20"/>
            <w:szCs w:val="20"/>
          </w:rPr>
          <w:t>Vul</w:t>
        </w:r>
        <w:r w:rsidR="00D4037D" w:rsidRPr="00D4037D">
          <w:rPr>
            <w:rStyle w:val="Hyperlink"/>
            <w:rFonts w:asciiTheme="minorHAnsi" w:hAnsiTheme="minorHAnsi" w:cstheme="minorHAnsi"/>
            <w:sz w:val="20"/>
            <w:szCs w:val="20"/>
          </w:rPr>
          <w:t>n</w:t>
        </w:r>
        <w:r w:rsidR="00D4037D" w:rsidRPr="00D4037D">
          <w:rPr>
            <w:rStyle w:val="Hyperlink"/>
            <w:rFonts w:asciiTheme="minorHAnsi" w:hAnsiTheme="minorHAnsi" w:cstheme="minorHAnsi"/>
            <w:sz w:val="20"/>
            <w:szCs w:val="20"/>
          </w:rPr>
          <w:t>erability Mapping Tool</w:t>
        </w:r>
      </w:hyperlink>
      <w:r w:rsidR="00C325B3">
        <w:rPr>
          <w:rFonts w:asciiTheme="minorHAnsi" w:hAnsiTheme="minorHAnsi" w:cstheme="minorHAnsi"/>
          <w:sz w:val="20"/>
          <w:szCs w:val="20"/>
        </w:rPr>
        <w:t xml:space="preserve"> </w:t>
      </w:r>
      <w:r w:rsidR="00C712BF">
        <w:rPr>
          <w:rFonts w:asciiTheme="minorHAnsi" w:hAnsiTheme="minorHAnsi" w:cstheme="minorHAnsi"/>
          <w:sz w:val="20"/>
          <w:szCs w:val="20"/>
        </w:rPr>
        <w:t xml:space="preserve">to identify these locations. </w:t>
      </w:r>
    </w:p>
    <w:p w14:paraId="4F6489F6" w14:textId="6276E522" w:rsidR="00AC372A" w:rsidRDefault="00B57D69" w:rsidP="00AC372A">
      <w:pPr>
        <w:pStyle w:val="ListParagraph"/>
        <w:numPr>
          <w:ilvl w:val="0"/>
          <w:numId w:val="6"/>
        </w:numPr>
        <w:spacing w:before="133" w:after="120" w:line="293" w:lineRule="exac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Identify relevant materials and utilize </w:t>
      </w:r>
      <w:hyperlink r:id="rId12" w:history="1">
        <w:r w:rsidRPr="00B57D69">
          <w:rPr>
            <w:rStyle w:val="Hyperlink"/>
            <w:rFonts w:asciiTheme="minorHAnsi" w:hAnsiTheme="minorHAnsi" w:cstheme="minorHAnsi"/>
            <w:sz w:val="20"/>
            <w:szCs w:val="20"/>
          </w:rPr>
          <w:t>existing</w:t>
        </w:r>
      </w:hyperlink>
      <w:r>
        <w:rPr>
          <w:rFonts w:asciiTheme="minorHAnsi" w:hAnsiTheme="minorHAnsi" w:cstheme="minorHAnsi"/>
          <w:sz w:val="20"/>
          <w:szCs w:val="20"/>
        </w:rPr>
        <w:t xml:space="preserve"> guidance</w:t>
      </w:r>
    </w:p>
    <w:p w14:paraId="06412D89" w14:textId="20EEBACC" w:rsidR="00BC0F9E" w:rsidRPr="00AC372A" w:rsidRDefault="000C273B" w:rsidP="00AC372A">
      <w:pPr>
        <w:pStyle w:val="ListParagraph"/>
        <w:numPr>
          <w:ilvl w:val="0"/>
          <w:numId w:val="6"/>
        </w:numPr>
        <w:spacing w:before="133" w:after="120" w:line="293" w:lineRule="exac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Widely advertise the cooling center throughout the community in multiple languages</w:t>
      </w:r>
      <w:r w:rsidR="008532E2">
        <w:rPr>
          <w:rFonts w:asciiTheme="minorHAnsi" w:hAnsiTheme="minorHAnsi" w:cstheme="minorHAnsi"/>
          <w:sz w:val="20"/>
          <w:szCs w:val="20"/>
        </w:rPr>
        <w:t xml:space="preserve"> via flyers, web postings, reverse 911 calls, social media, etc. </w:t>
      </w:r>
    </w:p>
    <w:p w14:paraId="6ED46B6D" w14:textId="7E9E207C" w:rsidR="00F10989" w:rsidRDefault="006A6DE1" w:rsidP="00125A73">
      <w:pPr>
        <w:spacing w:before="133" w:after="120" w:line="293" w:lineRule="exac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Municipalities </w:t>
      </w:r>
      <w:r w:rsidR="00C7056F">
        <w:rPr>
          <w:rFonts w:asciiTheme="minorHAnsi" w:hAnsiTheme="minorHAnsi" w:cstheme="minorHAnsi"/>
          <w:sz w:val="20"/>
          <w:szCs w:val="20"/>
        </w:rPr>
        <w:t xml:space="preserve">should assess </w:t>
      </w:r>
      <w:r w:rsidR="004F623B">
        <w:rPr>
          <w:rFonts w:asciiTheme="minorHAnsi" w:hAnsiTheme="minorHAnsi" w:cstheme="minorHAnsi"/>
          <w:sz w:val="20"/>
          <w:szCs w:val="20"/>
        </w:rPr>
        <w:t xml:space="preserve">the </w:t>
      </w:r>
      <w:r w:rsidR="00C7056F">
        <w:rPr>
          <w:rFonts w:asciiTheme="minorHAnsi" w:hAnsiTheme="minorHAnsi" w:cstheme="minorHAnsi"/>
          <w:sz w:val="20"/>
          <w:szCs w:val="20"/>
        </w:rPr>
        <w:t xml:space="preserve">need for providing the </w:t>
      </w:r>
      <w:r w:rsidR="004F623B">
        <w:rPr>
          <w:rFonts w:asciiTheme="minorHAnsi" w:hAnsiTheme="minorHAnsi" w:cstheme="minorHAnsi"/>
          <w:sz w:val="20"/>
          <w:szCs w:val="20"/>
        </w:rPr>
        <w:t xml:space="preserve">following </w:t>
      </w:r>
      <w:r w:rsidR="00C7056F">
        <w:rPr>
          <w:rFonts w:asciiTheme="minorHAnsi" w:hAnsiTheme="minorHAnsi" w:cstheme="minorHAnsi"/>
          <w:sz w:val="20"/>
          <w:szCs w:val="20"/>
        </w:rPr>
        <w:t>resources at</w:t>
      </w:r>
      <w:r w:rsidR="00C7668B">
        <w:rPr>
          <w:rFonts w:asciiTheme="minorHAnsi" w:hAnsiTheme="minorHAnsi" w:cstheme="minorHAnsi"/>
          <w:sz w:val="20"/>
          <w:szCs w:val="20"/>
        </w:rPr>
        <w:t xml:space="preserve"> cooling centers: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5B5FB8" w14:paraId="7F1EAFE0" w14:textId="77777777" w:rsidTr="73B06DDC">
        <w:tc>
          <w:tcPr>
            <w:tcW w:w="5035" w:type="dxa"/>
          </w:tcPr>
          <w:p w14:paraId="1FE92C33" w14:textId="4304008F" w:rsidR="005B5FB8" w:rsidRPr="002334B9" w:rsidRDefault="185E6B0F" w:rsidP="73B06DDC">
            <w:pPr>
              <w:spacing w:before="133" w:after="120" w:line="293" w:lineRule="exact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73B06DDC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</w:t>
            </w:r>
            <w:r w:rsidR="0F6AA93B" w:rsidRPr="73B06DDC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Best Practice</w:t>
            </w:r>
          </w:p>
        </w:tc>
        <w:tc>
          <w:tcPr>
            <w:tcW w:w="5035" w:type="dxa"/>
          </w:tcPr>
          <w:p w14:paraId="4F515B0C" w14:textId="0B96349C" w:rsidR="005B5FB8" w:rsidRPr="002334B9" w:rsidRDefault="68613A2B" w:rsidP="73B06DDC">
            <w:pPr>
              <w:spacing w:before="133" w:after="120" w:line="293" w:lineRule="exact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73B06DDC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</w:t>
            </w:r>
            <w:r w:rsidR="7858CCD5" w:rsidRPr="73B06DDC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Recommended</w:t>
            </w:r>
          </w:p>
        </w:tc>
      </w:tr>
      <w:tr w:rsidR="005B5FB8" w14:paraId="22383F13" w14:textId="77777777" w:rsidTr="73B06DDC">
        <w:tc>
          <w:tcPr>
            <w:tcW w:w="5035" w:type="dxa"/>
          </w:tcPr>
          <w:p w14:paraId="574E2061" w14:textId="104306C3" w:rsidR="005B5FB8" w:rsidRPr="002334B9" w:rsidRDefault="005B5FB8" w:rsidP="00125A73">
            <w:pPr>
              <w:spacing w:before="133" w:after="120" w:line="29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2334B9">
              <w:rPr>
                <w:rFonts w:asciiTheme="minorHAnsi" w:hAnsiTheme="minorHAnsi" w:cstheme="minorHAnsi"/>
                <w:sz w:val="20"/>
                <w:szCs w:val="20"/>
              </w:rPr>
              <w:t>Air-conditioned</w:t>
            </w:r>
            <w:r w:rsidR="005921C5" w:rsidRPr="002334B9">
              <w:rPr>
                <w:rFonts w:asciiTheme="minorHAnsi" w:hAnsiTheme="minorHAnsi" w:cstheme="minorHAnsi"/>
                <w:sz w:val="20"/>
                <w:szCs w:val="20"/>
              </w:rPr>
              <w:t>; fans</w:t>
            </w:r>
            <w:r w:rsidRPr="002334B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035" w:type="dxa"/>
          </w:tcPr>
          <w:p w14:paraId="6B3D1AC1" w14:textId="50921A90" w:rsidR="005B5FB8" w:rsidRPr="002334B9" w:rsidRDefault="005B5FB8" w:rsidP="00125A73">
            <w:pPr>
              <w:spacing w:before="133" w:after="120" w:line="29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2334B9">
              <w:rPr>
                <w:rFonts w:asciiTheme="minorHAnsi" w:hAnsiTheme="minorHAnsi" w:cstheme="minorHAnsi"/>
                <w:sz w:val="20"/>
                <w:szCs w:val="20"/>
              </w:rPr>
              <w:t xml:space="preserve">Back-up generator available </w:t>
            </w:r>
          </w:p>
        </w:tc>
      </w:tr>
      <w:tr w:rsidR="005B5FB8" w14:paraId="10F78A6A" w14:textId="77777777" w:rsidTr="73B06DDC">
        <w:tc>
          <w:tcPr>
            <w:tcW w:w="5035" w:type="dxa"/>
          </w:tcPr>
          <w:p w14:paraId="62D8712D" w14:textId="4192EB6D" w:rsidR="001B7CD0" w:rsidRPr="002334B9" w:rsidRDefault="005B5FB8" w:rsidP="005B5FB8">
            <w:pPr>
              <w:spacing w:before="133" w:after="120" w:line="29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2334B9">
              <w:rPr>
                <w:rFonts w:asciiTheme="minorHAnsi" w:hAnsiTheme="minorHAnsi" w:cstheme="minorHAnsi"/>
                <w:sz w:val="20"/>
                <w:szCs w:val="20"/>
              </w:rPr>
              <w:t>Accessible to the public</w:t>
            </w:r>
            <w:r w:rsidR="001B7CD0" w:rsidRPr="002334B9">
              <w:rPr>
                <w:rFonts w:asciiTheme="minorHAnsi" w:hAnsiTheme="minorHAnsi" w:cstheme="minorHAnsi"/>
                <w:sz w:val="20"/>
                <w:szCs w:val="20"/>
              </w:rPr>
              <w:t xml:space="preserve">; signs displaying operating hours, </w:t>
            </w:r>
            <w:r w:rsidR="00AD1C0F" w:rsidRPr="002334B9">
              <w:rPr>
                <w:rFonts w:asciiTheme="minorHAnsi" w:hAnsiTheme="minorHAnsi" w:cstheme="minorHAnsi"/>
                <w:sz w:val="20"/>
                <w:szCs w:val="20"/>
              </w:rPr>
              <w:t>rules,</w:t>
            </w:r>
            <w:r w:rsidR="001B7CD0" w:rsidRPr="002334B9">
              <w:rPr>
                <w:rFonts w:asciiTheme="minorHAnsi" w:hAnsiTheme="minorHAnsi" w:cstheme="minorHAnsi"/>
                <w:sz w:val="20"/>
                <w:szCs w:val="20"/>
              </w:rPr>
              <w:t xml:space="preserve"> and on-site assistance</w:t>
            </w:r>
          </w:p>
        </w:tc>
        <w:tc>
          <w:tcPr>
            <w:tcW w:w="5035" w:type="dxa"/>
          </w:tcPr>
          <w:p w14:paraId="247AAACF" w14:textId="591B81F4" w:rsidR="005B5FB8" w:rsidRPr="002334B9" w:rsidRDefault="005B5FB8" w:rsidP="005B5FB8">
            <w:pPr>
              <w:spacing w:before="133" w:after="120" w:line="29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2334B9">
              <w:rPr>
                <w:rFonts w:asciiTheme="minorHAnsi" w:hAnsiTheme="minorHAnsi" w:cstheme="minorHAnsi"/>
                <w:sz w:val="20"/>
                <w:szCs w:val="20"/>
              </w:rPr>
              <w:t>Activities available for guests</w:t>
            </w:r>
          </w:p>
        </w:tc>
      </w:tr>
      <w:tr w:rsidR="005B5FB8" w14:paraId="700A938F" w14:textId="77777777" w:rsidTr="73B06DDC">
        <w:tc>
          <w:tcPr>
            <w:tcW w:w="5035" w:type="dxa"/>
          </w:tcPr>
          <w:p w14:paraId="0385B55D" w14:textId="31F36C68" w:rsidR="005B5FB8" w:rsidRPr="002334B9" w:rsidRDefault="005B5FB8" w:rsidP="005B5FB8">
            <w:pPr>
              <w:spacing w:before="133" w:after="120" w:line="29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2334B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American Disabilities Act (ADA) compliant</w:t>
            </w:r>
          </w:p>
        </w:tc>
        <w:tc>
          <w:tcPr>
            <w:tcW w:w="5035" w:type="dxa"/>
          </w:tcPr>
          <w:p w14:paraId="3B8B74BF" w14:textId="021E411B" w:rsidR="005B5FB8" w:rsidRPr="002334B9" w:rsidRDefault="005B5FB8" w:rsidP="005B5FB8">
            <w:pPr>
              <w:spacing w:before="133" w:after="120" w:line="29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2334B9">
              <w:rPr>
                <w:rFonts w:asciiTheme="minorHAnsi" w:hAnsiTheme="minorHAnsi" w:cstheme="minorHAnsi"/>
                <w:sz w:val="20"/>
                <w:szCs w:val="20"/>
              </w:rPr>
              <w:t>Separate room for families</w:t>
            </w:r>
            <w:r w:rsidR="00EF3D27" w:rsidRPr="002334B9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2334B9">
              <w:rPr>
                <w:rFonts w:asciiTheme="minorHAnsi" w:hAnsiTheme="minorHAnsi" w:cstheme="minorHAnsi"/>
                <w:sz w:val="20"/>
                <w:szCs w:val="20"/>
              </w:rPr>
              <w:t>children</w:t>
            </w:r>
            <w:r w:rsidR="00EF3D27" w:rsidRPr="002334B9">
              <w:rPr>
                <w:rFonts w:asciiTheme="minorHAnsi" w:hAnsiTheme="minorHAnsi" w:cstheme="minorHAnsi"/>
                <w:sz w:val="20"/>
                <w:szCs w:val="20"/>
              </w:rPr>
              <w:t>, and nursing</w:t>
            </w:r>
            <w:r w:rsidR="00164CF3" w:rsidRPr="002334B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7056F">
              <w:rPr>
                <w:rFonts w:asciiTheme="minorHAnsi" w:hAnsiTheme="minorHAnsi" w:cstheme="minorHAnsi"/>
                <w:sz w:val="20"/>
                <w:szCs w:val="20"/>
              </w:rPr>
              <w:t>mothers</w:t>
            </w:r>
          </w:p>
        </w:tc>
      </w:tr>
      <w:tr w:rsidR="005B5FB8" w14:paraId="76941372" w14:textId="77777777" w:rsidTr="73B06DDC">
        <w:tc>
          <w:tcPr>
            <w:tcW w:w="5035" w:type="dxa"/>
          </w:tcPr>
          <w:p w14:paraId="60CBBC6C" w14:textId="6C48B0A5" w:rsidR="005B5FB8" w:rsidRPr="002334B9" w:rsidRDefault="00EF3D27" w:rsidP="005B5FB8">
            <w:pPr>
              <w:spacing w:before="133" w:after="120" w:line="29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2334B9">
              <w:rPr>
                <w:rFonts w:asciiTheme="minorHAnsi" w:hAnsiTheme="minorHAnsi" w:cstheme="minorHAnsi"/>
                <w:sz w:val="20"/>
                <w:szCs w:val="20"/>
              </w:rPr>
              <w:t>Access to clean</w:t>
            </w:r>
            <w:r w:rsidR="001579AD" w:rsidRPr="002334B9">
              <w:rPr>
                <w:rFonts w:asciiTheme="minorHAnsi" w:hAnsiTheme="minorHAnsi" w:cstheme="minorHAnsi"/>
                <w:sz w:val="20"/>
                <w:szCs w:val="20"/>
              </w:rPr>
              <w:t>, chilled</w:t>
            </w:r>
            <w:r w:rsidRPr="002334B9">
              <w:rPr>
                <w:rFonts w:asciiTheme="minorHAnsi" w:hAnsiTheme="minorHAnsi" w:cstheme="minorHAnsi"/>
                <w:sz w:val="20"/>
                <w:szCs w:val="20"/>
              </w:rPr>
              <w:t xml:space="preserve"> water</w:t>
            </w:r>
          </w:p>
        </w:tc>
        <w:tc>
          <w:tcPr>
            <w:tcW w:w="5035" w:type="dxa"/>
          </w:tcPr>
          <w:p w14:paraId="03087599" w14:textId="72C2DF2F" w:rsidR="005B5FB8" w:rsidRPr="002334B9" w:rsidRDefault="00362D2B" w:rsidP="005B5FB8">
            <w:pPr>
              <w:spacing w:before="133" w:after="120" w:line="29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2334B9">
              <w:rPr>
                <w:rFonts w:asciiTheme="minorHAnsi" w:hAnsiTheme="minorHAnsi" w:cstheme="minorHAnsi"/>
                <w:sz w:val="20"/>
                <w:szCs w:val="20"/>
              </w:rPr>
              <w:t>Access to snacks; Provisions</w:t>
            </w:r>
            <w:r w:rsidR="00EF3D27" w:rsidRPr="002334B9">
              <w:rPr>
                <w:rFonts w:asciiTheme="minorHAnsi" w:hAnsiTheme="minorHAnsi" w:cstheme="minorHAnsi"/>
                <w:sz w:val="20"/>
                <w:szCs w:val="20"/>
              </w:rPr>
              <w:t xml:space="preserve"> for pets</w:t>
            </w:r>
          </w:p>
        </w:tc>
      </w:tr>
      <w:tr w:rsidR="005B5FB8" w14:paraId="285BFEA7" w14:textId="77777777" w:rsidTr="73B06DDC">
        <w:tc>
          <w:tcPr>
            <w:tcW w:w="5035" w:type="dxa"/>
          </w:tcPr>
          <w:p w14:paraId="29BAE458" w14:textId="4FB76718" w:rsidR="005B5FB8" w:rsidRPr="002334B9" w:rsidRDefault="00EF3D27" w:rsidP="005B5FB8">
            <w:pPr>
              <w:spacing w:before="133" w:after="120" w:line="29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2334B9">
              <w:rPr>
                <w:rFonts w:asciiTheme="minorHAnsi" w:hAnsiTheme="minorHAnsi" w:cstheme="minorHAnsi"/>
                <w:sz w:val="20"/>
                <w:szCs w:val="20"/>
              </w:rPr>
              <w:t>Seating available for all guests</w:t>
            </w:r>
          </w:p>
        </w:tc>
        <w:tc>
          <w:tcPr>
            <w:tcW w:w="5035" w:type="dxa"/>
          </w:tcPr>
          <w:p w14:paraId="01D6CBFB" w14:textId="4A9BA195" w:rsidR="005B5FB8" w:rsidRPr="002334B9" w:rsidRDefault="00164CF3" w:rsidP="005B5FB8">
            <w:pPr>
              <w:spacing w:before="133" w:after="120" w:line="29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2334B9">
              <w:rPr>
                <w:rFonts w:asciiTheme="minorHAnsi" w:hAnsiTheme="minorHAnsi" w:cstheme="minorHAnsi"/>
                <w:sz w:val="20"/>
                <w:szCs w:val="20"/>
              </w:rPr>
              <w:t xml:space="preserve">Access to power station so visitors can charge </w:t>
            </w:r>
            <w:r w:rsidR="00120309">
              <w:rPr>
                <w:rFonts w:asciiTheme="minorHAnsi" w:hAnsiTheme="minorHAnsi" w:cstheme="minorHAnsi"/>
                <w:sz w:val="20"/>
                <w:szCs w:val="20"/>
              </w:rPr>
              <w:t xml:space="preserve">phones or </w:t>
            </w:r>
            <w:r w:rsidRPr="002334B9">
              <w:rPr>
                <w:rFonts w:asciiTheme="minorHAnsi" w:hAnsiTheme="minorHAnsi" w:cstheme="minorHAnsi"/>
                <w:sz w:val="20"/>
                <w:szCs w:val="20"/>
              </w:rPr>
              <w:t>electronic devices</w:t>
            </w:r>
          </w:p>
        </w:tc>
      </w:tr>
      <w:tr w:rsidR="005B5FB8" w14:paraId="7747EC3E" w14:textId="77777777" w:rsidTr="73B06DDC">
        <w:trPr>
          <w:trHeight w:val="251"/>
        </w:trPr>
        <w:tc>
          <w:tcPr>
            <w:tcW w:w="5035" w:type="dxa"/>
          </w:tcPr>
          <w:p w14:paraId="6C45156C" w14:textId="3C5DB45D" w:rsidR="005B5FB8" w:rsidRPr="002334B9" w:rsidRDefault="00120309" w:rsidP="005B5FB8">
            <w:pPr>
              <w:spacing w:before="133" w:after="120" w:line="29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EF3D27" w:rsidRPr="002334B9">
              <w:rPr>
                <w:rFonts w:asciiTheme="minorHAnsi" w:hAnsiTheme="minorHAnsi" w:cstheme="minorHAnsi"/>
                <w:sz w:val="20"/>
                <w:szCs w:val="20"/>
              </w:rPr>
              <w:t>dvertised throughout community in multiple languages</w:t>
            </w:r>
          </w:p>
        </w:tc>
        <w:tc>
          <w:tcPr>
            <w:tcW w:w="5035" w:type="dxa"/>
          </w:tcPr>
          <w:p w14:paraId="3153CF64" w14:textId="0669B9BC" w:rsidR="005B5FB8" w:rsidRPr="002334B9" w:rsidRDefault="15D03032" w:rsidP="73B06DDC">
            <w:pPr>
              <w:spacing w:before="133" w:after="120" w:line="293" w:lineRule="exact"/>
              <w:rPr>
                <w:rFonts w:asciiTheme="minorHAnsi" w:hAnsiTheme="minorHAnsi" w:cstheme="minorBidi"/>
                <w:sz w:val="20"/>
                <w:szCs w:val="20"/>
              </w:rPr>
            </w:pPr>
            <w:r w:rsidRPr="73B06DDC">
              <w:rPr>
                <w:rFonts w:asciiTheme="minorHAnsi" w:hAnsiTheme="minorHAnsi" w:cstheme="minorBidi"/>
                <w:sz w:val="20"/>
                <w:szCs w:val="20"/>
              </w:rPr>
              <w:t>On-site health and social services</w:t>
            </w:r>
            <w:r w:rsidR="66462B36" w:rsidRPr="73B06DDC">
              <w:rPr>
                <w:rFonts w:asciiTheme="minorHAnsi" w:hAnsiTheme="minorHAnsi" w:cstheme="minorBidi"/>
                <w:sz w:val="20"/>
                <w:szCs w:val="20"/>
              </w:rPr>
              <w:t xml:space="preserve">, including </w:t>
            </w:r>
            <w:r w:rsidR="13AD8FB8" w:rsidRPr="73B06DDC">
              <w:rPr>
                <w:rFonts w:asciiTheme="minorHAnsi" w:hAnsiTheme="minorHAnsi" w:cstheme="minorBidi"/>
                <w:sz w:val="20"/>
                <w:szCs w:val="20"/>
              </w:rPr>
              <w:t xml:space="preserve">proper </w:t>
            </w:r>
            <w:r w:rsidR="66462B36" w:rsidRPr="73B06DDC">
              <w:rPr>
                <w:rFonts w:asciiTheme="minorHAnsi" w:hAnsiTheme="minorHAnsi" w:cstheme="minorBidi"/>
                <w:sz w:val="20"/>
                <w:szCs w:val="20"/>
              </w:rPr>
              <w:t>respiratory illness precautions</w:t>
            </w:r>
          </w:p>
        </w:tc>
      </w:tr>
    </w:tbl>
    <w:p w14:paraId="66B7D718" w14:textId="77777777" w:rsidR="00C7668B" w:rsidRPr="00C535ED" w:rsidRDefault="00C7668B" w:rsidP="00125A73">
      <w:pPr>
        <w:spacing w:before="133" w:after="120" w:line="293" w:lineRule="exact"/>
        <w:rPr>
          <w:rFonts w:ascii="Arial Black"/>
          <w:sz w:val="21"/>
          <w:szCs w:val="21"/>
        </w:rPr>
      </w:pPr>
    </w:p>
    <w:p w14:paraId="36215D84" w14:textId="199E043F" w:rsidR="005C0AA0" w:rsidRPr="005C0AA0" w:rsidRDefault="007A1063" w:rsidP="00125A73">
      <w:pPr>
        <w:spacing w:after="120" w:line="200" w:lineRule="exact"/>
        <w:rPr>
          <w:rFonts w:ascii="Arial Black" w:hAnsi="Arial Black"/>
          <w:b/>
          <w:bCs/>
          <w:color w:val="08489F"/>
          <w:sz w:val="20"/>
          <w:szCs w:val="20"/>
        </w:rPr>
      </w:pPr>
      <w:r w:rsidRPr="00F532CD">
        <w:rPr>
          <w:rFonts w:ascii="Arial Black" w:hAnsi="Arial Black"/>
          <w:b/>
          <w:bCs/>
          <w:color w:val="08489F"/>
          <w:sz w:val="20"/>
          <w:szCs w:val="20"/>
        </w:rPr>
        <w:t xml:space="preserve">Preventing Heat Illnesses—Additional </w:t>
      </w:r>
      <w:r w:rsidR="00F532CD" w:rsidRPr="00F532CD">
        <w:rPr>
          <w:rFonts w:ascii="Arial Black" w:hAnsi="Arial Black"/>
          <w:b/>
          <w:bCs/>
          <w:color w:val="08489F"/>
          <w:sz w:val="20"/>
          <w:szCs w:val="20"/>
        </w:rPr>
        <w:t>Resources</w:t>
      </w:r>
    </w:p>
    <w:p w14:paraId="672ECAC5" w14:textId="43A238D2" w:rsidR="006E4638" w:rsidRDefault="235E1D5A" w:rsidP="005C0AA0">
      <w:pPr>
        <w:rPr>
          <w:sz w:val="20"/>
          <w:szCs w:val="20"/>
        </w:rPr>
      </w:pPr>
      <w:r w:rsidRPr="3C04FC25">
        <w:rPr>
          <w:sz w:val="20"/>
          <w:szCs w:val="20"/>
        </w:rPr>
        <w:t>C</w:t>
      </w:r>
      <w:r w:rsidR="0C96CACB" w:rsidRPr="3C04FC25">
        <w:rPr>
          <w:sz w:val="20"/>
          <w:szCs w:val="20"/>
        </w:rPr>
        <w:t xml:space="preserve">heck </w:t>
      </w:r>
      <w:r w:rsidR="20F6EF8B" w:rsidRPr="3C04FC25">
        <w:rPr>
          <w:sz w:val="20"/>
          <w:szCs w:val="20"/>
        </w:rPr>
        <w:t>the</w:t>
      </w:r>
      <w:r w:rsidR="0DF1D6EC" w:rsidRPr="3C04FC25">
        <w:rPr>
          <w:sz w:val="20"/>
          <w:szCs w:val="20"/>
        </w:rPr>
        <w:t xml:space="preserve"> Massachusetts Emergency Management Agency’s (MEMA)</w:t>
      </w:r>
      <w:r w:rsidR="20F6EF8B" w:rsidRPr="3C04FC25">
        <w:rPr>
          <w:sz w:val="20"/>
          <w:szCs w:val="20"/>
        </w:rPr>
        <w:t xml:space="preserve"> </w:t>
      </w:r>
      <w:hyperlink r:id="rId13" w:history="1">
        <w:r w:rsidR="20F6EF8B" w:rsidRPr="3C04FC25">
          <w:rPr>
            <w:rStyle w:val="Hyperlink"/>
            <w:sz w:val="20"/>
            <w:szCs w:val="20"/>
          </w:rPr>
          <w:t>extreme heat safety tips</w:t>
        </w:r>
      </w:hyperlink>
      <w:r w:rsidR="0DF1D6EC" w:rsidRPr="3C04FC25">
        <w:rPr>
          <w:sz w:val="20"/>
          <w:szCs w:val="20"/>
        </w:rPr>
        <w:t xml:space="preserve"> </w:t>
      </w:r>
      <w:r w:rsidR="1C3D5C2C" w:rsidRPr="3C04FC25">
        <w:rPr>
          <w:sz w:val="20"/>
          <w:szCs w:val="20"/>
        </w:rPr>
        <w:t xml:space="preserve">for more information on preventing heat illnesses. Communities can take additional steps, including: </w:t>
      </w:r>
    </w:p>
    <w:p w14:paraId="32587C9B" w14:textId="28F5C7B8" w:rsidR="00465A11" w:rsidRPr="00A70C2E" w:rsidRDefault="00C56F8A" w:rsidP="00A70C2E">
      <w:pPr>
        <w:pStyle w:val="ListParagraph"/>
        <w:numPr>
          <w:ilvl w:val="0"/>
          <w:numId w:val="2"/>
        </w:numPr>
        <w:spacing w:before="126"/>
        <w:rPr>
          <w:b/>
          <w:bCs/>
          <w:color w:val="08489F"/>
          <w:sz w:val="20"/>
          <w:szCs w:val="20"/>
        </w:rPr>
      </w:pPr>
      <w:r w:rsidRPr="0CD8F51F">
        <w:rPr>
          <w:sz w:val="20"/>
          <w:szCs w:val="20"/>
        </w:rPr>
        <w:t xml:space="preserve">Communicate heat safety tips to the community in multiple languages, including </w:t>
      </w:r>
      <w:r w:rsidR="0597BB50" w:rsidRPr="0CD8F51F">
        <w:rPr>
          <w:sz w:val="20"/>
          <w:szCs w:val="20"/>
        </w:rPr>
        <w:t>recommendations</w:t>
      </w:r>
      <w:r w:rsidR="1DACAED8" w:rsidRPr="0CD8F51F">
        <w:rPr>
          <w:sz w:val="20"/>
          <w:szCs w:val="20"/>
        </w:rPr>
        <w:t xml:space="preserve"> </w:t>
      </w:r>
      <w:r w:rsidRPr="0CD8F51F">
        <w:rPr>
          <w:sz w:val="20"/>
          <w:szCs w:val="20"/>
        </w:rPr>
        <w:t>for staying safe in homes without air conditioning</w:t>
      </w:r>
      <w:r w:rsidR="008532E2" w:rsidRPr="0CD8F51F">
        <w:rPr>
          <w:sz w:val="20"/>
          <w:szCs w:val="20"/>
        </w:rPr>
        <w:t xml:space="preserve"> and heat safety information for </w:t>
      </w:r>
      <w:hyperlink r:id="rId14">
        <w:r w:rsidR="008532E2" w:rsidRPr="0CD8F51F">
          <w:rPr>
            <w:rStyle w:val="Hyperlink"/>
            <w:sz w:val="20"/>
            <w:szCs w:val="20"/>
          </w:rPr>
          <w:t>outdoor workers</w:t>
        </w:r>
      </w:hyperlink>
    </w:p>
    <w:p w14:paraId="2A40FE5D" w14:textId="19DB0346" w:rsidR="00F535AE" w:rsidRPr="00311AB9" w:rsidRDefault="00A70C2E" w:rsidP="00311AB9">
      <w:pPr>
        <w:pStyle w:val="ListParagraph"/>
        <w:numPr>
          <w:ilvl w:val="0"/>
          <w:numId w:val="2"/>
        </w:numPr>
        <w:spacing w:before="126"/>
        <w:rPr>
          <w:b/>
          <w:bCs/>
          <w:color w:val="08489F"/>
          <w:sz w:val="20"/>
          <w:szCs w:val="20"/>
        </w:rPr>
      </w:pPr>
      <w:r>
        <w:rPr>
          <w:sz w:val="20"/>
          <w:szCs w:val="20"/>
        </w:rPr>
        <w:t xml:space="preserve">Partner with </w:t>
      </w:r>
      <w:r w:rsidR="00041F1A">
        <w:rPr>
          <w:sz w:val="20"/>
          <w:szCs w:val="20"/>
        </w:rPr>
        <w:t xml:space="preserve">community health centers </w:t>
      </w:r>
      <w:r>
        <w:rPr>
          <w:sz w:val="20"/>
          <w:szCs w:val="20"/>
        </w:rPr>
        <w:t xml:space="preserve">to perform wellness checks on </w:t>
      </w:r>
      <w:r w:rsidR="00F535AE">
        <w:rPr>
          <w:sz w:val="20"/>
          <w:szCs w:val="20"/>
        </w:rPr>
        <w:t>high-risk populations</w:t>
      </w:r>
    </w:p>
    <w:p w14:paraId="473419A4" w14:textId="138A7BA7" w:rsidR="00F4538A" w:rsidRPr="001D2AD5" w:rsidRDefault="00311AB9" w:rsidP="00F4538A">
      <w:pPr>
        <w:pStyle w:val="ListParagraph"/>
        <w:numPr>
          <w:ilvl w:val="0"/>
          <w:numId w:val="2"/>
        </w:numPr>
        <w:spacing w:before="126"/>
        <w:rPr>
          <w:b/>
          <w:bCs/>
          <w:color w:val="08489F"/>
          <w:sz w:val="20"/>
          <w:szCs w:val="20"/>
        </w:rPr>
      </w:pPr>
      <w:r>
        <w:rPr>
          <w:sz w:val="20"/>
          <w:szCs w:val="20"/>
        </w:rPr>
        <w:t>Promote use of public parks, pools, water bodies</w:t>
      </w:r>
      <w:r w:rsidR="00CA42F7">
        <w:rPr>
          <w:sz w:val="20"/>
          <w:szCs w:val="20"/>
        </w:rPr>
        <w:t>, or other outdoor means of cooling off during extreme heat</w:t>
      </w:r>
    </w:p>
    <w:p w14:paraId="71A81E31" w14:textId="77777777" w:rsidR="001D2AD5" w:rsidRPr="001D2AD5" w:rsidRDefault="001D2AD5" w:rsidP="00307B4A"/>
    <w:p w14:paraId="42CD0019" w14:textId="4E5AFADC" w:rsidR="00C7056F" w:rsidRPr="008532E2" w:rsidRDefault="00C7056F" w:rsidP="00C7056F">
      <w:pPr>
        <w:spacing w:before="126"/>
        <w:rPr>
          <w:sz w:val="20"/>
          <w:szCs w:val="20"/>
        </w:rPr>
      </w:pPr>
      <w:r w:rsidRPr="008532E2">
        <w:rPr>
          <w:sz w:val="20"/>
          <w:szCs w:val="20"/>
        </w:rPr>
        <w:t>Check out the MDPH/B</w:t>
      </w:r>
      <w:r w:rsidR="009B59B9">
        <w:rPr>
          <w:sz w:val="20"/>
          <w:szCs w:val="20"/>
        </w:rPr>
        <w:t>C</w:t>
      </w:r>
      <w:r w:rsidRPr="008532E2">
        <w:rPr>
          <w:sz w:val="20"/>
          <w:szCs w:val="20"/>
        </w:rPr>
        <w:t xml:space="preserve">EH </w:t>
      </w:r>
      <w:hyperlink r:id="rId15" w:history="1">
        <w:r w:rsidRPr="008532E2">
          <w:rPr>
            <w:rStyle w:val="Hyperlink"/>
            <w:sz w:val="20"/>
            <w:szCs w:val="20"/>
          </w:rPr>
          <w:t>Climate Hazard Adaptation Profile (CHAP)</w:t>
        </w:r>
      </w:hyperlink>
      <w:r w:rsidRPr="008532E2">
        <w:rPr>
          <w:sz w:val="20"/>
          <w:szCs w:val="20"/>
        </w:rPr>
        <w:t xml:space="preserve"> for </w:t>
      </w:r>
      <w:hyperlink r:id="rId16" w:history="1">
        <w:r w:rsidRPr="008532E2">
          <w:rPr>
            <w:rStyle w:val="Hyperlink"/>
            <w:sz w:val="20"/>
            <w:szCs w:val="20"/>
          </w:rPr>
          <w:t>Extreme Heat and Poor Air Quality</w:t>
        </w:r>
      </w:hyperlink>
      <w:r w:rsidRPr="008532E2">
        <w:rPr>
          <w:sz w:val="20"/>
          <w:szCs w:val="20"/>
        </w:rPr>
        <w:t xml:space="preserve"> to learn more, including the following:</w:t>
      </w:r>
    </w:p>
    <w:p w14:paraId="4D898836" w14:textId="77777777" w:rsidR="00C7056F" w:rsidRDefault="00C7056F" w:rsidP="00C7056F">
      <w:pPr>
        <w:pStyle w:val="ListParagraph"/>
        <w:numPr>
          <w:ilvl w:val="0"/>
          <w:numId w:val="8"/>
        </w:numPr>
        <w:spacing w:before="126"/>
        <w:rPr>
          <w:sz w:val="20"/>
          <w:szCs w:val="20"/>
        </w:rPr>
      </w:pPr>
      <w:r>
        <w:rPr>
          <w:sz w:val="20"/>
          <w:szCs w:val="20"/>
        </w:rPr>
        <w:t>Health effects of extreme heat and poor air quality</w:t>
      </w:r>
    </w:p>
    <w:p w14:paraId="303B643F" w14:textId="77777777" w:rsidR="00C7056F" w:rsidRDefault="00C7056F" w:rsidP="00C7056F">
      <w:pPr>
        <w:pStyle w:val="ListParagraph"/>
        <w:numPr>
          <w:ilvl w:val="0"/>
          <w:numId w:val="8"/>
        </w:numPr>
        <w:spacing w:before="126"/>
        <w:rPr>
          <w:sz w:val="20"/>
          <w:szCs w:val="20"/>
        </w:rPr>
      </w:pPr>
      <w:r>
        <w:rPr>
          <w:sz w:val="20"/>
          <w:szCs w:val="20"/>
        </w:rPr>
        <w:t>People who are the most vulnerable to extreme heat events and heat-related air quality hazards</w:t>
      </w:r>
    </w:p>
    <w:p w14:paraId="145FBAFF" w14:textId="739486CE" w:rsidR="00C7056F" w:rsidRDefault="00C7056F" w:rsidP="001D2AD5">
      <w:pPr>
        <w:pStyle w:val="ListParagraph"/>
        <w:numPr>
          <w:ilvl w:val="0"/>
          <w:numId w:val="8"/>
        </w:numPr>
        <w:spacing w:before="126"/>
        <w:rPr>
          <w:sz w:val="20"/>
          <w:szCs w:val="20"/>
        </w:rPr>
      </w:pPr>
      <w:r>
        <w:rPr>
          <w:sz w:val="20"/>
          <w:szCs w:val="20"/>
        </w:rPr>
        <w:t>Intervention strategies for reducing health impacts</w:t>
      </w:r>
    </w:p>
    <w:p w14:paraId="2404937C" w14:textId="77777777" w:rsidR="001D2AD5" w:rsidRPr="001D2AD5" w:rsidRDefault="001D2AD5" w:rsidP="001D2AD5">
      <w:pPr>
        <w:pStyle w:val="ListParagraph"/>
        <w:spacing w:before="126"/>
        <w:rPr>
          <w:sz w:val="20"/>
          <w:szCs w:val="20"/>
        </w:rPr>
      </w:pPr>
    </w:p>
    <w:p w14:paraId="01A6E55A" w14:textId="77777777" w:rsidR="00B83868" w:rsidRDefault="00F4538A" w:rsidP="00B83868">
      <w:pPr>
        <w:spacing w:before="126"/>
        <w:rPr>
          <w:sz w:val="20"/>
          <w:szCs w:val="20"/>
        </w:rPr>
      </w:pPr>
      <w:r w:rsidRPr="00F4538A">
        <w:rPr>
          <w:sz w:val="20"/>
          <w:szCs w:val="20"/>
        </w:rPr>
        <w:t>In</w:t>
      </w:r>
      <w:r>
        <w:rPr>
          <w:sz w:val="20"/>
          <w:szCs w:val="20"/>
        </w:rPr>
        <w:t xml:space="preserve"> the long term, communities can adopt </w:t>
      </w:r>
      <w:r w:rsidR="00B83868">
        <w:rPr>
          <w:sz w:val="20"/>
          <w:szCs w:val="20"/>
        </w:rPr>
        <w:t xml:space="preserve">the following strategies: </w:t>
      </w:r>
    </w:p>
    <w:p w14:paraId="11275229" w14:textId="77777777" w:rsidR="00B83868" w:rsidRDefault="00B83868" w:rsidP="004F3811">
      <w:pPr>
        <w:pStyle w:val="ListParagraph"/>
        <w:numPr>
          <w:ilvl w:val="0"/>
          <w:numId w:val="8"/>
        </w:numPr>
        <w:spacing w:before="126"/>
        <w:rPr>
          <w:sz w:val="20"/>
          <w:szCs w:val="20"/>
        </w:rPr>
      </w:pPr>
      <w:r>
        <w:rPr>
          <w:sz w:val="20"/>
          <w:szCs w:val="20"/>
        </w:rPr>
        <w:t xml:space="preserve">Adopt hot weather emergency preparedness and response plans </w:t>
      </w:r>
    </w:p>
    <w:p w14:paraId="2CE0103E" w14:textId="3FD6141E" w:rsidR="00502D68" w:rsidRDefault="00E16D87" w:rsidP="004F3811">
      <w:pPr>
        <w:pStyle w:val="ListParagraph"/>
        <w:numPr>
          <w:ilvl w:val="0"/>
          <w:numId w:val="8"/>
        </w:numPr>
        <w:spacing w:before="126"/>
        <w:rPr>
          <w:sz w:val="20"/>
          <w:szCs w:val="20"/>
        </w:rPr>
      </w:pPr>
      <w:r>
        <w:rPr>
          <w:sz w:val="20"/>
          <w:szCs w:val="20"/>
        </w:rPr>
        <w:t xml:space="preserve">Plant additional trees, </w:t>
      </w:r>
      <w:r w:rsidR="00502D68">
        <w:rPr>
          <w:sz w:val="20"/>
          <w:szCs w:val="20"/>
        </w:rPr>
        <w:t>shrubs,</w:t>
      </w:r>
      <w:r>
        <w:rPr>
          <w:sz w:val="20"/>
          <w:szCs w:val="20"/>
        </w:rPr>
        <w:t xml:space="preserve"> and other forms of cover </w:t>
      </w:r>
    </w:p>
    <w:p w14:paraId="1878A0D0" w14:textId="2B23A246" w:rsidR="00125A73" w:rsidRDefault="00502D68" w:rsidP="001D2AD5">
      <w:pPr>
        <w:pStyle w:val="ListParagraph"/>
        <w:numPr>
          <w:ilvl w:val="0"/>
          <w:numId w:val="8"/>
        </w:numPr>
        <w:spacing w:before="126"/>
        <w:rPr>
          <w:sz w:val="20"/>
          <w:szCs w:val="20"/>
        </w:rPr>
      </w:pPr>
      <w:r>
        <w:rPr>
          <w:sz w:val="20"/>
          <w:szCs w:val="20"/>
        </w:rPr>
        <w:t xml:space="preserve">Promote energy-efficient building retrofits and </w:t>
      </w:r>
      <w:r w:rsidR="004F3811">
        <w:rPr>
          <w:sz w:val="20"/>
          <w:szCs w:val="20"/>
        </w:rPr>
        <w:t xml:space="preserve">design </w:t>
      </w:r>
    </w:p>
    <w:p w14:paraId="11152762" w14:textId="77777777" w:rsidR="001D2AD5" w:rsidRPr="001D2AD5" w:rsidRDefault="001D2AD5" w:rsidP="001D2AD5">
      <w:pPr>
        <w:pStyle w:val="ListParagraph"/>
        <w:spacing w:before="126"/>
        <w:rPr>
          <w:sz w:val="20"/>
          <w:szCs w:val="20"/>
        </w:rPr>
      </w:pPr>
    </w:p>
    <w:p w14:paraId="56CB9297" w14:textId="4A79B5BF" w:rsidR="004E3DB7" w:rsidRDefault="004E3DB7" w:rsidP="00125A73">
      <w:pPr>
        <w:pStyle w:val="BodyText"/>
        <w:spacing w:before="59" w:line="249" w:lineRule="auto"/>
        <w:rPr>
          <w:sz w:val="20"/>
          <w:szCs w:val="20"/>
        </w:rPr>
      </w:pPr>
      <w:r>
        <w:rPr>
          <w:sz w:val="20"/>
          <w:szCs w:val="20"/>
        </w:rPr>
        <w:t>Visit the DPH/B</w:t>
      </w:r>
      <w:r w:rsidR="009B59B9">
        <w:rPr>
          <w:sz w:val="20"/>
          <w:szCs w:val="20"/>
        </w:rPr>
        <w:t>C</w:t>
      </w:r>
      <w:r>
        <w:rPr>
          <w:sz w:val="20"/>
          <w:szCs w:val="20"/>
        </w:rPr>
        <w:t xml:space="preserve">EH </w:t>
      </w:r>
      <w:hyperlink r:id="rId17" w:history="1">
        <w:r w:rsidRPr="004E3DB7">
          <w:rPr>
            <w:rStyle w:val="Hyperlink"/>
            <w:sz w:val="20"/>
            <w:szCs w:val="20"/>
          </w:rPr>
          <w:t>Climate and Health Website</w:t>
        </w:r>
      </w:hyperlink>
      <w:r>
        <w:rPr>
          <w:sz w:val="20"/>
          <w:szCs w:val="20"/>
        </w:rPr>
        <w:t xml:space="preserve"> for more information, including:</w:t>
      </w:r>
    </w:p>
    <w:p w14:paraId="54E095DB" w14:textId="0790730F" w:rsidR="004E3DB7" w:rsidRDefault="004E3DB7" w:rsidP="004E3DB7">
      <w:pPr>
        <w:pStyle w:val="ListParagraph"/>
        <w:numPr>
          <w:ilvl w:val="0"/>
          <w:numId w:val="8"/>
        </w:numPr>
        <w:spacing w:before="126"/>
        <w:rPr>
          <w:sz w:val="20"/>
          <w:szCs w:val="20"/>
        </w:rPr>
      </w:pPr>
      <w:r>
        <w:rPr>
          <w:sz w:val="20"/>
          <w:szCs w:val="20"/>
        </w:rPr>
        <w:t>How climate change harms health</w:t>
      </w:r>
    </w:p>
    <w:p w14:paraId="21596E8C" w14:textId="462946BE" w:rsidR="004E3DB7" w:rsidRDefault="004E3DB7" w:rsidP="004E3DB7">
      <w:pPr>
        <w:pStyle w:val="ListParagraph"/>
        <w:numPr>
          <w:ilvl w:val="0"/>
          <w:numId w:val="8"/>
        </w:numPr>
        <w:spacing w:before="126"/>
        <w:rPr>
          <w:sz w:val="20"/>
          <w:szCs w:val="20"/>
        </w:rPr>
      </w:pPr>
      <w:r>
        <w:rPr>
          <w:sz w:val="20"/>
          <w:szCs w:val="20"/>
        </w:rPr>
        <w:t>Climate change and health equity</w:t>
      </w:r>
    </w:p>
    <w:p w14:paraId="11E4953A" w14:textId="26F49A18" w:rsidR="004E3DB7" w:rsidRPr="00B83868" w:rsidRDefault="004E3DB7" w:rsidP="004E3DB7">
      <w:pPr>
        <w:pStyle w:val="ListParagraph"/>
        <w:numPr>
          <w:ilvl w:val="0"/>
          <w:numId w:val="8"/>
        </w:numPr>
        <w:spacing w:before="126"/>
        <w:rPr>
          <w:sz w:val="20"/>
          <w:szCs w:val="20"/>
        </w:rPr>
      </w:pPr>
      <w:r>
        <w:rPr>
          <w:sz w:val="20"/>
          <w:szCs w:val="20"/>
        </w:rPr>
        <w:t>Climate profiles for all 351 cities and towns in MA</w:t>
      </w:r>
    </w:p>
    <w:p w14:paraId="01F9528D" w14:textId="77777777" w:rsidR="004E3DB7" w:rsidRDefault="004E3DB7" w:rsidP="00125A73">
      <w:pPr>
        <w:pStyle w:val="BodyText"/>
        <w:spacing w:before="59" w:line="249" w:lineRule="auto"/>
        <w:rPr>
          <w:sz w:val="20"/>
          <w:szCs w:val="20"/>
        </w:rPr>
      </w:pPr>
    </w:p>
    <w:p w14:paraId="66BE06D4" w14:textId="40227A83" w:rsidR="00125A73" w:rsidRDefault="00125A73" w:rsidP="00125A73">
      <w:pPr>
        <w:pStyle w:val="BodyText"/>
        <w:spacing w:before="59" w:line="249" w:lineRule="auto"/>
        <w:rPr>
          <w:sz w:val="20"/>
          <w:szCs w:val="20"/>
        </w:rPr>
      </w:pPr>
      <w:r w:rsidRPr="00710B7D">
        <w:rPr>
          <w:b/>
          <w:bCs/>
          <w:sz w:val="20"/>
          <w:szCs w:val="20"/>
        </w:rPr>
        <w:t>Questions?</w:t>
      </w:r>
      <w:r w:rsidRPr="00710B7D">
        <w:rPr>
          <w:sz w:val="20"/>
          <w:szCs w:val="20"/>
        </w:rPr>
        <w:t xml:space="preserve"> </w:t>
      </w:r>
      <w:r w:rsidR="001D2AD5" w:rsidRPr="001D2AD5">
        <w:rPr>
          <w:sz w:val="20"/>
          <w:szCs w:val="20"/>
        </w:rPr>
        <w:t xml:space="preserve">Specialists at the Massachusetts Department of Public Health, Bureau of </w:t>
      </w:r>
      <w:r w:rsidR="00636319">
        <w:rPr>
          <w:sz w:val="20"/>
          <w:szCs w:val="20"/>
        </w:rPr>
        <w:t xml:space="preserve">Climate and </w:t>
      </w:r>
      <w:r w:rsidR="001D2AD5" w:rsidRPr="001D2AD5">
        <w:rPr>
          <w:sz w:val="20"/>
          <w:szCs w:val="20"/>
        </w:rPr>
        <w:t>Environmental Health, are available to answer your questions. Contact us at (617) 624-5757 (TTY: (617) 624-5286) or visit our website.</w:t>
      </w:r>
    </w:p>
    <w:p w14:paraId="2318E6DB" w14:textId="16A6BDEE" w:rsidR="00125A73" w:rsidRPr="00EC32A7" w:rsidRDefault="00125A73" w:rsidP="00125A73">
      <w:pPr>
        <w:pStyle w:val="BodyText"/>
        <w:spacing w:before="59" w:line="249" w:lineRule="auto"/>
        <w:rPr>
          <w:b/>
          <w:color w:val="08489F"/>
          <w:sz w:val="20"/>
          <w:szCs w:val="20"/>
        </w:rPr>
      </w:pPr>
      <w:r w:rsidRPr="00710B7D">
        <w:rPr>
          <w:b/>
          <w:bCs/>
          <w:sz w:val="20"/>
          <w:szCs w:val="20"/>
        </w:rPr>
        <w:t>Learn more:</w:t>
      </w:r>
      <w:r>
        <w:rPr>
          <w:sz w:val="20"/>
          <w:szCs w:val="20"/>
        </w:rPr>
        <w:t xml:space="preserve"> </w:t>
      </w:r>
      <w:r w:rsidRPr="00964C29">
        <w:rPr>
          <w:sz w:val="20"/>
          <w:szCs w:val="20"/>
        </w:rPr>
        <w:t>mass.gov/</w:t>
      </w:r>
      <w:proofErr w:type="spellStart"/>
      <w:r>
        <w:rPr>
          <w:sz w:val="20"/>
          <w:szCs w:val="20"/>
        </w:rPr>
        <w:t>b</w:t>
      </w:r>
      <w:r w:rsidR="009B59B9">
        <w:rPr>
          <w:sz w:val="20"/>
          <w:szCs w:val="20"/>
        </w:rPr>
        <w:t>c</w:t>
      </w:r>
      <w:r>
        <w:rPr>
          <w:sz w:val="20"/>
          <w:szCs w:val="20"/>
        </w:rPr>
        <w:t>eh</w:t>
      </w:r>
      <w:proofErr w:type="spellEnd"/>
    </w:p>
    <w:p w14:paraId="09C55E4A" w14:textId="4C40FEE2" w:rsidR="00EA25AA" w:rsidRDefault="00EA25AA" w:rsidP="00125A73"/>
    <w:p w14:paraId="747F0954" w14:textId="4895C491" w:rsidR="005E72AE" w:rsidRDefault="005E72AE" w:rsidP="00125A73"/>
    <w:p w14:paraId="34A2BBA1" w14:textId="6204D7DE" w:rsidR="005E72AE" w:rsidRDefault="005E72AE" w:rsidP="00125A73"/>
    <w:p w14:paraId="6EDA4B51" w14:textId="749FAB78" w:rsidR="005E72AE" w:rsidRPr="001D2AD5" w:rsidRDefault="005E72AE" w:rsidP="00125A73">
      <w:pPr>
        <w:rPr>
          <w:sz w:val="20"/>
          <w:szCs w:val="20"/>
        </w:rPr>
      </w:pPr>
      <w:r w:rsidRPr="001D2AD5">
        <w:rPr>
          <w:sz w:val="20"/>
          <w:szCs w:val="20"/>
        </w:rPr>
        <w:t>References:</w:t>
      </w:r>
    </w:p>
    <w:p w14:paraId="2C822284" w14:textId="1772E89D" w:rsidR="005E72AE" w:rsidRPr="001D2AD5" w:rsidRDefault="005E72AE" w:rsidP="00125A73">
      <w:pPr>
        <w:rPr>
          <w:sz w:val="20"/>
          <w:szCs w:val="20"/>
        </w:rPr>
      </w:pPr>
    </w:p>
    <w:p w14:paraId="2E528D87" w14:textId="67F05517" w:rsidR="005E72AE" w:rsidRPr="001D2AD5" w:rsidRDefault="00E5737A" w:rsidP="00125A73">
      <w:pPr>
        <w:rPr>
          <w:sz w:val="20"/>
          <w:szCs w:val="20"/>
        </w:rPr>
      </w:pPr>
      <w:r w:rsidRPr="001D2AD5">
        <w:rPr>
          <w:sz w:val="20"/>
          <w:szCs w:val="20"/>
        </w:rPr>
        <w:t>https://www.cdc.gov/climateandhealth/docs/UseOfCoolingCenters.pdf</w:t>
      </w:r>
    </w:p>
    <w:sectPr w:rsidR="005E72AE" w:rsidRPr="001D2AD5" w:rsidSect="00EA25AA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F31D68" w14:textId="77777777" w:rsidR="006770A6" w:rsidRDefault="006770A6" w:rsidP="00EF30B3">
      <w:r>
        <w:separator/>
      </w:r>
    </w:p>
  </w:endnote>
  <w:endnote w:type="continuationSeparator" w:id="0">
    <w:p w14:paraId="2883685F" w14:textId="77777777" w:rsidR="006770A6" w:rsidRDefault="006770A6" w:rsidP="00EF30B3">
      <w:r>
        <w:continuationSeparator/>
      </w:r>
    </w:p>
  </w:endnote>
  <w:endnote w:type="continuationNotice" w:id="1">
    <w:p w14:paraId="622A4B63" w14:textId="77777777" w:rsidR="006770A6" w:rsidRDefault="006770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585FF8" w14:textId="77777777" w:rsidR="00EF30B3" w:rsidRDefault="00EF30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F522CE" w14:textId="77777777" w:rsidR="00EF30B3" w:rsidRDefault="00EF30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6CB9A9" w14:textId="77777777" w:rsidR="00EF30B3" w:rsidRDefault="00EF30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590E1D" w14:textId="77777777" w:rsidR="006770A6" w:rsidRDefault="006770A6" w:rsidP="00EF30B3">
      <w:r>
        <w:separator/>
      </w:r>
    </w:p>
  </w:footnote>
  <w:footnote w:type="continuationSeparator" w:id="0">
    <w:p w14:paraId="5A2161D5" w14:textId="77777777" w:rsidR="006770A6" w:rsidRDefault="006770A6" w:rsidP="00EF30B3">
      <w:r>
        <w:continuationSeparator/>
      </w:r>
    </w:p>
  </w:footnote>
  <w:footnote w:type="continuationNotice" w:id="1">
    <w:p w14:paraId="68AAE187" w14:textId="77777777" w:rsidR="006770A6" w:rsidRDefault="006770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C98F16" w14:textId="77777777" w:rsidR="00EF30B3" w:rsidRDefault="00EF30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05B666" w14:textId="27F25DE8" w:rsidR="00EF30B3" w:rsidRDefault="00EF30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9FB764" w14:textId="77777777" w:rsidR="00EF30B3" w:rsidRDefault="00EF30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65B8C"/>
    <w:multiLevelType w:val="hybridMultilevel"/>
    <w:tmpl w:val="25024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03C10"/>
    <w:multiLevelType w:val="hybridMultilevel"/>
    <w:tmpl w:val="E8A0DF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00CD4"/>
    <w:multiLevelType w:val="hybridMultilevel"/>
    <w:tmpl w:val="A0207F3E"/>
    <w:lvl w:ilvl="0" w:tplc="DF02D0CC">
      <w:start w:val="401"/>
      <w:numFmt w:val="bullet"/>
      <w:lvlText w:val="-"/>
      <w:lvlJc w:val="left"/>
      <w:pPr>
        <w:ind w:left="41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" w15:restartNumberingAfterBreak="0">
    <w:nsid w:val="4D561430"/>
    <w:multiLevelType w:val="hybridMultilevel"/>
    <w:tmpl w:val="F22650CE"/>
    <w:lvl w:ilvl="0" w:tplc="6870308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2F5496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32D38"/>
    <w:multiLevelType w:val="hybridMultilevel"/>
    <w:tmpl w:val="F884A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D6D50"/>
    <w:multiLevelType w:val="hybridMultilevel"/>
    <w:tmpl w:val="DAFE05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A44E9A"/>
    <w:multiLevelType w:val="hybridMultilevel"/>
    <w:tmpl w:val="9198F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B83336"/>
    <w:multiLevelType w:val="hybridMultilevel"/>
    <w:tmpl w:val="ABB0F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B01"/>
    <w:rsid w:val="00004A0C"/>
    <w:rsid w:val="0002554B"/>
    <w:rsid w:val="00041F1A"/>
    <w:rsid w:val="000530C8"/>
    <w:rsid w:val="00056BD0"/>
    <w:rsid w:val="0006081F"/>
    <w:rsid w:val="00097F04"/>
    <w:rsid w:val="000B380C"/>
    <w:rsid w:val="000C273B"/>
    <w:rsid w:val="000C6FA5"/>
    <w:rsid w:val="000F5376"/>
    <w:rsid w:val="001118F5"/>
    <w:rsid w:val="00120309"/>
    <w:rsid w:val="00122268"/>
    <w:rsid w:val="00125A73"/>
    <w:rsid w:val="001274EF"/>
    <w:rsid w:val="00132102"/>
    <w:rsid w:val="001579AD"/>
    <w:rsid w:val="00164CF3"/>
    <w:rsid w:val="00180059"/>
    <w:rsid w:val="00184CDC"/>
    <w:rsid w:val="00191B39"/>
    <w:rsid w:val="001B587E"/>
    <w:rsid w:val="001B7CD0"/>
    <w:rsid w:val="001D2AD5"/>
    <w:rsid w:val="001E37D4"/>
    <w:rsid w:val="001E7372"/>
    <w:rsid w:val="001F49ED"/>
    <w:rsid w:val="002334B9"/>
    <w:rsid w:val="00265EE2"/>
    <w:rsid w:val="00276229"/>
    <w:rsid w:val="00284A74"/>
    <w:rsid w:val="002912DB"/>
    <w:rsid w:val="002A52BC"/>
    <w:rsid w:val="002B269D"/>
    <w:rsid w:val="002E4028"/>
    <w:rsid w:val="00307B4A"/>
    <w:rsid w:val="00311AB9"/>
    <w:rsid w:val="003208B0"/>
    <w:rsid w:val="00324C84"/>
    <w:rsid w:val="00331C9C"/>
    <w:rsid w:val="00337856"/>
    <w:rsid w:val="00356A98"/>
    <w:rsid w:val="00362D2B"/>
    <w:rsid w:val="00366B0B"/>
    <w:rsid w:val="003675A8"/>
    <w:rsid w:val="003A2B73"/>
    <w:rsid w:val="003A4A9A"/>
    <w:rsid w:val="003B43C5"/>
    <w:rsid w:val="003B7B80"/>
    <w:rsid w:val="00425F33"/>
    <w:rsid w:val="00431CD0"/>
    <w:rsid w:val="00454814"/>
    <w:rsid w:val="00460E74"/>
    <w:rsid w:val="00465A11"/>
    <w:rsid w:val="004745C7"/>
    <w:rsid w:val="00496429"/>
    <w:rsid w:val="004B031B"/>
    <w:rsid w:val="004D5ED1"/>
    <w:rsid w:val="004E0BF8"/>
    <w:rsid w:val="004E3DB7"/>
    <w:rsid w:val="004F3811"/>
    <w:rsid w:val="004F623B"/>
    <w:rsid w:val="00502D68"/>
    <w:rsid w:val="0050320E"/>
    <w:rsid w:val="00503DF5"/>
    <w:rsid w:val="00505DBD"/>
    <w:rsid w:val="005349B5"/>
    <w:rsid w:val="00540A34"/>
    <w:rsid w:val="0056023E"/>
    <w:rsid w:val="005921C5"/>
    <w:rsid w:val="005B5FB8"/>
    <w:rsid w:val="005C0AA0"/>
    <w:rsid w:val="005E72AE"/>
    <w:rsid w:val="005F08B0"/>
    <w:rsid w:val="00614597"/>
    <w:rsid w:val="0062637C"/>
    <w:rsid w:val="00630BCA"/>
    <w:rsid w:val="00636319"/>
    <w:rsid w:val="006770A6"/>
    <w:rsid w:val="00697918"/>
    <w:rsid w:val="006A6DE1"/>
    <w:rsid w:val="006C1BA0"/>
    <w:rsid w:val="006C1D1E"/>
    <w:rsid w:val="006E4638"/>
    <w:rsid w:val="006F7871"/>
    <w:rsid w:val="007158AA"/>
    <w:rsid w:val="00730074"/>
    <w:rsid w:val="007500CF"/>
    <w:rsid w:val="0078479D"/>
    <w:rsid w:val="007A1063"/>
    <w:rsid w:val="007E3948"/>
    <w:rsid w:val="00826ABC"/>
    <w:rsid w:val="00842DB6"/>
    <w:rsid w:val="008532E2"/>
    <w:rsid w:val="008C45A7"/>
    <w:rsid w:val="008D0B1F"/>
    <w:rsid w:val="008E2AD5"/>
    <w:rsid w:val="00932F50"/>
    <w:rsid w:val="00946473"/>
    <w:rsid w:val="00957C4B"/>
    <w:rsid w:val="00971506"/>
    <w:rsid w:val="009A6960"/>
    <w:rsid w:val="009B131C"/>
    <w:rsid w:val="009B42D8"/>
    <w:rsid w:val="009B59B9"/>
    <w:rsid w:val="009E484C"/>
    <w:rsid w:val="00A471A3"/>
    <w:rsid w:val="00A47D63"/>
    <w:rsid w:val="00A60B01"/>
    <w:rsid w:val="00A70C2E"/>
    <w:rsid w:val="00A76B7B"/>
    <w:rsid w:val="00A93523"/>
    <w:rsid w:val="00AC372A"/>
    <w:rsid w:val="00AD1C0F"/>
    <w:rsid w:val="00B116BE"/>
    <w:rsid w:val="00B33E90"/>
    <w:rsid w:val="00B57D69"/>
    <w:rsid w:val="00B65E21"/>
    <w:rsid w:val="00B83868"/>
    <w:rsid w:val="00B85344"/>
    <w:rsid w:val="00B867EA"/>
    <w:rsid w:val="00B86CCE"/>
    <w:rsid w:val="00BA2731"/>
    <w:rsid w:val="00BC0F9E"/>
    <w:rsid w:val="00BE08DF"/>
    <w:rsid w:val="00C031B4"/>
    <w:rsid w:val="00C325B3"/>
    <w:rsid w:val="00C56F8A"/>
    <w:rsid w:val="00C7056F"/>
    <w:rsid w:val="00C712BF"/>
    <w:rsid w:val="00C7668B"/>
    <w:rsid w:val="00C94D54"/>
    <w:rsid w:val="00CA4020"/>
    <w:rsid w:val="00CA42F7"/>
    <w:rsid w:val="00CA5885"/>
    <w:rsid w:val="00CA59A9"/>
    <w:rsid w:val="00CB6B53"/>
    <w:rsid w:val="00CD1107"/>
    <w:rsid w:val="00CE18B6"/>
    <w:rsid w:val="00D06D95"/>
    <w:rsid w:val="00D12734"/>
    <w:rsid w:val="00D263FC"/>
    <w:rsid w:val="00D4037D"/>
    <w:rsid w:val="00D63A1F"/>
    <w:rsid w:val="00D658CB"/>
    <w:rsid w:val="00D81877"/>
    <w:rsid w:val="00D87219"/>
    <w:rsid w:val="00DB5655"/>
    <w:rsid w:val="00DF63A5"/>
    <w:rsid w:val="00E16D87"/>
    <w:rsid w:val="00E40FF9"/>
    <w:rsid w:val="00E41A61"/>
    <w:rsid w:val="00E5737A"/>
    <w:rsid w:val="00E93AEE"/>
    <w:rsid w:val="00E94600"/>
    <w:rsid w:val="00EA25AA"/>
    <w:rsid w:val="00ED2A4F"/>
    <w:rsid w:val="00ED2B60"/>
    <w:rsid w:val="00ED6443"/>
    <w:rsid w:val="00EF30B3"/>
    <w:rsid w:val="00EF3D27"/>
    <w:rsid w:val="00F071C0"/>
    <w:rsid w:val="00F10989"/>
    <w:rsid w:val="00F158A7"/>
    <w:rsid w:val="00F4538A"/>
    <w:rsid w:val="00F532CD"/>
    <w:rsid w:val="00F535AE"/>
    <w:rsid w:val="00F85CFF"/>
    <w:rsid w:val="00FA7FF1"/>
    <w:rsid w:val="00FD4A58"/>
    <w:rsid w:val="00FE4775"/>
    <w:rsid w:val="00FF317D"/>
    <w:rsid w:val="02B08FF3"/>
    <w:rsid w:val="0597BB50"/>
    <w:rsid w:val="06A0E5FC"/>
    <w:rsid w:val="083CB65D"/>
    <w:rsid w:val="0875CEEE"/>
    <w:rsid w:val="0C96CACB"/>
    <w:rsid w:val="0CD8F51F"/>
    <w:rsid w:val="0DF1D6EC"/>
    <w:rsid w:val="0F6AA93B"/>
    <w:rsid w:val="110288F8"/>
    <w:rsid w:val="13AD8FB8"/>
    <w:rsid w:val="150A46EB"/>
    <w:rsid w:val="1512C522"/>
    <w:rsid w:val="15D03032"/>
    <w:rsid w:val="185E6B0F"/>
    <w:rsid w:val="1C3D5C2C"/>
    <w:rsid w:val="1DACAED8"/>
    <w:rsid w:val="1E5AC49A"/>
    <w:rsid w:val="1E95D655"/>
    <w:rsid w:val="20F6EF8B"/>
    <w:rsid w:val="235E1D5A"/>
    <w:rsid w:val="25B4A63E"/>
    <w:rsid w:val="2FA1E791"/>
    <w:rsid w:val="3560E5C4"/>
    <w:rsid w:val="36FCB625"/>
    <w:rsid w:val="3C04FC25"/>
    <w:rsid w:val="3E03129D"/>
    <w:rsid w:val="3EF0016E"/>
    <w:rsid w:val="44EEAA37"/>
    <w:rsid w:val="4F19ABC2"/>
    <w:rsid w:val="4F5F6CC8"/>
    <w:rsid w:val="5070DBFE"/>
    <w:rsid w:val="5158C4AF"/>
    <w:rsid w:val="51DC1041"/>
    <w:rsid w:val="654DBDBF"/>
    <w:rsid w:val="66462B36"/>
    <w:rsid w:val="66E96FD7"/>
    <w:rsid w:val="678F219F"/>
    <w:rsid w:val="68613A2B"/>
    <w:rsid w:val="6D8C35B6"/>
    <w:rsid w:val="73B06DDC"/>
    <w:rsid w:val="742065D5"/>
    <w:rsid w:val="7858CCD5"/>
    <w:rsid w:val="7AF3DB48"/>
    <w:rsid w:val="7CC4E9A4"/>
    <w:rsid w:val="7E7CF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9C30A7"/>
  <w15:chartTrackingRefBased/>
  <w15:docId w15:val="{F310A257-6EEC-4482-B913-062156B08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A7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125A73"/>
    <w:pPr>
      <w:spacing w:before="94"/>
      <w:outlineLvl w:val="0"/>
    </w:pPr>
    <w:rPr>
      <w:rFonts w:ascii="Arial Black" w:eastAsia="Arial Black" w:hAnsi="Arial Black" w:cs="Arial Black"/>
      <w:sz w:val="21"/>
      <w:szCs w:val="21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5A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5A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5A73"/>
    <w:rPr>
      <w:rFonts w:ascii="Arial Black" w:eastAsia="Arial Black" w:hAnsi="Arial Black" w:cs="Arial Black"/>
      <w:sz w:val="21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125A7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25A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25A73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125A73"/>
    <w:rPr>
      <w:rFonts w:ascii="Calibri" w:eastAsia="Calibri" w:hAnsi="Calibri" w:cs="Calibr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25A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5A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5A73"/>
    <w:rPr>
      <w:rFonts w:ascii="Calibri" w:eastAsia="Calibri" w:hAnsi="Calibri" w:cs="Calibri"/>
      <w:sz w:val="20"/>
      <w:szCs w:val="20"/>
    </w:rPr>
  </w:style>
  <w:style w:type="paragraph" w:styleId="ListParagraph">
    <w:name w:val="List Paragraph"/>
    <w:basedOn w:val="Normal"/>
    <w:uiPriority w:val="34"/>
    <w:qFormat/>
    <w:rsid w:val="00125A73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58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587E"/>
    <w:rPr>
      <w:rFonts w:ascii="Calibri" w:eastAsia="Calibri" w:hAnsi="Calibri" w:cs="Calibri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5B5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C45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45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7FF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05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56F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7056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F30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30B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F30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0B3"/>
    <w:rPr>
      <w:rFonts w:ascii="Calibri" w:eastAsia="Calibri" w:hAnsi="Calibri" w:cs="Calibri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C712BF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htracking.cdc.gov/Applications/heatTracker/" TargetMode="External"/><Relationship Id="rId13" Type="http://schemas.openxmlformats.org/officeDocument/2006/relationships/hyperlink" Target="https://www.mass.gov/info-details/extreme-heat-safety-tips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matracking.ehs.state.ma.us/Climate-Change/index.html" TargetMode="External"/><Relationship Id="rId12" Type="http://schemas.openxmlformats.org/officeDocument/2006/relationships/hyperlink" Target="https://www.cdc.gov/climateandhealth/docs/UseOfCoolingCenters.pdf" TargetMode="External"/><Relationship Id="rId17" Type="http://schemas.openxmlformats.org/officeDocument/2006/relationships/hyperlink" Target="https://www.mass.gov/climate-and-health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mass.gov/info-details/extreme-heat-and-poor-air-quality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ass.gov/dph/climate-vulnerability-map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mass.gov/info-details/extreme-heat-and-poor-air-quality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www.mass.gov/info-details/community-transportation-coordination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mema.webeocasp.com/mema/default.aspx" TargetMode="External"/><Relationship Id="rId14" Type="http://schemas.openxmlformats.org/officeDocument/2006/relationships/hyperlink" Target="https://www.cdc.gov/disasters/extremeheat/workers.html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916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Callahan, Kristopher (DPH)</dc:creator>
  <cp:keywords/>
  <dc:description/>
  <cp:lastModifiedBy>Blanchet, Meg (DPH)</cp:lastModifiedBy>
  <cp:revision>5</cp:revision>
  <dcterms:created xsi:type="dcterms:W3CDTF">2023-07-27T12:18:00Z</dcterms:created>
  <dcterms:modified xsi:type="dcterms:W3CDTF">2023-07-27T12:21:00Z</dcterms:modified>
</cp:coreProperties>
</file>