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D252D" w14:textId="7FDF4098" w:rsidR="00D02ECC" w:rsidRPr="00D5639A" w:rsidRDefault="006664C1" w:rsidP="00BC7040">
      <w:pPr>
        <w:rPr>
          <w:sz w:val="18"/>
          <w:szCs w:val="18"/>
        </w:rPr>
      </w:pPr>
      <w:r w:rsidRPr="00D5639A">
        <w:rPr>
          <w:noProof/>
          <w:lang w:val="en-US"/>
        </w:rPr>
        <mc:AlternateContent>
          <mc:Choice Requires="wps">
            <w:drawing>
              <wp:anchor distT="0" distB="0" distL="114300" distR="114300" simplePos="0" relativeHeight="251655168" behindDoc="0" locked="0" layoutInCell="1" allowOverlap="1" wp14:anchorId="391FDF8B" wp14:editId="44628477">
                <wp:simplePos x="0" y="0"/>
                <wp:positionH relativeFrom="column">
                  <wp:posOffset>-454660</wp:posOffset>
                </wp:positionH>
                <wp:positionV relativeFrom="paragraph">
                  <wp:posOffset>1532890</wp:posOffset>
                </wp:positionV>
                <wp:extent cx="7877810" cy="0"/>
                <wp:effectExtent l="0" t="19050" r="27940" b="381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3919D49D" id="Straight Connector 2"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pt,120.7pt" to="584.5pt,1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" strokecolor="#31859c" strokeweight="4.5pt"/>
            </w:pict>
          </mc:Fallback>
        </mc:AlternateContent>
      </w:r>
      <w:r w:rsidR="00120B64" w:rsidRPr="00D5639A">
        <w:rPr>
          <w:noProof/>
          <w:lang w:val="en-US"/>
        </w:rPr>
        <mc:AlternateContent>
          <mc:Choice Requires="wps">
            <w:drawing>
              <wp:anchor distT="0" distB="0" distL="114300" distR="114300" simplePos="0" relativeHeight="251653120" behindDoc="0" locked="0" layoutInCell="1" allowOverlap="1" wp14:anchorId="03B02DC6" wp14:editId="2AA70DFC">
                <wp:simplePos x="0" y="0"/>
                <wp:positionH relativeFrom="column">
                  <wp:posOffset>-516255</wp:posOffset>
                </wp:positionH>
                <wp:positionV relativeFrom="paragraph">
                  <wp:posOffset>-647065</wp:posOffset>
                </wp:positionV>
                <wp:extent cx="7829550" cy="1911350"/>
                <wp:effectExtent l="0" t="0" r="0" b="0"/>
                <wp:wrapThrough wrapText="bothSides">
                  <wp:wrapPolygon edited="0">
                    <wp:start x="0" y="0"/>
                    <wp:lineTo x="0" y="21313"/>
                    <wp:lineTo x="21547" y="21313"/>
                    <wp:lineTo x="21547"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9550" cy="191135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126AF8" w:rsidRDefault="00126AF8" w:rsidP="00BC7040"/>
                          <w:p w14:paraId="10289011" w14:textId="601B97C9" w:rsidR="00126AF8" w:rsidRPr="00E2663F" w:rsidRDefault="00126AF8" w:rsidP="00773A20">
                            <w:pPr>
                              <w:pStyle w:val="MassDOHHeader"/>
                              <w:rPr>
                                <w:b/>
                                <w:sz w:val="19"/>
                                <w:szCs w:val="19"/>
                              </w:rPr>
                            </w:pPr>
                            <w:r>
                              <w:rPr>
                                <w:b/>
                                <w:sz w:val="19"/>
                                <w:szCs w:val="19"/>
                              </w:rPr>
                              <w:t>Departamento de Salud Pública de Massachusetts | Oficina de Salud Ambiental</w:t>
                            </w:r>
                          </w:p>
                          <w:p w14:paraId="5C581A4C" w14:textId="42D24284" w:rsidR="007B5FB6" w:rsidRDefault="006D32F4" w:rsidP="00226B8A">
                            <w:pPr>
                              <w:pStyle w:val="Heading1"/>
                              <w:spacing w:before="360" w:after="0" w:afterAutospacing="0"/>
                              <w:rPr>
                                <w:rFonts w:cs="Arial"/>
                                <w:sz w:val="64"/>
                                <w:szCs w:val="64"/>
                              </w:rPr>
                            </w:pPr>
                            <w:r>
                              <w:rPr>
                                <w:sz w:val="64"/>
                                <w:szCs w:val="64"/>
                              </w:rPr>
                              <w:t>Preguntas frecuentes sobre el contenido de cobre en el agua potable</w:t>
                            </w:r>
                          </w:p>
                          <w:p w14:paraId="6EA82E4D" w14:textId="7580C5C0" w:rsidR="00226B8A" w:rsidRPr="00226B8A" w:rsidRDefault="00415090" w:rsidP="00226B8A">
                            <w:pPr>
                              <w:jc w:val="center"/>
                              <w:rPr>
                                <w:rFonts w:ascii="Georgia" w:hAnsi="Georgia"/>
                                <w:sz w:val="48"/>
                              </w:rPr>
                            </w:pPr>
                            <w:r>
                              <w:rPr>
                                <w:rFonts w:ascii="Georgia" w:hAnsi="Georgia"/>
                                <w:sz w:val="48"/>
                              </w:rPr>
                              <w:t>para escuelas y centros de cuidado infantil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style="position:absolute;margin-left:-40.65pt;margin-top:-50.95pt;width:616.5pt;height:15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" fillcolor="#76923c [2406]" stroked="f">
                <v:textbox>
                  <w:txbxContent>
                    <w:p w14:paraId="2F9933AA" w14:textId="77777777" w:rsidR="00126AF8" w:rsidRDefault="00126AF8" w:rsidP="00BC7040"/>
                    <w:p w14:paraId="10289011" w14:textId="601B97C9" w:rsidR="00126AF8" w:rsidRPr="00E2663F" w:rsidRDefault="00126AF8" w:rsidP="00773A20">
                      <w:pPr>
                        <w:pStyle w:val="MassDOHHeader"/>
                        <w:rPr>
                          <w:b/>
                          <w:sz w:val="19"/>
                          <w:szCs w:val="19"/>
                        </w:rPr>
                      </w:pPr>
                      <w:r>
                        <w:rPr>
                          <w:b/>
                          <w:sz w:val="19"/>
                          <w:szCs w:val="19"/>
                        </w:rPr>
                        <w:t>Departamento de Salud Pública de Massachusetts | Oficina de Salud Ambiental</w:t>
                      </w:r>
                    </w:p>
                    <w:p w14:paraId="5C581A4C" w14:textId="42D24284" w:rsidR="007B5FB6" w:rsidRDefault="006D32F4" w:rsidP="00226B8A">
                      <w:pPr>
                        <w:pStyle w:val="Heading1"/>
                        <w:spacing w:before="360" w:after="0" w:afterAutospacing="0"/>
                        <w:rPr>
                          <w:rFonts w:cs="Arial"/>
                          <w:sz w:val="64"/>
                          <w:szCs w:val="64"/>
                        </w:rPr>
                      </w:pPr>
                      <w:r>
                        <w:rPr>
                          <w:sz w:val="64"/>
                          <w:szCs w:val="64"/>
                        </w:rPr>
                        <w:t>Preguntas frecuentes sobre el contenido de cobre en el agua potable</w:t>
                      </w:r>
                    </w:p>
                    <w:p w14:paraId="6EA82E4D" w14:textId="7580C5C0" w:rsidR="00226B8A" w:rsidRPr="00226B8A" w:rsidRDefault="00415090" w:rsidP="00226B8A">
                      <w:pPr>
                        <w:jc w:val="center"/>
                        <w:rPr>
                          <w:rFonts w:ascii="Georgia" w:hAnsi="Georgia"/>
                          <w:sz w:val="48"/>
                        </w:rPr>
                      </w:pPr>
                      <w:r>
                        <w:rPr>
                          <w:rFonts w:ascii="Georgia" w:hAnsi="Georgia"/>
                          <w:sz w:val="48"/>
                        </w:rPr>
                        <w:t>para escuelas y centros de cuidado infantil</w:t>
                      </w:r>
                    </w:p>
                  </w:txbxContent>
                </v:textbox>
                <w10:wrap type="through"/>
              </v:rect>
            </w:pict>
          </mc:Fallback>
        </mc:AlternateContent>
      </w:r>
    </w:p>
    <w:p w14:paraId="197C3CEE" w14:textId="4488899C" w:rsidR="002A3DF6" w:rsidRPr="00D5639A" w:rsidRDefault="002A3DF6" w:rsidP="00BC7040">
      <w:pPr>
        <w:pStyle w:val="Header"/>
        <w:rPr>
          <w:sz w:val="32"/>
          <w:szCs w:val="32"/>
        </w:rPr>
        <w:sectPr w:rsidR="002A3DF6" w:rsidRPr="00D5639A" w:rsidSect="00E75113">
          <w:pgSz w:w="12240" w:h="15840"/>
          <w:pgMar w:top="720" w:right="720" w:bottom="720" w:left="720" w:header="720" w:footer="288" w:gutter="0"/>
          <w:cols w:space="720"/>
          <w:docGrid w:linePitch="326"/>
        </w:sectPr>
      </w:pPr>
    </w:p>
    <w:p w14:paraId="7095FF0C" w14:textId="77777777" w:rsidR="00F73907" w:rsidRPr="00D5639A" w:rsidRDefault="00F73907" w:rsidP="00F73907">
      <w:pPr>
        <w:pStyle w:val="Body"/>
        <w:spacing w:after="0"/>
      </w:pPr>
    </w:p>
    <w:p w14:paraId="5551DCA4" w14:textId="57D5FE2F" w:rsidR="00B91CAF" w:rsidRPr="00D5639A" w:rsidRDefault="00B91CAF" w:rsidP="00F73907">
      <w:pPr>
        <w:pStyle w:val="Body"/>
        <w:spacing w:after="0"/>
      </w:pPr>
    </w:p>
    <w:p w14:paraId="478532DB" w14:textId="77777777" w:rsidR="00D5639A" w:rsidRPr="00D5639A" w:rsidRDefault="00D5639A" w:rsidP="00F73907">
      <w:pPr>
        <w:pStyle w:val="Body"/>
        <w:spacing w:after="0"/>
        <w:sectPr w:rsidR="00D5639A" w:rsidRPr="00D5639A" w:rsidSect="00C93E5D">
          <w:footerReference w:type="default" r:id="rId8"/>
          <w:type w:val="continuous"/>
          <w:pgSz w:w="12240" w:h="15840" w:code="1"/>
          <w:pgMar w:top="720" w:right="720" w:bottom="720" w:left="720" w:header="720" w:footer="720" w:gutter="0"/>
          <w:cols w:space="720"/>
          <w:docGrid w:linePitch="326"/>
        </w:sectPr>
      </w:pPr>
    </w:p>
    <w:p w14:paraId="062E77B9" w14:textId="5EA2138A" w:rsidR="00DC15EE" w:rsidRPr="00D5639A" w:rsidRDefault="00DC15EE" w:rsidP="00F73907">
      <w:pPr>
        <w:pStyle w:val="Body"/>
        <w:spacing w:after="0"/>
      </w:pPr>
      <w:r w:rsidRPr="00D5639A">
        <w:t xml:space="preserve">Esta </w:t>
      </w:r>
      <w:r w:rsidR="00B410B3">
        <w:t>hoja de datos</w:t>
      </w:r>
      <w:r w:rsidRPr="00D5639A">
        <w:t xml:space="preserve"> responde preguntas frecuentes sobre el cobre y la salud; cómo ingresa el cobre al agua potable en su escuela o centro de cuidado infantil y cómo los niños, </w:t>
      </w:r>
      <w:r w:rsidR="00B410B3">
        <w:t>maestros</w:t>
      </w:r>
      <w:r w:rsidRPr="00D5639A">
        <w:t xml:space="preserve"> y el personal pueden evitar tener contacto con el mismo. El cobre es un nutriente natural y esencial, en bajos niveles, para mantenerse saludable. Sin embargo, la exposición a niveles elevados de cobre puede ser dañina para la salud. Los padres de bebés y niños pequeños, las mujeres embarazadas y las personas que sufren la enfermedad de Wilson o alguna enfermedad hepática deben estar informados acerca de los posibles efectos que puede tener la exposición a niveles elevados de cobre en la salud y tomar las precauciones debidas para minimizar su exposición a estos.</w:t>
      </w:r>
    </w:p>
    <w:p w14:paraId="2FDF18B9" w14:textId="77777777" w:rsidR="00F73907" w:rsidRPr="00D5639A" w:rsidRDefault="00F73907" w:rsidP="00F73907">
      <w:pPr>
        <w:pStyle w:val="Body"/>
        <w:spacing w:after="0"/>
      </w:pPr>
    </w:p>
    <w:p w14:paraId="456650EA" w14:textId="77777777" w:rsidR="00F73907" w:rsidRPr="00D5639A" w:rsidRDefault="00F73907" w:rsidP="00F73907">
      <w:pPr>
        <w:pStyle w:val="Body"/>
        <w:spacing w:after="0"/>
      </w:pPr>
    </w:p>
    <w:p w14:paraId="489AE1AB" w14:textId="528F7AA4" w:rsidR="00DC15EE" w:rsidRPr="004D2E8F" w:rsidRDefault="00DC15EE" w:rsidP="004D2E8F">
      <w:pPr>
        <w:pStyle w:val="Subtitle"/>
        <w:rPr>
          <w:rFonts w:cs="Arial"/>
          <w:szCs w:val="22"/>
        </w:rPr>
      </w:pPr>
      <w:r w:rsidRPr="004D2E8F">
        <w:t>¿CÓMO INGRESA EL COBRE AL AGUA POTABLE?</w:t>
      </w:r>
    </w:p>
    <w:p w14:paraId="7D8FBE03" w14:textId="77777777" w:rsidR="00F73907" w:rsidRPr="00D5639A" w:rsidRDefault="00F73907" w:rsidP="00F73907">
      <w:pPr>
        <w:pStyle w:val="Body"/>
        <w:spacing w:after="0"/>
      </w:pPr>
    </w:p>
    <w:p w14:paraId="78D03323" w14:textId="1E3CA595" w:rsidR="00DC15EE" w:rsidRPr="00D5639A" w:rsidRDefault="00DC15EE" w:rsidP="00F73907">
      <w:pPr>
        <w:pStyle w:val="Body"/>
        <w:spacing w:after="0"/>
      </w:pPr>
      <w:r w:rsidRPr="00D5639A">
        <w:t xml:space="preserve">En Massachusetts, la mayoría de las fuentes de agua potable, como embalses y agua subterránea, no contienen niveles elevados de cobre. Si hay presencia de cobre en el agua, generalmente se debe a que el agua corre por tuberías o </w:t>
      </w:r>
      <w:r w:rsidR="00B410B3">
        <w:t>plomería</w:t>
      </w:r>
      <w:r w:rsidRPr="00D5639A">
        <w:t xml:space="preserve"> en edificios con partes de cobre o latón. Las conexiones a la red, que son las tuberías que conectan los hogares, escuelas u otros edificios con la tubería maestra, pueden tener cobre. También puede haber tuberías de cobre o griferías de latón dentro de la escuela o las instalaciones. Los niveles de cobre son más altos cuando el agua ha estado en las tuberías durante varias horas. La cantidad de cobre en el agua disminuye una vez que el agua haya corrido durante 1 minuto. El agua caliente provoca que el cobre se disuelva e ingrese al agua más rápidamente.</w:t>
      </w:r>
    </w:p>
    <w:p w14:paraId="0E7978EC" w14:textId="77777777" w:rsidR="00F73907" w:rsidRPr="00D5639A" w:rsidRDefault="00F73907" w:rsidP="004D2E8F">
      <w:pPr>
        <w:pStyle w:val="Subtitle"/>
      </w:pPr>
    </w:p>
    <w:p w14:paraId="519047A8" w14:textId="77777777" w:rsidR="00F73907" w:rsidRPr="00D5639A" w:rsidRDefault="00F73907" w:rsidP="004D2E8F">
      <w:pPr>
        <w:pStyle w:val="Subtitle"/>
      </w:pPr>
    </w:p>
    <w:p w14:paraId="416639AC" w14:textId="5D458FB1" w:rsidR="00DC15EE" w:rsidRPr="00D5639A" w:rsidRDefault="00DC15EE" w:rsidP="004D2E8F">
      <w:pPr>
        <w:pStyle w:val="Subtitle"/>
        <w:rPr>
          <w:rFonts w:cs="Arial"/>
          <w:szCs w:val="22"/>
        </w:rPr>
      </w:pPr>
      <w:r w:rsidRPr="00D5639A">
        <w:t>¿CÓMO INGRESA EL COBRE AL ORGANISMO?</w:t>
      </w:r>
    </w:p>
    <w:p w14:paraId="6520A490" w14:textId="77777777" w:rsidR="00F73907" w:rsidRPr="00D5639A" w:rsidRDefault="00F73907" w:rsidP="00F73907">
      <w:pPr>
        <w:pStyle w:val="Body"/>
        <w:spacing w:after="0"/>
      </w:pPr>
    </w:p>
    <w:p w14:paraId="09BF63F0" w14:textId="699683BE" w:rsidR="00DC15EE" w:rsidRPr="00D5639A" w:rsidRDefault="00C31B52" w:rsidP="00F73907">
      <w:pPr>
        <w:pStyle w:val="Body"/>
        <w:spacing w:after="0"/>
        <w:rPr>
          <w:b/>
        </w:rPr>
      </w:pPr>
      <w:r w:rsidRPr="00D5639A">
        <w:t xml:space="preserve">Regularmente tenemos contacto con pequeñas cantidades de cobre en el aire que respiramos, el agua potable y los alimentos que consumimos. El </w:t>
      </w:r>
      <w:r w:rsidRPr="00D5639A">
        <w:t xml:space="preserve">cobre no se absorbe fácilmente por la piel, pero también podemos tener contacto con él tocando este metal, partículas adheridas al cobre o compuestos del mismo. Debido a que tener “trazas” de cobre es esencial para mantenerse saludable, todos absorbemos pequeñas cantidades de cobre todos los días. Nuestros cuerpos tienen un mecanismo natural para mantener el nivel adecuado de cobre. </w:t>
      </w:r>
    </w:p>
    <w:p w14:paraId="3056164F" w14:textId="77777777" w:rsidR="00F73907" w:rsidRPr="00D5639A" w:rsidRDefault="00F73907" w:rsidP="004D2E8F">
      <w:pPr>
        <w:pStyle w:val="Subtitle"/>
      </w:pPr>
    </w:p>
    <w:p w14:paraId="2719C67C" w14:textId="77777777" w:rsidR="00F73907" w:rsidRPr="00D5639A" w:rsidRDefault="00F73907" w:rsidP="004D2E8F">
      <w:pPr>
        <w:pStyle w:val="Subtitle"/>
      </w:pPr>
    </w:p>
    <w:p w14:paraId="3C1CD5C3" w14:textId="22E048CF" w:rsidR="00DC15EE" w:rsidRPr="00D5639A" w:rsidRDefault="00DC15EE" w:rsidP="000A58E3">
      <w:pPr>
        <w:spacing w:after="200"/>
      </w:pPr>
      <w:r w:rsidRPr="00D5639A">
        <w:rPr>
          <w:b/>
        </w:rPr>
        <w:t xml:space="preserve">¿QUÉ SUCEDE SI SON ELEVADOS LOS NIVELES DE COBRE EN EL AGUA POTABLE DE LA ESCUELA O CENTRO DE CUIDADO INFANTIL? </w:t>
      </w:r>
    </w:p>
    <w:p w14:paraId="71A2A10C" w14:textId="77777777" w:rsidR="00F73907" w:rsidRPr="00D5639A" w:rsidRDefault="00F73907" w:rsidP="00F73907">
      <w:pPr>
        <w:pStyle w:val="Body"/>
        <w:spacing w:after="0"/>
      </w:pPr>
    </w:p>
    <w:p w14:paraId="16C1BA7B" w14:textId="337BDA33" w:rsidR="00906758" w:rsidRPr="00D5639A" w:rsidRDefault="00DC15EE" w:rsidP="00F73907">
      <w:pPr>
        <w:pStyle w:val="Body"/>
        <w:spacing w:after="0"/>
      </w:pPr>
      <w:r w:rsidRPr="00D5639A">
        <w:t xml:space="preserve">Si los niveles de cobre son más elevados que el nivel de acción de 1,300 microgramos por litro (o 1,300 partes por cada mil millones) de la Agencia de Protección Ambiental (EPA) de EE. UU., su escuela o centro de cuidado infantil debe determinar la fuente. El Departamento de Protección Ambiental de </w:t>
      </w:r>
      <w:r w:rsidR="00B410B3" w:rsidRPr="00D5639A">
        <w:t>Massachusetts</w:t>
      </w:r>
      <w:r w:rsidRPr="00D5639A">
        <w:t xml:space="preserve"> (</w:t>
      </w:r>
      <w:proofErr w:type="spellStart"/>
      <w:r w:rsidRPr="00D5639A">
        <w:t>MassDEP</w:t>
      </w:r>
      <w:proofErr w:type="spellEnd"/>
      <w:r w:rsidRPr="00D5639A">
        <w:t xml:space="preserve">) puede proporcionarles ayuda a las escuelas y centros de cuidado infantil. Una vez que una escuela tiene conocimiento de un exceso de cobre en el agua, debe evitar el acceso a cualquier grifo o fuente por encima del nivel </w:t>
      </w:r>
      <w:r w:rsidR="00B410B3">
        <w:t>normal</w:t>
      </w:r>
      <w:r w:rsidRPr="00D5639A">
        <w:t xml:space="preserve"> y suministrar una fuente de agua alternativa. Existen diferentes maneras para reducir los niveles de cobre, como reemplazar las tuberías y </w:t>
      </w:r>
      <w:r w:rsidR="00B410B3">
        <w:t xml:space="preserve">plomería, </w:t>
      </w:r>
      <w:r w:rsidR="00B410B3" w:rsidRPr="00D5639A">
        <w:t>reducir</w:t>
      </w:r>
      <w:r w:rsidRPr="00D5639A">
        <w:t xml:space="preserve"> la corrosividad del agua o iniciar un programa de limpieza de tuberías. Su escuela o centro de cuidado infantil debe mantener a los padres, </w:t>
      </w:r>
      <w:r w:rsidR="00B410B3">
        <w:t xml:space="preserve">maestros </w:t>
      </w:r>
      <w:r w:rsidRPr="00D5639A">
        <w:t xml:space="preserve">y </w:t>
      </w:r>
      <w:r w:rsidR="00B410B3">
        <w:t>al personal informado</w:t>
      </w:r>
      <w:r w:rsidRPr="00D5639A">
        <w:t xml:space="preserve"> de los avances </w:t>
      </w:r>
      <w:r w:rsidR="00B410B3">
        <w:t xml:space="preserve">de las pruebas, los resultados </w:t>
      </w:r>
      <w:r w:rsidRPr="00D5639A">
        <w:t>y sus medidas de seguimiento.</w:t>
      </w:r>
    </w:p>
    <w:p w14:paraId="75309B97" w14:textId="77777777" w:rsidR="008A438B" w:rsidRPr="00D5639A" w:rsidRDefault="008A438B" w:rsidP="004D2E8F">
      <w:pPr>
        <w:pStyle w:val="Subtitle"/>
      </w:pPr>
    </w:p>
    <w:p w14:paraId="27373769" w14:textId="77777777" w:rsidR="00F73907" w:rsidRPr="00D5639A" w:rsidRDefault="00F73907" w:rsidP="004D2E8F">
      <w:pPr>
        <w:pStyle w:val="Subtitle"/>
      </w:pPr>
    </w:p>
    <w:p w14:paraId="44FB8033" w14:textId="594A6784" w:rsidR="00DC15EE" w:rsidRPr="00D5639A" w:rsidRDefault="00DC15EE" w:rsidP="004D2E8F">
      <w:pPr>
        <w:pStyle w:val="Subtitle"/>
        <w:rPr>
          <w:rFonts w:cs="Arial"/>
          <w:szCs w:val="22"/>
        </w:rPr>
      </w:pPr>
      <w:r w:rsidRPr="00D5639A">
        <w:t>¿DE QUÉ MANERA EL COBRE LO PUEDE ENFERMAR?</w:t>
      </w:r>
    </w:p>
    <w:p w14:paraId="07094D16" w14:textId="77777777" w:rsidR="00F73907" w:rsidRPr="00D5639A" w:rsidRDefault="00F73907" w:rsidP="00F73907">
      <w:pPr>
        <w:pStyle w:val="Body"/>
        <w:spacing w:after="0"/>
      </w:pPr>
    </w:p>
    <w:p w14:paraId="7F7206E8" w14:textId="09D7C7AD" w:rsidR="00DC15EE" w:rsidRPr="00D5639A" w:rsidRDefault="0085033C" w:rsidP="00F73907">
      <w:pPr>
        <w:pStyle w:val="Body"/>
        <w:spacing w:after="0"/>
      </w:pPr>
      <w:r w:rsidRPr="00D5639A">
        <w:t xml:space="preserve">Tomar periódicamente agua que contiene cobre por encima del nivel </w:t>
      </w:r>
      <w:r w:rsidR="00B410B3">
        <w:t>normal</w:t>
      </w:r>
      <w:r w:rsidRPr="00D5639A">
        <w:t xml:space="preserve"> no garantiza que la </w:t>
      </w:r>
      <w:r w:rsidRPr="00D5639A">
        <w:lastRenderedPageBreak/>
        <w:t xml:space="preserve">salud de alguien se verá perjudicada. Consumir niveles de cobre por encima del nivel </w:t>
      </w:r>
      <w:r w:rsidR="00B410B3">
        <w:t>normal</w:t>
      </w:r>
      <w:r w:rsidRPr="00D5639A">
        <w:t xml:space="preserve"> puede causar náuseas, vómitos, diarrea y retorcijones estomacales. Algunos bebés y niños pequeños, personas con enfermedad hepática o la enfermedad de Wilson tienen dificultades para eliminar el cobre de sus cuerpos y tienen </w:t>
      </w:r>
      <w:r w:rsidR="00B410B3" w:rsidRPr="00D5639A">
        <w:t>mayores probabilidades</w:t>
      </w:r>
      <w:r w:rsidRPr="00D5639A">
        <w:t xml:space="preserve"> de experimentar efectos </w:t>
      </w:r>
      <w:r w:rsidR="00B410B3">
        <w:t>perjudiciales</w:t>
      </w:r>
      <w:r w:rsidRPr="00D5639A">
        <w:t xml:space="preserve"> en su salud, como daños renales o hepáticos. </w:t>
      </w:r>
    </w:p>
    <w:p w14:paraId="42AFE2A0" w14:textId="77777777" w:rsidR="00F73907" w:rsidRPr="00D5639A" w:rsidRDefault="00F73907" w:rsidP="004D2E8F">
      <w:pPr>
        <w:pStyle w:val="Subtitle"/>
      </w:pPr>
    </w:p>
    <w:p w14:paraId="54A85CCB" w14:textId="77777777" w:rsidR="00B91CAF" w:rsidRPr="00D5639A" w:rsidRDefault="00B91CAF" w:rsidP="004D2E8F">
      <w:pPr>
        <w:pStyle w:val="Subtitle"/>
      </w:pPr>
    </w:p>
    <w:p w14:paraId="101F455E" w14:textId="5F8FA16F" w:rsidR="00DC15EE" w:rsidRPr="00D5639A" w:rsidRDefault="00DC15EE" w:rsidP="004D2E8F">
      <w:pPr>
        <w:pStyle w:val="Subtitle"/>
        <w:rPr>
          <w:rFonts w:cs="Arial"/>
          <w:szCs w:val="22"/>
        </w:rPr>
      </w:pPr>
      <w:r w:rsidRPr="00D5639A">
        <w:t>¿MI HIJO O YO DEBERÍAMOS REALIZARNOS UN EXAMEN DE SANGRE U ORINA?</w:t>
      </w:r>
    </w:p>
    <w:p w14:paraId="28CC0FCD" w14:textId="77777777" w:rsidR="00F73907" w:rsidRPr="00D5639A" w:rsidRDefault="00F73907" w:rsidP="00F73907">
      <w:pPr>
        <w:pStyle w:val="Body"/>
        <w:spacing w:after="0"/>
      </w:pPr>
    </w:p>
    <w:p w14:paraId="1B418341" w14:textId="350A25EA" w:rsidR="009B45E7" w:rsidRPr="00D5639A" w:rsidRDefault="009B45E7" w:rsidP="00F73907">
      <w:pPr>
        <w:pStyle w:val="Body"/>
        <w:spacing w:after="0"/>
      </w:pPr>
      <w:r w:rsidRPr="00D5639A">
        <w:t xml:space="preserve">Generalmente no se recomienda realizar exámenes médicos si se detecta cobre en el agua potable en la escuela o EEC. Normalmente se encuentra cobre en todos los tejidos del cuerpo. Realizar exámenes de sangre, orina, heces, cabello y/o uñas para detectar cobre solo mostrarán si la persona ha estado expuesta a niveles de cobre más elevados de lo normal. No se pueden utilizar para predecir la cantidad de exposición, por cuánto tiempo ocurrió la exposición o los efectos potenciales sobre la salud. </w:t>
      </w:r>
      <w:proofErr w:type="gramStart"/>
      <w:r w:rsidR="00B410B3">
        <w:t>L</w:t>
      </w:r>
      <w:r w:rsidRPr="00D5639A">
        <w:t>as preguntas específicas de salud sobre la exposición al cobre</w:t>
      </w:r>
      <w:r w:rsidR="00B410B3">
        <w:t xml:space="preserve"> debe</w:t>
      </w:r>
      <w:proofErr w:type="gramEnd"/>
      <w:r w:rsidR="00B410B3">
        <w:t xml:space="preserve"> hacérselas</w:t>
      </w:r>
      <w:r w:rsidRPr="00D5639A">
        <w:t xml:space="preserve"> a su médico u otro proveedor de atención médica. </w:t>
      </w:r>
    </w:p>
    <w:p w14:paraId="3786E4F2" w14:textId="77777777" w:rsidR="00F73907" w:rsidRPr="00D5639A" w:rsidRDefault="00F73907" w:rsidP="004D2E8F">
      <w:pPr>
        <w:pStyle w:val="Subtitle"/>
      </w:pPr>
    </w:p>
    <w:p w14:paraId="5B7C17F4" w14:textId="77777777" w:rsidR="00F73907" w:rsidRPr="00D5639A" w:rsidRDefault="00F73907" w:rsidP="004D2E8F">
      <w:pPr>
        <w:pStyle w:val="Subtitle"/>
      </w:pPr>
    </w:p>
    <w:p w14:paraId="6D67627E" w14:textId="26DF726E" w:rsidR="00DC15EE" w:rsidRPr="00D5639A" w:rsidRDefault="00DC15EE" w:rsidP="004D2E8F">
      <w:pPr>
        <w:pStyle w:val="Subtitle"/>
        <w:rPr>
          <w:rFonts w:cs="Arial"/>
          <w:szCs w:val="22"/>
        </w:rPr>
      </w:pPr>
      <w:r w:rsidRPr="00D5639A">
        <w:t xml:space="preserve">¿CÓMO PUEDO REDUCIR LA EXPOSICIÓN AL COBRE EN LAS ESCUELAS Y CENTROS DE CUIDADO INFANTIL? </w:t>
      </w:r>
    </w:p>
    <w:p w14:paraId="4D09D79A" w14:textId="77777777" w:rsidR="00F73907" w:rsidRPr="00D5639A" w:rsidRDefault="00F73907" w:rsidP="00F73907">
      <w:pPr>
        <w:pStyle w:val="Body"/>
        <w:spacing w:after="0"/>
      </w:pPr>
    </w:p>
    <w:p w14:paraId="323A66C6" w14:textId="546E72F4" w:rsidR="00DC15EE" w:rsidRPr="00D5639A" w:rsidRDefault="003E7847" w:rsidP="00F73907">
      <w:pPr>
        <w:pStyle w:val="Body"/>
        <w:spacing w:after="0"/>
      </w:pPr>
      <w:r w:rsidRPr="00D5639A">
        <w:t xml:space="preserve">Si usted es un estudiante, </w:t>
      </w:r>
      <w:r w:rsidR="00B410B3">
        <w:t>maestro</w:t>
      </w:r>
      <w:r w:rsidRPr="00D5639A">
        <w:t xml:space="preserve"> o miembro del personal, puede ayudar a reducir su exposición si hay niveles elevados de cobre en el agua potable. </w:t>
      </w:r>
    </w:p>
    <w:p w14:paraId="0DA117EC" w14:textId="77777777" w:rsidR="00F73907" w:rsidRPr="00D5639A" w:rsidRDefault="00F73907" w:rsidP="00DC15EE">
      <w:pPr>
        <w:pStyle w:val="Body"/>
      </w:pPr>
    </w:p>
    <w:p w14:paraId="7A2B5E50" w14:textId="3B009B51" w:rsidR="00F52B90" w:rsidRPr="00D5639A" w:rsidRDefault="00DC15EE" w:rsidP="00F52B90">
      <w:pPr>
        <w:pStyle w:val="Body"/>
        <w:spacing w:after="0"/>
      </w:pPr>
      <w:r w:rsidRPr="00D5639A">
        <w:t xml:space="preserve">Cosas fáciles que puede hacer son: </w:t>
      </w:r>
    </w:p>
    <w:p w14:paraId="21533CFB" w14:textId="77777777" w:rsidR="00F52B90" w:rsidRPr="00D5639A" w:rsidRDefault="00F52B90" w:rsidP="00F52B90">
      <w:pPr>
        <w:pStyle w:val="Body"/>
        <w:spacing w:after="0"/>
      </w:pPr>
    </w:p>
    <w:p w14:paraId="6E17088F" w14:textId="08E6B068" w:rsidR="00F52B90" w:rsidRPr="00D5639A" w:rsidRDefault="00F52B90" w:rsidP="000A58E3">
      <w:pPr>
        <w:pStyle w:val="Body"/>
        <w:numPr>
          <w:ilvl w:val="0"/>
          <w:numId w:val="40"/>
        </w:numPr>
        <w:spacing w:after="0"/>
      </w:pPr>
      <w:r w:rsidRPr="00D5639A">
        <w:t>Obedecer las señales que identifican las salidas de agua que son solo para lavarse las manos o que no deben utilizarse en lo absoluto.</w:t>
      </w:r>
    </w:p>
    <w:p w14:paraId="2E0AC96C" w14:textId="01773C97" w:rsidR="00F21A54" w:rsidRPr="00D5639A" w:rsidRDefault="00DC15EE" w:rsidP="00F21A54">
      <w:pPr>
        <w:pStyle w:val="Body"/>
        <w:numPr>
          <w:ilvl w:val="0"/>
          <w:numId w:val="40"/>
        </w:numPr>
        <w:spacing w:after="0"/>
      </w:pPr>
      <w:r w:rsidRPr="00D5639A">
        <w:t>Dejar que el agua corra durante 1 minuto antes de tomarla de una fuente o grifo.</w:t>
      </w:r>
    </w:p>
    <w:p w14:paraId="6561D660" w14:textId="5D6FE85F" w:rsidR="00F21A54" w:rsidRPr="00D5639A" w:rsidRDefault="00DC15EE" w:rsidP="00F21A54">
      <w:pPr>
        <w:pStyle w:val="Body"/>
        <w:numPr>
          <w:ilvl w:val="0"/>
          <w:numId w:val="40"/>
        </w:numPr>
        <w:spacing w:after="0"/>
      </w:pPr>
      <w:r w:rsidRPr="00D5639A">
        <w:t>Usar agua fría para beber y cocinar. Si desea agua caliente, utilice agua fría del grifo y entíbiela en el microondas o en la estufa.</w:t>
      </w:r>
    </w:p>
    <w:p w14:paraId="5E39923C" w14:textId="35B13BD7" w:rsidR="00AE765F" w:rsidRDefault="00736638" w:rsidP="00240BDC">
      <w:pPr>
        <w:pStyle w:val="Body"/>
        <w:numPr>
          <w:ilvl w:val="0"/>
          <w:numId w:val="40"/>
        </w:numPr>
        <w:spacing w:after="0"/>
      </w:pPr>
      <w:r w:rsidRPr="00D5639A">
        <w:t>Al mezclar la fórmula en polvo para bebés con agua potable, utilice siempre agua fría y no utilice agua caliente. Simplemente entibie la fórmula para servirla. Se debe utilizar agua embotellada o filtrada para mezclar la fórmula para bebés si se sabe que los niveles de cobre en el agua potable son elevados. Los filtros deben contar con la certificación NSF para eliminar el cobre.</w:t>
      </w:r>
    </w:p>
    <w:p w14:paraId="6B5166DE" w14:textId="77777777" w:rsidR="006117E8" w:rsidRPr="00D5639A" w:rsidRDefault="006117E8" w:rsidP="006117E8">
      <w:pPr>
        <w:pStyle w:val="Body"/>
        <w:spacing w:after="0"/>
        <w:ind w:left="720"/>
      </w:pPr>
    </w:p>
    <w:p w14:paraId="0A7A80E1" w14:textId="3FD17D84" w:rsidR="00243952" w:rsidRDefault="00243952" w:rsidP="004D2E8F">
      <w:pPr>
        <w:pStyle w:val="Subtitle"/>
      </w:pPr>
      <w:r w:rsidRPr="00D5639A">
        <w:t>¿DÓNDE PUEDO OBTENER MÁS INFORMACIÓN?</w:t>
      </w:r>
    </w:p>
    <w:p w14:paraId="62C8FBA8" w14:textId="77777777" w:rsidR="006117E8" w:rsidRPr="006117E8" w:rsidRDefault="006117E8" w:rsidP="006117E8"/>
    <w:p w14:paraId="18AEF495" w14:textId="2D11B890" w:rsidR="00243952" w:rsidRPr="000840A2" w:rsidRDefault="00243952" w:rsidP="004D2E8F">
      <w:pPr>
        <w:pStyle w:val="Subtitle"/>
      </w:pPr>
      <w:r w:rsidRPr="000840A2">
        <w:t>Para obtener información adicional acerca de la salud, contacte al:</w:t>
      </w:r>
    </w:p>
    <w:p w14:paraId="5E9287DB" w14:textId="77777777" w:rsidR="005457A3" w:rsidRPr="00D5639A" w:rsidRDefault="005457A3" w:rsidP="004D2E8F">
      <w:pPr>
        <w:pStyle w:val="Subtitle"/>
      </w:pPr>
    </w:p>
    <w:p w14:paraId="40B4577F" w14:textId="77777777" w:rsidR="008F208E" w:rsidRPr="006117E8" w:rsidRDefault="008F208E" w:rsidP="004D2E8F">
      <w:pPr>
        <w:pStyle w:val="Subtitle"/>
        <w:rPr>
          <w:b w:val="0"/>
          <w:bCs w:val="0"/>
          <w:caps/>
        </w:rPr>
      </w:pPr>
      <w:r w:rsidRPr="006117E8">
        <w:rPr>
          <w:b w:val="0"/>
          <w:bCs w:val="0"/>
        </w:rPr>
        <w:t>Departamento de Salud Pública de Massachusetts</w:t>
      </w:r>
    </w:p>
    <w:p w14:paraId="618D7E53" w14:textId="17804686" w:rsidR="008F208E" w:rsidRPr="006117E8" w:rsidRDefault="008F208E" w:rsidP="004D2E8F">
      <w:pPr>
        <w:pStyle w:val="Subtitle"/>
        <w:rPr>
          <w:b w:val="0"/>
          <w:bCs w:val="0"/>
          <w:caps/>
        </w:rPr>
      </w:pPr>
      <w:r w:rsidRPr="006117E8">
        <w:rPr>
          <w:b w:val="0"/>
          <w:bCs w:val="0"/>
        </w:rPr>
        <w:t>Oficina de Salud Ambiental</w:t>
      </w:r>
    </w:p>
    <w:p w14:paraId="0C34122B" w14:textId="070EFFE7" w:rsidR="008F208E" w:rsidRPr="006117E8" w:rsidRDefault="008F208E" w:rsidP="004D2E8F">
      <w:pPr>
        <w:pStyle w:val="Subtitle"/>
        <w:rPr>
          <w:b w:val="0"/>
          <w:bCs w:val="0"/>
          <w:caps/>
        </w:rPr>
      </w:pPr>
      <w:r w:rsidRPr="006117E8">
        <w:rPr>
          <w:b w:val="0"/>
          <w:bCs w:val="0"/>
        </w:rPr>
        <w:t>Teléfono: 617-624-5757 | Fax: 617-624-5777 | TTY: 617-624-5286</w:t>
      </w:r>
    </w:p>
    <w:p w14:paraId="3CFFA022" w14:textId="12B1F629" w:rsidR="008F208E" w:rsidRPr="007A235F" w:rsidRDefault="00582ABD" w:rsidP="004D2E8F">
      <w:pPr>
        <w:pStyle w:val="Subtitle"/>
        <w:rPr>
          <w:caps/>
          <w:color w:val="auto"/>
        </w:rPr>
      </w:pPr>
      <w:hyperlink r:id="rId9" w:history="1">
        <w:r w:rsidRPr="00F30CD2">
          <w:rPr>
            <w:rStyle w:val="Hyperlink"/>
            <w:b w:val="0"/>
            <w:bCs w:val="0"/>
          </w:rPr>
          <w:t>http://ww</w:t>
        </w:r>
        <w:r w:rsidRPr="00F30CD2">
          <w:rPr>
            <w:rStyle w:val="Hyperlink"/>
            <w:b w:val="0"/>
            <w:bCs w:val="0"/>
          </w:rPr>
          <w:t>w</w:t>
        </w:r>
        <w:r w:rsidRPr="00F30CD2">
          <w:rPr>
            <w:rStyle w:val="Hyperlink"/>
            <w:b w:val="0"/>
            <w:bCs w:val="0"/>
          </w:rPr>
          <w:t>.mass.gov/dph/environmental_health</w:t>
        </w:r>
      </w:hyperlink>
    </w:p>
    <w:p w14:paraId="0C53792D" w14:textId="77777777" w:rsidR="00B0675F" w:rsidRPr="00D5639A" w:rsidRDefault="00B0675F" w:rsidP="004D2E8F">
      <w:pPr>
        <w:pStyle w:val="Subtitle"/>
      </w:pPr>
    </w:p>
    <w:p w14:paraId="6B47659A" w14:textId="77777777" w:rsidR="00F73907" w:rsidRPr="00D5639A" w:rsidRDefault="00F73907" w:rsidP="004D2E8F">
      <w:pPr>
        <w:pStyle w:val="Subtitle"/>
      </w:pPr>
    </w:p>
    <w:p w14:paraId="18EB7604" w14:textId="5FBBA45E" w:rsidR="008F208E" w:rsidRPr="00D5639A" w:rsidRDefault="008F208E" w:rsidP="004D2E8F">
      <w:pPr>
        <w:pStyle w:val="Subtitle"/>
      </w:pPr>
      <w:r w:rsidRPr="00D5639A">
        <w:t>Para obtener información adicional acerca del agua potable, contacte al:</w:t>
      </w:r>
    </w:p>
    <w:p w14:paraId="719ADED5" w14:textId="77777777" w:rsidR="005457A3" w:rsidRPr="00D5639A" w:rsidRDefault="005457A3" w:rsidP="005457A3"/>
    <w:p w14:paraId="59591D7C" w14:textId="77777777" w:rsidR="008F208E" w:rsidRPr="006117E8" w:rsidRDefault="008F208E" w:rsidP="004D2E8F">
      <w:pPr>
        <w:pStyle w:val="Subtitle"/>
        <w:rPr>
          <w:b w:val="0"/>
          <w:bCs w:val="0"/>
          <w:caps/>
        </w:rPr>
      </w:pPr>
      <w:r w:rsidRPr="006117E8">
        <w:rPr>
          <w:b w:val="0"/>
          <w:bCs w:val="0"/>
        </w:rPr>
        <w:t>Departamento de Protección Ambiental de Massachusetts</w:t>
      </w:r>
    </w:p>
    <w:p w14:paraId="4ACD0932" w14:textId="77777777" w:rsidR="008F208E" w:rsidRPr="006117E8" w:rsidRDefault="008F208E" w:rsidP="004D2E8F">
      <w:pPr>
        <w:pStyle w:val="Subtitle"/>
        <w:rPr>
          <w:b w:val="0"/>
          <w:bCs w:val="0"/>
          <w:caps/>
        </w:rPr>
      </w:pPr>
      <w:r w:rsidRPr="006117E8">
        <w:rPr>
          <w:b w:val="0"/>
          <w:bCs w:val="0"/>
        </w:rPr>
        <w:t>Programa de Agua Potable</w:t>
      </w:r>
    </w:p>
    <w:p w14:paraId="36E69343" w14:textId="77777777" w:rsidR="008F208E" w:rsidRPr="006117E8" w:rsidRDefault="008F208E" w:rsidP="004D2E8F">
      <w:pPr>
        <w:pStyle w:val="Subtitle"/>
        <w:rPr>
          <w:b w:val="0"/>
          <w:bCs w:val="0"/>
          <w:caps/>
        </w:rPr>
      </w:pPr>
      <w:r w:rsidRPr="006117E8">
        <w:rPr>
          <w:b w:val="0"/>
          <w:bCs w:val="0"/>
        </w:rPr>
        <w:t xml:space="preserve">617-292-5770 </w:t>
      </w:r>
    </w:p>
    <w:p w14:paraId="46AC51D9" w14:textId="709F94C3" w:rsidR="008F208E" w:rsidRPr="006117E8" w:rsidRDefault="007B03B5" w:rsidP="004D2E8F">
      <w:pPr>
        <w:pStyle w:val="Subtitle"/>
        <w:rPr>
          <w:b w:val="0"/>
          <w:bCs w:val="0"/>
          <w:caps/>
        </w:rPr>
      </w:pPr>
      <w:r>
        <w:rPr>
          <w:b w:val="0"/>
          <w:bCs w:val="0"/>
        </w:rPr>
        <w:t>p</w:t>
      </w:r>
      <w:r w:rsidR="008F208E" w:rsidRPr="006117E8">
        <w:rPr>
          <w:b w:val="0"/>
          <w:bCs w:val="0"/>
        </w:rPr>
        <w:t>rogram.</w:t>
      </w:r>
      <w:r>
        <w:rPr>
          <w:b w:val="0"/>
          <w:bCs w:val="0"/>
        </w:rPr>
        <w:t>d</w:t>
      </w:r>
      <w:r w:rsidR="008F208E" w:rsidRPr="006117E8">
        <w:rPr>
          <w:b w:val="0"/>
          <w:bCs w:val="0"/>
        </w:rPr>
        <w:t>irector-</w:t>
      </w:r>
      <w:r>
        <w:rPr>
          <w:b w:val="0"/>
          <w:bCs w:val="0"/>
        </w:rPr>
        <w:t>dwp</w:t>
      </w:r>
      <w:r w:rsidR="008F208E" w:rsidRPr="006117E8">
        <w:rPr>
          <w:b w:val="0"/>
          <w:bCs w:val="0"/>
        </w:rPr>
        <w:t>@</w:t>
      </w:r>
      <w:r>
        <w:rPr>
          <w:b w:val="0"/>
          <w:bCs w:val="0"/>
        </w:rPr>
        <w:t>mass.gov</w:t>
      </w:r>
    </w:p>
    <w:p w14:paraId="2C860386" w14:textId="1F93B788" w:rsidR="0016662C" w:rsidRPr="00D5639A" w:rsidRDefault="007B03B5" w:rsidP="0016662C">
      <w:pPr>
        <w:rPr>
          <w:rStyle w:val="Hyperlink"/>
        </w:rPr>
      </w:pPr>
      <w:hyperlink r:id="rId10" w:history="1">
        <w:r w:rsidRPr="007B03B5">
          <w:rPr>
            <w:rStyle w:val="Hyperlink"/>
          </w:rPr>
          <w:t>https://www.mass.gov/lead-in-drinking-water</w:t>
        </w:r>
      </w:hyperlink>
    </w:p>
    <w:p w14:paraId="06404D36" w14:textId="77777777" w:rsidR="002D3DCE" w:rsidRPr="00D5639A" w:rsidRDefault="002D3DCE" w:rsidP="004D2E8F">
      <w:pPr>
        <w:pStyle w:val="Subtitle"/>
      </w:pPr>
    </w:p>
    <w:p w14:paraId="5107D43D" w14:textId="77777777" w:rsidR="0023333D" w:rsidRDefault="00B57C46" w:rsidP="004D2E8F">
      <w:pPr>
        <w:pStyle w:val="Subtitle"/>
        <w:rPr>
          <w:rFonts w:asciiTheme="minorBidi" w:hAnsiTheme="minorBidi"/>
        </w:rPr>
      </w:pPr>
      <w:r w:rsidRPr="00D5639A">
        <w:rPr>
          <w:rFonts w:asciiTheme="minorBidi" w:hAnsiTheme="minorBidi"/>
          <w:caps/>
        </w:rPr>
        <w:t>Nota para los proveedores de agua pública</w:t>
      </w:r>
      <w:r w:rsidRPr="00D5639A">
        <w:rPr>
          <w:rFonts w:asciiTheme="minorBidi" w:hAnsiTheme="minorBidi"/>
        </w:rPr>
        <w:t>:</w:t>
      </w:r>
    </w:p>
    <w:p w14:paraId="44390391" w14:textId="3BC91B7C" w:rsidR="0016662C" w:rsidRPr="000424B7" w:rsidRDefault="00B57C46" w:rsidP="004D2E8F">
      <w:pPr>
        <w:pStyle w:val="Subtitle"/>
        <w:rPr>
          <w:b w:val="0"/>
          <w:bCs w:val="0"/>
        </w:rPr>
      </w:pPr>
      <w:r w:rsidRPr="000424B7">
        <w:rPr>
          <w:b w:val="0"/>
          <w:bCs w:val="0"/>
        </w:rPr>
        <w:t xml:space="preserve">Estas </w:t>
      </w:r>
      <w:r w:rsidR="00B410B3">
        <w:rPr>
          <w:b w:val="0"/>
          <w:bCs w:val="0"/>
        </w:rPr>
        <w:t>preguntas (FAQ)</w:t>
      </w:r>
      <w:r w:rsidRPr="000424B7">
        <w:rPr>
          <w:b w:val="0"/>
          <w:bCs w:val="0"/>
        </w:rPr>
        <w:t xml:space="preserve"> no cumplen los requisitos de notificación de la Norma de Plomo y Cobre 310 CMR 22.06B. Los sistemas de agua pública deben contactar a la </w:t>
      </w:r>
      <w:proofErr w:type="spellStart"/>
      <w:r w:rsidRPr="000424B7">
        <w:rPr>
          <w:b w:val="0"/>
          <w:bCs w:val="0"/>
        </w:rPr>
        <w:t>MassDEP</w:t>
      </w:r>
      <w:proofErr w:type="spellEnd"/>
      <w:r w:rsidRPr="000424B7">
        <w:rPr>
          <w:b w:val="0"/>
          <w:bCs w:val="0"/>
        </w:rPr>
        <w:t xml:space="preserve"> para obtener los requisitos específicos de la mencionada norma.</w:t>
      </w:r>
    </w:p>
    <w:p w14:paraId="1769E5FA" w14:textId="77777777" w:rsidR="00B91CAF" w:rsidRPr="00D5639A" w:rsidRDefault="00B91CAF" w:rsidP="0011438F">
      <w:pPr>
        <w:sectPr w:rsidR="00B91CAF" w:rsidRPr="00D5639A" w:rsidSect="00B91CAF">
          <w:type w:val="continuous"/>
          <w:pgSz w:w="12240" w:h="15840" w:code="1"/>
          <w:pgMar w:top="720" w:right="720" w:bottom="720" w:left="720" w:header="720" w:footer="720" w:gutter="0"/>
          <w:cols w:num="2" w:space="720"/>
          <w:docGrid w:linePitch="326"/>
        </w:sectPr>
      </w:pPr>
    </w:p>
    <w:p w14:paraId="664713C3" w14:textId="3BDBF660" w:rsidR="0011438F" w:rsidRPr="0011438F" w:rsidRDefault="00572E4A" w:rsidP="0011438F">
      <w:r w:rsidRPr="00D5639A">
        <w:rPr>
          <w:noProof/>
          <w:lang w:val="en-US"/>
        </w:rPr>
        <mc:AlternateContent>
          <mc:Choice Requires="wps">
            <w:drawing>
              <wp:anchor distT="0" distB="0" distL="114300" distR="114300" simplePos="0" relativeHeight="251663360" behindDoc="0" locked="0" layoutInCell="1" allowOverlap="1" wp14:anchorId="71307CBF" wp14:editId="0C0F986A">
                <wp:simplePos x="0" y="0"/>
                <wp:positionH relativeFrom="column">
                  <wp:posOffset>-636905</wp:posOffset>
                </wp:positionH>
                <wp:positionV relativeFrom="paragraph">
                  <wp:posOffset>236220</wp:posOffset>
                </wp:positionV>
                <wp:extent cx="7947660" cy="0"/>
                <wp:effectExtent l="0" t="0" r="15240" b="19050"/>
                <wp:wrapNone/>
                <wp:docPr id="8" name="Straight Connector 8"/>
                <wp:cNvGraphicFramePr/>
                <a:graphic xmlns:a="http://schemas.openxmlformats.org/drawingml/2006/main">
                  <a:graphicData uri="http://schemas.microsoft.com/office/word/2010/wordprocessingShape">
                    <wps:wsp>
                      <wps:cNvCnPr/>
                      <wps:spPr>
                        <a:xfrm>
                          <a:off x="0" y="0"/>
                          <a:ext cx="7947660" cy="0"/>
                        </a:xfrm>
                        <a:prstGeom prst="line">
                          <a:avLst/>
                        </a:prstGeom>
                        <a:noFill/>
                        <a:ln w="25400" cap="flat" cmpd="sng" algn="ctr">
                          <a:solidFill>
                            <a:srgbClr val="9BBB59">
                              <a:lumMod val="75000"/>
                            </a:srgbClr>
                          </a:solidFill>
                          <a:prstDash val="solid"/>
                        </a:ln>
                        <a:effectLst/>
                      </wps:spPr>
                      <wps:bodyPr/>
                    </wps:wsp>
                  </a:graphicData>
                </a:graphic>
                <wp14:sizeRelH relativeFrom="margin">
                  <wp14:pctWidth>0</wp14:pctWidth>
                </wp14:sizeRelH>
              </wp:anchor>
            </w:drawing>
          </mc:Choice>
          <mc:Fallback>
            <w:pict>
              <v:line w14:anchorId="3087E7B2" id="Straight Connector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15pt,18.6pt" to="575.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" strokecolor="#77933c" strokeweight="2pt"/>
            </w:pict>
          </mc:Fallback>
        </mc:AlternateContent>
      </w:r>
      <w:r w:rsidR="00F44A54" w:rsidRPr="00D5639A">
        <w:rPr>
          <w:noProof/>
          <w:color w:val="8064A2"/>
          <w:szCs w:val="24"/>
          <w:lang w:val="en-US"/>
        </w:rPr>
        <mc:AlternateContent>
          <mc:Choice Requires="wps">
            <w:drawing>
              <wp:anchor distT="0" distB="0" distL="114300" distR="114300" simplePos="0" relativeHeight="251661312" behindDoc="0" locked="0" layoutInCell="1" allowOverlap="1" wp14:anchorId="304E3B4D" wp14:editId="71220257">
                <wp:simplePos x="0" y="0"/>
                <wp:positionH relativeFrom="column">
                  <wp:posOffset>-457200</wp:posOffset>
                </wp:positionH>
                <wp:positionV relativeFrom="paragraph">
                  <wp:posOffset>1940365</wp:posOffset>
                </wp:positionV>
                <wp:extent cx="7768492"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7768492" cy="0"/>
                        </a:xfrm>
                        <a:prstGeom prst="line">
                          <a:avLst/>
                        </a:prstGeom>
                        <a:ln>
                          <a:solidFill>
                            <a:schemeClr val="accent3">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6ECCBCA"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2.8pt" to="575.7pt,1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" strokecolor="#76923c [2406]" strokeweight="2pt"/>
            </w:pict>
          </mc:Fallback>
        </mc:AlternateContent>
      </w:r>
      <w:r w:rsidR="00CF1970" w:rsidRPr="00D5639A">
        <w:rPr>
          <w:noProof/>
          <w:color w:val="8064A2"/>
          <w:szCs w:val="24"/>
          <w:lang w:val="en-US"/>
        </w:rPr>
        <w:drawing>
          <wp:anchor distT="0" distB="0" distL="114300" distR="114300" simplePos="0" relativeHeight="251659264" behindDoc="0" locked="0" layoutInCell="1" allowOverlap="1" wp14:anchorId="5BA94608" wp14:editId="55740FF2">
            <wp:simplePos x="0" y="0"/>
            <wp:positionH relativeFrom="column">
              <wp:posOffset>5318760</wp:posOffset>
            </wp:positionH>
            <wp:positionV relativeFrom="paragraph">
              <wp:posOffset>537210</wp:posOffset>
            </wp:positionV>
            <wp:extent cx="901700" cy="914400"/>
            <wp:effectExtent l="0" t="0" r="0" b="0"/>
            <wp:wrapThrough wrapText="bothSides">
              <wp:wrapPolygon edited="0">
                <wp:start x="6845" y="0"/>
                <wp:lineTo x="4107" y="1350"/>
                <wp:lineTo x="0" y="5400"/>
                <wp:lineTo x="0" y="16200"/>
                <wp:lineTo x="5932" y="21150"/>
                <wp:lineTo x="8214" y="21150"/>
                <wp:lineTo x="12777" y="21150"/>
                <wp:lineTo x="15059" y="21150"/>
                <wp:lineTo x="20992" y="16200"/>
                <wp:lineTo x="20992" y="5400"/>
                <wp:lineTo x="15972" y="450"/>
                <wp:lineTo x="13690" y="0"/>
                <wp:lineTo x="6845"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1">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r w:rsidR="004F0AA4" w:rsidRPr="00D5639A">
        <w:rPr>
          <w:noProof/>
          <w:lang w:val="en-US"/>
        </w:rPr>
        <mc:AlternateContent>
          <mc:Choice Requires="wps">
            <w:drawing>
              <wp:anchor distT="0" distB="0" distL="114300" distR="114300" simplePos="0" relativeHeight="251657216" behindDoc="0" locked="0" layoutInCell="1" allowOverlap="1" wp14:anchorId="4314A57F" wp14:editId="00878537">
                <wp:simplePos x="0" y="0"/>
                <wp:positionH relativeFrom="column">
                  <wp:posOffset>-590550</wp:posOffset>
                </wp:positionH>
                <wp:positionV relativeFrom="paragraph">
                  <wp:posOffset>384810</wp:posOffset>
                </wp:positionV>
                <wp:extent cx="7315200" cy="1400175"/>
                <wp:effectExtent l="0" t="0" r="0" b="9525"/>
                <wp:wrapSquare wrapText="bothSides"/>
                <wp:docPr id="1" name="Text Box 1" descr="        Massachusetts Department of Public Health &#10;        Bureau of Environmental Health &#10;        250 Washington Street, 7th Floor &#10;        Boston, MA 02108 &#10;        Phone: 617-624-5757 | Fax: 617-624-5777 | TTY: 617-624-5286 &#10;        www.mass.gov/dph/environmental_health &#10;&#10;OCTOBER 2016&#10;" title="Footer"/>
                <wp:cNvGraphicFramePr/>
                <a:graphic xmlns:a="http://schemas.openxmlformats.org/drawingml/2006/main">
                  <a:graphicData uri="http://schemas.microsoft.com/office/word/2010/wordprocessingShape">
                    <wps:wsp>
                      <wps:cNvSpPr txBox="1"/>
                      <wps:spPr>
                        <a:xfrm>
                          <a:off x="0" y="0"/>
                          <a:ext cx="7315200" cy="1400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FC89FE7" w14:textId="7935B5D8" w:rsidR="004F0AA4" w:rsidRPr="0068150C" w:rsidRDefault="0011438F" w:rsidP="004F0AA4">
                            <w:pPr>
                              <w:pStyle w:val="ListBullet"/>
                              <w:ind w:left="0"/>
                              <w:rPr>
                                <w:lang w:val="en-US"/>
                              </w:rPr>
                            </w:pPr>
                            <w:r w:rsidRPr="0068150C">
                              <w:rPr>
                                <w:lang w:val="en-US"/>
                              </w:rPr>
                              <w:br w:type="page"/>
                              <w:t xml:space="preserve">        Massachusetts Department of Public Health </w:t>
                            </w:r>
                          </w:p>
                          <w:p w14:paraId="7EAB5E58" w14:textId="77777777" w:rsidR="004F0AA4" w:rsidRPr="0068150C" w:rsidRDefault="004F0AA4" w:rsidP="004F0AA4">
                            <w:pPr>
                              <w:pStyle w:val="ListBullet"/>
                              <w:ind w:left="0"/>
                              <w:rPr>
                                <w:lang w:val="en-US"/>
                              </w:rPr>
                            </w:pPr>
                            <w:r w:rsidRPr="0068150C">
                              <w:rPr>
                                <w:lang w:val="en-US"/>
                              </w:rPr>
                              <w:t xml:space="preserve">        Bureau of Environmental Health </w:t>
                            </w:r>
                          </w:p>
                          <w:p w14:paraId="0F4F58DF" w14:textId="77777777" w:rsidR="004F0AA4" w:rsidRPr="0068150C" w:rsidRDefault="004F0AA4" w:rsidP="004F0AA4">
                            <w:pPr>
                              <w:pStyle w:val="ListBullet"/>
                              <w:ind w:left="0"/>
                              <w:rPr>
                                <w:b w:val="0"/>
                                <w:lang w:val="en-US"/>
                              </w:rPr>
                            </w:pPr>
                            <w:r w:rsidRPr="0068150C">
                              <w:rPr>
                                <w:lang w:val="en-US"/>
                              </w:rPr>
                              <w:t xml:space="preserve">        </w:t>
                            </w:r>
                            <w:r w:rsidRPr="0068150C">
                              <w:rPr>
                                <w:b w:val="0"/>
                                <w:lang w:val="en-US"/>
                              </w:rPr>
                              <w:t xml:space="preserve">250 Washington Street, 7th Floor </w:t>
                            </w:r>
                          </w:p>
                          <w:p w14:paraId="72112313" w14:textId="77777777" w:rsidR="004F0AA4" w:rsidRPr="0068150C" w:rsidRDefault="004F0AA4" w:rsidP="004F0AA4">
                            <w:pPr>
                              <w:pStyle w:val="ListBullet"/>
                              <w:ind w:left="0"/>
                              <w:rPr>
                                <w:b w:val="0"/>
                                <w:lang w:val="en-US"/>
                              </w:rPr>
                            </w:pPr>
                            <w:r w:rsidRPr="0068150C">
                              <w:rPr>
                                <w:b w:val="0"/>
                                <w:lang w:val="en-US"/>
                              </w:rPr>
                              <w:t xml:space="preserve">        Boston, MA 02108 </w:t>
                            </w:r>
                          </w:p>
                          <w:p w14:paraId="167B755C" w14:textId="743F50AB" w:rsidR="004F0AA4" w:rsidRPr="0068150C" w:rsidRDefault="004F0AA4" w:rsidP="004F0AA4">
                            <w:pPr>
                              <w:pStyle w:val="ListBullet"/>
                              <w:ind w:left="0"/>
                              <w:rPr>
                                <w:b w:val="0"/>
                                <w:lang w:val="en-US"/>
                              </w:rPr>
                            </w:pPr>
                            <w:r w:rsidRPr="0068150C">
                              <w:rPr>
                                <w:b w:val="0"/>
                                <w:lang w:val="en-US"/>
                              </w:rPr>
                              <w:t xml:space="preserve">        Phone: 617-624-5757 | Fax: 617-624-5777 | TTY: 617-624-5286 </w:t>
                            </w:r>
                          </w:p>
                          <w:p w14:paraId="1951FBCD" w14:textId="77777777" w:rsidR="004F0AA4" w:rsidRPr="0068150C" w:rsidRDefault="004F0AA4" w:rsidP="004F0AA4">
                            <w:pPr>
                              <w:pStyle w:val="ListBullet"/>
                              <w:ind w:left="0"/>
                              <w:rPr>
                                <w:rFonts w:cs="Arial"/>
                                <w:lang w:val="en-US"/>
                              </w:rPr>
                            </w:pPr>
                            <w:r w:rsidRPr="0068150C">
                              <w:rPr>
                                <w:lang w:val="en-US"/>
                              </w:rPr>
                              <w:t xml:space="preserve">        </w:t>
                            </w:r>
                            <w:hyperlink r:id="rId12" w:history="1">
                              <w:r w:rsidRPr="0068150C">
                                <w:rPr>
                                  <w:rStyle w:val="Hyperlink"/>
                                  <w:lang w:val="en-US"/>
                                </w:rPr>
                                <w:t>www.mass.gov/dph/environmental_health</w:t>
                              </w:r>
                            </w:hyperlink>
                            <w:r w:rsidRPr="0068150C">
                              <w:rPr>
                                <w:lang w:val="en-US"/>
                              </w:rPr>
                              <w:t xml:space="preserve"> </w:t>
                            </w:r>
                          </w:p>
                          <w:p w14:paraId="1398ABB4" w14:textId="2D6DFE7C" w:rsidR="0011438F" w:rsidRPr="0068150C" w:rsidRDefault="0011438F" w:rsidP="004F0AA4">
                            <w:pPr>
                              <w:pStyle w:val="ListBullet"/>
                              <w:rPr>
                                <w:lang w:val="en-US"/>
                              </w:rPr>
                            </w:pPr>
                          </w:p>
                          <w:p w14:paraId="62FFD0F6" w14:textId="0C8CC50E" w:rsidR="0011438F" w:rsidRPr="00126AF8" w:rsidRDefault="001A00D3" w:rsidP="0011438F">
                            <w:pPr>
                              <w:pStyle w:val="ListBullet"/>
                            </w:pPr>
                            <w:r>
                              <w:t>OCTUBRE DE 2016</w:t>
                            </w:r>
                          </w:p>
                          <w:p w14:paraId="0B004C88" w14:textId="77777777" w:rsidR="0011438F" w:rsidRDefault="0011438F" w:rsidP="0011438F">
                            <w:pPr>
                              <w:pStyle w:val="ListBullet"/>
                            </w:pPr>
                          </w:p>
                          <w:p w14:paraId="2584A4BF" w14:textId="77777777" w:rsidR="0011438F" w:rsidRPr="00277A6F" w:rsidRDefault="0011438F" w:rsidP="0011438F">
                            <w:pPr>
                              <w:pStyle w:val="ListBulle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4A57F" id="_x0000_t202" coordsize="21600,21600" o:spt="202" path="m,l,21600r21600,l21600,xe">
                <v:stroke joinstyle="miter"/>
                <v:path gradientshapeok="t" o:connecttype="rect"/>
              </v:shapetype>
              <v:shape id="Text Box 1" o:spid="_x0000_s1027" type="#_x0000_t202" alt="Title: Footer - Description:         Massachusetts Department of Public Health &#10;        Bureau of Environmental Health &#10;        250 Washington Street, 7th Floor &#10;        Boston, MA 02108 &#10;        Phone: 617-624-5757 | Fax: 617-624-5777 | TTY: 617-624-5286 &#10;        www.mass.gov/dph/environmental_health &#10;&#10;OCTOBER 2016&#10;" style="position:absolute;margin-left:-46.5pt;margin-top:30.3pt;width:8in;height:1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" filled="f" stroked="f">
                <v:textbox>
                  <w:txbxContent>
                    <w:p w14:paraId="6FC89FE7" w14:textId="7935B5D8" w:rsidR="004F0AA4" w:rsidRPr="0068150C" w:rsidRDefault="0011438F" w:rsidP="004F0AA4">
                      <w:pPr>
                        <w:pStyle w:val="ListBullet"/>
                        <w:ind w:left="0"/>
                        <w:rPr>
                          <w:lang w:val="en-US"/>
                        </w:rPr>
                      </w:pPr>
                      <w:r w:rsidRPr="0068150C">
                        <w:rPr>
                          <w:lang w:val="en-US"/>
                        </w:rPr>
                        <w:br w:type="page"/>
                        <w:t xml:space="preserve">        Massachusetts Department of Public Health </w:t>
                      </w:r>
                    </w:p>
                    <w:p w14:paraId="7EAB5E58" w14:textId="77777777" w:rsidR="004F0AA4" w:rsidRPr="0068150C" w:rsidRDefault="004F0AA4" w:rsidP="004F0AA4">
                      <w:pPr>
                        <w:pStyle w:val="ListBullet"/>
                        <w:ind w:left="0"/>
                        <w:rPr>
                          <w:lang w:val="en-US"/>
                        </w:rPr>
                      </w:pPr>
                      <w:r w:rsidRPr="0068150C">
                        <w:rPr>
                          <w:lang w:val="en-US"/>
                        </w:rPr>
                        <w:t xml:space="preserve">        Bureau of Environmental Health </w:t>
                      </w:r>
                    </w:p>
                    <w:p w14:paraId="0F4F58DF" w14:textId="77777777" w:rsidR="004F0AA4" w:rsidRPr="0068150C" w:rsidRDefault="004F0AA4" w:rsidP="004F0AA4">
                      <w:pPr>
                        <w:pStyle w:val="ListBullet"/>
                        <w:ind w:left="0"/>
                        <w:rPr>
                          <w:b w:val="0"/>
                          <w:lang w:val="en-US"/>
                        </w:rPr>
                      </w:pPr>
                      <w:r w:rsidRPr="0068150C">
                        <w:rPr>
                          <w:lang w:val="en-US"/>
                        </w:rPr>
                        <w:t xml:space="preserve">        </w:t>
                      </w:r>
                      <w:r w:rsidRPr="0068150C">
                        <w:rPr>
                          <w:b w:val="0"/>
                          <w:lang w:val="en-US"/>
                        </w:rPr>
                        <w:t xml:space="preserve">250 Washington Street, 7th Floor </w:t>
                      </w:r>
                    </w:p>
                    <w:p w14:paraId="72112313" w14:textId="77777777" w:rsidR="004F0AA4" w:rsidRPr="0068150C" w:rsidRDefault="004F0AA4" w:rsidP="004F0AA4">
                      <w:pPr>
                        <w:pStyle w:val="ListBullet"/>
                        <w:ind w:left="0"/>
                        <w:rPr>
                          <w:b w:val="0"/>
                          <w:lang w:val="en-US"/>
                        </w:rPr>
                      </w:pPr>
                      <w:r w:rsidRPr="0068150C">
                        <w:rPr>
                          <w:b w:val="0"/>
                          <w:lang w:val="en-US"/>
                        </w:rPr>
                        <w:t xml:space="preserve">        Boston, MA 02108 </w:t>
                      </w:r>
                    </w:p>
                    <w:p w14:paraId="167B755C" w14:textId="743F50AB" w:rsidR="004F0AA4" w:rsidRPr="0068150C" w:rsidRDefault="004F0AA4" w:rsidP="004F0AA4">
                      <w:pPr>
                        <w:pStyle w:val="ListBullet"/>
                        <w:ind w:left="0"/>
                        <w:rPr>
                          <w:b w:val="0"/>
                          <w:lang w:val="en-US"/>
                        </w:rPr>
                      </w:pPr>
                      <w:r w:rsidRPr="0068150C">
                        <w:rPr>
                          <w:b w:val="0"/>
                          <w:lang w:val="en-US"/>
                        </w:rPr>
                        <w:t xml:space="preserve">        Phone: 617-624-5757 | Fax: 617-624-5777 | TTY: 617-624-5286 </w:t>
                      </w:r>
                    </w:p>
                    <w:p w14:paraId="1951FBCD" w14:textId="77777777" w:rsidR="004F0AA4" w:rsidRPr="0068150C" w:rsidRDefault="004F0AA4" w:rsidP="004F0AA4">
                      <w:pPr>
                        <w:pStyle w:val="ListBullet"/>
                        <w:ind w:left="0"/>
                        <w:rPr>
                          <w:rFonts w:cs="Arial"/>
                          <w:lang w:val="en-US"/>
                        </w:rPr>
                      </w:pPr>
                      <w:r w:rsidRPr="0068150C">
                        <w:rPr>
                          <w:lang w:val="en-US"/>
                        </w:rPr>
                        <w:t xml:space="preserve">        </w:t>
                      </w:r>
                      <w:hyperlink r:id="rId13" w:history="1">
                        <w:r w:rsidRPr="0068150C">
                          <w:rPr>
                            <w:rStyle w:val="Hyperlink"/>
                            <w:lang w:val="en-US"/>
                          </w:rPr>
                          <w:t>www.mass.gov/dph/environmental_health</w:t>
                        </w:r>
                      </w:hyperlink>
                      <w:r w:rsidRPr="0068150C">
                        <w:rPr>
                          <w:lang w:val="en-US"/>
                        </w:rPr>
                        <w:t xml:space="preserve"> </w:t>
                      </w:r>
                    </w:p>
                    <w:p w14:paraId="1398ABB4" w14:textId="2D6DFE7C" w:rsidR="0011438F" w:rsidRPr="0068150C" w:rsidRDefault="0011438F" w:rsidP="004F0AA4">
                      <w:pPr>
                        <w:pStyle w:val="ListBullet"/>
                        <w:rPr>
                          <w:lang w:val="en-US"/>
                        </w:rPr>
                      </w:pPr>
                    </w:p>
                    <w:p w14:paraId="62FFD0F6" w14:textId="0C8CC50E" w:rsidR="0011438F" w:rsidRPr="00126AF8" w:rsidRDefault="001A00D3" w:rsidP="0011438F">
                      <w:pPr>
                        <w:pStyle w:val="ListBullet"/>
                      </w:pPr>
                      <w:r>
                        <w:t>OCTUBRE DE 2016</w:t>
                      </w:r>
                    </w:p>
                    <w:p w14:paraId="0B004C88" w14:textId="77777777" w:rsidR="0011438F" w:rsidRDefault="0011438F" w:rsidP="0011438F">
                      <w:pPr>
                        <w:pStyle w:val="ListBullet"/>
                      </w:pPr>
                    </w:p>
                    <w:p w14:paraId="2584A4BF" w14:textId="77777777" w:rsidR="0011438F" w:rsidRPr="00277A6F" w:rsidRDefault="0011438F" w:rsidP="0011438F">
                      <w:pPr>
                        <w:pStyle w:val="ListBullet"/>
                      </w:pPr>
                    </w:p>
                  </w:txbxContent>
                </v:textbox>
                <w10:wrap type="square"/>
              </v:shape>
            </w:pict>
          </mc:Fallback>
        </mc:AlternateContent>
      </w:r>
    </w:p>
    <w:sectPr w:rsidR="0011438F" w:rsidRPr="0011438F" w:rsidSect="00C93E5D">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26848" w14:textId="77777777" w:rsidR="00C33DEC" w:rsidRDefault="00C33DEC" w:rsidP="00BC7040">
      <w:r>
        <w:separator/>
      </w:r>
    </w:p>
  </w:endnote>
  <w:endnote w:type="continuationSeparator" w:id="0">
    <w:p w14:paraId="26CBC319" w14:textId="77777777" w:rsidR="00C33DEC" w:rsidRDefault="00C33DEC"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785263"/>
      <w:docPartObj>
        <w:docPartGallery w:val="Page Numbers (Bottom of Page)"/>
        <w:docPartUnique/>
      </w:docPartObj>
    </w:sdtPr>
    <w:sdtEndPr>
      <w:rPr>
        <w:noProof/>
      </w:rPr>
    </w:sdtEndPr>
    <w:sdtContent>
      <w:p w14:paraId="2ACA8B19" w14:textId="1315B0FD" w:rsidR="00B90AAA" w:rsidRDefault="00B90AAA">
        <w:pPr>
          <w:pStyle w:val="Footer"/>
          <w:jc w:val="right"/>
        </w:pPr>
        <w:r>
          <w:fldChar w:fldCharType="begin"/>
        </w:r>
        <w:r>
          <w:instrText xml:space="preserve"> PAGE   \* MERGEFORMAT </w:instrText>
        </w:r>
        <w:r>
          <w:fldChar w:fldCharType="separate"/>
        </w:r>
        <w:r w:rsidR="00524754">
          <w:rPr>
            <w:noProof/>
          </w:rPr>
          <w:t>2</w:t>
        </w:r>
        <w:r>
          <w:fldChar w:fldCharType="end"/>
        </w:r>
      </w:p>
    </w:sdtContent>
  </w:sdt>
  <w:p w14:paraId="374711DA" w14:textId="77777777" w:rsidR="00B90AAA" w:rsidRPr="008A4C8D" w:rsidRDefault="00B90AAA" w:rsidP="0011438F">
    <w:pPr>
      <w:jc w:val="right"/>
      <w:rPr>
        <w:color w:val="5F497A" w:themeColor="accent4"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2004C" w14:textId="77777777" w:rsidR="00C33DEC" w:rsidRDefault="00C33DEC" w:rsidP="00BC7040">
      <w:r>
        <w:separator/>
      </w:r>
    </w:p>
  </w:footnote>
  <w:footnote w:type="continuationSeparator" w:id="0">
    <w:p w14:paraId="35A9F411" w14:textId="77777777" w:rsidR="00C33DEC" w:rsidRDefault="00C33DEC" w:rsidP="00BC7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E4EECB2"/>
    <w:lvl w:ilvl="0">
      <w:start w:val="1"/>
      <w:numFmt w:val="bullet"/>
      <w:lvlText w:val=""/>
      <w:lvlJc w:val="left"/>
      <w:pPr>
        <w:tabs>
          <w:tab w:val="num" w:pos="-180"/>
        </w:tabs>
        <w:ind w:left="-180" w:hanging="360"/>
      </w:pPr>
      <w:rPr>
        <w:rFonts w:ascii="Symbol" w:hAnsi="Symbol" w:hint="default"/>
      </w:rPr>
    </w:lvl>
  </w:abstractNum>
  <w:abstractNum w:abstractNumId="1" w15:restartNumberingAfterBreak="0">
    <w:nsid w:val="00600EE0"/>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1271B"/>
    <w:multiLevelType w:val="hybridMultilevel"/>
    <w:tmpl w:val="BDD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F468E"/>
    <w:multiLevelType w:val="hybridMultilevel"/>
    <w:tmpl w:val="EEE8D52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4022B"/>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94D10"/>
    <w:multiLevelType w:val="multilevel"/>
    <w:tmpl w:val="3442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C1160"/>
    <w:multiLevelType w:val="hybridMultilevel"/>
    <w:tmpl w:val="8B5840A6"/>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0671F"/>
    <w:multiLevelType w:val="hybridMultilevel"/>
    <w:tmpl w:val="B0DE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14853"/>
    <w:multiLevelType w:val="hybridMultilevel"/>
    <w:tmpl w:val="CE30ADA0"/>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86B65"/>
    <w:multiLevelType w:val="hybridMultilevel"/>
    <w:tmpl w:val="884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F074F"/>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8459E"/>
    <w:multiLevelType w:val="hybridMultilevel"/>
    <w:tmpl w:val="FC7C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625BC"/>
    <w:multiLevelType w:val="hybridMultilevel"/>
    <w:tmpl w:val="9A8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B62B9"/>
    <w:multiLevelType w:val="hybridMultilevel"/>
    <w:tmpl w:val="38CE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668D6"/>
    <w:multiLevelType w:val="hybridMultilevel"/>
    <w:tmpl w:val="60F03A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2B3331"/>
    <w:multiLevelType w:val="hybridMultilevel"/>
    <w:tmpl w:val="E96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B0F2A"/>
    <w:multiLevelType w:val="hybridMultilevel"/>
    <w:tmpl w:val="04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138D9"/>
    <w:multiLevelType w:val="multilevel"/>
    <w:tmpl w:val="2B0C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DE7182"/>
    <w:multiLevelType w:val="multilevel"/>
    <w:tmpl w:val="B4DC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F60F5E"/>
    <w:multiLevelType w:val="hybridMultilevel"/>
    <w:tmpl w:val="85FCB11C"/>
    <w:lvl w:ilvl="0" w:tplc="CC74FD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D7078"/>
    <w:multiLevelType w:val="hybridMultilevel"/>
    <w:tmpl w:val="D1B4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97972"/>
    <w:multiLevelType w:val="hybridMultilevel"/>
    <w:tmpl w:val="5EF8C414"/>
    <w:lvl w:ilvl="0" w:tplc="ECB693C8">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400ECC"/>
    <w:multiLevelType w:val="hybridMultilevel"/>
    <w:tmpl w:val="FDA8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76075"/>
    <w:multiLevelType w:val="hybridMultilevel"/>
    <w:tmpl w:val="5040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5702BD"/>
    <w:multiLevelType w:val="hybridMultilevel"/>
    <w:tmpl w:val="85EE7B4E"/>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B132B7"/>
    <w:multiLevelType w:val="hybridMultilevel"/>
    <w:tmpl w:val="BB0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EF32AC"/>
    <w:multiLevelType w:val="hybridMultilevel"/>
    <w:tmpl w:val="54966AA2"/>
    <w:lvl w:ilvl="0" w:tplc="55120A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117C0"/>
    <w:multiLevelType w:val="hybridMultilevel"/>
    <w:tmpl w:val="19A88690"/>
    <w:lvl w:ilvl="0" w:tplc="76F6388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B43F5A"/>
    <w:multiLevelType w:val="hybridMultilevel"/>
    <w:tmpl w:val="5D5E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D7303"/>
    <w:multiLevelType w:val="multilevel"/>
    <w:tmpl w:val="0D98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963C79"/>
    <w:multiLevelType w:val="hybridMultilevel"/>
    <w:tmpl w:val="587CE35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3F7C9E"/>
    <w:multiLevelType w:val="hybridMultilevel"/>
    <w:tmpl w:val="FB78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252E9"/>
    <w:multiLevelType w:val="hybridMultilevel"/>
    <w:tmpl w:val="87EA9F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6EC301EC"/>
    <w:multiLevelType w:val="hybridMultilevel"/>
    <w:tmpl w:val="CFC425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DE0996"/>
    <w:multiLevelType w:val="hybridMultilevel"/>
    <w:tmpl w:val="EFD4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6B1EF6"/>
    <w:multiLevelType w:val="hybridMultilevel"/>
    <w:tmpl w:val="191C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B1B5E"/>
    <w:multiLevelType w:val="hybridMultilevel"/>
    <w:tmpl w:val="5ABC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936D5"/>
    <w:multiLevelType w:val="hybridMultilevel"/>
    <w:tmpl w:val="9EF2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58425B"/>
    <w:multiLevelType w:val="hybridMultilevel"/>
    <w:tmpl w:val="D3E2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939246">
    <w:abstractNumId w:val="0"/>
  </w:num>
  <w:num w:numId="2" w16cid:durableId="1739287134">
    <w:abstractNumId w:val="25"/>
  </w:num>
  <w:num w:numId="3" w16cid:durableId="251360684">
    <w:abstractNumId w:val="9"/>
  </w:num>
  <w:num w:numId="4" w16cid:durableId="1587610256">
    <w:abstractNumId w:val="16"/>
  </w:num>
  <w:num w:numId="5" w16cid:durableId="1838493136">
    <w:abstractNumId w:val="31"/>
  </w:num>
  <w:num w:numId="6" w16cid:durableId="1270551974">
    <w:abstractNumId w:val="8"/>
  </w:num>
  <w:num w:numId="7" w16cid:durableId="207761813">
    <w:abstractNumId w:val="24"/>
  </w:num>
  <w:num w:numId="8" w16cid:durableId="247154760">
    <w:abstractNumId w:val="6"/>
  </w:num>
  <w:num w:numId="9" w16cid:durableId="18439068">
    <w:abstractNumId w:val="21"/>
  </w:num>
  <w:num w:numId="10" w16cid:durableId="1376009206">
    <w:abstractNumId w:val="3"/>
  </w:num>
  <w:num w:numId="11" w16cid:durableId="1434983591">
    <w:abstractNumId w:val="13"/>
  </w:num>
  <w:num w:numId="12" w16cid:durableId="711032460">
    <w:abstractNumId w:val="18"/>
  </w:num>
  <w:num w:numId="13" w16cid:durableId="1114209254">
    <w:abstractNumId w:val="33"/>
  </w:num>
  <w:num w:numId="14" w16cid:durableId="898051155">
    <w:abstractNumId w:val="5"/>
  </w:num>
  <w:num w:numId="15" w16cid:durableId="1890606489">
    <w:abstractNumId w:val="30"/>
  </w:num>
  <w:num w:numId="16" w16cid:durableId="1083719535">
    <w:abstractNumId w:val="17"/>
  </w:num>
  <w:num w:numId="17" w16cid:durableId="209001844">
    <w:abstractNumId w:val="7"/>
  </w:num>
  <w:num w:numId="18" w16cid:durableId="688261304">
    <w:abstractNumId w:val="37"/>
  </w:num>
  <w:num w:numId="19" w16cid:durableId="1903170728">
    <w:abstractNumId w:val="34"/>
  </w:num>
  <w:num w:numId="20" w16cid:durableId="985401966">
    <w:abstractNumId w:val="14"/>
  </w:num>
  <w:num w:numId="21" w16cid:durableId="647250728">
    <w:abstractNumId w:val="22"/>
  </w:num>
  <w:num w:numId="22" w16cid:durableId="948202599">
    <w:abstractNumId w:val="32"/>
  </w:num>
  <w:num w:numId="23" w16cid:durableId="1273634989">
    <w:abstractNumId w:val="27"/>
  </w:num>
  <w:num w:numId="24" w16cid:durableId="1810367601">
    <w:abstractNumId w:val="20"/>
  </w:num>
  <w:num w:numId="25" w16cid:durableId="215161258">
    <w:abstractNumId w:val="12"/>
  </w:num>
  <w:num w:numId="26" w16cid:durableId="1885868190">
    <w:abstractNumId w:val="38"/>
  </w:num>
  <w:num w:numId="27" w16cid:durableId="1876189486">
    <w:abstractNumId w:val="2"/>
  </w:num>
  <w:num w:numId="28" w16cid:durableId="1645160765">
    <w:abstractNumId w:val="29"/>
  </w:num>
  <w:num w:numId="29" w16cid:durableId="906887510">
    <w:abstractNumId w:val="35"/>
  </w:num>
  <w:num w:numId="30" w16cid:durableId="2125228402">
    <w:abstractNumId w:val="4"/>
  </w:num>
  <w:num w:numId="31" w16cid:durableId="1350252590">
    <w:abstractNumId w:val="10"/>
  </w:num>
  <w:num w:numId="32" w16cid:durableId="163740281">
    <w:abstractNumId w:val="1"/>
  </w:num>
  <w:num w:numId="33" w16cid:durableId="184369726">
    <w:abstractNumId w:val="19"/>
  </w:num>
  <w:num w:numId="34" w16cid:durableId="1486049886">
    <w:abstractNumId w:val="36"/>
  </w:num>
  <w:num w:numId="35" w16cid:durableId="2115049013">
    <w:abstractNumId w:val="15"/>
  </w:num>
  <w:num w:numId="36" w16cid:durableId="1608386812">
    <w:abstractNumId w:val="11"/>
  </w:num>
  <w:num w:numId="37" w16cid:durableId="159077510">
    <w:abstractNumId w:val="39"/>
  </w:num>
  <w:num w:numId="38" w16cid:durableId="1871187369">
    <w:abstractNumId w:val="26"/>
  </w:num>
  <w:num w:numId="39" w16cid:durableId="179317099">
    <w:abstractNumId w:val="28"/>
  </w:num>
  <w:num w:numId="40" w16cid:durableId="10410544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ECC"/>
    <w:rsid w:val="00002BBA"/>
    <w:rsid w:val="00007845"/>
    <w:rsid w:val="000146A9"/>
    <w:rsid w:val="000257AD"/>
    <w:rsid w:val="00027CE6"/>
    <w:rsid w:val="000424B7"/>
    <w:rsid w:val="00045B06"/>
    <w:rsid w:val="0005205D"/>
    <w:rsid w:val="00052A76"/>
    <w:rsid w:val="00052FD1"/>
    <w:rsid w:val="00053ACB"/>
    <w:rsid w:val="00055C1D"/>
    <w:rsid w:val="00062E03"/>
    <w:rsid w:val="00063EDE"/>
    <w:rsid w:val="000700A5"/>
    <w:rsid w:val="00074FF9"/>
    <w:rsid w:val="000817C0"/>
    <w:rsid w:val="00083072"/>
    <w:rsid w:val="000840A2"/>
    <w:rsid w:val="00093128"/>
    <w:rsid w:val="000A542A"/>
    <w:rsid w:val="000A58E3"/>
    <w:rsid w:val="000A71EB"/>
    <w:rsid w:val="000C4B34"/>
    <w:rsid w:val="000C6AF7"/>
    <w:rsid w:val="000C6B47"/>
    <w:rsid w:val="000D32CF"/>
    <w:rsid w:val="000E4733"/>
    <w:rsid w:val="000E5FC4"/>
    <w:rsid w:val="000F0CDF"/>
    <w:rsid w:val="000F19C6"/>
    <w:rsid w:val="0010026C"/>
    <w:rsid w:val="00105926"/>
    <w:rsid w:val="00112603"/>
    <w:rsid w:val="0011438F"/>
    <w:rsid w:val="00116A47"/>
    <w:rsid w:val="00120B64"/>
    <w:rsid w:val="00120BF7"/>
    <w:rsid w:val="0012635D"/>
    <w:rsid w:val="00126AF8"/>
    <w:rsid w:val="00130432"/>
    <w:rsid w:val="001333B9"/>
    <w:rsid w:val="00144ADD"/>
    <w:rsid w:val="00155024"/>
    <w:rsid w:val="00160838"/>
    <w:rsid w:val="0016662C"/>
    <w:rsid w:val="00170990"/>
    <w:rsid w:val="001748E6"/>
    <w:rsid w:val="001770EA"/>
    <w:rsid w:val="0017736A"/>
    <w:rsid w:val="001976B9"/>
    <w:rsid w:val="001A00D3"/>
    <w:rsid w:val="001A0EE6"/>
    <w:rsid w:val="001B47B2"/>
    <w:rsid w:val="001B5283"/>
    <w:rsid w:val="001B7373"/>
    <w:rsid w:val="001C6DFF"/>
    <w:rsid w:val="001D509C"/>
    <w:rsid w:val="001D61CB"/>
    <w:rsid w:val="001D73B6"/>
    <w:rsid w:val="001E25B2"/>
    <w:rsid w:val="001E3B14"/>
    <w:rsid w:val="001E51C9"/>
    <w:rsid w:val="001F1342"/>
    <w:rsid w:val="001F42B2"/>
    <w:rsid w:val="00200D13"/>
    <w:rsid w:val="00207D3C"/>
    <w:rsid w:val="00212820"/>
    <w:rsid w:val="00217053"/>
    <w:rsid w:val="00222969"/>
    <w:rsid w:val="00226B8A"/>
    <w:rsid w:val="00232265"/>
    <w:rsid w:val="0023333D"/>
    <w:rsid w:val="00234A82"/>
    <w:rsid w:val="00240BDC"/>
    <w:rsid w:val="00240D36"/>
    <w:rsid w:val="00241D66"/>
    <w:rsid w:val="002433CA"/>
    <w:rsid w:val="00243952"/>
    <w:rsid w:val="00243B0E"/>
    <w:rsid w:val="00244BC1"/>
    <w:rsid w:val="00265202"/>
    <w:rsid w:val="00270454"/>
    <w:rsid w:val="0027330D"/>
    <w:rsid w:val="00274755"/>
    <w:rsid w:val="002908C7"/>
    <w:rsid w:val="002966AE"/>
    <w:rsid w:val="002A3DF6"/>
    <w:rsid w:val="002C6E60"/>
    <w:rsid w:val="002D2288"/>
    <w:rsid w:val="002D3DCE"/>
    <w:rsid w:val="002D492D"/>
    <w:rsid w:val="00305526"/>
    <w:rsid w:val="003175E1"/>
    <w:rsid w:val="00320D68"/>
    <w:rsid w:val="0032693B"/>
    <w:rsid w:val="003273EA"/>
    <w:rsid w:val="00334311"/>
    <w:rsid w:val="003350FB"/>
    <w:rsid w:val="00337548"/>
    <w:rsid w:val="00340CAE"/>
    <w:rsid w:val="00355D3E"/>
    <w:rsid w:val="00360261"/>
    <w:rsid w:val="00362C3A"/>
    <w:rsid w:val="003654EF"/>
    <w:rsid w:val="00374371"/>
    <w:rsid w:val="003757E4"/>
    <w:rsid w:val="00386B57"/>
    <w:rsid w:val="003954BA"/>
    <w:rsid w:val="003A0269"/>
    <w:rsid w:val="003A7014"/>
    <w:rsid w:val="003B005F"/>
    <w:rsid w:val="003B1772"/>
    <w:rsid w:val="003B7451"/>
    <w:rsid w:val="003D0480"/>
    <w:rsid w:val="003D1D53"/>
    <w:rsid w:val="003D7309"/>
    <w:rsid w:val="003E300A"/>
    <w:rsid w:val="003E5AC4"/>
    <w:rsid w:val="003E7847"/>
    <w:rsid w:val="003F2F26"/>
    <w:rsid w:val="003F498D"/>
    <w:rsid w:val="003F7DAC"/>
    <w:rsid w:val="00404547"/>
    <w:rsid w:val="004053DE"/>
    <w:rsid w:val="00415090"/>
    <w:rsid w:val="00423790"/>
    <w:rsid w:val="00424FAD"/>
    <w:rsid w:val="00447887"/>
    <w:rsid w:val="00463973"/>
    <w:rsid w:val="00465C26"/>
    <w:rsid w:val="00471899"/>
    <w:rsid w:val="00475CFE"/>
    <w:rsid w:val="004801C6"/>
    <w:rsid w:val="0048065A"/>
    <w:rsid w:val="00485A13"/>
    <w:rsid w:val="0049774A"/>
    <w:rsid w:val="004B421D"/>
    <w:rsid w:val="004B4BBF"/>
    <w:rsid w:val="004B7BCC"/>
    <w:rsid w:val="004D2752"/>
    <w:rsid w:val="004D2E8F"/>
    <w:rsid w:val="004D39E7"/>
    <w:rsid w:val="004E677F"/>
    <w:rsid w:val="004E7571"/>
    <w:rsid w:val="004F0134"/>
    <w:rsid w:val="004F0AA4"/>
    <w:rsid w:val="004F4A12"/>
    <w:rsid w:val="004F5017"/>
    <w:rsid w:val="004F7EAE"/>
    <w:rsid w:val="00502486"/>
    <w:rsid w:val="00510F91"/>
    <w:rsid w:val="00512131"/>
    <w:rsid w:val="00515F4D"/>
    <w:rsid w:val="0052008D"/>
    <w:rsid w:val="00524754"/>
    <w:rsid w:val="00525E50"/>
    <w:rsid w:val="00526281"/>
    <w:rsid w:val="0052737A"/>
    <w:rsid w:val="005457A3"/>
    <w:rsid w:val="005468B2"/>
    <w:rsid w:val="00546AB7"/>
    <w:rsid w:val="00562FC5"/>
    <w:rsid w:val="00565CFE"/>
    <w:rsid w:val="00572E4A"/>
    <w:rsid w:val="00582ABD"/>
    <w:rsid w:val="005852E9"/>
    <w:rsid w:val="00586637"/>
    <w:rsid w:val="005A7065"/>
    <w:rsid w:val="005B00EB"/>
    <w:rsid w:val="005B2381"/>
    <w:rsid w:val="005C0D7F"/>
    <w:rsid w:val="005C279F"/>
    <w:rsid w:val="005C2D2F"/>
    <w:rsid w:val="005D1F16"/>
    <w:rsid w:val="005D200A"/>
    <w:rsid w:val="005E2B69"/>
    <w:rsid w:val="005E38EB"/>
    <w:rsid w:val="005E3D02"/>
    <w:rsid w:val="005F0C92"/>
    <w:rsid w:val="005F5BC1"/>
    <w:rsid w:val="00601D72"/>
    <w:rsid w:val="00604309"/>
    <w:rsid w:val="006056A1"/>
    <w:rsid w:val="00611672"/>
    <w:rsid w:val="006117E8"/>
    <w:rsid w:val="00625E99"/>
    <w:rsid w:val="00636A47"/>
    <w:rsid w:val="0063785A"/>
    <w:rsid w:val="00641C2F"/>
    <w:rsid w:val="00642407"/>
    <w:rsid w:val="006435C8"/>
    <w:rsid w:val="00655957"/>
    <w:rsid w:val="0066152C"/>
    <w:rsid w:val="0066169E"/>
    <w:rsid w:val="0066205D"/>
    <w:rsid w:val="00663D77"/>
    <w:rsid w:val="006664C1"/>
    <w:rsid w:val="00671A3E"/>
    <w:rsid w:val="00676562"/>
    <w:rsid w:val="0067698B"/>
    <w:rsid w:val="006779D9"/>
    <w:rsid w:val="00680BF3"/>
    <w:rsid w:val="0068150C"/>
    <w:rsid w:val="0069263F"/>
    <w:rsid w:val="006A2683"/>
    <w:rsid w:val="006A7BD3"/>
    <w:rsid w:val="006A7F7D"/>
    <w:rsid w:val="006B0FF9"/>
    <w:rsid w:val="006D2197"/>
    <w:rsid w:val="006D27DF"/>
    <w:rsid w:val="006D32F4"/>
    <w:rsid w:val="006D48B0"/>
    <w:rsid w:val="006D76E7"/>
    <w:rsid w:val="006E06D7"/>
    <w:rsid w:val="006E08F2"/>
    <w:rsid w:val="006E0AE3"/>
    <w:rsid w:val="006E5290"/>
    <w:rsid w:val="006E5D64"/>
    <w:rsid w:val="006F405A"/>
    <w:rsid w:val="006F5230"/>
    <w:rsid w:val="00704AAF"/>
    <w:rsid w:val="00712DA4"/>
    <w:rsid w:val="00734A72"/>
    <w:rsid w:val="00736638"/>
    <w:rsid w:val="00741EDF"/>
    <w:rsid w:val="007533A6"/>
    <w:rsid w:val="00773A20"/>
    <w:rsid w:val="00780021"/>
    <w:rsid w:val="00797984"/>
    <w:rsid w:val="007A235F"/>
    <w:rsid w:val="007A5DEF"/>
    <w:rsid w:val="007A661D"/>
    <w:rsid w:val="007B03B5"/>
    <w:rsid w:val="007B5FB6"/>
    <w:rsid w:val="007C00CC"/>
    <w:rsid w:val="007C6125"/>
    <w:rsid w:val="007C634F"/>
    <w:rsid w:val="007C701F"/>
    <w:rsid w:val="007E31CF"/>
    <w:rsid w:val="007F163A"/>
    <w:rsid w:val="007F1DA4"/>
    <w:rsid w:val="007F7A8A"/>
    <w:rsid w:val="00800AF9"/>
    <w:rsid w:val="00815EB4"/>
    <w:rsid w:val="00822CFA"/>
    <w:rsid w:val="00823CCF"/>
    <w:rsid w:val="008258F3"/>
    <w:rsid w:val="00836E5E"/>
    <w:rsid w:val="0084435A"/>
    <w:rsid w:val="0085033C"/>
    <w:rsid w:val="0085339E"/>
    <w:rsid w:val="00854025"/>
    <w:rsid w:val="00856D5C"/>
    <w:rsid w:val="0086007E"/>
    <w:rsid w:val="00886EBC"/>
    <w:rsid w:val="00890E0A"/>
    <w:rsid w:val="008A438B"/>
    <w:rsid w:val="008A4C8D"/>
    <w:rsid w:val="008B1AD9"/>
    <w:rsid w:val="008C57DB"/>
    <w:rsid w:val="008C6099"/>
    <w:rsid w:val="008D021A"/>
    <w:rsid w:val="008D4375"/>
    <w:rsid w:val="008E50D0"/>
    <w:rsid w:val="008F208E"/>
    <w:rsid w:val="008F54EA"/>
    <w:rsid w:val="009029C6"/>
    <w:rsid w:val="00906758"/>
    <w:rsid w:val="009077EF"/>
    <w:rsid w:val="009209BE"/>
    <w:rsid w:val="009229CE"/>
    <w:rsid w:val="009241DE"/>
    <w:rsid w:val="009259B8"/>
    <w:rsid w:val="00930385"/>
    <w:rsid w:val="0093106F"/>
    <w:rsid w:val="0093268B"/>
    <w:rsid w:val="0093516A"/>
    <w:rsid w:val="00936E5D"/>
    <w:rsid w:val="00940CD9"/>
    <w:rsid w:val="00956317"/>
    <w:rsid w:val="009574D4"/>
    <w:rsid w:val="00961273"/>
    <w:rsid w:val="00962449"/>
    <w:rsid w:val="0098200E"/>
    <w:rsid w:val="00982180"/>
    <w:rsid w:val="009925E8"/>
    <w:rsid w:val="009963FA"/>
    <w:rsid w:val="009A2927"/>
    <w:rsid w:val="009B1D83"/>
    <w:rsid w:val="009B45E7"/>
    <w:rsid w:val="009B48CE"/>
    <w:rsid w:val="009B53F5"/>
    <w:rsid w:val="009B687D"/>
    <w:rsid w:val="009C5877"/>
    <w:rsid w:val="009C67B4"/>
    <w:rsid w:val="009C6835"/>
    <w:rsid w:val="009D130E"/>
    <w:rsid w:val="009D2D0F"/>
    <w:rsid w:val="009D7863"/>
    <w:rsid w:val="009E0C6F"/>
    <w:rsid w:val="009E2589"/>
    <w:rsid w:val="009F72BB"/>
    <w:rsid w:val="00A04A24"/>
    <w:rsid w:val="00A04F95"/>
    <w:rsid w:val="00A11459"/>
    <w:rsid w:val="00A14F14"/>
    <w:rsid w:val="00A253D2"/>
    <w:rsid w:val="00A25695"/>
    <w:rsid w:val="00A27027"/>
    <w:rsid w:val="00A27064"/>
    <w:rsid w:val="00A52074"/>
    <w:rsid w:val="00A5247F"/>
    <w:rsid w:val="00A5306B"/>
    <w:rsid w:val="00A55D9E"/>
    <w:rsid w:val="00A632C2"/>
    <w:rsid w:val="00A719CC"/>
    <w:rsid w:val="00A74487"/>
    <w:rsid w:val="00A8015E"/>
    <w:rsid w:val="00A823A5"/>
    <w:rsid w:val="00A87A31"/>
    <w:rsid w:val="00A91254"/>
    <w:rsid w:val="00A92702"/>
    <w:rsid w:val="00A93110"/>
    <w:rsid w:val="00AA7D8A"/>
    <w:rsid w:val="00AC1539"/>
    <w:rsid w:val="00AC34C9"/>
    <w:rsid w:val="00AC7B2D"/>
    <w:rsid w:val="00AE765F"/>
    <w:rsid w:val="00AF1423"/>
    <w:rsid w:val="00AF5AEC"/>
    <w:rsid w:val="00B02061"/>
    <w:rsid w:val="00B0664B"/>
    <w:rsid w:val="00B0675F"/>
    <w:rsid w:val="00B2290B"/>
    <w:rsid w:val="00B410B3"/>
    <w:rsid w:val="00B4352D"/>
    <w:rsid w:val="00B43713"/>
    <w:rsid w:val="00B4571A"/>
    <w:rsid w:val="00B50504"/>
    <w:rsid w:val="00B54617"/>
    <w:rsid w:val="00B57C46"/>
    <w:rsid w:val="00B601BD"/>
    <w:rsid w:val="00B62BCF"/>
    <w:rsid w:val="00B64125"/>
    <w:rsid w:val="00B67F6C"/>
    <w:rsid w:val="00B84618"/>
    <w:rsid w:val="00B90AAA"/>
    <w:rsid w:val="00B91CAF"/>
    <w:rsid w:val="00B968AB"/>
    <w:rsid w:val="00BA4B26"/>
    <w:rsid w:val="00BB5AB8"/>
    <w:rsid w:val="00BB7607"/>
    <w:rsid w:val="00BC127C"/>
    <w:rsid w:val="00BC32E0"/>
    <w:rsid w:val="00BC6756"/>
    <w:rsid w:val="00BC7040"/>
    <w:rsid w:val="00BD1CC7"/>
    <w:rsid w:val="00BD4642"/>
    <w:rsid w:val="00BD6401"/>
    <w:rsid w:val="00BF0453"/>
    <w:rsid w:val="00BF207B"/>
    <w:rsid w:val="00C0483D"/>
    <w:rsid w:val="00C073F7"/>
    <w:rsid w:val="00C11BA4"/>
    <w:rsid w:val="00C17D2E"/>
    <w:rsid w:val="00C22BC1"/>
    <w:rsid w:val="00C3136A"/>
    <w:rsid w:val="00C315A1"/>
    <w:rsid w:val="00C31B52"/>
    <w:rsid w:val="00C33DEC"/>
    <w:rsid w:val="00C43572"/>
    <w:rsid w:val="00C447AF"/>
    <w:rsid w:val="00C44D4B"/>
    <w:rsid w:val="00C450BC"/>
    <w:rsid w:val="00C46C78"/>
    <w:rsid w:val="00C563B6"/>
    <w:rsid w:val="00C56E54"/>
    <w:rsid w:val="00C61187"/>
    <w:rsid w:val="00C62BB8"/>
    <w:rsid w:val="00C630B5"/>
    <w:rsid w:val="00C64E85"/>
    <w:rsid w:val="00C66262"/>
    <w:rsid w:val="00C66B7F"/>
    <w:rsid w:val="00C7513B"/>
    <w:rsid w:val="00C753FE"/>
    <w:rsid w:val="00C8093D"/>
    <w:rsid w:val="00C81974"/>
    <w:rsid w:val="00C828E0"/>
    <w:rsid w:val="00C8337C"/>
    <w:rsid w:val="00C85529"/>
    <w:rsid w:val="00C924D6"/>
    <w:rsid w:val="00C93E5D"/>
    <w:rsid w:val="00CA1061"/>
    <w:rsid w:val="00CA1940"/>
    <w:rsid w:val="00CA1E70"/>
    <w:rsid w:val="00CB5A2F"/>
    <w:rsid w:val="00CC34FF"/>
    <w:rsid w:val="00CD0B29"/>
    <w:rsid w:val="00CD4683"/>
    <w:rsid w:val="00CE1EFD"/>
    <w:rsid w:val="00CF1970"/>
    <w:rsid w:val="00CF240C"/>
    <w:rsid w:val="00CF37E0"/>
    <w:rsid w:val="00D01CF5"/>
    <w:rsid w:val="00D02ECC"/>
    <w:rsid w:val="00D07C91"/>
    <w:rsid w:val="00D13130"/>
    <w:rsid w:val="00D14832"/>
    <w:rsid w:val="00D33592"/>
    <w:rsid w:val="00D54F87"/>
    <w:rsid w:val="00D55EAB"/>
    <w:rsid w:val="00D5639A"/>
    <w:rsid w:val="00D60A9D"/>
    <w:rsid w:val="00D63926"/>
    <w:rsid w:val="00D63C87"/>
    <w:rsid w:val="00D666EE"/>
    <w:rsid w:val="00D66D0C"/>
    <w:rsid w:val="00D7040A"/>
    <w:rsid w:val="00D72A94"/>
    <w:rsid w:val="00D93BC0"/>
    <w:rsid w:val="00D94CA3"/>
    <w:rsid w:val="00DA37BB"/>
    <w:rsid w:val="00DA56E7"/>
    <w:rsid w:val="00DA6043"/>
    <w:rsid w:val="00DC15EE"/>
    <w:rsid w:val="00DC1D67"/>
    <w:rsid w:val="00DC27DC"/>
    <w:rsid w:val="00DC3FE8"/>
    <w:rsid w:val="00DD594B"/>
    <w:rsid w:val="00DF0AC9"/>
    <w:rsid w:val="00DF1C6A"/>
    <w:rsid w:val="00E05CFA"/>
    <w:rsid w:val="00E10C50"/>
    <w:rsid w:val="00E14ECC"/>
    <w:rsid w:val="00E22809"/>
    <w:rsid w:val="00E2663F"/>
    <w:rsid w:val="00E40962"/>
    <w:rsid w:val="00E4118E"/>
    <w:rsid w:val="00E42533"/>
    <w:rsid w:val="00E46A55"/>
    <w:rsid w:val="00E65597"/>
    <w:rsid w:val="00E703A4"/>
    <w:rsid w:val="00E75113"/>
    <w:rsid w:val="00E866AE"/>
    <w:rsid w:val="00E86A69"/>
    <w:rsid w:val="00E956BF"/>
    <w:rsid w:val="00EA3933"/>
    <w:rsid w:val="00EA7B2C"/>
    <w:rsid w:val="00EB245F"/>
    <w:rsid w:val="00EC25BA"/>
    <w:rsid w:val="00EC56A3"/>
    <w:rsid w:val="00EC7A30"/>
    <w:rsid w:val="00ED057C"/>
    <w:rsid w:val="00EE3DB2"/>
    <w:rsid w:val="00EE5DC9"/>
    <w:rsid w:val="00EE70AA"/>
    <w:rsid w:val="00EF2691"/>
    <w:rsid w:val="00EF3E74"/>
    <w:rsid w:val="00F01473"/>
    <w:rsid w:val="00F01B7D"/>
    <w:rsid w:val="00F057A5"/>
    <w:rsid w:val="00F1058E"/>
    <w:rsid w:val="00F14CA0"/>
    <w:rsid w:val="00F14E23"/>
    <w:rsid w:val="00F178AA"/>
    <w:rsid w:val="00F20157"/>
    <w:rsid w:val="00F21A54"/>
    <w:rsid w:val="00F35AA6"/>
    <w:rsid w:val="00F370D6"/>
    <w:rsid w:val="00F42309"/>
    <w:rsid w:val="00F44A54"/>
    <w:rsid w:val="00F50DEB"/>
    <w:rsid w:val="00F52B90"/>
    <w:rsid w:val="00F55EC5"/>
    <w:rsid w:val="00F55FD5"/>
    <w:rsid w:val="00F56EDA"/>
    <w:rsid w:val="00F614A9"/>
    <w:rsid w:val="00F6304E"/>
    <w:rsid w:val="00F715F7"/>
    <w:rsid w:val="00F7193A"/>
    <w:rsid w:val="00F73907"/>
    <w:rsid w:val="00F820EC"/>
    <w:rsid w:val="00F8640D"/>
    <w:rsid w:val="00F91E13"/>
    <w:rsid w:val="00FA0660"/>
    <w:rsid w:val="00FA0686"/>
    <w:rsid w:val="00FB6E5E"/>
    <w:rsid w:val="00FC3FD0"/>
    <w:rsid w:val="00FD1A44"/>
    <w:rsid w:val="00FD75E2"/>
    <w:rsid w:val="00FE037E"/>
    <w:rsid w:val="00FF27EB"/>
    <w:rsid w:val="00FF2B5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s-E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2CF"/>
    <w:pPr>
      <w:spacing w:after="0"/>
    </w:pPr>
    <w:rPr>
      <w:rFonts w:ascii="Arial" w:hAnsi="Arial" w:cs="Times New Roman"/>
      <w:sz w:val="22"/>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A8015E"/>
    <w:pPr>
      <w:spacing w:before="120" w:after="40"/>
      <w:outlineLvl w:val="2"/>
    </w:pPr>
    <w:rPr>
      <w:bCs w:val="0"/>
      <w:caps/>
      <w:color w:val="auto"/>
      <w:szCs w:val="24"/>
    </w:rPr>
  </w:style>
  <w:style w:type="paragraph" w:styleId="Heading4">
    <w:name w:val="heading 4"/>
    <w:basedOn w:val="Normal"/>
    <w:next w:val="Normal"/>
    <w:link w:val="Heading4Char"/>
    <w:uiPriority w:val="9"/>
    <w:unhideWhenUsed/>
    <w:rsid w:val="00DC3F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FF2B5F"/>
    <w:pPr>
      <w:tabs>
        <w:tab w:val="left" w:pos="0"/>
      </w:tabs>
      <w:ind w:left="432"/>
      <w:contextualSpacing/>
    </w:pPr>
    <w:rPr>
      <w:b/>
      <w:color w:val="000000" w:themeColor="text1"/>
      <w:sz w:val="18"/>
      <w:szCs w:val="18"/>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autoRedefine/>
    <w:uiPriority w:val="11"/>
    <w:qFormat/>
    <w:rsid w:val="004D2E8F"/>
    <w:rPr>
      <w:bCs/>
      <w:caps w:val="0"/>
      <w:color w:val="000000" w:themeColor="text1"/>
    </w:rPr>
  </w:style>
  <w:style w:type="character" w:customStyle="1" w:styleId="SubtitleChar">
    <w:name w:val="Subtitle Char"/>
    <w:basedOn w:val="DefaultParagraphFont"/>
    <w:link w:val="Subtitle"/>
    <w:uiPriority w:val="11"/>
    <w:rsid w:val="004D2E8F"/>
    <w:rPr>
      <w:rFonts w:ascii="Arial" w:hAnsi="Arial" w:cs="Times New Roman"/>
      <w:b/>
      <w:bCs/>
      <w:color w:val="000000" w:themeColor="text1"/>
      <w:sz w:val="22"/>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A8015E"/>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autoRedefine/>
    <w:uiPriority w:val="34"/>
    <w:qFormat/>
    <w:rsid w:val="00360261"/>
    <w:pPr>
      <w:spacing w:after="60"/>
      <w:ind w:left="720"/>
      <w:contextualSpacing/>
    </w:p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unhideWhenUsed/>
    <w:rsid w:val="00C11BA4"/>
    <w:rPr>
      <w:sz w:val="20"/>
    </w:rPr>
  </w:style>
  <w:style w:type="character" w:customStyle="1" w:styleId="CommentTextChar">
    <w:name w:val="Comment Text Char"/>
    <w:basedOn w:val="DefaultParagraphFont"/>
    <w:link w:val="CommentText"/>
    <w:uiPriority w:val="99"/>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paragraph" w:styleId="NormalWeb">
    <w:name w:val="Normal (Web)"/>
    <w:basedOn w:val="Normal"/>
    <w:uiPriority w:val="99"/>
    <w:unhideWhenUsed/>
    <w:rsid w:val="00B43713"/>
    <w:pPr>
      <w:spacing w:before="75" w:after="150" w:line="240" w:lineRule="atLeast"/>
      <w:ind w:left="150" w:right="150"/>
    </w:pPr>
    <w:rPr>
      <w:rFonts w:ascii="Times New Roman" w:eastAsia="Times New Roman" w:hAnsi="Times New Roman"/>
      <w:sz w:val="18"/>
      <w:szCs w:val="18"/>
    </w:rPr>
  </w:style>
  <w:style w:type="paragraph" w:styleId="NoSpacing">
    <w:name w:val="No Spacing"/>
    <w:uiPriority w:val="1"/>
    <w:rsid w:val="00052A76"/>
    <w:pPr>
      <w:spacing w:after="0"/>
    </w:pPr>
    <w:rPr>
      <w:rFonts w:ascii="Arial" w:hAnsi="Arial" w:cs="Times New Roman"/>
      <w:sz w:val="24"/>
      <w:lang w:eastAsia="en-US"/>
    </w:rPr>
  </w:style>
  <w:style w:type="paragraph" w:customStyle="1" w:styleId="Subtitleb">
    <w:name w:val="Subtitle b"/>
    <w:basedOn w:val="Subtitle"/>
    <w:qFormat/>
    <w:rsid w:val="00334311"/>
  </w:style>
  <w:style w:type="paragraph" w:customStyle="1" w:styleId="Body">
    <w:name w:val="Body"/>
    <w:basedOn w:val="Normal"/>
    <w:qFormat/>
    <w:rsid w:val="00F20157"/>
    <w:pPr>
      <w:spacing w:after="200"/>
    </w:pPr>
    <w:rPr>
      <w:rFonts w:eastAsia="Times New Roman" w:cs="Arial"/>
      <w:szCs w:val="22"/>
    </w:rPr>
  </w:style>
  <w:style w:type="paragraph" w:customStyle="1" w:styleId="Intro">
    <w:name w:val="Intro"/>
    <w:basedOn w:val="Body"/>
    <w:qFormat/>
    <w:rsid w:val="00676562"/>
    <w:pPr>
      <w:spacing w:before="120"/>
    </w:pPr>
  </w:style>
  <w:style w:type="character" w:styleId="UnresolvedMention">
    <w:name w:val="Unresolved Mention"/>
    <w:basedOn w:val="DefaultParagraphFont"/>
    <w:uiPriority w:val="99"/>
    <w:semiHidden/>
    <w:unhideWhenUsed/>
    <w:rsid w:val="007B0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72124">
      <w:bodyDiv w:val="1"/>
      <w:marLeft w:val="300"/>
      <w:marRight w:val="0"/>
      <w:marTop w:val="0"/>
      <w:marBottom w:val="0"/>
      <w:divBdr>
        <w:top w:val="none" w:sz="0" w:space="0" w:color="auto"/>
        <w:left w:val="none" w:sz="0" w:space="0" w:color="auto"/>
        <w:bottom w:val="none" w:sz="0" w:space="0" w:color="auto"/>
        <w:right w:val="none" w:sz="0" w:space="0" w:color="auto"/>
      </w:divBdr>
      <w:divsChild>
        <w:div w:id="174543322">
          <w:marLeft w:val="0"/>
          <w:marRight w:val="0"/>
          <w:marTop w:val="0"/>
          <w:marBottom w:val="0"/>
          <w:divBdr>
            <w:top w:val="none" w:sz="0" w:space="0" w:color="auto"/>
            <w:left w:val="none" w:sz="0" w:space="0" w:color="auto"/>
            <w:bottom w:val="none" w:sz="0" w:space="0" w:color="auto"/>
            <w:right w:val="none" w:sz="0" w:space="0" w:color="auto"/>
          </w:divBdr>
          <w:divsChild>
            <w:div w:id="1206874617">
              <w:marLeft w:val="0"/>
              <w:marRight w:val="0"/>
              <w:marTop w:val="0"/>
              <w:marBottom w:val="0"/>
              <w:divBdr>
                <w:top w:val="none" w:sz="0" w:space="0" w:color="auto"/>
                <w:left w:val="none" w:sz="0" w:space="0" w:color="auto"/>
                <w:bottom w:val="none" w:sz="0" w:space="0" w:color="auto"/>
                <w:right w:val="none" w:sz="0" w:space="0" w:color="auto"/>
              </w:divBdr>
              <w:divsChild>
                <w:div w:id="814179747">
                  <w:marLeft w:val="0"/>
                  <w:marRight w:val="0"/>
                  <w:marTop w:val="0"/>
                  <w:marBottom w:val="0"/>
                  <w:divBdr>
                    <w:top w:val="single" w:sz="2" w:space="0" w:color="006361"/>
                    <w:left w:val="single" w:sz="36" w:space="0" w:color="006361"/>
                    <w:bottom w:val="single" w:sz="36" w:space="0" w:color="006361"/>
                    <w:right w:val="single" w:sz="36" w:space="0" w:color="006361"/>
                  </w:divBdr>
                  <w:divsChild>
                    <w:div w:id="710154707">
                      <w:marLeft w:val="0"/>
                      <w:marRight w:val="0"/>
                      <w:marTop w:val="0"/>
                      <w:marBottom w:val="0"/>
                      <w:divBdr>
                        <w:top w:val="single" w:sz="36" w:space="0" w:color="D3E4F4"/>
                        <w:left w:val="single" w:sz="36" w:space="0" w:color="D3E4F4"/>
                        <w:bottom w:val="single" w:sz="36" w:space="0" w:color="D3E4F4"/>
                        <w:right w:val="single" w:sz="36" w:space="0" w:color="D3E4F4"/>
                      </w:divBdr>
                      <w:divsChild>
                        <w:div w:id="1346206419">
                          <w:marLeft w:val="0"/>
                          <w:marRight w:val="0"/>
                          <w:marTop w:val="0"/>
                          <w:marBottom w:val="0"/>
                          <w:divBdr>
                            <w:top w:val="single" w:sz="36" w:space="0" w:color="93CAEB"/>
                            <w:left w:val="single" w:sz="36" w:space="0" w:color="93CAEB"/>
                            <w:bottom w:val="single" w:sz="36" w:space="0" w:color="93CAEB"/>
                            <w:right w:val="single" w:sz="36" w:space="0" w:color="93CAEB"/>
                          </w:divBdr>
                          <w:divsChild>
                            <w:div w:id="1278102255">
                              <w:marLeft w:val="0"/>
                              <w:marRight w:val="150"/>
                              <w:marTop w:val="150"/>
                              <w:marBottom w:val="0"/>
                              <w:divBdr>
                                <w:top w:val="single" w:sz="2" w:space="0" w:color="007400"/>
                                <w:left w:val="single" w:sz="2" w:space="8" w:color="007400"/>
                                <w:bottom w:val="single" w:sz="2" w:space="8" w:color="007400"/>
                                <w:right w:val="single" w:sz="6" w:space="18" w:color="007400"/>
                              </w:divBdr>
                              <w:divsChild>
                                <w:div w:id="1607034869">
                                  <w:marLeft w:val="0"/>
                                  <w:marRight w:val="0"/>
                                  <w:marTop w:val="0"/>
                                  <w:marBottom w:val="0"/>
                                  <w:divBdr>
                                    <w:top w:val="none" w:sz="0" w:space="0" w:color="auto"/>
                                    <w:left w:val="none" w:sz="0" w:space="0" w:color="auto"/>
                                    <w:bottom w:val="none" w:sz="0" w:space="0" w:color="auto"/>
                                    <w:right w:val="none" w:sz="0" w:space="0" w:color="auto"/>
                                  </w:divBdr>
                                  <w:divsChild>
                                    <w:div w:id="1708795949">
                                      <w:marLeft w:val="0"/>
                                      <w:marRight w:val="0"/>
                                      <w:marTop w:val="0"/>
                                      <w:marBottom w:val="0"/>
                                      <w:divBdr>
                                        <w:top w:val="none" w:sz="0" w:space="0" w:color="auto"/>
                                        <w:left w:val="none" w:sz="0" w:space="0" w:color="auto"/>
                                        <w:bottom w:val="none" w:sz="0" w:space="0" w:color="auto"/>
                                        <w:right w:val="none" w:sz="0" w:space="0" w:color="auto"/>
                                      </w:divBdr>
                                      <w:divsChild>
                                        <w:div w:id="664092489">
                                          <w:marLeft w:val="0"/>
                                          <w:marRight w:val="0"/>
                                          <w:marTop w:val="0"/>
                                          <w:marBottom w:val="0"/>
                                          <w:divBdr>
                                            <w:top w:val="none" w:sz="0" w:space="0" w:color="auto"/>
                                            <w:left w:val="none" w:sz="0" w:space="0" w:color="auto"/>
                                            <w:bottom w:val="none" w:sz="0" w:space="0" w:color="auto"/>
                                            <w:right w:val="none" w:sz="0" w:space="0" w:color="auto"/>
                                          </w:divBdr>
                                          <w:divsChild>
                                            <w:div w:id="4505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596392">
      <w:bodyDiv w:val="1"/>
      <w:marLeft w:val="300"/>
      <w:marRight w:val="0"/>
      <w:marTop w:val="0"/>
      <w:marBottom w:val="0"/>
      <w:divBdr>
        <w:top w:val="none" w:sz="0" w:space="0" w:color="auto"/>
        <w:left w:val="none" w:sz="0" w:space="0" w:color="auto"/>
        <w:bottom w:val="none" w:sz="0" w:space="0" w:color="auto"/>
        <w:right w:val="none" w:sz="0" w:space="0" w:color="auto"/>
      </w:divBdr>
      <w:divsChild>
        <w:div w:id="2103717049">
          <w:marLeft w:val="0"/>
          <w:marRight w:val="0"/>
          <w:marTop w:val="0"/>
          <w:marBottom w:val="0"/>
          <w:divBdr>
            <w:top w:val="none" w:sz="0" w:space="0" w:color="auto"/>
            <w:left w:val="none" w:sz="0" w:space="0" w:color="auto"/>
            <w:bottom w:val="none" w:sz="0" w:space="0" w:color="auto"/>
            <w:right w:val="none" w:sz="0" w:space="0" w:color="auto"/>
          </w:divBdr>
          <w:divsChild>
            <w:div w:id="1652834302">
              <w:marLeft w:val="0"/>
              <w:marRight w:val="0"/>
              <w:marTop w:val="0"/>
              <w:marBottom w:val="0"/>
              <w:divBdr>
                <w:top w:val="none" w:sz="0" w:space="0" w:color="auto"/>
                <w:left w:val="none" w:sz="0" w:space="0" w:color="auto"/>
                <w:bottom w:val="none" w:sz="0" w:space="0" w:color="auto"/>
                <w:right w:val="none" w:sz="0" w:space="0" w:color="auto"/>
              </w:divBdr>
              <w:divsChild>
                <w:div w:id="1961566246">
                  <w:marLeft w:val="0"/>
                  <w:marRight w:val="0"/>
                  <w:marTop w:val="0"/>
                  <w:marBottom w:val="0"/>
                  <w:divBdr>
                    <w:top w:val="single" w:sz="2" w:space="0" w:color="006361"/>
                    <w:left w:val="single" w:sz="36" w:space="0" w:color="006361"/>
                    <w:bottom w:val="single" w:sz="36" w:space="0" w:color="006361"/>
                    <w:right w:val="single" w:sz="36" w:space="0" w:color="006361"/>
                  </w:divBdr>
                  <w:divsChild>
                    <w:div w:id="1266692169">
                      <w:marLeft w:val="0"/>
                      <w:marRight w:val="0"/>
                      <w:marTop w:val="0"/>
                      <w:marBottom w:val="0"/>
                      <w:divBdr>
                        <w:top w:val="single" w:sz="36" w:space="0" w:color="D3E4F4"/>
                        <w:left w:val="single" w:sz="36" w:space="0" w:color="D3E4F4"/>
                        <w:bottom w:val="single" w:sz="36" w:space="0" w:color="D3E4F4"/>
                        <w:right w:val="single" w:sz="36" w:space="0" w:color="D3E4F4"/>
                      </w:divBdr>
                      <w:divsChild>
                        <w:div w:id="1040667873">
                          <w:marLeft w:val="0"/>
                          <w:marRight w:val="0"/>
                          <w:marTop w:val="0"/>
                          <w:marBottom w:val="0"/>
                          <w:divBdr>
                            <w:top w:val="single" w:sz="36" w:space="0" w:color="93CAEB"/>
                            <w:left w:val="single" w:sz="36" w:space="0" w:color="93CAEB"/>
                            <w:bottom w:val="single" w:sz="36" w:space="0" w:color="93CAEB"/>
                            <w:right w:val="single" w:sz="36" w:space="0" w:color="93CAEB"/>
                          </w:divBdr>
                          <w:divsChild>
                            <w:div w:id="1775781404">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4102">
      <w:bodyDiv w:val="1"/>
      <w:marLeft w:val="0"/>
      <w:marRight w:val="0"/>
      <w:marTop w:val="0"/>
      <w:marBottom w:val="0"/>
      <w:divBdr>
        <w:top w:val="none" w:sz="0" w:space="0" w:color="auto"/>
        <w:left w:val="none" w:sz="0" w:space="0" w:color="auto"/>
        <w:bottom w:val="none" w:sz="0" w:space="0" w:color="auto"/>
        <w:right w:val="none" w:sz="0" w:space="0" w:color="auto"/>
      </w:divBdr>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16681">
      <w:bodyDiv w:val="1"/>
      <w:marLeft w:val="300"/>
      <w:marRight w:val="0"/>
      <w:marTop w:val="0"/>
      <w:marBottom w:val="0"/>
      <w:divBdr>
        <w:top w:val="none" w:sz="0" w:space="0" w:color="auto"/>
        <w:left w:val="none" w:sz="0" w:space="0" w:color="auto"/>
        <w:bottom w:val="none" w:sz="0" w:space="0" w:color="auto"/>
        <w:right w:val="none" w:sz="0" w:space="0" w:color="auto"/>
      </w:divBdr>
      <w:divsChild>
        <w:div w:id="1500927368">
          <w:marLeft w:val="0"/>
          <w:marRight w:val="0"/>
          <w:marTop w:val="0"/>
          <w:marBottom w:val="0"/>
          <w:divBdr>
            <w:top w:val="none" w:sz="0" w:space="0" w:color="auto"/>
            <w:left w:val="none" w:sz="0" w:space="0" w:color="auto"/>
            <w:bottom w:val="none" w:sz="0" w:space="0" w:color="auto"/>
            <w:right w:val="none" w:sz="0" w:space="0" w:color="auto"/>
          </w:divBdr>
          <w:divsChild>
            <w:div w:id="1285766107">
              <w:marLeft w:val="0"/>
              <w:marRight w:val="0"/>
              <w:marTop w:val="0"/>
              <w:marBottom w:val="0"/>
              <w:divBdr>
                <w:top w:val="none" w:sz="0" w:space="0" w:color="auto"/>
                <w:left w:val="none" w:sz="0" w:space="0" w:color="auto"/>
                <w:bottom w:val="none" w:sz="0" w:space="0" w:color="auto"/>
                <w:right w:val="none" w:sz="0" w:space="0" w:color="auto"/>
              </w:divBdr>
              <w:divsChild>
                <w:div w:id="44067592">
                  <w:marLeft w:val="0"/>
                  <w:marRight w:val="0"/>
                  <w:marTop w:val="0"/>
                  <w:marBottom w:val="0"/>
                  <w:divBdr>
                    <w:top w:val="single" w:sz="2" w:space="0" w:color="006361"/>
                    <w:left w:val="single" w:sz="36" w:space="0" w:color="006361"/>
                    <w:bottom w:val="single" w:sz="36" w:space="0" w:color="006361"/>
                    <w:right w:val="single" w:sz="36" w:space="0" w:color="006361"/>
                  </w:divBdr>
                  <w:divsChild>
                    <w:div w:id="1453867112">
                      <w:marLeft w:val="0"/>
                      <w:marRight w:val="0"/>
                      <w:marTop w:val="0"/>
                      <w:marBottom w:val="0"/>
                      <w:divBdr>
                        <w:top w:val="single" w:sz="36" w:space="0" w:color="D3E4F4"/>
                        <w:left w:val="single" w:sz="36" w:space="0" w:color="D3E4F4"/>
                        <w:bottom w:val="single" w:sz="36" w:space="0" w:color="D3E4F4"/>
                        <w:right w:val="single" w:sz="36" w:space="0" w:color="D3E4F4"/>
                      </w:divBdr>
                      <w:divsChild>
                        <w:div w:id="269095319">
                          <w:marLeft w:val="0"/>
                          <w:marRight w:val="0"/>
                          <w:marTop w:val="0"/>
                          <w:marBottom w:val="0"/>
                          <w:divBdr>
                            <w:top w:val="single" w:sz="36" w:space="0" w:color="93CAEB"/>
                            <w:left w:val="single" w:sz="36" w:space="0" w:color="93CAEB"/>
                            <w:bottom w:val="single" w:sz="36" w:space="0" w:color="93CAEB"/>
                            <w:right w:val="single" w:sz="36" w:space="0" w:color="93CAEB"/>
                          </w:divBdr>
                          <w:divsChild>
                            <w:div w:id="49575768">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6864">
      <w:bodyDiv w:val="1"/>
      <w:marLeft w:val="300"/>
      <w:marRight w:val="0"/>
      <w:marTop w:val="0"/>
      <w:marBottom w:val="0"/>
      <w:divBdr>
        <w:top w:val="none" w:sz="0" w:space="0" w:color="auto"/>
        <w:left w:val="none" w:sz="0" w:space="0" w:color="auto"/>
        <w:bottom w:val="none" w:sz="0" w:space="0" w:color="auto"/>
        <w:right w:val="none" w:sz="0" w:space="0" w:color="auto"/>
      </w:divBdr>
      <w:divsChild>
        <w:div w:id="1853183298">
          <w:marLeft w:val="0"/>
          <w:marRight w:val="0"/>
          <w:marTop w:val="0"/>
          <w:marBottom w:val="0"/>
          <w:divBdr>
            <w:top w:val="none" w:sz="0" w:space="0" w:color="auto"/>
            <w:left w:val="none" w:sz="0" w:space="0" w:color="auto"/>
            <w:bottom w:val="none" w:sz="0" w:space="0" w:color="auto"/>
            <w:right w:val="none" w:sz="0" w:space="0" w:color="auto"/>
          </w:divBdr>
          <w:divsChild>
            <w:div w:id="1560248202">
              <w:marLeft w:val="0"/>
              <w:marRight w:val="0"/>
              <w:marTop w:val="0"/>
              <w:marBottom w:val="0"/>
              <w:divBdr>
                <w:top w:val="none" w:sz="0" w:space="0" w:color="auto"/>
                <w:left w:val="none" w:sz="0" w:space="0" w:color="auto"/>
                <w:bottom w:val="none" w:sz="0" w:space="0" w:color="auto"/>
                <w:right w:val="none" w:sz="0" w:space="0" w:color="auto"/>
              </w:divBdr>
              <w:divsChild>
                <w:div w:id="1874608058">
                  <w:marLeft w:val="0"/>
                  <w:marRight w:val="0"/>
                  <w:marTop w:val="0"/>
                  <w:marBottom w:val="0"/>
                  <w:divBdr>
                    <w:top w:val="single" w:sz="2" w:space="0" w:color="006361"/>
                    <w:left w:val="single" w:sz="36" w:space="0" w:color="006361"/>
                    <w:bottom w:val="single" w:sz="36" w:space="0" w:color="006361"/>
                    <w:right w:val="single" w:sz="36" w:space="0" w:color="006361"/>
                  </w:divBdr>
                  <w:divsChild>
                    <w:div w:id="374817206">
                      <w:marLeft w:val="0"/>
                      <w:marRight w:val="0"/>
                      <w:marTop w:val="0"/>
                      <w:marBottom w:val="0"/>
                      <w:divBdr>
                        <w:top w:val="single" w:sz="36" w:space="0" w:color="D3E4F4"/>
                        <w:left w:val="single" w:sz="36" w:space="0" w:color="D3E4F4"/>
                        <w:bottom w:val="single" w:sz="36" w:space="0" w:color="D3E4F4"/>
                        <w:right w:val="single" w:sz="36" w:space="0" w:color="D3E4F4"/>
                      </w:divBdr>
                      <w:divsChild>
                        <w:div w:id="300423020">
                          <w:marLeft w:val="0"/>
                          <w:marRight w:val="0"/>
                          <w:marTop w:val="0"/>
                          <w:marBottom w:val="0"/>
                          <w:divBdr>
                            <w:top w:val="single" w:sz="36" w:space="0" w:color="93CAEB"/>
                            <w:left w:val="single" w:sz="36" w:space="0" w:color="93CAEB"/>
                            <w:bottom w:val="single" w:sz="36" w:space="0" w:color="93CAEB"/>
                            <w:right w:val="single" w:sz="36" w:space="0" w:color="93CAEB"/>
                          </w:divBdr>
                          <w:divsChild>
                            <w:div w:id="1434203073">
                              <w:marLeft w:val="0"/>
                              <w:marRight w:val="150"/>
                              <w:marTop w:val="150"/>
                              <w:marBottom w:val="0"/>
                              <w:divBdr>
                                <w:top w:val="single" w:sz="2" w:space="0" w:color="007400"/>
                                <w:left w:val="single" w:sz="2" w:space="8" w:color="007400"/>
                                <w:bottom w:val="single" w:sz="2" w:space="8" w:color="007400"/>
                                <w:right w:val="single" w:sz="6" w:space="18" w:color="007400"/>
                              </w:divBdr>
                              <w:divsChild>
                                <w:div w:id="1212497403">
                                  <w:marLeft w:val="0"/>
                                  <w:marRight w:val="0"/>
                                  <w:marTop w:val="0"/>
                                  <w:marBottom w:val="0"/>
                                  <w:divBdr>
                                    <w:top w:val="none" w:sz="0" w:space="0" w:color="auto"/>
                                    <w:left w:val="none" w:sz="0" w:space="0" w:color="auto"/>
                                    <w:bottom w:val="none" w:sz="0" w:space="0" w:color="auto"/>
                                    <w:right w:val="none" w:sz="0" w:space="0" w:color="auto"/>
                                  </w:divBdr>
                                  <w:divsChild>
                                    <w:div w:id="44571892">
                                      <w:marLeft w:val="0"/>
                                      <w:marRight w:val="0"/>
                                      <w:marTop w:val="0"/>
                                      <w:marBottom w:val="0"/>
                                      <w:divBdr>
                                        <w:top w:val="none" w:sz="0" w:space="0" w:color="auto"/>
                                        <w:left w:val="none" w:sz="0" w:space="0" w:color="auto"/>
                                        <w:bottom w:val="none" w:sz="0" w:space="0" w:color="auto"/>
                                        <w:right w:val="none" w:sz="0" w:space="0" w:color="auto"/>
                                      </w:divBdr>
                                      <w:divsChild>
                                        <w:div w:id="173961651">
                                          <w:marLeft w:val="0"/>
                                          <w:marRight w:val="0"/>
                                          <w:marTop w:val="0"/>
                                          <w:marBottom w:val="0"/>
                                          <w:divBdr>
                                            <w:top w:val="none" w:sz="0" w:space="0" w:color="auto"/>
                                            <w:left w:val="none" w:sz="0" w:space="0" w:color="auto"/>
                                            <w:bottom w:val="none" w:sz="0" w:space="0" w:color="auto"/>
                                            <w:right w:val="none" w:sz="0" w:space="0" w:color="auto"/>
                                          </w:divBdr>
                                          <w:divsChild>
                                            <w:div w:id="6186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ss.gov/dph/environmental_heal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environmental_heal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s.gov/lead-in-drinking-water" TargetMode="External"/><Relationship Id="rId4" Type="http://schemas.openxmlformats.org/officeDocument/2006/relationships/settings" Target="settings.xml"/><Relationship Id="rId9" Type="http://schemas.openxmlformats.org/officeDocument/2006/relationships/hyperlink" Target="http://www.mass.gov/dph/environmental_healt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F5528-C404-42A6-9876-0A589D4A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2017-01-27T16:37:00Z</dcterms:created>
  <dcterms:modified xsi:type="dcterms:W3CDTF">2024-11-27T16:01:00Z</dcterms:modified>
</cp:coreProperties>
</file>