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D252D" w14:textId="7FDF4098" w:rsidR="00D02ECC" w:rsidRPr="00526738" w:rsidRDefault="006664C1" w:rsidP="00BC7040">
      <w:pPr>
        <w:rPr>
          <w:sz w:val="18"/>
          <w:szCs w:val="18"/>
        </w:rPr>
      </w:pPr>
      <w:r w:rsidRPr="00526738">
        <w:rPr>
          <w:noProof/>
          <w:lang w:val="en-US"/>
        </w:rPr>
        <mc:AlternateContent>
          <mc:Choice Requires="wps">
            <w:drawing>
              <wp:anchor distT="0" distB="0" distL="114300" distR="114300" simplePos="0" relativeHeight="251663360" behindDoc="0" locked="0" layoutInCell="1" allowOverlap="1" wp14:anchorId="391FDF8B" wp14:editId="44628477">
                <wp:simplePos x="0" y="0"/>
                <wp:positionH relativeFrom="column">
                  <wp:posOffset>-454660</wp:posOffset>
                </wp:positionH>
                <wp:positionV relativeFrom="paragraph">
                  <wp:posOffset>1532890</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67FEF532"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pt,120.7pt" to="584.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" strokecolor="#31859c" strokeweight="4.5pt"/>
            </w:pict>
          </mc:Fallback>
        </mc:AlternateContent>
      </w:r>
      <w:r w:rsidR="00120B64" w:rsidRPr="00526738">
        <w:rPr>
          <w:noProof/>
          <w:lang w:val="en-US"/>
        </w:rPr>
        <mc:AlternateContent>
          <mc:Choice Requires="wps">
            <w:drawing>
              <wp:anchor distT="0" distB="0" distL="114300" distR="114300" simplePos="0" relativeHeight="251662336" behindDoc="0" locked="0" layoutInCell="1" allowOverlap="1" wp14:anchorId="03B02DC6" wp14:editId="59065B0A">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descr="MASSACHUSETTS DEPARTMENT OF PUBLIC HEALTH | BUREAU OF ENVIRONMENTAL HEALTH&#10;Copper in Drinking Water FAQ&#10;" title="Copper in Drinking Water FAQ"/>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126AF8" w:rsidRPr="00286751" w:rsidRDefault="00126AF8" w:rsidP="00BC7040"/>
                          <w:p w14:paraId="10289011" w14:textId="601B97C9" w:rsidR="00126AF8" w:rsidRPr="00286751" w:rsidRDefault="00126AF8" w:rsidP="00773A20">
                            <w:pPr>
                              <w:pStyle w:val="MassDOHHeader"/>
                              <w:rPr>
                                <w:b/>
                                <w:sz w:val="19"/>
                                <w:szCs w:val="19"/>
                              </w:rPr>
                            </w:pPr>
                            <w:r>
                              <w:rPr>
                                <w:b/>
                                <w:sz w:val="19"/>
                                <w:szCs w:val="19"/>
                              </w:rPr>
                              <w:t>Departamento de Salud Pública de Massachusetts | Oficina de Salud Ambiental</w:t>
                            </w:r>
                          </w:p>
                          <w:p w14:paraId="6EA82E4D" w14:textId="5191C608" w:rsidR="00226B8A" w:rsidRPr="00526738" w:rsidRDefault="006D32F4" w:rsidP="00526738">
                            <w:pPr>
                              <w:pStyle w:val="Heading1"/>
                              <w:spacing w:before="360" w:after="0" w:afterAutospacing="0"/>
                              <w:ind w:left="360" w:right="508"/>
                              <w:rPr>
                                <w:rFonts w:cs="Arial"/>
                                <w:sz w:val="56"/>
                                <w:szCs w:val="56"/>
                              </w:rPr>
                            </w:pPr>
                            <w:r w:rsidRPr="00526738">
                              <w:rPr>
                                <w:sz w:val="56"/>
                                <w:szCs w:val="56"/>
                              </w:rPr>
                              <w:t xml:space="preserve">Preguntas frecuentes </w:t>
                            </w:r>
                            <w:r w:rsidR="004952A4">
                              <w:rPr>
                                <w:sz w:val="56"/>
                                <w:szCs w:val="56"/>
                              </w:rPr>
                              <w:t xml:space="preserve">(FAQ) </w:t>
                            </w:r>
                            <w:r w:rsidRPr="00526738">
                              <w:rPr>
                                <w:sz w:val="56"/>
                                <w:szCs w:val="56"/>
                              </w:rPr>
                              <w:t>sobre el contenido de cobre en el agua potable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itle: Copper in Drinking Water FAQ - Description: MASSACHUSETTS DEPARTMENT OF PUBLIC HEALTH | BUREAU OF ENVIRONMENTAL HEALTH&#10;Copper in Drinking Water FAQ&#10;" style="position:absolute;margin-left:-40.65pt;margin-top:-50.95pt;width:61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" fillcolor="#76923c [2406]" stroked="f">
                <v:textbox>
                  <w:txbxContent>
                    <w:p w14:paraId="2F9933AA" w14:textId="77777777" w:rsidR="00126AF8" w:rsidRPr="00286751" w:rsidRDefault="00126AF8" w:rsidP="00BC7040"/>
                    <w:p w14:paraId="10289011" w14:textId="601B97C9" w:rsidR="00126AF8" w:rsidRPr="00286751" w:rsidRDefault="00126AF8" w:rsidP="00773A20">
                      <w:pPr>
                        <w:pStyle w:val="MassDOHHeader"/>
                        <w:rPr>
                          <w:b/>
                          <w:sz w:val="19"/>
                          <w:szCs w:val="19"/>
                        </w:rPr>
                      </w:pPr>
                      <w:r>
                        <w:rPr>
                          <w:b/>
                          <w:sz w:val="19"/>
                          <w:szCs w:val="19"/>
                        </w:rPr>
                        <w:t>Departamento de Salud Pública de Massachusetts | Oficina de Salud Ambiental</w:t>
                      </w:r>
                    </w:p>
                    <w:p w14:paraId="6EA82E4D" w14:textId="5191C608" w:rsidR="00226B8A" w:rsidRPr="00526738" w:rsidRDefault="006D32F4" w:rsidP="00526738">
                      <w:pPr>
                        <w:pStyle w:val="Heading1"/>
                        <w:spacing w:before="360" w:after="0" w:afterAutospacing="0"/>
                        <w:ind w:left="360" w:right="508"/>
                        <w:rPr>
                          <w:rFonts w:cs="Arial"/>
                          <w:sz w:val="56"/>
                          <w:szCs w:val="56"/>
                        </w:rPr>
                      </w:pPr>
                      <w:r w:rsidRPr="00526738">
                        <w:rPr>
                          <w:sz w:val="56"/>
                          <w:szCs w:val="56"/>
                        </w:rPr>
                        <w:t xml:space="preserve">Preguntas frecuentes </w:t>
                      </w:r>
                      <w:r w:rsidR="004952A4">
                        <w:rPr>
                          <w:sz w:val="56"/>
                          <w:szCs w:val="56"/>
                        </w:rPr>
                        <w:t xml:space="preserve">(FAQ) </w:t>
                      </w:r>
                      <w:r w:rsidRPr="00526738">
                        <w:rPr>
                          <w:sz w:val="56"/>
                          <w:szCs w:val="56"/>
                        </w:rPr>
                        <w:t>sobre el contenido de cobre en el agua potable</w:t>
                      </w:r>
                    </w:p>
                  </w:txbxContent>
                </v:textbox>
                <w10:wrap type="through"/>
              </v:rect>
            </w:pict>
          </mc:Fallback>
        </mc:AlternateContent>
      </w:r>
    </w:p>
    <w:p w14:paraId="197C3CEE" w14:textId="4488899C" w:rsidR="002A3DF6" w:rsidRPr="00526738" w:rsidRDefault="002A3DF6" w:rsidP="00BC7040">
      <w:pPr>
        <w:pStyle w:val="Header"/>
        <w:rPr>
          <w:sz w:val="32"/>
          <w:szCs w:val="32"/>
        </w:rPr>
        <w:sectPr w:rsidR="002A3DF6" w:rsidRPr="00526738" w:rsidSect="00E75113">
          <w:pgSz w:w="12240" w:h="15840"/>
          <w:pgMar w:top="720" w:right="720" w:bottom="720" w:left="720" w:header="720" w:footer="288" w:gutter="0"/>
          <w:cols w:space="720"/>
          <w:docGrid w:linePitch="326"/>
        </w:sectPr>
      </w:pPr>
    </w:p>
    <w:p w14:paraId="19292BA5" w14:textId="77777777" w:rsidR="00F73907" w:rsidRPr="00526738" w:rsidRDefault="00F73907" w:rsidP="00F73907">
      <w:pPr>
        <w:pStyle w:val="Body"/>
        <w:spacing w:after="0"/>
      </w:pPr>
    </w:p>
    <w:p w14:paraId="5551DCA4" w14:textId="77777777" w:rsidR="00B91CAF" w:rsidRPr="00526738" w:rsidRDefault="00B91CAF" w:rsidP="00F73907">
      <w:pPr>
        <w:pStyle w:val="Body"/>
        <w:spacing w:after="0"/>
        <w:sectPr w:rsidR="00B91CAF" w:rsidRPr="00526738" w:rsidSect="008558BB">
          <w:footerReference w:type="default" r:id="rId8"/>
          <w:type w:val="continuous"/>
          <w:pgSz w:w="12240" w:h="15840" w:code="1"/>
          <w:pgMar w:top="720" w:right="720" w:bottom="360" w:left="720" w:header="720" w:footer="720" w:gutter="0"/>
          <w:cols w:space="720"/>
          <w:docGrid w:linePitch="326"/>
        </w:sectPr>
      </w:pPr>
    </w:p>
    <w:p w14:paraId="456650EA" w14:textId="40142F17" w:rsidR="00F73907" w:rsidRPr="00526738" w:rsidRDefault="009E63A9" w:rsidP="00F73907">
      <w:pPr>
        <w:pStyle w:val="Body"/>
        <w:spacing w:after="0"/>
        <w:rPr>
          <w:sz w:val="20"/>
          <w:szCs w:val="20"/>
        </w:rPr>
      </w:pPr>
      <w:r w:rsidRPr="00526738">
        <w:rPr>
          <w:sz w:val="20"/>
          <w:szCs w:val="20"/>
        </w:rPr>
        <w:t>Esta hoja informativa da resp</w:t>
      </w:r>
      <w:r w:rsidR="008558BB">
        <w:rPr>
          <w:sz w:val="20"/>
          <w:szCs w:val="20"/>
        </w:rPr>
        <w:t>uestas a las preguntas frecuente</w:t>
      </w:r>
      <w:r w:rsidRPr="00526738">
        <w:rPr>
          <w:sz w:val="20"/>
          <w:szCs w:val="20"/>
        </w:rPr>
        <w:t>s sobre el cobre y la salud, cómo el cobre puede ingresar en su agua potable y lo que usted y su familia pueden hacer para evitar la exposición. El cobre es un nutriente natural y esencial, en bajos niveles, para mantenerse saludable. Sin embargo, la exposición a niveles elevados de cobre puede ser dañina para la salud. Los padres de bebés y niños pequeños, las mujeres embarazadas y las personas que sufren la enfermedad de Wilson o alguna enfermedad hepática deben estar informados acerca de los posibles efectos que puede tener la exposición a niveles elevados de cobre en la salud y tomar las precauciones debidas para minimizar su exposición a estos.</w:t>
      </w:r>
    </w:p>
    <w:p w14:paraId="489AE1AB" w14:textId="78D1780F" w:rsidR="00DC15EE" w:rsidRPr="00526738" w:rsidRDefault="00DC15EE" w:rsidP="002B5D9A">
      <w:pPr>
        <w:pStyle w:val="Subtitle"/>
        <w:rPr>
          <w:sz w:val="20"/>
          <w:szCs w:val="20"/>
        </w:rPr>
      </w:pPr>
      <w:r w:rsidRPr="00526738">
        <w:rPr>
          <w:sz w:val="20"/>
          <w:szCs w:val="20"/>
        </w:rPr>
        <w:t>¿CÓMO INGRESA EL COBRE A MI AGUA POTABLE?</w:t>
      </w:r>
    </w:p>
    <w:p w14:paraId="0E7978EC" w14:textId="0E7C8E15" w:rsidR="00F73907" w:rsidRPr="00526738" w:rsidRDefault="00024735" w:rsidP="00F73907">
      <w:pPr>
        <w:pStyle w:val="Subtitle"/>
        <w:spacing w:before="0" w:after="0"/>
        <w:rPr>
          <w:sz w:val="20"/>
          <w:szCs w:val="20"/>
        </w:rPr>
      </w:pPr>
      <w:r w:rsidRPr="00526738">
        <w:rPr>
          <w:b w:val="0"/>
          <w:color w:val="auto"/>
          <w:sz w:val="20"/>
          <w:szCs w:val="20"/>
        </w:rPr>
        <w:t>En Massachusetts, la mayoría de las</w:t>
      </w:r>
      <w:r w:rsidR="008558BB">
        <w:rPr>
          <w:b w:val="0"/>
          <w:color w:val="auto"/>
          <w:sz w:val="20"/>
          <w:szCs w:val="20"/>
        </w:rPr>
        <w:t xml:space="preserve"> fuentes de agua potable, como las reservas</w:t>
      </w:r>
      <w:r w:rsidRPr="00526738">
        <w:rPr>
          <w:b w:val="0"/>
          <w:color w:val="auto"/>
          <w:sz w:val="20"/>
          <w:szCs w:val="20"/>
        </w:rPr>
        <w:t xml:space="preserve"> y agua subterránea, no contienen niveles elevados de cobre. Si hay presencia de cobre en el agua, generalmente se debe a que el agua corre por tuberías o griferías en hogares con partes de cobre o latón. Las conexiones a la red, las cuales son las tuberías que conectan los hogares con la </w:t>
      </w:r>
      <w:r w:rsidR="008558BB">
        <w:rPr>
          <w:b w:val="0"/>
          <w:color w:val="auto"/>
          <w:sz w:val="20"/>
          <w:szCs w:val="20"/>
        </w:rPr>
        <w:t>tubería</w:t>
      </w:r>
      <w:r w:rsidR="004952A4" w:rsidRPr="004952A4">
        <w:rPr>
          <w:b w:val="0"/>
          <w:color w:val="auto"/>
          <w:sz w:val="20"/>
          <w:szCs w:val="20"/>
        </w:rPr>
        <w:t xml:space="preserve"> de cobre</w:t>
      </w:r>
      <w:r w:rsidRPr="00526738">
        <w:rPr>
          <w:b w:val="0"/>
          <w:color w:val="auto"/>
          <w:sz w:val="20"/>
          <w:szCs w:val="20"/>
        </w:rPr>
        <w:t xml:space="preserve"> maestra, pueden tener cobre. Usted podría tener tuberías</w:t>
      </w:r>
      <w:r w:rsidR="001538C9">
        <w:rPr>
          <w:b w:val="0"/>
          <w:color w:val="auto"/>
          <w:sz w:val="20"/>
          <w:szCs w:val="20"/>
        </w:rPr>
        <w:t xml:space="preserve"> de cobre</w:t>
      </w:r>
      <w:r w:rsidRPr="00526738">
        <w:rPr>
          <w:b w:val="0"/>
          <w:color w:val="auto"/>
          <w:sz w:val="20"/>
          <w:szCs w:val="20"/>
        </w:rPr>
        <w:t xml:space="preserve"> o accesorios de latón dentro de su hogar. Los niveles de cobre son más altos en el agua que ha estado en las tuberías durante varias horas. </w:t>
      </w:r>
      <w:r w:rsidR="003B55BC">
        <w:rPr>
          <w:b w:val="0"/>
          <w:color w:val="auto"/>
          <w:sz w:val="20"/>
          <w:szCs w:val="20"/>
        </w:rPr>
        <w:br/>
      </w:r>
      <w:r w:rsidRPr="00526738">
        <w:rPr>
          <w:b w:val="0"/>
          <w:color w:val="auto"/>
          <w:sz w:val="20"/>
          <w:szCs w:val="20"/>
        </w:rPr>
        <w:t>La cantidad de cobre en el agua disminuye una vez que el agua haya corrido durante 1 minuto. El agua caliente provoca que el cobre se disuelva e ingrese al agua más rápidamente.</w:t>
      </w:r>
    </w:p>
    <w:p w14:paraId="416639AC" w14:textId="30C6304F" w:rsidR="00DC15EE" w:rsidRPr="00526738" w:rsidRDefault="00DC15EE" w:rsidP="00831B0D">
      <w:pPr>
        <w:pStyle w:val="Subtitle"/>
        <w:rPr>
          <w:sz w:val="20"/>
          <w:szCs w:val="20"/>
        </w:rPr>
      </w:pPr>
      <w:r w:rsidRPr="00526738">
        <w:rPr>
          <w:sz w:val="20"/>
          <w:szCs w:val="20"/>
        </w:rPr>
        <w:t>¿DE QUÉ MANERA INGRESA EL COBRE EN MI ORGANISMO?</w:t>
      </w:r>
    </w:p>
    <w:p w14:paraId="44FB8033" w14:textId="6D2C3429" w:rsidR="00DC15EE" w:rsidRPr="00526738" w:rsidRDefault="00024735" w:rsidP="00EE592E">
      <w:pPr>
        <w:pStyle w:val="Body"/>
        <w:spacing w:after="60"/>
        <w:rPr>
          <w:sz w:val="20"/>
          <w:szCs w:val="20"/>
        </w:rPr>
      </w:pPr>
      <w:r w:rsidRPr="00526738">
        <w:rPr>
          <w:sz w:val="20"/>
          <w:szCs w:val="20"/>
        </w:rPr>
        <w:t xml:space="preserve">Usted puede estar expuesto a pequeñas cantidades de cobre en el aire que respira, en el agua que bebe, los alimentos que ingiere o por el solo contacto </w:t>
      </w:r>
      <w:r w:rsidR="008558BB">
        <w:rPr>
          <w:sz w:val="20"/>
          <w:szCs w:val="20"/>
        </w:rPr>
        <w:t>con el cobre, partículas pegadas al cobre o por</w:t>
      </w:r>
      <w:r w:rsidRPr="00526738">
        <w:rPr>
          <w:sz w:val="20"/>
          <w:szCs w:val="20"/>
        </w:rPr>
        <w:t xml:space="preserve"> compuestos de cobre. El cobre puede ingresar al organismo a través del agua potable o de alimentos preparados con agua que contiene cobre. El cobre no se absorbe fácilmente a través de la piel. Debido a que tener</w:t>
      </w:r>
      <w:r w:rsidR="008558BB">
        <w:rPr>
          <w:sz w:val="20"/>
          <w:szCs w:val="20"/>
        </w:rPr>
        <w:t xml:space="preserve"> pequeñas cantidades </w:t>
      </w:r>
      <w:r w:rsidR="000D66D3">
        <w:rPr>
          <w:sz w:val="20"/>
          <w:szCs w:val="20"/>
        </w:rPr>
        <w:t xml:space="preserve">de </w:t>
      </w:r>
      <w:r w:rsidRPr="00526738">
        <w:rPr>
          <w:sz w:val="20"/>
          <w:szCs w:val="20"/>
        </w:rPr>
        <w:t>“trazas” de cobre es esencial para mantenerse saludable, todos absorbemos pequeñas cantidades de cobre todos los días. Nuestros cuerpos tienen un mecanismo natural para mantener el nivel adecuado de cobre.</w:t>
      </w:r>
      <w:r w:rsidRPr="00526738">
        <w:rPr>
          <w:sz w:val="20"/>
          <w:szCs w:val="20"/>
        </w:rPr>
        <w:br w:type="column"/>
      </w:r>
      <w:r w:rsidRPr="00526738">
        <w:rPr>
          <w:rStyle w:val="SubtitleChar"/>
          <w:sz w:val="20"/>
          <w:szCs w:val="20"/>
        </w:rPr>
        <w:t>¿CÓMO EL COBRE LO ENFERMA?</w:t>
      </w:r>
    </w:p>
    <w:p w14:paraId="7F7206E8" w14:textId="062B88E5" w:rsidR="00DC15EE" w:rsidRPr="00526738" w:rsidRDefault="00024735" w:rsidP="00F73907">
      <w:pPr>
        <w:pStyle w:val="Body"/>
        <w:spacing w:after="0"/>
        <w:rPr>
          <w:sz w:val="20"/>
          <w:szCs w:val="20"/>
        </w:rPr>
      </w:pPr>
      <w:r w:rsidRPr="00526738">
        <w:rPr>
          <w:sz w:val="20"/>
          <w:szCs w:val="20"/>
        </w:rPr>
        <w:t xml:space="preserve">Tomar periódicamente agua que contiene cobre por encima del nivel de acción no </w:t>
      </w:r>
      <w:r w:rsidR="008558BB">
        <w:rPr>
          <w:sz w:val="20"/>
          <w:szCs w:val="20"/>
        </w:rPr>
        <w:t>significa</w:t>
      </w:r>
      <w:r w:rsidRPr="00526738">
        <w:rPr>
          <w:sz w:val="20"/>
          <w:szCs w:val="20"/>
        </w:rPr>
        <w:t xml:space="preserve"> que la salud de alguien se verá perjudicada. El consumo de altos niveles de cobre puede causar náuseas, vómitos, diarrea y calambres abdominales. Algunos bebés y niños pequeños, personas con enfermedad hepática o la enfermedad de Wilson tienen dificultades para eliminar el cobre de sus cuerpos y tienen mayores probabilidad de experimentar efectos negativos en su salud, como daños renales o hepáticos.</w:t>
      </w:r>
    </w:p>
    <w:p w14:paraId="101F455E" w14:textId="0F86990D" w:rsidR="00DC15EE" w:rsidRPr="00526738" w:rsidRDefault="00024735" w:rsidP="002B5D9A">
      <w:pPr>
        <w:pStyle w:val="Subtitle"/>
        <w:rPr>
          <w:sz w:val="20"/>
          <w:szCs w:val="20"/>
        </w:rPr>
      </w:pPr>
      <w:r w:rsidRPr="00526738">
        <w:rPr>
          <w:sz w:val="20"/>
          <w:szCs w:val="20"/>
        </w:rPr>
        <w:t>¿EL PEDIATRA LE PUEDE REALIZAR UNA PRUEBA DE COBRE A MI HIJO(A)?</w:t>
      </w:r>
    </w:p>
    <w:p w14:paraId="5B7C17F4" w14:textId="7955B439" w:rsidR="00F73907" w:rsidRPr="00526738" w:rsidRDefault="00024735" w:rsidP="002B5D9A">
      <w:pPr>
        <w:pStyle w:val="Body"/>
        <w:spacing w:after="0"/>
        <w:rPr>
          <w:sz w:val="20"/>
          <w:szCs w:val="20"/>
        </w:rPr>
      </w:pPr>
      <w:r w:rsidRPr="00526738">
        <w:rPr>
          <w:sz w:val="20"/>
          <w:szCs w:val="20"/>
        </w:rPr>
        <w:t xml:space="preserve">Normalmente se encuentra cobre en todos los tejidos del cuerpo. Se puede medir en </w:t>
      </w:r>
      <w:r w:rsidR="008558BB">
        <w:rPr>
          <w:sz w:val="20"/>
          <w:szCs w:val="20"/>
        </w:rPr>
        <w:t xml:space="preserve">la </w:t>
      </w:r>
      <w:r w:rsidRPr="00526738">
        <w:rPr>
          <w:sz w:val="20"/>
          <w:szCs w:val="20"/>
        </w:rPr>
        <w:t xml:space="preserve">sangre, orina, heces, cabello y uñas. Realizar exámenes de sangre, orina, cabello y/o uñas solo mostrarán si la persona ha estado expuesta a niveles de cobre más elevados de lo normal. No se pueden utilizar para predecir la cantidad de exposición, por cuánto tiempo ocurrió la exposición o los efectos potenciales sobre la salud. Debe </w:t>
      </w:r>
      <w:r w:rsidR="008558BB">
        <w:rPr>
          <w:sz w:val="20"/>
          <w:szCs w:val="20"/>
        </w:rPr>
        <w:t>hacer</w:t>
      </w:r>
      <w:r w:rsidRPr="00526738">
        <w:rPr>
          <w:sz w:val="20"/>
          <w:szCs w:val="20"/>
        </w:rPr>
        <w:t xml:space="preserve"> preguntas sobre </w:t>
      </w:r>
      <w:r w:rsidR="000D66D3">
        <w:rPr>
          <w:sz w:val="20"/>
          <w:szCs w:val="20"/>
        </w:rPr>
        <w:t>los riesgos de</w:t>
      </w:r>
      <w:r w:rsidR="008558BB">
        <w:rPr>
          <w:sz w:val="20"/>
          <w:szCs w:val="20"/>
        </w:rPr>
        <w:t xml:space="preserve"> </w:t>
      </w:r>
      <w:r w:rsidRPr="00526738">
        <w:rPr>
          <w:sz w:val="20"/>
          <w:szCs w:val="20"/>
        </w:rPr>
        <w:t>la exposición al cobre a su médico u otro proveedor de atención médica.</w:t>
      </w:r>
    </w:p>
    <w:p w14:paraId="6D67627E" w14:textId="0F841EE6" w:rsidR="00DC15EE" w:rsidRPr="00526738" w:rsidRDefault="000C044D" w:rsidP="002B5D9A">
      <w:pPr>
        <w:pStyle w:val="Subtitle"/>
        <w:rPr>
          <w:sz w:val="20"/>
          <w:szCs w:val="20"/>
        </w:rPr>
      </w:pPr>
      <w:r w:rsidRPr="00526738">
        <w:rPr>
          <w:sz w:val="20"/>
          <w:szCs w:val="20"/>
        </w:rPr>
        <w:t xml:space="preserve">¿QUÉ PUEDO HACER AHORA MISMO PARA PROTEGER A MI FAMILIA? </w:t>
      </w:r>
    </w:p>
    <w:p w14:paraId="165772E0" w14:textId="5AC9B8DD" w:rsidR="000C044D" w:rsidRPr="00526738" w:rsidRDefault="000C044D" w:rsidP="000C044D">
      <w:pPr>
        <w:pStyle w:val="Body"/>
        <w:numPr>
          <w:ilvl w:val="0"/>
          <w:numId w:val="42"/>
        </w:numPr>
        <w:spacing w:after="0"/>
        <w:ind w:left="360"/>
        <w:rPr>
          <w:b/>
          <w:sz w:val="20"/>
          <w:szCs w:val="20"/>
        </w:rPr>
      </w:pPr>
      <w:r w:rsidRPr="00526738">
        <w:rPr>
          <w:b/>
          <w:sz w:val="20"/>
          <w:szCs w:val="20"/>
        </w:rPr>
        <w:t>Deje correr el agua antes de usarla y use agua FRÍA</w:t>
      </w:r>
    </w:p>
    <w:p w14:paraId="47263B84" w14:textId="77777777" w:rsidR="000C044D" w:rsidRPr="00526738" w:rsidRDefault="000C044D" w:rsidP="000C044D">
      <w:pPr>
        <w:pStyle w:val="Body"/>
        <w:spacing w:after="0"/>
        <w:rPr>
          <w:sz w:val="20"/>
          <w:szCs w:val="20"/>
        </w:rPr>
      </w:pPr>
      <w:r w:rsidRPr="00526738">
        <w:rPr>
          <w:sz w:val="20"/>
          <w:szCs w:val="20"/>
        </w:rPr>
        <w:t xml:space="preserve">Use siempre agua </w:t>
      </w:r>
      <w:r w:rsidRPr="00526738">
        <w:rPr>
          <w:b/>
          <w:sz w:val="20"/>
          <w:szCs w:val="20"/>
        </w:rPr>
        <w:t>fría</w:t>
      </w:r>
      <w:r w:rsidRPr="00526738">
        <w:rPr>
          <w:sz w:val="20"/>
          <w:szCs w:val="20"/>
        </w:rPr>
        <w:t xml:space="preserve"> para beber y cocinar. </w:t>
      </w:r>
      <w:r w:rsidRPr="00526738">
        <w:rPr>
          <w:b/>
          <w:sz w:val="20"/>
          <w:szCs w:val="20"/>
        </w:rPr>
        <w:t>No</w:t>
      </w:r>
      <w:r w:rsidRPr="00526738">
        <w:rPr>
          <w:sz w:val="20"/>
          <w:szCs w:val="20"/>
        </w:rPr>
        <w:t xml:space="preserve"> use agua caliente para beber ni para cocinar. Si desea agua caliente, utilice agua fría del grifo y entíbiela en el microondas o en la estufa.</w:t>
      </w:r>
    </w:p>
    <w:p w14:paraId="20C6155D" w14:textId="77777777" w:rsidR="000C044D" w:rsidRPr="00526738" w:rsidRDefault="000C044D" w:rsidP="000C044D">
      <w:pPr>
        <w:rPr>
          <w:sz w:val="20"/>
        </w:rPr>
      </w:pPr>
    </w:p>
    <w:p w14:paraId="6A2E6587" w14:textId="77777777" w:rsidR="000C044D" w:rsidRPr="00526738" w:rsidRDefault="000C044D" w:rsidP="000C044D">
      <w:pPr>
        <w:pStyle w:val="Body"/>
        <w:spacing w:after="0"/>
        <w:rPr>
          <w:sz w:val="20"/>
          <w:szCs w:val="20"/>
        </w:rPr>
      </w:pPr>
      <w:r w:rsidRPr="00526738">
        <w:rPr>
          <w:sz w:val="20"/>
          <w:szCs w:val="20"/>
        </w:rPr>
        <w:t>Al mezclar la fórmula en polvo para bebés con agua potable, utilice siempre agua fría y no utilice agua caliente. Simplemente entibie la fórmula para servirla. Se debe utilizar agua embotellada o filtrada para mezclar la fórmula para bebés si se sabe que los niveles de cobre en el agua potable son elevados. Los filtros deben contar con la certificación NSF para eliminar el cobre.</w:t>
      </w:r>
    </w:p>
    <w:p w14:paraId="10F9D698" w14:textId="77777777" w:rsidR="000C044D" w:rsidRPr="00526738" w:rsidRDefault="000C044D" w:rsidP="000C044D">
      <w:pPr>
        <w:rPr>
          <w:sz w:val="20"/>
        </w:rPr>
      </w:pPr>
    </w:p>
    <w:p w14:paraId="7954998A" w14:textId="1802CE15" w:rsidR="00831B0D" w:rsidRPr="00526738" w:rsidRDefault="000C044D" w:rsidP="00C950CF">
      <w:pPr>
        <w:pStyle w:val="Body"/>
        <w:spacing w:after="0"/>
        <w:rPr>
          <w:sz w:val="20"/>
          <w:szCs w:val="20"/>
        </w:rPr>
      </w:pPr>
      <w:r w:rsidRPr="00526738">
        <w:rPr>
          <w:sz w:val="20"/>
          <w:szCs w:val="20"/>
        </w:rPr>
        <w:t xml:space="preserve">Deje correr el agua por 1 minuto antes de usarla. Esto puede reducir los niveles de cobre ya que se </w:t>
      </w:r>
      <w:r w:rsidR="008558BB">
        <w:rPr>
          <w:sz w:val="20"/>
          <w:szCs w:val="20"/>
        </w:rPr>
        <w:t xml:space="preserve">removerá </w:t>
      </w:r>
      <w:r w:rsidRPr="00526738">
        <w:rPr>
          <w:sz w:val="20"/>
          <w:szCs w:val="20"/>
        </w:rPr>
        <w:t xml:space="preserve">el agua que ha permanecido en las tuberías de cobre durante varias horas. El agua hirviendo no elimina el cobre. Si hay cobre en el agua, </w:t>
      </w:r>
      <w:r w:rsidR="008558BB">
        <w:rPr>
          <w:sz w:val="20"/>
          <w:szCs w:val="20"/>
        </w:rPr>
        <w:t xml:space="preserve">al </w:t>
      </w:r>
      <w:r w:rsidRPr="00526738">
        <w:rPr>
          <w:sz w:val="20"/>
          <w:szCs w:val="20"/>
        </w:rPr>
        <w:t>hervirla aumentará los niveles de cobre.</w:t>
      </w:r>
    </w:p>
    <w:p w14:paraId="4FC1D9B4" w14:textId="1DC38E11" w:rsidR="000C044D" w:rsidRPr="00526738" w:rsidRDefault="000C044D" w:rsidP="00C950CF">
      <w:pPr>
        <w:pStyle w:val="Body"/>
        <w:numPr>
          <w:ilvl w:val="0"/>
          <w:numId w:val="42"/>
        </w:numPr>
        <w:spacing w:before="320" w:after="0"/>
        <w:ind w:left="360"/>
        <w:rPr>
          <w:b/>
          <w:sz w:val="20"/>
          <w:szCs w:val="20"/>
        </w:rPr>
      </w:pPr>
      <w:r w:rsidRPr="00526738">
        <w:rPr>
          <w:b/>
          <w:sz w:val="20"/>
          <w:szCs w:val="20"/>
        </w:rPr>
        <w:lastRenderedPageBreak/>
        <w:t>Realice un análisis del agua potable</w:t>
      </w:r>
    </w:p>
    <w:p w14:paraId="5AA21048" w14:textId="0DE3CCA3" w:rsidR="000C044D" w:rsidRPr="00526738" w:rsidRDefault="00831B0D" w:rsidP="002B5D9A">
      <w:pPr>
        <w:pStyle w:val="Body"/>
        <w:spacing w:after="0"/>
        <w:rPr>
          <w:sz w:val="20"/>
          <w:szCs w:val="20"/>
        </w:rPr>
      </w:pPr>
      <w:r w:rsidRPr="00526738">
        <w:rPr>
          <w:sz w:val="20"/>
          <w:szCs w:val="20"/>
        </w:rPr>
        <w:t>Si tiene cobre en las tuberías dentro de su hogar o si no está seguro sobre lo que debe hacer, considere</w:t>
      </w:r>
      <w:r w:rsidR="008558BB">
        <w:rPr>
          <w:sz w:val="20"/>
          <w:szCs w:val="20"/>
        </w:rPr>
        <w:t xml:space="preserve"> llevar a cabo</w:t>
      </w:r>
      <w:r w:rsidRPr="00526738">
        <w:rPr>
          <w:sz w:val="20"/>
          <w:szCs w:val="20"/>
        </w:rPr>
        <w:t xml:space="preserve"> un</w:t>
      </w:r>
      <w:r w:rsidR="008558BB">
        <w:rPr>
          <w:sz w:val="20"/>
          <w:szCs w:val="20"/>
        </w:rPr>
        <w:t>a prueba</w:t>
      </w:r>
      <w:r w:rsidRPr="00526738">
        <w:rPr>
          <w:sz w:val="20"/>
          <w:szCs w:val="20"/>
        </w:rPr>
        <w:t xml:space="preserve"> del agua. Esta es la me</w:t>
      </w:r>
      <w:r w:rsidR="008558BB">
        <w:rPr>
          <w:sz w:val="20"/>
          <w:szCs w:val="20"/>
        </w:rPr>
        <w:t>jor manera de averiguar si hay niveles altos de</w:t>
      </w:r>
      <w:r w:rsidRPr="00526738">
        <w:rPr>
          <w:sz w:val="20"/>
          <w:szCs w:val="20"/>
        </w:rPr>
        <w:t xml:space="preserve"> cobre en el agua. Por lo general, </w:t>
      </w:r>
      <w:r w:rsidR="008558BB">
        <w:rPr>
          <w:sz w:val="20"/>
          <w:szCs w:val="20"/>
        </w:rPr>
        <w:t>la prueba</w:t>
      </w:r>
      <w:r w:rsidRPr="00526738">
        <w:rPr>
          <w:sz w:val="20"/>
          <w:szCs w:val="20"/>
        </w:rPr>
        <w:t xml:space="preserve"> tiene un costo de e</w:t>
      </w:r>
      <w:r w:rsidR="008558BB">
        <w:rPr>
          <w:sz w:val="20"/>
          <w:szCs w:val="20"/>
        </w:rPr>
        <w:t>ntre $20 y $40 y debe realizarla</w:t>
      </w:r>
      <w:r w:rsidRPr="00526738">
        <w:rPr>
          <w:sz w:val="20"/>
          <w:szCs w:val="20"/>
        </w:rPr>
        <w:t xml:space="preserve"> un laboratorio certificado. Las muestras de agua se pueden enviar por correo o llevar al lugar. Asegúrese de seguir con exactitud las instrucciones </w:t>
      </w:r>
      <w:r w:rsidR="003B55BC">
        <w:rPr>
          <w:sz w:val="20"/>
          <w:szCs w:val="20"/>
        </w:rPr>
        <w:br/>
      </w:r>
      <w:r w:rsidRPr="00526738">
        <w:rPr>
          <w:sz w:val="20"/>
          <w:szCs w:val="20"/>
        </w:rPr>
        <w:t xml:space="preserve">del laboratorio para la obtención de muestras. </w:t>
      </w:r>
      <w:r w:rsidR="003B55BC">
        <w:rPr>
          <w:sz w:val="20"/>
          <w:szCs w:val="20"/>
        </w:rPr>
        <w:br/>
      </w:r>
      <w:r w:rsidRPr="00526738">
        <w:rPr>
          <w:sz w:val="20"/>
          <w:szCs w:val="20"/>
        </w:rPr>
        <w:t>El Departamento de Protección Ambiental de Massachusetts (</w:t>
      </w:r>
      <w:proofErr w:type="spellStart"/>
      <w:r w:rsidRPr="00526738">
        <w:rPr>
          <w:sz w:val="20"/>
          <w:szCs w:val="20"/>
        </w:rPr>
        <w:t>MassDEP</w:t>
      </w:r>
      <w:proofErr w:type="spellEnd"/>
      <w:r w:rsidRPr="00526738">
        <w:rPr>
          <w:sz w:val="20"/>
          <w:szCs w:val="20"/>
        </w:rPr>
        <w:t xml:space="preserve">, por sus siglas en inglés) ofrece una lista de laboratorios certificados, que puede encontrarse aquí: </w:t>
      </w:r>
      <w:hyperlink r:id="rId9" w:anchor="1" w:history="1">
        <w:r w:rsidRPr="00526738">
          <w:rPr>
            <w:rStyle w:val="Hyperlink"/>
            <w:sz w:val="20"/>
            <w:szCs w:val="20"/>
          </w:rPr>
          <w:t>http://www.mass.gov/eea/agencies/massdep/water/drinking/certified-laboratories.html#1</w:t>
        </w:r>
      </w:hyperlink>
      <w:r w:rsidRPr="00526738">
        <w:rPr>
          <w:sz w:val="20"/>
          <w:szCs w:val="20"/>
        </w:rPr>
        <w:t xml:space="preserve">. El nivel de acción de la Agencia de Protección Ambiental de los EE.UU. para el cobre en el agua potable es de 1.300 </w:t>
      </w:r>
      <w:proofErr w:type="spellStart"/>
      <w:r w:rsidRPr="00526738">
        <w:rPr>
          <w:sz w:val="20"/>
          <w:szCs w:val="20"/>
        </w:rPr>
        <w:t>ppb</w:t>
      </w:r>
      <w:proofErr w:type="spellEnd"/>
      <w:r w:rsidRPr="00526738">
        <w:rPr>
          <w:sz w:val="20"/>
          <w:szCs w:val="20"/>
        </w:rPr>
        <w:t xml:space="preserve"> (también conocido como “1.300 μg / L”, “1</w:t>
      </w:r>
      <w:r w:rsidR="004952A4">
        <w:rPr>
          <w:sz w:val="20"/>
          <w:szCs w:val="20"/>
        </w:rPr>
        <w:t>,</w:t>
      </w:r>
      <w:r w:rsidRPr="00526738">
        <w:rPr>
          <w:sz w:val="20"/>
          <w:szCs w:val="20"/>
        </w:rPr>
        <w:t>3 ppm” o “1</w:t>
      </w:r>
      <w:r w:rsidR="004952A4">
        <w:rPr>
          <w:sz w:val="20"/>
          <w:szCs w:val="20"/>
        </w:rPr>
        <w:t>,</w:t>
      </w:r>
      <w:r w:rsidRPr="00526738">
        <w:rPr>
          <w:sz w:val="20"/>
          <w:szCs w:val="20"/>
        </w:rPr>
        <w:t>3 mg / L”).</w:t>
      </w:r>
    </w:p>
    <w:p w14:paraId="1FE8CBB4" w14:textId="77777777" w:rsidR="00781C98" w:rsidRPr="00526738" w:rsidRDefault="00781C98" w:rsidP="002B5D9A">
      <w:pPr>
        <w:pStyle w:val="Body"/>
        <w:spacing w:after="0"/>
        <w:rPr>
          <w:sz w:val="20"/>
          <w:szCs w:val="20"/>
        </w:rPr>
      </w:pPr>
    </w:p>
    <w:p w14:paraId="3A7A9268" w14:textId="77777777" w:rsidR="0011415D" w:rsidRPr="00526738" w:rsidRDefault="0011415D" w:rsidP="002B5D9A">
      <w:pPr>
        <w:pStyle w:val="Body"/>
        <w:spacing w:after="0"/>
        <w:rPr>
          <w:sz w:val="20"/>
          <w:szCs w:val="20"/>
        </w:rPr>
      </w:pPr>
    </w:p>
    <w:p w14:paraId="53FE891C" w14:textId="77777777" w:rsidR="000D66D3" w:rsidRDefault="000D66D3" w:rsidP="00243952">
      <w:pPr>
        <w:pStyle w:val="Subtitle"/>
        <w:rPr>
          <w:sz w:val="20"/>
          <w:szCs w:val="20"/>
        </w:rPr>
      </w:pPr>
    </w:p>
    <w:p w14:paraId="0A7A80E1" w14:textId="377219CF" w:rsidR="00243952" w:rsidRPr="00526738" w:rsidRDefault="00243952" w:rsidP="00243952">
      <w:pPr>
        <w:pStyle w:val="Subtitle"/>
        <w:rPr>
          <w:sz w:val="20"/>
          <w:szCs w:val="20"/>
        </w:rPr>
      </w:pPr>
      <w:r w:rsidRPr="00526738">
        <w:rPr>
          <w:sz w:val="20"/>
          <w:szCs w:val="20"/>
        </w:rPr>
        <w:t>¿DÓNDE PUEDO OBTENER MÁS INFORMACIÓN?</w:t>
      </w:r>
    </w:p>
    <w:p w14:paraId="18AEF495" w14:textId="2D11B890" w:rsidR="00243952" w:rsidRPr="00526738" w:rsidRDefault="00243952" w:rsidP="00C950CF">
      <w:pPr>
        <w:pStyle w:val="Subtitle"/>
        <w:spacing w:before="240"/>
        <w:rPr>
          <w:sz w:val="20"/>
          <w:szCs w:val="20"/>
        </w:rPr>
      </w:pPr>
      <w:r w:rsidRPr="00526738">
        <w:rPr>
          <w:sz w:val="20"/>
          <w:szCs w:val="20"/>
        </w:rPr>
        <w:t>Para obtener información adicional acerca de la salud, contacte al:</w:t>
      </w:r>
    </w:p>
    <w:p w14:paraId="40B4577F" w14:textId="77777777" w:rsidR="008F208E" w:rsidRPr="00526738" w:rsidRDefault="008F208E" w:rsidP="005457A3">
      <w:pPr>
        <w:pStyle w:val="Subtitle"/>
        <w:spacing w:before="0" w:after="0"/>
        <w:rPr>
          <w:b w:val="0"/>
          <w:caps/>
          <w:sz w:val="20"/>
          <w:szCs w:val="20"/>
        </w:rPr>
      </w:pPr>
      <w:r w:rsidRPr="00526738">
        <w:rPr>
          <w:b w:val="0"/>
          <w:sz w:val="20"/>
          <w:szCs w:val="20"/>
        </w:rPr>
        <w:t>Departamento de Salud Pública de Massachusetts</w:t>
      </w:r>
    </w:p>
    <w:p w14:paraId="6352429B" w14:textId="77777777" w:rsidR="002B5D9A" w:rsidRPr="00526738" w:rsidRDefault="008F208E" w:rsidP="002B5D9A">
      <w:pPr>
        <w:pStyle w:val="Subtitle"/>
        <w:spacing w:before="0" w:after="0"/>
        <w:rPr>
          <w:b w:val="0"/>
          <w:sz w:val="20"/>
          <w:szCs w:val="20"/>
        </w:rPr>
      </w:pPr>
      <w:r w:rsidRPr="00526738">
        <w:rPr>
          <w:b w:val="0"/>
          <w:sz w:val="20"/>
          <w:szCs w:val="20"/>
        </w:rPr>
        <w:t>Oficina de Salud Ambiental</w:t>
      </w:r>
    </w:p>
    <w:p w14:paraId="2787F7A2" w14:textId="65D2145D" w:rsidR="00831B0D" w:rsidRPr="00526738" w:rsidRDefault="008F208E" w:rsidP="002B5D9A">
      <w:pPr>
        <w:pStyle w:val="Subtitle"/>
        <w:spacing w:before="0" w:after="0"/>
        <w:rPr>
          <w:b w:val="0"/>
          <w:sz w:val="20"/>
          <w:szCs w:val="20"/>
        </w:rPr>
      </w:pPr>
      <w:r w:rsidRPr="00526738">
        <w:rPr>
          <w:b w:val="0"/>
          <w:sz w:val="20"/>
          <w:szCs w:val="20"/>
        </w:rPr>
        <w:t xml:space="preserve">Teléfono: 617-624-5757 | Fax: 617-624-5777 | </w:t>
      </w:r>
    </w:p>
    <w:p w14:paraId="0C34122B" w14:textId="2633D327" w:rsidR="008F208E" w:rsidRPr="00526738" w:rsidRDefault="008F208E" w:rsidP="005457A3">
      <w:pPr>
        <w:pStyle w:val="Subtitle"/>
        <w:spacing w:before="0" w:after="0"/>
        <w:rPr>
          <w:b w:val="0"/>
          <w:caps/>
          <w:sz w:val="20"/>
          <w:szCs w:val="20"/>
        </w:rPr>
      </w:pPr>
      <w:r w:rsidRPr="00526738">
        <w:rPr>
          <w:b w:val="0"/>
          <w:sz w:val="20"/>
          <w:szCs w:val="20"/>
        </w:rPr>
        <w:t>Teléfono de texto (TTY): 617-624-5286</w:t>
      </w:r>
    </w:p>
    <w:p w14:paraId="3CFFA022" w14:textId="2E67FD50" w:rsidR="008F208E" w:rsidRPr="00526738" w:rsidRDefault="009B46F3" w:rsidP="005457A3">
      <w:pPr>
        <w:pStyle w:val="Subtitle"/>
        <w:spacing w:before="0" w:after="0"/>
        <w:rPr>
          <w:b w:val="0"/>
          <w:caps/>
          <w:color w:val="auto"/>
          <w:sz w:val="20"/>
          <w:szCs w:val="20"/>
        </w:rPr>
      </w:pPr>
      <w:hyperlink r:id="rId10" w:history="1">
        <w:r w:rsidRPr="00526738">
          <w:rPr>
            <w:rStyle w:val="Hyperlink"/>
            <w:b w:val="0"/>
            <w:sz w:val="20"/>
            <w:szCs w:val="20"/>
          </w:rPr>
          <w:t>www.mass.gov/dph/environmental_health</w:t>
        </w:r>
      </w:hyperlink>
    </w:p>
    <w:p w14:paraId="6F796D5B" w14:textId="77777777" w:rsidR="00856B37" w:rsidRPr="00526738" w:rsidRDefault="00856B37" w:rsidP="00856B37">
      <w:pPr>
        <w:tabs>
          <w:tab w:val="center" w:pos="4320"/>
          <w:tab w:val="right" w:pos="8640"/>
        </w:tabs>
        <w:rPr>
          <w:color w:val="000000" w:themeColor="text1"/>
          <w:sz w:val="20"/>
        </w:rPr>
      </w:pPr>
    </w:p>
    <w:p w14:paraId="34A5EB32" w14:textId="2F3C644A" w:rsidR="00856B37" w:rsidRPr="00526738" w:rsidRDefault="008558BB" w:rsidP="00856B37">
      <w:pPr>
        <w:tabs>
          <w:tab w:val="center" w:pos="4320"/>
          <w:tab w:val="right" w:pos="8640"/>
        </w:tabs>
        <w:rPr>
          <w:color w:val="000000" w:themeColor="text1"/>
          <w:sz w:val="20"/>
        </w:rPr>
      </w:pPr>
      <w:r>
        <w:rPr>
          <w:color w:val="000000" w:themeColor="text1"/>
          <w:sz w:val="20"/>
        </w:rPr>
        <w:t>Agencia para el Registro de</w:t>
      </w:r>
      <w:r w:rsidR="00856B37" w:rsidRPr="00526738">
        <w:rPr>
          <w:color w:val="000000" w:themeColor="text1"/>
          <w:sz w:val="20"/>
        </w:rPr>
        <w:t xml:space="preserve"> Enfermedades y Sustancias Tóxicas de los CDC</w:t>
      </w:r>
    </w:p>
    <w:p w14:paraId="44D9919C" w14:textId="5C3CACA9" w:rsidR="00856B37" w:rsidRPr="00526738" w:rsidRDefault="00856B37" w:rsidP="00856B37">
      <w:pPr>
        <w:tabs>
          <w:tab w:val="center" w:pos="4320"/>
          <w:tab w:val="right" w:pos="8640"/>
        </w:tabs>
        <w:rPr>
          <w:color w:val="000000" w:themeColor="text1"/>
          <w:sz w:val="20"/>
        </w:rPr>
      </w:pPr>
      <w:r w:rsidRPr="00526738">
        <w:rPr>
          <w:color w:val="000000" w:themeColor="text1"/>
          <w:sz w:val="20"/>
        </w:rPr>
        <w:t>Declaración de salud pública sobre el cobre</w:t>
      </w:r>
    </w:p>
    <w:p w14:paraId="20653705" w14:textId="2A3FE1AC" w:rsidR="00856B37" w:rsidRPr="00526738" w:rsidRDefault="009B46F3" w:rsidP="00856B37">
      <w:pPr>
        <w:tabs>
          <w:tab w:val="center" w:pos="4320"/>
          <w:tab w:val="right" w:pos="8640"/>
        </w:tabs>
        <w:rPr>
          <w:color w:val="000000" w:themeColor="text1"/>
          <w:sz w:val="20"/>
        </w:rPr>
      </w:pPr>
      <w:hyperlink r:id="rId11" w:history="1">
        <w:r w:rsidRPr="00526738">
          <w:rPr>
            <w:rStyle w:val="Hyperlink"/>
            <w:sz w:val="20"/>
          </w:rPr>
          <w:t>http://www.atsdr.cdc.gov/ToxProfiles/tp132-c1-b.pdf</w:t>
        </w:r>
      </w:hyperlink>
      <w:r w:rsidRPr="00526738">
        <w:rPr>
          <w:color w:val="000000" w:themeColor="text1"/>
          <w:sz w:val="20"/>
        </w:rPr>
        <w:t xml:space="preserve"> </w:t>
      </w:r>
    </w:p>
    <w:p w14:paraId="09BA87F5" w14:textId="77777777" w:rsidR="000D66D3" w:rsidRDefault="000D66D3" w:rsidP="002B5D9A">
      <w:pPr>
        <w:pStyle w:val="Subtitle"/>
        <w:rPr>
          <w:sz w:val="20"/>
          <w:szCs w:val="20"/>
        </w:rPr>
      </w:pPr>
    </w:p>
    <w:p w14:paraId="18EB7604" w14:textId="5FBBA45E" w:rsidR="008F208E" w:rsidRPr="00526738" w:rsidRDefault="008F208E" w:rsidP="002B5D9A">
      <w:pPr>
        <w:pStyle w:val="Subtitle"/>
        <w:rPr>
          <w:sz w:val="20"/>
          <w:szCs w:val="20"/>
        </w:rPr>
      </w:pPr>
      <w:r w:rsidRPr="00526738">
        <w:rPr>
          <w:sz w:val="20"/>
          <w:szCs w:val="20"/>
        </w:rPr>
        <w:t>Para obtener información adicional acerca del agua potable, contacte al:</w:t>
      </w:r>
    </w:p>
    <w:p w14:paraId="59591D7C" w14:textId="77777777" w:rsidR="008F208E" w:rsidRPr="00526738" w:rsidRDefault="008F208E" w:rsidP="005457A3">
      <w:pPr>
        <w:pStyle w:val="Subtitle"/>
        <w:spacing w:before="0" w:after="0"/>
        <w:rPr>
          <w:b w:val="0"/>
          <w:caps/>
          <w:sz w:val="20"/>
          <w:szCs w:val="20"/>
        </w:rPr>
      </w:pPr>
      <w:r w:rsidRPr="00526738">
        <w:rPr>
          <w:b w:val="0"/>
          <w:sz w:val="20"/>
          <w:szCs w:val="20"/>
        </w:rPr>
        <w:t>Departamento de Protección Ambiental de Massachusetts</w:t>
      </w:r>
    </w:p>
    <w:p w14:paraId="4ACD0932" w14:textId="77777777" w:rsidR="008F208E" w:rsidRPr="00526738" w:rsidRDefault="008F208E" w:rsidP="005457A3">
      <w:pPr>
        <w:pStyle w:val="Subtitle"/>
        <w:spacing w:before="0" w:after="0"/>
        <w:rPr>
          <w:b w:val="0"/>
          <w:caps/>
          <w:sz w:val="20"/>
          <w:szCs w:val="20"/>
        </w:rPr>
      </w:pPr>
      <w:r w:rsidRPr="00526738">
        <w:rPr>
          <w:b w:val="0"/>
          <w:sz w:val="20"/>
          <w:szCs w:val="20"/>
        </w:rPr>
        <w:t>Programa de Agua Potable</w:t>
      </w:r>
    </w:p>
    <w:p w14:paraId="36E69343" w14:textId="77777777" w:rsidR="008F208E" w:rsidRPr="00526738" w:rsidRDefault="008F208E" w:rsidP="005457A3">
      <w:pPr>
        <w:pStyle w:val="Subtitle"/>
        <w:spacing w:before="0" w:after="0"/>
        <w:rPr>
          <w:b w:val="0"/>
          <w:caps/>
          <w:sz w:val="20"/>
          <w:szCs w:val="20"/>
        </w:rPr>
      </w:pPr>
      <w:r w:rsidRPr="00526738">
        <w:rPr>
          <w:b w:val="0"/>
          <w:sz w:val="20"/>
          <w:szCs w:val="20"/>
        </w:rPr>
        <w:t xml:space="preserve">617-292-5770 </w:t>
      </w:r>
    </w:p>
    <w:p w14:paraId="46AC51D9" w14:textId="1A6749D9" w:rsidR="008F208E" w:rsidRPr="00526738" w:rsidRDefault="007A0737" w:rsidP="005457A3">
      <w:pPr>
        <w:pStyle w:val="Subtitle"/>
        <w:spacing w:before="0" w:after="0"/>
        <w:rPr>
          <w:b w:val="0"/>
          <w:caps/>
          <w:sz w:val="20"/>
          <w:szCs w:val="20"/>
        </w:rPr>
      </w:pPr>
      <w:r>
        <w:rPr>
          <w:b w:val="0"/>
          <w:sz w:val="20"/>
          <w:szCs w:val="20"/>
        </w:rPr>
        <w:t>p</w:t>
      </w:r>
      <w:r w:rsidR="008F208E" w:rsidRPr="00526738">
        <w:rPr>
          <w:b w:val="0"/>
          <w:sz w:val="20"/>
          <w:szCs w:val="20"/>
        </w:rPr>
        <w:t>rogram.</w:t>
      </w:r>
      <w:r>
        <w:rPr>
          <w:b w:val="0"/>
          <w:sz w:val="20"/>
          <w:szCs w:val="20"/>
        </w:rPr>
        <w:t>d</w:t>
      </w:r>
      <w:r w:rsidR="008F208E" w:rsidRPr="00526738">
        <w:rPr>
          <w:b w:val="0"/>
          <w:sz w:val="20"/>
          <w:szCs w:val="20"/>
        </w:rPr>
        <w:t>irector-</w:t>
      </w:r>
      <w:r>
        <w:rPr>
          <w:b w:val="0"/>
          <w:sz w:val="20"/>
          <w:szCs w:val="20"/>
        </w:rPr>
        <w:t>dwp</w:t>
      </w:r>
      <w:r w:rsidR="008F208E" w:rsidRPr="00526738">
        <w:rPr>
          <w:b w:val="0"/>
          <w:sz w:val="20"/>
          <w:szCs w:val="20"/>
        </w:rPr>
        <w:t>@</w:t>
      </w:r>
      <w:r>
        <w:rPr>
          <w:b w:val="0"/>
          <w:sz w:val="20"/>
          <w:szCs w:val="20"/>
        </w:rPr>
        <w:t>mass.gov</w:t>
      </w:r>
    </w:p>
    <w:p w14:paraId="38B99A03" w14:textId="6912B26A" w:rsidR="007A0737" w:rsidRPr="007A0737" w:rsidRDefault="007A0737" w:rsidP="007A0737">
      <w:pPr>
        <w:rPr>
          <w:sz w:val="20"/>
          <w:lang w:val="en-US"/>
        </w:rPr>
      </w:pPr>
      <w:hyperlink r:id="rId12" w:history="1">
        <w:r w:rsidRPr="007A0737">
          <w:rPr>
            <w:rStyle w:val="Hyperlink"/>
            <w:sz w:val="20"/>
            <w:lang w:val="en-US"/>
          </w:rPr>
          <w:t>https://www.mass.gov/lead-in-drinking-water</w:t>
        </w:r>
      </w:hyperlink>
    </w:p>
    <w:p w14:paraId="65FC7123" w14:textId="2022DAB9" w:rsidR="00856B37" w:rsidRPr="00526738" w:rsidRDefault="00856B37" w:rsidP="00856B37">
      <w:pPr>
        <w:rPr>
          <w:sz w:val="20"/>
        </w:rPr>
      </w:pPr>
    </w:p>
    <w:p w14:paraId="4F1ABB6D" w14:textId="79C84A50" w:rsidR="00A80EA0" w:rsidRPr="00526738" w:rsidRDefault="00A80EA0" w:rsidP="002B5D9A">
      <w:pPr>
        <w:pStyle w:val="Subtitle"/>
        <w:rPr>
          <w:sz w:val="20"/>
          <w:szCs w:val="20"/>
        </w:rPr>
      </w:pPr>
      <w:r w:rsidRPr="00526738">
        <w:rPr>
          <w:sz w:val="20"/>
          <w:szCs w:val="20"/>
        </w:rPr>
        <w:t xml:space="preserve">Para una lista de laboratorios certificados por el estado para </w:t>
      </w:r>
      <w:r w:rsidR="008558BB">
        <w:rPr>
          <w:sz w:val="20"/>
          <w:szCs w:val="20"/>
        </w:rPr>
        <w:t xml:space="preserve">realizar pruebas </w:t>
      </w:r>
      <w:r w:rsidRPr="00526738">
        <w:rPr>
          <w:sz w:val="20"/>
          <w:szCs w:val="20"/>
        </w:rPr>
        <w:t>de agua potable:</w:t>
      </w:r>
    </w:p>
    <w:p w14:paraId="603F425D" w14:textId="2F1BCF4D" w:rsidR="00527D79" w:rsidRPr="00526738" w:rsidRDefault="00527D79" w:rsidP="00527D79">
      <w:pPr>
        <w:rPr>
          <w:sz w:val="20"/>
        </w:rPr>
      </w:pPr>
      <w:hyperlink r:id="rId13" w:anchor="1" w:history="1">
        <w:r w:rsidRPr="00526738">
          <w:rPr>
            <w:rStyle w:val="Hyperlink"/>
            <w:sz w:val="20"/>
          </w:rPr>
          <w:t>http://www.mass.gov/eea/agencies/massdep/water/drinking/certified-laboratories.html#1</w:t>
        </w:r>
      </w:hyperlink>
      <w:r w:rsidR="00B6304E" w:rsidRPr="00526738">
        <w:rPr>
          <w:sz w:val="20"/>
        </w:rPr>
        <w:t xml:space="preserve"> (Haga clic</w:t>
      </w:r>
    </w:p>
    <w:p w14:paraId="208D4001" w14:textId="3EA1FFEA" w:rsidR="00856B37" w:rsidRPr="001538C9" w:rsidRDefault="00527D79" w:rsidP="00856B37">
      <w:pPr>
        <w:rPr>
          <w:sz w:val="20"/>
          <w:lang w:val="en-US"/>
        </w:rPr>
      </w:pPr>
      <w:proofErr w:type="spellStart"/>
      <w:r w:rsidRPr="001538C9">
        <w:rPr>
          <w:sz w:val="20"/>
          <w:lang w:val="en-US"/>
        </w:rPr>
        <w:t>en</w:t>
      </w:r>
      <w:proofErr w:type="spellEnd"/>
      <w:r w:rsidRPr="001538C9">
        <w:rPr>
          <w:sz w:val="20"/>
          <w:lang w:val="en-US"/>
        </w:rPr>
        <w:t xml:space="preserve"> Find MassDEP-Certified Laboratories)</w:t>
      </w:r>
    </w:p>
    <w:p w14:paraId="06D88172" w14:textId="5E990139" w:rsidR="00527D79" w:rsidRPr="00526738" w:rsidRDefault="00527D79" w:rsidP="002B5D9A">
      <w:pPr>
        <w:pStyle w:val="Subtitle"/>
        <w:rPr>
          <w:sz w:val="20"/>
          <w:szCs w:val="20"/>
        </w:rPr>
      </w:pPr>
      <w:r w:rsidRPr="00526738">
        <w:rPr>
          <w:sz w:val="20"/>
          <w:szCs w:val="20"/>
        </w:rPr>
        <w:t xml:space="preserve">Para obtener más </w:t>
      </w:r>
      <w:r w:rsidR="005C5B84">
        <w:rPr>
          <w:sz w:val="20"/>
          <w:szCs w:val="20"/>
        </w:rPr>
        <w:t xml:space="preserve">información sobre </w:t>
      </w:r>
      <w:r w:rsidRPr="00526738">
        <w:rPr>
          <w:sz w:val="20"/>
          <w:szCs w:val="20"/>
        </w:rPr>
        <w:t>filtros certificados y agua embotellada:</w:t>
      </w:r>
    </w:p>
    <w:p w14:paraId="6E00BCCC" w14:textId="06FA06F2" w:rsidR="00527D79" w:rsidRPr="001538C9" w:rsidRDefault="00527D79" w:rsidP="00527D79">
      <w:pPr>
        <w:rPr>
          <w:sz w:val="20"/>
          <w:lang w:val="en-US"/>
        </w:rPr>
      </w:pPr>
      <w:r w:rsidRPr="001538C9">
        <w:rPr>
          <w:sz w:val="20"/>
          <w:lang w:val="en-US"/>
        </w:rPr>
        <w:t>NSF International</w:t>
      </w:r>
    </w:p>
    <w:p w14:paraId="40E9216B" w14:textId="7ED00F69" w:rsidR="00527D79" w:rsidRPr="001538C9" w:rsidRDefault="009B46F3" w:rsidP="00527D79">
      <w:pPr>
        <w:rPr>
          <w:sz w:val="20"/>
          <w:lang w:val="en-US"/>
        </w:rPr>
      </w:pPr>
      <w:hyperlink r:id="rId14" w:history="1">
        <w:r w:rsidRPr="001538C9">
          <w:rPr>
            <w:rStyle w:val="Hyperlink"/>
            <w:sz w:val="20"/>
            <w:lang w:val="en-US"/>
          </w:rPr>
          <w:t>http://www.nsf.org/</w:t>
        </w:r>
      </w:hyperlink>
      <w:r w:rsidRPr="001538C9">
        <w:rPr>
          <w:sz w:val="20"/>
          <w:lang w:val="en-US"/>
        </w:rPr>
        <w:t xml:space="preserve"> </w:t>
      </w:r>
    </w:p>
    <w:p w14:paraId="2D3835B8" w14:textId="77777777" w:rsidR="00831B0D" w:rsidRPr="00526738" w:rsidRDefault="00831B0D" w:rsidP="000A58E3">
      <w:pPr>
        <w:pStyle w:val="Subtitle"/>
        <w:rPr>
          <w:rFonts w:ascii="Arial Bold" w:hAnsi="Arial Bold" w:hint="eastAsia"/>
          <w:caps/>
          <w:sz w:val="20"/>
          <w:szCs w:val="20"/>
          <w:lang w:val="en"/>
        </w:rPr>
      </w:pPr>
    </w:p>
    <w:p w14:paraId="7642EA52" w14:textId="77777777" w:rsidR="00781C98" w:rsidRPr="00526738" w:rsidRDefault="00781C98" w:rsidP="00781C98">
      <w:pPr>
        <w:rPr>
          <w:sz w:val="20"/>
          <w:lang w:val="en"/>
        </w:rPr>
      </w:pPr>
    </w:p>
    <w:p w14:paraId="00243BF6" w14:textId="77777777" w:rsidR="00781C98" w:rsidRPr="00526738" w:rsidRDefault="00781C98" w:rsidP="00781C98">
      <w:pPr>
        <w:rPr>
          <w:sz w:val="20"/>
          <w:lang w:val="en"/>
        </w:rPr>
      </w:pPr>
    </w:p>
    <w:p w14:paraId="7498AB19" w14:textId="77777777" w:rsidR="00781C98" w:rsidRPr="00526738" w:rsidRDefault="00781C98" w:rsidP="00781C98">
      <w:pPr>
        <w:rPr>
          <w:sz w:val="20"/>
          <w:lang w:val="en"/>
        </w:rPr>
      </w:pPr>
    </w:p>
    <w:p w14:paraId="0B4F7368" w14:textId="77777777" w:rsidR="0011415D" w:rsidRPr="00526738" w:rsidRDefault="0011415D" w:rsidP="00781C98">
      <w:pPr>
        <w:rPr>
          <w:sz w:val="20"/>
          <w:lang w:val="en"/>
        </w:rPr>
      </w:pPr>
    </w:p>
    <w:p w14:paraId="44390391" w14:textId="1B475665" w:rsidR="0016662C" w:rsidRPr="00526738" w:rsidRDefault="00B57C46" w:rsidP="000A58E3">
      <w:pPr>
        <w:pStyle w:val="Subtitle"/>
        <w:rPr>
          <w:b w:val="0"/>
        </w:rPr>
      </w:pPr>
      <w:r w:rsidRPr="00526738">
        <w:rPr>
          <w:rFonts w:ascii="Arial Bold" w:hAnsi="Arial Bold"/>
          <w:caps/>
        </w:rPr>
        <w:t>Nota para los proveedores de agua pública</w:t>
      </w:r>
      <w:r w:rsidRPr="00526738">
        <w:t xml:space="preserve">: </w:t>
      </w:r>
      <w:r w:rsidRPr="00526738">
        <w:rPr>
          <w:b w:val="0"/>
        </w:rPr>
        <w:t xml:space="preserve">Estas </w:t>
      </w:r>
      <w:r w:rsidR="005C5B84">
        <w:rPr>
          <w:b w:val="0"/>
        </w:rPr>
        <w:t>preguntas frecuentes (</w:t>
      </w:r>
      <w:r w:rsidRPr="00526738">
        <w:rPr>
          <w:b w:val="0"/>
        </w:rPr>
        <w:t>FAQ</w:t>
      </w:r>
      <w:r w:rsidR="005C5B84">
        <w:rPr>
          <w:b w:val="0"/>
        </w:rPr>
        <w:t>)</w:t>
      </w:r>
      <w:r w:rsidRPr="00526738">
        <w:rPr>
          <w:b w:val="0"/>
        </w:rPr>
        <w:t xml:space="preserve"> no cumplen los requisitos de notificación de la Norma de Plomo y Cobre 310 CMR 22.06B. Los sistemas de agua pública deben contactar a la </w:t>
      </w:r>
      <w:proofErr w:type="spellStart"/>
      <w:r w:rsidRPr="00526738">
        <w:rPr>
          <w:b w:val="0"/>
        </w:rPr>
        <w:t>MassDEP</w:t>
      </w:r>
      <w:proofErr w:type="spellEnd"/>
      <w:r w:rsidRPr="00526738">
        <w:rPr>
          <w:b w:val="0"/>
        </w:rPr>
        <w:t xml:space="preserve"> para obtener los requisitos específicos de la mencionada norma.</w:t>
      </w:r>
    </w:p>
    <w:p w14:paraId="38171893" w14:textId="77777777" w:rsidR="00781C98" w:rsidRPr="001538C9" w:rsidRDefault="00781C98" w:rsidP="00781C98">
      <w:pPr>
        <w:rPr>
          <w:lang w:val="es-US"/>
        </w:rPr>
      </w:pPr>
    </w:p>
    <w:p w14:paraId="1769E5FA" w14:textId="77777777" w:rsidR="00B91CAF" w:rsidRPr="00526738" w:rsidRDefault="00B91CAF" w:rsidP="0011438F">
      <w:pPr>
        <w:sectPr w:rsidR="00B91CAF" w:rsidRPr="00526738" w:rsidSect="008558BB">
          <w:type w:val="continuous"/>
          <w:pgSz w:w="12240" w:h="15840" w:code="1"/>
          <w:pgMar w:top="720" w:right="720" w:bottom="180" w:left="720" w:header="720" w:footer="720" w:gutter="0"/>
          <w:cols w:num="2" w:space="720"/>
          <w:docGrid w:linePitch="326"/>
        </w:sectPr>
      </w:pPr>
    </w:p>
    <w:p w14:paraId="664713C3" w14:textId="7CF33280" w:rsidR="0011438F" w:rsidRPr="00526738" w:rsidRDefault="000C231E" w:rsidP="0011438F">
      <w:r w:rsidRPr="00526738">
        <w:rPr>
          <w:noProof/>
          <w:lang w:val="en-US"/>
        </w:rPr>
        <mc:AlternateContent>
          <mc:Choice Requires="wps">
            <w:drawing>
              <wp:anchor distT="0" distB="0" distL="114300" distR="114300" simplePos="0" relativeHeight="251655168" behindDoc="0" locked="0" layoutInCell="1" allowOverlap="1" wp14:anchorId="4314A57F" wp14:editId="26ACDA67">
                <wp:simplePos x="0" y="0"/>
                <wp:positionH relativeFrom="column">
                  <wp:posOffset>-95885</wp:posOffset>
                </wp:positionH>
                <wp:positionV relativeFrom="paragraph">
                  <wp:posOffset>382905</wp:posOffset>
                </wp:positionV>
                <wp:extent cx="6953250" cy="1400175"/>
                <wp:effectExtent l="0" t="0" r="0" b="9525"/>
                <wp:wrapSquare wrapText="bothSides"/>
                <wp:docPr id="1" name="Text Box 1" descr="        Massachusetts Department of Public Health &#10;        Bureau of Environmental Health &#10;        250 Washington Street, 7th Floor &#10;        Boston, MA 02108 &#10;        Phone: 617-624-5757 | Fax: 617-624-5777 | TTY: 617-624-5286 &#10;        www.mass.gov/dph/environmental_health &#10;&#10;OCTOBER 2016&#10;" title="Footer"/>
                <wp:cNvGraphicFramePr/>
                <a:graphic xmlns:a="http://schemas.openxmlformats.org/drawingml/2006/main">
                  <a:graphicData uri="http://schemas.microsoft.com/office/word/2010/wordprocessingShape">
                    <wps:wsp>
                      <wps:cNvSpPr txBox="1"/>
                      <wps:spPr>
                        <a:xfrm>
                          <a:off x="0" y="0"/>
                          <a:ext cx="6953250" cy="1400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FC89FE7" w14:textId="3E04122E" w:rsidR="004F0AA4" w:rsidRPr="001538C9" w:rsidRDefault="0011438F" w:rsidP="000C231E">
                            <w:pPr>
                              <w:pStyle w:val="ListBullet"/>
                              <w:rPr>
                                <w:rFonts w:cs="Arial"/>
                                <w:lang w:val="en-US"/>
                              </w:rPr>
                            </w:pPr>
                            <w:r w:rsidRPr="001538C9">
                              <w:rPr>
                                <w:lang w:val="en-US"/>
                              </w:rPr>
                              <w:br w:type="page"/>
                            </w:r>
                            <w:r w:rsidRPr="001538C9">
                              <w:rPr>
                                <w:rFonts w:cs="Arial"/>
                                <w:lang w:val="en-US"/>
                              </w:rPr>
                              <w:t>Massachuse</w:t>
                            </w:r>
                            <w:r w:rsidR="004952A4" w:rsidRPr="001538C9">
                              <w:rPr>
                                <w:rFonts w:cs="Arial"/>
                                <w:lang w:val="en-US"/>
                              </w:rPr>
                              <w:t>tts Department of Public Health</w:t>
                            </w:r>
                          </w:p>
                          <w:p w14:paraId="7EAB5E58" w14:textId="63A915FC" w:rsidR="004F0AA4" w:rsidRPr="001538C9" w:rsidRDefault="004952A4" w:rsidP="000C231E">
                            <w:pPr>
                              <w:pStyle w:val="ListBullet"/>
                              <w:rPr>
                                <w:rFonts w:cs="Arial"/>
                                <w:lang w:val="en-US"/>
                              </w:rPr>
                            </w:pPr>
                            <w:r w:rsidRPr="001538C9">
                              <w:rPr>
                                <w:rFonts w:cs="Arial"/>
                                <w:lang w:val="en-US"/>
                              </w:rPr>
                              <w:t>Bureau of Environmental Health</w:t>
                            </w:r>
                          </w:p>
                          <w:p w14:paraId="0F4F58DF" w14:textId="475DF8FC" w:rsidR="004F0AA4" w:rsidRPr="001538C9" w:rsidRDefault="004F0AA4" w:rsidP="000C231E">
                            <w:pPr>
                              <w:pStyle w:val="ListBullet"/>
                              <w:rPr>
                                <w:rFonts w:cs="Arial"/>
                                <w:b w:val="0"/>
                                <w:bCs/>
                                <w:lang w:val="en-US"/>
                              </w:rPr>
                            </w:pPr>
                            <w:r w:rsidRPr="001538C9">
                              <w:rPr>
                                <w:rFonts w:cs="Arial"/>
                                <w:b w:val="0"/>
                                <w:bCs/>
                                <w:lang w:val="en-US"/>
                              </w:rPr>
                              <w:t>2</w:t>
                            </w:r>
                            <w:r w:rsidR="004952A4" w:rsidRPr="001538C9">
                              <w:rPr>
                                <w:rFonts w:cs="Arial"/>
                                <w:b w:val="0"/>
                                <w:bCs/>
                                <w:lang w:val="en-US"/>
                              </w:rPr>
                              <w:t>50 Washington Street, 7th Floor</w:t>
                            </w:r>
                          </w:p>
                          <w:p w14:paraId="72112313" w14:textId="4D15253A" w:rsidR="004F0AA4" w:rsidRPr="001538C9" w:rsidRDefault="004F0AA4" w:rsidP="000C231E">
                            <w:pPr>
                              <w:pStyle w:val="ListBullet"/>
                              <w:rPr>
                                <w:rFonts w:cs="Arial"/>
                                <w:b w:val="0"/>
                                <w:bCs/>
                                <w:lang w:val="en-US"/>
                              </w:rPr>
                            </w:pPr>
                            <w:r w:rsidRPr="001538C9">
                              <w:rPr>
                                <w:rFonts w:cs="Arial"/>
                                <w:b w:val="0"/>
                                <w:bCs/>
                                <w:lang w:val="en-US"/>
                              </w:rPr>
                              <w:t xml:space="preserve">Boston, MA 02108 </w:t>
                            </w:r>
                          </w:p>
                          <w:p w14:paraId="167B755C" w14:textId="53F136E2" w:rsidR="004F0AA4" w:rsidRPr="00526738" w:rsidRDefault="004F0AA4" w:rsidP="000C231E">
                            <w:pPr>
                              <w:pStyle w:val="ListBullet"/>
                              <w:rPr>
                                <w:rFonts w:ascii="Arial Bold" w:hAnsi="Arial Bold" w:hint="eastAsia"/>
                                <w:b w:val="0"/>
                                <w:bCs/>
                              </w:rPr>
                            </w:pPr>
                            <w:r w:rsidRPr="00526738">
                              <w:rPr>
                                <w:rFonts w:cs="Arial"/>
                                <w:b w:val="0"/>
                                <w:bCs/>
                              </w:rPr>
                              <w:t>Teléfono: 617-624-5757 | Fax: 617-624-5777 | Teléfo</w:t>
                            </w:r>
                            <w:r w:rsidR="004952A4">
                              <w:rPr>
                                <w:rFonts w:cs="Arial"/>
                                <w:b w:val="0"/>
                                <w:bCs/>
                              </w:rPr>
                              <w:t>no de texto (TTY): 617-624-5286</w:t>
                            </w:r>
                          </w:p>
                          <w:p w14:paraId="1951FBCD" w14:textId="61C82EFF" w:rsidR="004F0AA4" w:rsidRPr="00526738" w:rsidRDefault="009B46F3" w:rsidP="000C231E">
                            <w:pPr>
                              <w:pStyle w:val="ListBullet"/>
                              <w:rPr>
                                <w:rFonts w:ascii="Arial Bold" w:hAnsi="Arial Bold" w:cs="Arial" w:hint="eastAsia"/>
                              </w:rPr>
                            </w:pPr>
                            <w:hyperlink r:id="rId15" w:history="1">
                              <w:r w:rsidRPr="00526738">
                                <w:rPr>
                                  <w:rStyle w:val="Hyperlink"/>
                                  <w:rFonts w:ascii="Arial Bold" w:hAnsi="Arial Bold"/>
                                </w:rPr>
                                <w:t>www.mass.gov/dph/environmental_health</w:t>
                              </w:r>
                            </w:hyperlink>
                          </w:p>
                          <w:p w14:paraId="1398ABB4" w14:textId="2D6DFE7C" w:rsidR="0011438F" w:rsidRPr="00526738" w:rsidRDefault="0011438F" w:rsidP="000C231E">
                            <w:pPr>
                              <w:pStyle w:val="ListBullet"/>
                            </w:pPr>
                          </w:p>
                          <w:p w14:paraId="2584A4BF" w14:textId="272BFD3D" w:rsidR="0011438F" w:rsidRPr="00526738" w:rsidRDefault="00831B0D" w:rsidP="000C231E">
                            <w:pPr>
                              <w:pStyle w:val="ListBullet"/>
                            </w:pPr>
                            <w:r w:rsidRPr="00526738">
                              <w:t>NOVIEMBRE DE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4A57F" id="_x0000_t202" coordsize="21600,21600" o:spt="202" path="m,l,21600r21600,l21600,xe">
                <v:stroke joinstyle="miter"/>
                <v:path gradientshapeok="t" o:connecttype="rect"/>
              </v:shapetype>
              <v:shape id="Text Box 1" o:spid="_x0000_s1027" type="#_x0000_t202" alt="Title: Footer - Description:         Massachusetts Department of Public Health &#10;        Bureau of Environmental Health &#10;        250 Washington Street, 7th Floor &#10;        Boston, MA 02108 &#10;        Phone: 617-624-5757 | Fax: 617-624-5777 | TTY: 617-624-5286 &#10;        www.mass.gov/dph/environmental_health &#10;&#10;OCTOBER 2016&#10;" style="position:absolute;margin-left:-7.55pt;margin-top:30.15pt;width:547.5pt;height:1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" filled="f" stroked="f">
                <v:textbox>
                  <w:txbxContent>
                    <w:p w14:paraId="6FC89FE7" w14:textId="3E04122E" w:rsidR="004F0AA4" w:rsidRPr="001538C9" w:rsidRDefault="0011438F" w:rsidP="000C231E">
                      <w:pPr>
                        <w:pStyle w:val="ListBullet"/>
                        <w:rPr>
                          <w:rFonts w:cs="Arial"/>
                          <w:lang w:val="en-US"/>
                        </w:rPr>
                      </w:pPr>
                      <w:r w:rsidRPr="001538C9">
                        <w:rPr>
                          <w:lang w:val="en-US"/>
                        </w:rPr>
                        <w:br w:type="page"/>
                      </w:r>
                      <w:r w:rsidRPr="001538C9">
                        <w:rPr>
                          <w:rFonts w:cs="Arial"/>
                          <w:lang w:val="en-US"/>
                        </w:rPr>
                        <w:t>Massachuse</w:t>
                      </w:r>
                      <w:r w:rsidR="004952A4" w:rsidRPr="001538C9">
                        <w:rPr>
                          <w:rFonts w:cs="Arial"/>
                          <w:lang w:val="en-US"/>
                        </w:rPr>
                        <w:t>tts Department of Public Health</w:t>
                      </w:r>
                    </w:p>
                    <w:p w14:paraId="7EAB5E58" w14:textId="63A915FC" w:rsidR="004F0AA4" w:rsidRPr="001538C9" w:rsidRDefault="004952A4" w:rsidP="000C231E">
                      <w:pPr>
                        <w:pStyle w:val="ListBullet"/>
                        <w:rPr>
                          <w:rFonts w:cs="Arial"/>
                          <w:lang w:val="en-US"/>
                        </w:rPr>
                      </w:pPr>
                      <w:r w:rsidRPr="001538C9">
                        <w:rPr>
                          <w:rFonts w:cs="Arial"/>
                          <w:lang w:val="en-US"/>
                        </w:rPr>
                        <w:t>Bureau of Environmental Health</w:t>
                      </w:r>
                    </w:p>
                    <w:p w14:paraId="0F4F58DF" w14:textId="475DF8FC" w:rsidR="004F0AA4" w:rsidRPr="001538C9" w:rsidRDefault="004F0AA4" w:rsidP="000C231E">
                      <w:pPr>
                        <w:pStyle w:val="ListBullet"/>
                        <w:rPr>
                          <w:rFonts w:cs="Arial"/>
                          <w:b w:val="0"/>
                          <w:bCs/>
                          <w:lang w:val="en-US"/>
                        </w:rPr>
                      </w:pPr>
                      <w:r w:rsidRPr="001538C9">
                        <w:rPr>
                          <w:rFonts w:cs="Arial"/>
                          <w:b w:val="0"/>
                          <w:bCs/>
                          <w:lang w:val="en-US"/>
                        </w:rPr>
                        <w:t>2</w:t>
                      </w:r>
                      <w:r w:rsidR="004952A4" w:rsidRPr="001538C9">
                        <w:rPr>
                          <w:rFonts w:cs="Arial"/>
                          <w:b w:val="0"/>
                          <w:bCs/>
                          <w:lang w:val="en-US"/>
                        </w:rPr>
                        <w:t>50 Washington Street, 7th Floor</w:t>
                      </w:r>
                    </w:p>
                    <w:p w14:paraId="72112313" w14:textId="4D15253A" w:rsidR="004F0AA4" w:rsidRPr="001538C9" w:rsidRDefault="004F0AA4" w:rsidP="000C231E">
                      <w:pPr>
                        <w:pStyle w:val="ListBullet"/>
                        <w:rPr>
                          <w:rFonts w:cs="Arial"/>
                          <w:b w:val="0"/>
                          <w:bCs/>
                          <w:lang w:val="en-US"/>
                        </w:rPr>
                      </w:pPr>
                      <w:r w:rsidRPr="001538C9">
                        <w:rPr>
                          <w:rFonts w:cs="Arial"/>
                          <w:b w:val="0"/>
                          <w:bCs/>
                          <w:lang w:val="en-US"/>
                        </w:rPr>
                        <w:t xml:space="preserve">Boston, MA 02108 </w:t>
                      </w:r>
                    </w:p>
                    <w:p w14:paraId="167B755C" w14:textId="53F136E2" w:rsidR="004F0AA4" w:rsidRPr="00526738" w:rsidRDefault="004F0AA4" w:rsidP="000C231E">
                      <w:pPr>
                        <w:pStyle w:val="ListBullet"/>
                        <w:rPr>
                          <w:rFonts w:ascii="Arial Bold" w:hAnsi="Arial Bold" w:hint="eastAsia"/>
                          <w:b w:val="0"/>
                          <w:bCs/>
                        </w:rPr>
                      </w:pPr>
                      <w:r w:rsidRPr="00526738">
                        <w:rPr>
                          <w:rFonts w:cs="Arial"/>
                          <w:b w:val="0"/>
                          <w:bCs/>
                        </w:rPr>
                        <w:t>Teléfono: 617-624-5757 | Fax: 617-624-5777 | Teléfo</w:t>
                      </w:r>
                      <w:r w:rsidR="004952A4">
                        <w:rPr>
                          <w:rFonts w:cs="Arial"/>
                          <w:b w:val="0"/>
                          <w:bCs/>
                        </w:rPr>
                        <w:t>no de texto (TTY): 617-624-5286</w:t>
                      </w:r>
                    </w:p>
                    <w:p w14:paraId="1951FBCD" w14:textId="61C82EFF" w:rsidR="004F0AA4" w:rsidRPr="00526738" w:rsidRDefault="009B46F3" w:rsidP="000C231E">
                      <w:pPr>
                        <w:pStyle w:val="ListBullet"/>
                        <w:rPr>
                          <w:rFonts w:ascii="Arial Bold" w:hAnsi="Arial Bold" w:cs="Arial" w:hint="eastAsia"/>
                        </w:rPr>
                      </w:pPr>
                      <w:hyperlink r:id="rId16" w:history="1">
                        <w:r w:rsidRPr="00526738">
                          <w:rPr>
                            <w:rStyle w:val="Hyperlink"/>
                            <w:rFonts w:ascii="Arial Bold" w:hAnsi="Arial Bold"/>
                          </w:rPr>
                          <w:t>www.mass.gov/dph/environmental_health</w:t>
                        </w:r>
                      </w:hyperlink>
                    </w:p>
                    <w:p w14:paraId="1398ABB4" w14:textId="2D6DFE7C" w:rsidR="0011438F" w:rsidRPr="00526738" w:rsidRDefault="0011438F" w:rsidP="000C231E">
                      <w:pPr>
                        <w:pStyle w:val="ListBullet"/>
                      </w:pPr>
                    </w:p>
                    <w:p w14:paraId="2584A4BF" w14:textId="272BFD3D" w:rsidR="0011438F" w:rsidRPr="00526738" w:rsidRDefault="00831B0D" w:rsidP="000C231E">
                      <w:pPr>
                        <w:pStyle w:val="ListBullet"/>
                      </w:pPr>
                      <w:r w:rsidRPr="00526738">
                        <w:t>NOVIEMBRE DE 2016</w:t>
                      </w:r>
                    </w:p>
                  </w:txbxContent>
                </v:textbox>
                <w10:wrap type="square"/>
              </v:shape>
            </w:pict>
          </mc:Fallback>
        </mc:AlternateContent>
      </w:r>
      <w:r w:rsidR="00572E4A" w:rsidRPr="00526738">
        <w:rPr>
          <w:noProof/>
          <w:lang w:val="en-US"/>
        </w:rPr>
        <mc:AlternateContent>
          <mc:Choice Requires="wps">
            <w:drawing>
              <wp:anchor distT="0" distB="0" distL="114300" distR="114300" simplePos="0" relativeHeight="251661312" behindDoc="0" locked="0" layoutInCell="1" allowOverlap="1" wp14:anchorId="71307CBF" wp14:editId="0C0F986A">
                <wp:simplePos x="0" y="0"/>
                <wp:positionH relativeFrom="column">
                  <wp:posOffset>-636905</wp:posOffset>
                </wp:positionH>
                <wp:positionV relativeFrom="paragraph">
                  <wp:posOffset>236220</wp:posOffset>
                </wp:positionV>
                <wp:extent cx="794766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7947660" cy="0"/>
                        </a:xfrm>
                        <a:prstGeom prst="line">
                          <a:avLst/>
                        </a:prstGeom>
                        <a:noFill/>
                        <a:ln w="25400"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023D7743"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5pt,18.6pt" to="575.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" strokecolor="#77933c" strokeweight="2pt"/>
            </w:pict>
          </mc:Fallback>
        </mc:AlternateContent>
      </w:r>
      <w:r w:rsidR="00F44A54" w:rsidRPr="00526738">
        <w:rPr>
          <w:noProof/>
          <w:color w:val="8064A2"/>
          <w:szCs w:val="24"/>
          <w:lang w:val="en-US"/>
        </w:rPr>
        <mc:AlternateContent>
          <mc:Choice Requires="wps">
            <w:drawing>
              <wp:anchor distT="0" distB="0" distL="114300" distR="114300" simplePos="0" relativeHeight="251659264" behindDoc="0" locked="0" layoutInCell="1" allowOverlap="1" wp14:anchorId="304E3B4D" wp14:editId="71220257">
                <wp:simplePos x="0" y="0"/>
                <wp:positionH relativeFrom="column">
                  <wp:posOffset>-457200</wp:posOffset>
                </wp:positionH>
                <wp:positionV relativeFrom="paragraph">
                  <wp:posOffset>1940365</wp:posOffset>
                </wp:positionV>
                <wp:extent cx="7768492"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768492"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2CFF0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2.8pt" to="575.7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" strokecolor="#76923c [2406]" strokeweight="2pt"/>
            </w:pict>
          </mc:Fallback>
        </mc:AlternateContent>
      </w:r>
      <w:r w:rsidR="00CF1970" w:rsidRPr="00526738">
        <w:rPr>
          <w:noProof/>
          <w:color w:val="8064A2"/>
          <w:szCs w:val="24"/>
          <w:lang w:val="en-US"/>
        </w:rPr>
        <w:drawing>
          <wp:anchor distT="0" distB="0" distL="114300" distR="114300" simplePos="0" relativeHeight="251657216" behindDoc="0" locked="0" layoutInCell="1" allowOverlap="1" wp14:anchorId="5BA94608" wp14:editId="68C12571">
            <wp:simplePos x="0" y="0"/>
            <wp:positionH relativeFrom="column">
              <wp:posOffset>5318760</wp:posOffset>
            </wp:positionH>
            <wp:positionV relativeFrom="paragraph">
              <wp:posOffset>537210</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7">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sectPr w:rsidR="0011438F" w:rsidRPr="00526738" w:rsidSect="00C93E5D">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3FD0" w14:textId="77777777" w:rsidR="00C003CD" w:rsidRPr="00286751" w:rsidRDefault="00C003CD" w:rsidP="00BC7040">
      <w:r w:rsidRPr="00286751">
        <w:separator/>
      </w:r>
    </w:p>
  </w:endnote>
  <w:endnote w:type="continuationSeparator" w:id="0">
    <w:p w14:paraId="2B37F90E" w14:textId="77777777" w:rsidR="00C003CD" w:rsidRPr="00286751" w:rsidRDefault="00C003CD" w:rsidP="00BC7040">
      <w:r w:rsidRPr="00286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785263"/>
      <w:docPartObj>
        <w:docPartGallery w:val="Page Numbers (Bottom of Page)"/>
        <w:docPartUnique/>
      </w:docPartObj>
    </w:sdtPr>
    <w:sdtEndPr>
      <w:rPr>
        <w:noProof/>
      </w:rPr>
    </w:sdtEndPr>
    <w:sdtContent>
      <w:p w14:paraId="2ACA8B19" w14:textId="2EF8A18A" w:rsidR="00B90AAA" w:rsidRPr="00286751" w:rsidRDefault="00B90AAA">
        <w:pPr>
          <w:pStyle w:val="Footer"/>
          <w:jc w:val="right"/>
        </w:pPr>
        <w:r w:rsidRPr="00286751">
          <w:fldChar w:fldCharType="begin"/>
        </w:r>
        <w:r w:rsidRPr="00286751">
          <w:instrText xml:space="preserve"> PAGE   \* MERGEFORMAT </w:instrText>
        </w:r>
        <w:r w:rsidRPr="00286751">
          <w:fldChar w:fldCharType="separate"/>
        </w:r>
        <w:r w:rsidR="00C46807">
          <w:rPr>
            <w:noProof/>
          </w:rPr>
          <w:t>2</w:t>
        </w:r>
        <w:r w:rsidRPr="00286751">
          <w:fldChar w:fldCharType="end"/>
        </w:r>
      </w:p>
    </w:sdtContent>
  </w:sdt>
  <w:p w14:paraId="374711DA" w14:textId="77777777" w:rsidR="00B90AAA" w:rsidRPr="00286751" w:rsidRDefault="00B90AAA" w:rsidP="0011438F">
    <w:pPr>
      <w:jc w:val="right"/>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5D40E" w14:textId="77777777" w:rsidR="00C003CD" w:rsidRPr="00286751" w:rsidRDefault="00C003CD" w:rsidP="00BC7040">
      <w:r w:rsidRPr="00286751">
        <w:separator/>
      </w:r>
    </w:p>
  </w:footnote>
  <w:footnote w:type="continuationSeparator" w:id="0">
    <w:p w14:paraId="5412FF4B" w14:textId="77777777" w:rsidR="00C003CD" w:rsidRPr="00286751" w:rsidRDefault="00C003CD" w:rsidP="00BC7040">
      <w:r w:rsidRPr="0028675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180"/>
        </w:tabs>
        <w:ind w:left="-180" w:hanging="360"/>
      </w:pPr>
      <w:rPr>
        <w:rFonts w:ascii="Symbol" w:hAnsi="Symbol" w:hint="default"/>
      </w:rPr>
    </w:lvl>
  </w:abstractNum>
  <w:abstractNum w:abstractNumId="1" w15:restartNumberingAfterBreak="0">
    <w:nsid w:val="00600EE0"/>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4022B"/>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54B71"/>
    <w:multiLevelType w:val="hybridMultilevel"/>
    <w:tmpl w:val="3ABE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F074F"/>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8459E"/>
    <w:multiLevelType w:val="hybridMultilevel"/>
    <w:tmpl w:val="FC7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2B3331"/>
    <w:multiLevelType w:val="hybridMultilevel"/>
    <w:tmpl w:val="E96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60F5E"/>
    <w:multiLevelType w:val="hybridMultilevel"/>
    <w:tmpl w:val="85FCB11C"/>
    <w:lvl w:ilvl="0" w:tplc="CC74F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76075"/>
    <w:multiLevelType w:val="hybridMultilevel"/>
    <w:tmpl w:val="5040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B132B7"/>
    <w:multiLevelType w:val="hybridMultilevel"/>
    <w:tmpl w:val="BB0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117C0"/>
    <w:multiLevelType w:val="hybridMultilevel"/>
    <w:tmpl w:val="19A88690"/>
    <w:lvl w:ilvl="0" w:tplc="76F6388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43F5A"/>
    <w:multiLevelType w:val="hybridMultilevel"/>
    <w:tmpl w:val="5D5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E3E42"/>
    <w:multiLevelType w:val="hybridMultilevel"/>
    <w:tmpl w:val="7862AEE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4"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E0996"/>
    <w:multiLevelType w:val="hybridMultilevel"/>
    <w:tmpl w:val="EFD4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B1EF6"/>
    <w:multiLevelType w:val="hybridMultilevel"/>
    <w:tmpl w:val="191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51158"/>
    <w:multiLevelType w:val="hybridMultilevel"/>
    <w:tmpl w:val="E5B0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8425B"/>
    <w:multiLevelType w:val="hybridMultilevel"/>
    <w:tmpl w:val="D3E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321011">
    <w:abstractNumId w:val="0"/>
  </w:num>
  <w:num w:numId="2" w16cid:durableId="455946713">
    <w:abstractNumId w:val="26"/>
  </w:num>
  <w:num w:numId="3" w16cid:durableId="1306013064">
    <w:abstractNumId w:val="10"/>
  </w:num>
  <w:num w:numId="4" w16cid:durableId="1100755240">
    <w:abstractNumId w:val="17"/>
  </w:num>
  <w:num w:numId="5" w16cid:durableId="1723358710">
    <w:abstractNumId w:val="32"/>
  </w:num>
  <w:num w:numId="6" w16cid:durableId="372507833">
    <w:abstractNumId w:val="9"/>
  </w:num>
  <w:num w:numId="7" w16cid:durableId="1739160444">
    <w:abstractNumId w:val="25"/>
  </w:num>
  <w:num w:numId="8" w16cid:durableId="630794379">
    <w:abstractNumId w:val="7"/>
  </w:num>
  <w:num w:numId="9" w16cid:durableId="446511830">
    <w:abstractNumId w:val="22"/>
  </w:num>
  <w:num w:numId="10" w16cid:durableId="1713192116">
    <w:abstractNumId w:val="3"/>
  </w:num>
  <w:num w:numId="11" w16cid:durableId="13777020">
    <w:abstractNumId w:val="14"/>
  </w:num>
  <w:num w:numId="12" w16cid:durableId="1173452990">
    <w:abstractNumId w:val="19"/>
  </w:num>
  <w:num w:numId="13" w16cid:durableId="752775376">
    <w:abstractNumId w:val="35"/>
  </w:num>
  <w:num w:numId="14" w16cid:durableId="672491802">
    <w:abstractNumId w:val="6"/>
  </w:num>
  <w:num w:numId="15" w16cid:durableId="919948518">
    <w:abstractNumId w:val="31"/>
  </w:num>
  <w:num w:numId="16" w16cid:durableId="616566699">
    <w:abstractNumId w:val="18"/>
  </w:num>
  <w:num w:numId="17" w16cid:durableId="646981799">
    <w:abstractNumId w:val="8"/>
  </w:num>
  <w:num w:numId="18" w16cid:durableId="1732069934">
    <w:abstractNumId w:val="39"/>
  </w:num>
  <w:num w:numId="19" w16cid:durableId="1858226938">
    <w:abstractNumId w:val="36"/>
  </w:num>
  <w:num w:numId="20" w16cid:durableId="1722896346">
    <w:abstractNumId w:val="15"/>
  </w:num>
  <w:num w:numId="21" w16cid:durableId="1083333995">
    <w:abstractNumId w:val="23"/>
  </w:num>
  <w:num w:numId="22" w16cid:durableId="529682949">
    <w:abstractNumId w:val="34"/>
  </w:num>
  <w:num w:numId="23" w16cid:durableId="1933707003">
    <w:abstractNumId w:val="28"/>
  </w:num>
  <w:num w:numId="24" w16cid:durableId="1492483699">
    <w:abstractNumId w:val="21"/>
  </w:num>
  <w:num w:numId="25" w16cid:durableId="165944164">
    <w:abstractNumId w:val="13"/>
  </w:num>
  <w:num w:numId="26" w16cid:durableId="2136486348">
    <w:abstractNumId w:val="41"/>
  </w:num>
  <w:num w:numId="27" w16cid:durableId="621572148">
    <w:abstractNumId w:val="2"/>
  </w:num>
  <w:num w:numId="28" w16cid:durableId="1040205007">
    <w:abstractNumId w:val="30"/>
  </w:num>
  <w:num w:numId="29" w16cid:durableId="731076020">
    <w:abstractNumId w:val="37"/>
  </w:num>
  <w:num w:numId="30" w16cid:durableId="911934793">
    <w:abstractNumId w:val="4"/>
  </w:num>
  <w:num w:numId="31" w16cid:durableId="1167477695">
    <w:abstractNumId w:val="11"/>
  </w:num>
  <w:num w:numId="32" w16cid:durableId="1921716468">
    <w:abstractNumId w:val="1"/>
  </w:num>
  <w:num w:numId="33" w16cid:durableId="56249030">
    <w:abstractNumId w:val="20"/>
  </w:num>
  <w:num w:numId="34" w16cid:durableId="325285430">
    <w:abstractNumId w:val="38"/>
  </w:num>
  <w:num w:numId="35" w16cid:durableId="86729174">
    <w:abstractNumId w:val="16"/>
  </w:num>
  <w:num w:numId="36" w16cid:durableId="769399304">
    <w:abstractNumId w:val="12"/>
  </w:num>
  <w:num w:numId="37" w16cid:durableId="1219130848">
    <w:abstractNumId w:val="42"/>
  </w:num>
  <w:num w:numId="38" w16cid:durableId="1079205780">
    <w:abstractNumId w:val="27"/>
  </w:num>
  <w:num w:numId="39" w16cid:durableId="708644626">
    <w:abstractNumId w:val="29"/>
  </w:num>
  <w:num w:numId="40" w16cid:durableId="1596786743">
    <w:abstractNumId w:val="24"/>
  </w:num>
  <w:num w:numId="41" w16cid:durableId="816923560">
    <w:abstractNumId w:val="40"/>
  </w:num>
  <w:num w:numId="42" w16cid:durableId="1964657335">
    <w:abstractNumId w:val="5"/>
  </w:num>
  <w:num w:numId="43" w16cid:durableId="2131170817">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07845"/>
    <w:rsid w:val="000146A9"/>
    <w:rsid w:val="00024735"/>
    <w:rsid w:val="000257AD"/>
    <w:rsid w:val="00027CE6"/>
    <w:rsid w:val="00045B06"/>
    <w:rsid w:val="0005205D"/>
    <w:rsid w:val="00052A76"/>
    <w:rsid w:val="00052FD1"/>
    <w:rsid w:val="00053ACB"/>
    <w:rsid w:val="00055C1D"/>
    <w:rsid w:val="00062E03"/>
    <w:rsid w:val="00063EDE"/>
    <w:rsid w:val="00074FF9"/>
    <w:rsid w:val="000817C0"/>
    <w:rsid w:val="00083072"/>
    <w:rsid w:val="00093128"/>
    <w:rsid w:val="0009594E"/>
    <w:rsid w:val="000A542A"/>
    <w:rsid w:val="000A58E3"/>
    <w:rsid w:val="000A71EB"/>
    <w:rsid w:val="000C044D"/>
    <w:rsid w:val="000C229B"/>
    <w:rsid w:val="000C231E"/>
    <w:rsid w:val="000C4B34"/>
    <w:rsid w:val="000C6AF7"/>
    <w:rsid w:val="000C6B47"/>
    <w:rsid w:val="000D32CF"/>
    <w:rsid w:val="000D66D3"/>
    <w:rsid w:val="000E30FE"/>
    <w:rsid w:val="000E4733"/>
    <w:rsid w:val="000E5FC4"/>
    <w:rsid w:val="000F0CDF"/>
    <w:rsid w:val="000F19C6"/>
    <w:rsid w:val="0010026C"/>
    <w:rsid w:val="00105926"/>
    <w:rsid w:val="00112603"/>
    <w:rsid w:val="0011415D"/>
    <w:rsid w:val="0011438F"/>
    <w:rsid w:val="00116A47"/>
    <w:rsid w:val="00120B64"/>
    <w:rsid w:val="00120BF7"/>
    <w:rsid w:val="0012635D"/>
    <w:rsid w:val="00126AF8"/>
    <w:rsid w:val="00130432"/>
    <w:rsid w:val="00144ADD"/>
    <w:rsid w:val="001538C9"/>
    <w:rsid w:val="00155024"/>
    <w:rsid w:val="00160838"/>
    <w:rsid w:val="00164AC5"/>
    <w:rsid w:val="0016662C"/>
    <w:rsid w:val="00170990"/>
    <w:rsid w:val="001748E6"/>
    <w:rsid w:val="001770EA"/>
    <w:rsid w:val="0017736A"/>
    <w:rsid w:val="001976B9"/>
    <w:rsid w:val="001A00D3"/>
    <w:rsid w:val="001A0EE6"/>
    <w:rsid w:val="001B47B2"/>
    <w:rsid w:val="001B5283"/>
    <w:rsid w:val="001B7373"/>
    <w:rsid w:val="001C6DFF"/>
    <w:rsid w:val="001D509C"/>
    <w:rsid w:val="001D61CB"/>
    <w:rsid w:val="001D73B6"/>
    <w:rsid w:val="001E25B2"/>
    <w:rsid w:val="001E3B14"/>
    <w:rsid w:val="001E51C9"/>
    <w:rsid w:val="001F1342"/>
    <w:rsid w:val="001F42B2"/>
    <w:rsid w:val="00200D13"/>
    <w:rsid w:val="00207D3C"/>
    <w:rsid w:val="00217053"/>
    <w:rsid w:val="00222969"/>
    <w:rsid w:val="00226B8A"/>
    <w:rsid w:val="00232265"/>
    <w:rsid w:val="00234A82"/>
    <w:rsid w:val="00240BDC"/>
    <w:rsid w:val="00240D36"/>
    <w:rsid w:val="00241D66"/>
    <w:rsid w:val="002433CA"/>
    <w:rsid w:val="00243952"/>
    <w:rsid w:val="00243B0E"/>
    <w:rsid w:val="00244BC1"/>
    <w:rsid w:val="00265202"/>
    <w:rsid w:val="00270454"/>
    <w:rsid w:val="0027330D"/>
    <w:rsid w:val="00274755"/>
    <w:rsid w:val="00286751"/>
    <w:rsid w:val="002908C7"/>
    <w:rsid w:val="002966AE"/>
    <w:rsid w:val="002A3DF6"/>
    <w:rsid w:val="002B5D9A"/>
    <w:rsid w:val="002C6E60"/>
    <w:rsid w:val="002D2288"/>
    <w:rsid w:val="002D3DCE"/>
    <w:rsid w:val="002D492D"/>
    <w:rsid w:val="003175E1"/>
    <w:rsid w:val="00320D68"/>
    <w:rsid w:val="0032693B"/>
    <w:rsid w:val="003273EA"/>
    <w:rsid w:val="00334311"/>
    <w:rsid w:val="003350FB"/>
    <w:rsid w:val="00337548"/>
    <w:rsid w:val="00340CAE"/>
    <w:rsid w:val="0034334C"/>
    <w:rsid w:val="00355D3E"/>
    <w:rsid w:val="00360261"/>
    <w:rsid w:val="00362C3A"/>
    <w:rsid w:val="003654EF"/>
    <w:rsid w:val="00374371"/>
    <w:rsid w:val="003757E4"/>
    <w:rsid w:val="00386B57"/>
    <w:rsid w:val="003954BA"/>
    <w:rsid w:val="003A0269"/>
    <w:rsid w:val="003A7014"/>
    <w:rsid w:val="003B1772"/>
    <w:rsid w:val="003B55BC"/>
    <w:rsid w:val="003B7451"/>
    <w:rsid w:val="003D0480"/>
    <w:rsid w:val="003D1D53"/>
    <w:rsid w:val="003D7309"/>
    <w:rsid w:val="003E300A"/>
    <w:rsid w:val="003E5AC4"/>
    <w:rsid w:val="003E7847"/>
    <w:rsid w:val="003F2F26"/>
    <w:rsid w:val="003F498D"/>
    <w:rsid w:val="003F7DAC"/>
    <w:rsid w:val="00404547"/>
    <w:rsid w:val="004053DE"/>
    <w:rsid w:val="004126C9"/>
    <w:rsid w:val="00415090"/>
    <w:rsid w:val="00420036"/>
    <w:rsid w:val="00423790"/>
    <w:rsid w:val="00424FAD"/>
    <w:rsid w:val="00447887"/>
    <w:rsid w:val="00450F8B"/>
    <w:rsid w:val="00463973"/>
    <w:rsid w:val="00465C26"/>
    <w:rsid w:val="00471899"/>
    <w:rsid w:val="00475CFE"/>
    <w:rsid w:val="004801C6"/>
    <w:rsid w:val="0048065A"/>
    <w:rsid w:val="00485A13"/>
    <w:rsid w:val="004952A4"/>
    <w:rsid w:val="0049774A"/>
    <w:rsid w:val="004B421D"/>
    <w:rsid w:val="004B4BBF"/>
    <w:rsid w:val="004B7BCC"/>
    <w:rsid w:val="004D2752"/>
    <w:rsid w:val="004D39E7"/>
    <w:rsid w:val="004E677F"/>
    <w:rsid w:val="004E7571"/>
    <w:rsid w:val="004F0134"/>
    <w:rsid w:val="004F0AA4"/>
    <w:rsid w:val="004F4A12"/>
    <w:rsid w:val="004F5017"/>
    <w:rsid w:val="004F7EAE"/>
    <w:rsid w:val="00502486"/>
    <w:rsid w:val="00510F91"/>
    <w:rsid w:val="00512131"/>
    <w:rsid w:val="00515F4D"/>
    <w:rsid w:val="0052008D"/>
    <w:rsid w:val="00525E50"/>
    <w:rsid w:val="00526738"/>
    <w:rsid w:val="0052737A"/>
    <w:rsid w:val="00527D79"/>
    <w:rsid w:val="005457A3"/>
    <w:rsid w:val="005468B2"/>
    <w:rsid w:val="00546AB7"/>
    <w:rsid w:val="00562FC5"/>
    <w:rsid w:val="00565CFE"/>
    <w:rsid w:val="00572E4A"/>
    <w:rsid w:val="005852E9"/>
    <w:rsid w:val="00586637"/>
    <w:rsid w:val="005A7065"/>
    <w:rsid w:val="005B00EB"/>
    <w:rsid w:val="005B2381"/>
    <w:rsid w:val="005C0D7F"/>
    <w:rsid w:val="005C279F"/>
    <w:rsid w:val="005C2D2F"/>
    <w:rsid w:val="005C5B84"/>
    <w:rsid w:val="005D1F16"/>
    <w:rsid w:val="005D200A"/>
    <w:rsid w:val="005E2B69"/>
    <w:rsid w:val="005E38EB"/>
    <w:rsid w:val="005E3D02"/>
    <w:rsid w:val="005F0C92"/>
    <w:rsid w:val="005F5BC1"/>
    <w:rsid w:val="00601D72"/>
    <w:rsid w:val="00604309"/>
    <w:rsid w:val="006056A1"/>
    <w:rsid w:val="00611672"/>
    <w:rsid w:val="00625E99"/>
    <w:rsid w:val="00636A47"/>
    <w:rsid w:val="0063785A"/>
    <w:rsid w:val="00641C2F"/>
    <w:rsid w:val="00642407"/>
    <w:rsid w:val="006435C8"/>
    <w:rsid w:val="00655957"/>
    <w:rsid w:val="00660B5F"/>
    <w:rsid w:val="0066152C"/>
    <w:rsid w:val="0066169E"/>
    <w:rsid w:val="0066205D"/>
    <w:rsid w:val="00663D77"/>
    <w:rsid w:val="006664C1"/>
    <w:rsid w:val="00671A3E"/>
    <w:rsid w:val="00676562"/>
    <w:rsid w:val="0067698B"/>
    <w:rsid w:val="006779D9"/>
    <w:rsid w:val="00680BF3"/>
    <w:rsid w:val="0069263F"/>
    <w:rsid w:val="006A2683"/>
    <w:rsid w:val="006A7BD3"/>
    <w:rsid w:val="006A7F7D"/>
    <w:rsid w:val="006B0FF9"/>
    <w:rsid w:val="006D2197"/>
    <w:rsid w:val="006D27DF"/>
    <w:rsid w:val="006D32F4"/>
    <w:rsid w:val="006D48B0"/>
    <w:rsid w:val="006D76E7"/>
    <w:rsid w:val="006E06D7"/>
    <w:rsid w:val="006E08F2"/>
    <w:rsid w:val="006E0AE3"/>
    <w:rsid w:val="006E5290"/>
    <w:rsid w:val="006E5D64"/>
    <w:rsid w:val="006F405A"/>
    <w:rsid w:val="006F5230"/>
    <w:rsid w:val="00704AAF"/>
    <w:rsid w:val="00712DA4"/>
    <w:rsid w:val="00734A72"/>
    <w:rsid w:val="00736638"/>
    <w:rsid w:val="00741EDF"/>
    <w:rsid w:val="007533A6"/>
    <w:rsid w:val="00773A20"/>
    <w:rsid w:val="00780021"/>
    <w:rsid w:val="00781C98"/>
    <w:rsid w:val="00797984"/>
    <w:rsid w:val="007A0737"/>
    <w:rsid w:val="007A5DEF"/>
    <w:rsid w:val="007A661D"/>
    <w:rsid w:val="007B2F0F"/>
    <w:rsid w:val="007B5FB6"/>
    <w:rsid w:val="007C00CC"/>
    <w:rsid w:val="007C6125"/>
    <w:rsid w:val="007C634F"/>
    <w:rsid w:val="007C701F"/>
    <w:rsid w:val="007E31CF"/>
    <w:rsid w:val="007F163A"/>
    <w:rsid w:val="007F1DA4"/>
    <w:rsid w:val="007F7A8A"/>
    <w:rsid w:val="00800AF9"/>
    <w:rsid w:val="00815EB4"/>
    <w:rsid w:val="00822CFA"/>
    <w:rsid w:val="00823CCF"/>
    <w:rsid w:val="008258F3"/>
    <w:rsid w:val="00831B0D"/>
    <w:rsid w:val="00836E5E"/>
    <w:rsid w:val="0084435A"/>
    <w:rsid w:val="0085033C"/>
    <w:rsid w:val="00854025"/>
    <w:rsid w:val="008558BB"/>
    <w:rsid w:val="00856B37"/>
    <w:rsid w:val="00856D5C"/>
    <w:rsid w:val="0086007E"/>
    <w:rsid w:val="00886EBC"/>
    <w:rsid w:val="00890E0A"/>
    <w:rsid w:val="008A438B"/>
    <w:rsid w:val="008A4C8D"/>
    <w:rsid w:val="008B1AD9"/>
    <w:rsid w:val="008C57DB"/>
    <w:rsid w:val="008C6099"/>
    <w:rsid w:val="008D021A"/>
    <w:rsid w:val="008D4375"/>
    <w:rsid w:val="008E50D0"/>
    <w:rsid w:val="008F208E"/>
    <w:rsid w:val="008F54EA"/>
    <w:rsid w:val="009029C6"/>
    <w:rsid w:val="00906758"/>
    <w:rsid w:val="009077EF"/>
    <w:rsid w:val="009209BE"/>
    <w:rsid w:val="009229CE"/>
    <w:rsid w:val="009241DE"/>
    <w:rsid w:val="00930385"/>
    <w:rsid w:val="0093106F"/>
    <w:rsid w:val="0093268B"/>
    <w:rsid w:val="0093516A"/>
    <w:rsid w:val="00936E5D"/>
    <w:rsid w:val="00940CD9"/>
    <w:rsid w:val="00956317"/>
    <w:rsid w:val="009574D4"/>
    <w:rsid w:val="00961273"/>
    <w:rsid w:val="00962449"/>
    <w:rsid w:val="00977D2F"/>
    <w:rsid w:val="0098200E"/>
    <w:rsid w:val="009925E8"/>
    <w:rsid w:val="009963FA"/>
    <w:rsid w:val="009A2927"/>
    <w:rsid w:val="009B1D83"/>
    <w:rsid w:val="009B45E7"/>
    <w:rsid w:val="009B46F3"/>
    <w:rsid w:val="009B48CE"/>
    <w:rsid w:val="009B53F5"/>
    <w:rsid w:val="009C5877"/>
    <w:rsid w:val="009C67B4"/>
    <w:rsid w:val="009C6835"/>
    <w:rsid w:val="009D130E"/>
    <w:rsid w:val="009D2D0F"/>
    <w:rsid w:val="009D7863"/>
    <w:rsid w:val="009E0C6F"/>
    <w:rsid w:val="009E2589"/>
    <w:rsid w:val="009E63A9"/>
    <w:rsid w:val="009F72BB"/>
    <w:rsid w:val="00A04A24"/>
    <w:rsid w:val="00A04F95"/>
    <w:rsid w:val="00A11459"/>
    <w:rsid w:val="00A14F14"/>
    <w:rsid w:val="00A253D2"/>
    <w:rsid w:val="00A25695"/>
    <w:rsid w:val="00A27027"/>
    <w:rsid w:val="00A27064"/>
    <w:rsid w:val="00A509A2"/>
    <w:rsid w:val="00A52074"/>
    <w:rsid w:val="00A5247F"/>
    <w:rsid w:val="00A5306B"/>
    <w:rsid w:val="00A55D9E"/>
    <w:rsid w:val="00A632C2"/>
    <w:rsid w:val="00A719CC"/>
    <w:rsid w:val="00A74487"/>
    <w:rsid w:val="00A8015E"/>
    <w:rsid w:val="00A80EA0"/>
    <w:rsid w:val="00A823A5"/>
    <w:rsid w:val="00A87A31"/>
    <w:rsid w:val="00A91254"/>
    <w:rsid w:val="00A92702"/>
    <w:rsid w:val="00A93110"/>
    <w:rsid w:val="00AA7D8A"/>
    <w:rsid w:val="00AC1539"/>
    <w:rsid w:val="00AC34C9"/>
    <w:rsid w:val="00AC7B2D"/>
    <w:rsid w:val="00AE765F"/>
    <w:rsid w:val="00AF1423"/>
    <w:rsid w:val="00AF5AEC"/>
    <w:rsid w:val="00B0664B"/>
    <w:rsid w:val="00B0675F"/>
    <w:rsid w:val="00B2290B"/>
    <w:rsid w:val="00B34C88"/>
    <w:rsid w:val="00B4352D"/>
    <w:rsid w:val="00B43713"/>
    <w:rsid w:val="00B4571A"/>
    <w:rsid w:val="00B50504"/>
    <w:rsid w:val="00B54617"/>
    <w:rsid w:val="00B57C46"/>
    <w:rsid w:val="00B601BD"/>
    <w:rsid w:val="00B62BCF"/>
    <w:rsid w:val="00B6304E"/>
    <w:rsid w:val="00B64125"/>
    <w:rsid w:val="00B67F6C"/>
    <w:rsid w:val="00B84618"/>
    <w:rsid w:val="00B90AAA"/>
    <w:rsid w:val="00B91CAF"/>
    <w:rsid w:val="00B968AB"/>
    <w:rsid w:val="00BA4B26"/>
    <w:rsid w:val="00BB5AB8"/>
    <w:rsid w:val="00BB7607"/>
    <w:rsid w:val="00BC127C"/>
    <w:rsid w:val="00BC32E0"/>
    <w:rsid w:val="00BC6756"/>
    <w:rsid w:val="00BC7040"/>
    <w:rsid w:val="00BD1CC7"/>
    <w:rsid w:val="00BD4642"/>
    <w:rsid w:val="00BD6401"/>
    <w:rsid w:val="00BF0453"/>
    <w:rsid w:val="00BF207B"/>
    <w:rsid w:val="00C003CD"/>
    <w:rsid w:val="00C0483D"/>
    <w:rsid w:val="00C073F7"/>
    <w:rsid w:val="00C11BA4"/>
    <w:rsid w:val="00C17D2E"/>
    <w:rsid w:val="00C22BC1"/>
    <w:rsid w:val="00C278B7"/>
    <w:rsid w:val="00C3136A"/>
    <w:rsid w:val="00C315A1"/>
    <w:rsid w:val="00C31B52"/>
    <w:rsid w:val="00C43572"/>
    <w:rsid w:val="00C447AF"/>
    <w:rsid w:val="00C44D4B"/>
    <w:rsid w:val="00C46807"/>
    <w:rsid w:val="00C46C78"/>
    <w:rsid w:val="00C563B6"/>
    <w:rsid w:val="00C56E54"/>
    <w:rsid w:val="00C61187"/>
    <w:rsid w:val="00C62BB8"/>
    <w:rsid w:val="00C630B5"/>
    <w:rsid w:val="00C64E85"/>
    <w:rsid w:val="00C66262"/>
    <w:rsid w:val="00C66B7F"/>
    <w:rsid w:val="00C7513B"/>
    <w:rsid w:val="00C753FE"/>
    <w:rsid w:val="00C8093D"/>
    <w:rsid w:val="00C81974"/>
    <w:rsid w:val="00C828E0"/>
    <w:rsid w:val="00C8337C"/>
    <w:rsid w:val="00C85529"/>
    <w:rsid w:val="00C924D6"/>
    <w:rsid w:val="00C93E5D"/>
    <w:rsid w:val="00C950CF"/>
    <w:rsid w:val="00CA1061"/>
    <w:rsid w:val="00CA1940"/>
    <w:rsid w:val="00CA1E70"/>
    <w:rsid w:val="00CB5A2F"/>
    <w:rsid w:val="00CC34FF"/>
    <w:rsid w:val="00CD0B29"/>
    <w:rsid w:val="00CD4683"/>
    <w:rsid w:val="00CE1EFD"/>
    <w:rsid w:val="00CF1970"/>
    <w:rsid w:val="00CF240C"/>
    <w:rsid w:val="00CF37E0"/>
    <w:rsid w:val="00D01CF5"/>
    <w:rsid w:val="00D02ECC"/>
    <w:rsid w:val="00D07C91"/>
    <w:rsid w:val="00D13130"/>
    <w:rsid w:val="00D14832"/>
    <w:rsid w:val="00D33592"/>
    <w:rsid w:val="00D54F87"/>
    <w:rsid w:val="00D55EAB"/>
    <w:rsid w:val="00D60A9D"/>
    <w:rsid w:val="00D63926"/>
    <w:rsid w:val="00D63C87"/>
    <w:rsid w:val="00D666EE"/>
    <w:rsid w:val="00D66D0C"/>
    <w:rsid w:val="00D7040A"/>
    <w:rsid w:val="00D72A94"/>
    <w:rsid w:val="00D93BC0"/>
    <w:rsid w:val="00D94CA3"/>
    <w:rsid w:val="00DA37BB"/>
    <w:rsid w:val="00DA56E7"/>
    <w:rsid w:val="00DA6043"/>
    <w:rsid w:val="00DC15EE"/>
    <w:rsid w:val="00DC1D67"/>
    <w:rsid w:val="00DC27DC"/>
    <w:rsid w:val="00DC3FE8"/>
    <w:rsid w:val="00DD4D84"/>
    <w:rsid w:val="00DD594B"/>
    <w:rsid w:val="00DF0AC9"/>
    <w:rsid w:val="00DF1C6A"/>
    <w:rsid w:val="00E05CFA"/>
    <w:rsid w:val="00E10C50"/>
    <w:rsid w:val="00E14ECC"/>
    <w:rsid w:val="00E22809"/>
    <w:rsid w:val="00E2663F"/>
    <w:rsid w:val="00E40962"/>
    <w:rsid w:val="00E4118E"/>
    <w:rsid w:val="00E42533"/>
    <w:rsid w:val="00E46A55"/>
    <w:rsid w:val="00E65597"/>
    <w:rsid w:val="00E65E5A"/>
    <w:rsid w:val="00E703A4"/>
    <w:rsid w:val="00E75113"/>
    <w:rsid w:val="00E866AE"/>
    <w:rsid w:val="00E86A69"/>
    <w:rsid w:val="00EA3933"/>
    <w:rsid w:val="00EA7B2C"/>
    <w:rsid w:val="00EB245F"/>
    <w:rsid w:val="00EC25BA"/>
    <w:rsid w:val="00EC56A3"/>
    <w:rsid w:val="00EC7A30"/>
    <w:rsid w:val="00ED057C"/>
    <w:rsid w:val="00EE3DB2"/>
    <w:rsid w:val="00EE592E"/>
    <w:rsid w:val="00EE5DC9"/>
    <w:rsid w:val="00EE70AA"/>
    <w:rsid w:val="00EF2691"/>
    <w:rsid w:val="00EF3E74"/>
    <w:rsid w:val="00F00A31"/>
    <w:rsid w:val="00F01473"/>
    <w:rsid w:val="00F01B7D"/>
    <w:rsid w:val="00F057A5"/>
    <w:rsid w:val="00F1058E"/>
    <w:rsid w:val="00F14CA0"/>
    <w:rsid w:val="00F14E23"/>
    <w:rsid w:val="00F178AA"/>
    <w:rsid w:val="00F20157"/>
    <w:rsid w:val="00F21A54"/>
    <w:rsid w:val="00F35AA6"/>
    <w:rsid w:val="00F370D6"/>
    <w:rsid w:val="00F42309"/>
    <w:rsid w:val="00F44A54"/>
    <w:rsid w:val="00F50DEB"/>
    <w:rsid w:val="00F52B90"/>
    <w:rsid w:val="00F55EC5"/>
    <w:rsid w:val="00F55FD5"/>
    <w:rsid w:val="00F56EDA"/>
    <w:rsid w:val="00F614A9"/>
    <w:rsid w:val="00F6304E"/>
    <w:rsid w:val="00F715F7"/>
    <w:rsid w:val="00F7193A"/>
    <w:rsid w:val="00F73907"/>
    <w:rsid w:val="00F820EC"/>
    <w:rsid w:val="00F8640D"/>
    <w:rsid w:val="00F91E13"/>
    <w:rsid w:val="00FA0660"/>
    <w:rsid w:val="00FA0686"/>
    <w:rsid w:val="00FB6E5E"/>
    <w:rsid w:val="00FC3FD0"/>
    <w:rsid w:val="00FD1A44"/>
    <w:rsid w:val="00FD75E2"/>
    <w:rsid w:val="00FE037E"/>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s-E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37"/>
    <w:pPr>
      <w:spacing w:after="0"/>
    </w:pPr>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imes New Roman" w:eastAsia="Times New Roman" w:hAnsi="Times New Roman"/>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imes New Roman" w:eastAsia="Times New Roman" w:hAnsi="Times New Roman"/>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Times New Roman" w:hAnsi="Times New Roman"/>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0C231E"/>
    <w:pPr>
      <w:tabs>
        <w:tab w:val="left" w:pos="0"/>
      </w:tabs>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Times New Roman" w:hAnsi="Times New Roman"/>
    </w:rPr>
  </w:style>
  <w:style w:type="character" w:customStyle="1" w:styleId="DocumentMapChar">
    <w:name w:val="Document Map Char"/>
    <w:basedOn w:val="DefaultParagraphFont"/>
    <w:link w:val="DocumentMap"/>
    <w:uiPriority w:val="99"/>
    <w:semiHidden/>
    <w:rsid w:val="009C5877"/>
    <w:rPr>
      <w:rFonts w:ascii="Times New Roman" w:hAnsi="Times New Roman" w:cs="Times New Roman"/>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autoRedefine/>
    <w:uiPriority w:val="11"/>
    <w:qFormat/>
    <w:rsid w:val="002B5D9A"/>
    <w:pPr>
      <w:spacing w:before="320" w:after="60"/>
    </w:pPr>
    <w:rPr>
      <w:rFonts w:cs="Arial"/>
      <w:caps w:val="0"/>
      <w:color w:val="000000" w:themeColor="text1"/>
      <w:szCs w:val="22"/>
    </w:rPr>
  </w:style>
  <w:style w:type="character" w:customStyle="1" w:styleId="SubtitleChar">
    <w:name w:val="Subtitle Char"/>
    <w:basedOn w:val="DefaultParagraphFont"/>
    <w:link w:val="Subtitle"/>
    <w:uiPriority w:val="11"/>
    <w:rsid w:val="002B5D9A"/>
    <w:rPr>
      <w:rFonts w:ascii="Arial" w:hAnsi="Arial" w:cs="Arial"/>
      <w:b/>
      <w:color w:val="000000" w:themeColor="text1"/>
      <w:sz w:val="22"/>
      <w:szCs w:val="22"/>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imes New Roman" w:hAnsi="Georgia"/>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imes New Roman" w:hAnsi="Georgia" w:cs="Times New Roman"/>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imes New Roman" w:eastAsia="Times New Roman" w:hAnsi="Times New Roman" w:cs="Times New Roman"/>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imes New Roman" w:eastAsia="Times New Roman" w:hAnsi="Times New Roman" w:cs="Times New Roman"/>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autoRedefine/>
    <w:uiPriority w:val="34"/>
    <w:qFormat/>
    <w:rsid w:val="00360261"/>
    <w:pPr>
      <w:spacing w:after="60"/>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unhideWhenUsed/>
    <w:rsid w:val="00C11BA4"/>
    <w:rPr>
      <w:sz w:val="20"/>
    </w:rPr>
  </w:style>
  <w:style w:type="character" w:customStyle="1" w:styleId="CommentTextChar">
    <w:name w:val="Comment Text Char"/>
    <w:basedOn w:val="DefaultParagraphFont"/>
    <w:link w:val="CommentText"/>
    <w:uiPriority w:val="99"/>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spacing w:after="0"/>
    </w:pPr>
    <w:rPr>
      <w:rFonts w:ascii="Arial" w:hAnsi="Arial" w:cs="Times New Roman"/>
      <w:sz w:val="24"/>
      <w:lang w:eastAsia="en-US"/>
    </w:rPr>
  </w:style>
  <w:style w:type="paragraph" w:customStyle="1" w:styleId="Subtitleb">
    <w:name w:val="Subtitle b"/>
    <w:basedOn w:val="Subtitle"/>
    <w:qFormat/>
    <w:rsid w:val="00334311"/>
    <w:pPr>
      <w:spacing w:before="0"/>
    </w:pPr>
  </w:style>
  <w:style w:type="paragraph" w:customStyle="1" w:styleId="Body">
    <w:name w:val="Body"/>
    <w:basedOn w:val="Normal"/>
    <w:qFormat/>
    <w:rsid w:val="00F20157"/>
    <w:pPr>
      <w:spacing w:after="200"/>
    </w:pPr>
    <w:rPr>
      <w:rFonts w:eastAsia="Times New Roman" w:cs="Arial"/>
      <w:szCs w:val="22"/>
    </w:rPr>
  </w:style>
  <w:style w:type="paragraph" w:customStyle="1" w:styleId="Intro">
    <w:name w:val="Intro"/>
    <w:basedOn w:val="Body"/>
    <w:qFormat/>
    <w:rsid w:val="00676562"/>
    <w:pPr>
      <w:spacing w:before="120"/>
    </w:pPr>
  </w:style>
  <w:style w:type="character" w:styleId="UnresolvedMention">
    <w:name w:val="Unresolved Mention"/>
    <w:basedOn w:val="DefaultParagraphFont"/>
    <w:uiPriority w:val="99"/>
    <w:semiHidden/>
    <w:unhideWhenUsed/>
    <w:rsid w:val="007A0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4102">
      <w:bodyDiv w:val="1"/>
      <w:marLeft w:val="0"/>
      <w:marRight w:val="0"/>
      <w:marTop w:val="0"/>
      <w:marBottom w:val="0"/>
      <w:divBdr>
        <w:top w:val="none" w:sz="0" w:space="0" w:color="auto"/>
        <w:left w:val="none" w:sz="0" w:space="0" w:color="auto"/>
        <w:bottom w:val="none" w:sz="0" w:space="0" w:color="auto"/>
        <w:right w:val="none" w:sz="0" w:space="0" w:color="auto"/>
      </w:divBdr>
    </w:div>
    <w:div w:id="1480345296">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5913">
      <w:bodyDiv w:val="1"/>
      <w:marLeft w:val="0"/>
      <w:marRight w:val="0"/>
      <w:marTop w:val="0"/>
      <w:marBottom w:val="0"/>
      <w:divBdr>
        <w:top w:val="none" w:sz="0" w:space="0" w:color="auto"/>
        <w:left w:val="none" w:sz="0" w:space="0" w:color="auto"/>
        <w:bottom w:val="none" w:sz="0" w:space="0" w:color="auto"/>
        <w:right w:val="none" w:sz="0" w:space="0" w:color="auto"/>
      </w:divBdr>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ss.gov/eea/agencies/massdep/water/drinking/certified-laboratori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ead-in-drinking-water"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mass.gov/dph/environmental_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sdr.cdc.gov/ToxProfiles/tp132-c1-b.pdf" TargetMode="External"/><Relationship Id="rId5" Type="http://schemas.openxmlformats.org/officeDocument/2006/relationships/webSettings" Target="webSettings.xml"/><Relationship Id="rId15" Type="http://schemas.openxmlformats.org/officeDocument/2006/relationships/hyperlink" Target="http://www.mass.gov/dph/environmental_health" TargetMode="External"/><Relationship Id="rId10" Type="http://schemas.openxmlformats.org/officeDocument/2006/relationships/hyperlink" Target="http://www.mass.gov/dph/environmental_healt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eea/agencies/massdep/water/drinking/certified-laboratories.html" TargetMode="External"/><Relationship Id="rId14" Type="http://schemas.openxmlformats.org/officeDocument/2006/relationships/hyperlink" Target="http://www.ns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4F51A-7B6C-4A45-8597-7C3F5B40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2017-06-01T13:48:00Z</dcterms:created>
  <dcterms:modified xsi:type="dcterms:W3CDTF">2024-11-25T19:21:00Z</dcterms:modified>
</cp:coreProperties>
</file>