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93" w:rsidRDefault="00237393">
      <w:pPr>
        <w:pStyle w:val="BodyText"/>
        <w:rPr>
          <w:rFonts w:ascii="Times New Roman"/>
          <w:sz w:val="20"/>
        </w:rPr>
      </w:pPr>
      <w:bookmarkStart w:id="0" w:name="_GoBack"/>
      <w:bookmarkEnd w:id="0"/>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Pr="00261419" w:rsidRDefault="00261419" w:rsidP="006E2532">
      <w:pPr>
        <w:spacing w:before="209"/>
        <w:ind w:left="1084" w:right="982"/>
        <w:jc w:val="center"/>
        <w:rPr>
          <w:rFonts w:ascii="RotisSerif" w:hAnsi="RotisSerif"/>
          <w:b/>
          <w:sz w:val="60"/>
        </w:rPr>
      </w:pPr>
      <w:r w:rsidRPr="00261419">
        <w:rPr>
          <w:rFonts w:ascii="RotisSerif" w:hAnsi="RotisSerif"/>
          <w:b/>
          <w:color w:val="231F20"/>
          <w:w w:val="95"/>
          <w:sz w:val="60"/>
        </w:rPr>
        <w:t xml:space="preserve">Massachusetts </w:t>
      </w:r>
      <w:r w:rsidRPr="00261419">
        <w:rPr>
          <w:rFonts w:ascii="RotisSerif" w:hAnsi="RotisSerif"/>
          <w:b/>
          <w:color w:val="231F20"/>
          <w:spacing w:val="-3"/>
          <w:w w:val="95"/>
          <w:sz w:val="60"/>
        </w:rPr>
        <w:t xml:space="preserve">Personal </w:t>
      </w:r>
      <w:r w:rsidRPr="00261419">
        <w:rPr>
          <w:rFonts w:ascii="RotisSerif" w:hAnsi="RotisSerif"/>
          <w:b/>
          <w:color w:val="231F20"/>
          <w:w w:val="95"/>
          <w:sz w:val="60"/>
        </w:rPr>
        <w:t xml:space="preserve">Care Attendant </w:t>
      </w:r>
      <w:r w:rsidRPr="00261419">
        <w:rPr>
          <w:rFonts w:ascii="RotisSerif" w:hAnsi="RotisSerif"/>
          <w:b/>
          <w:color w:val="231F20"/>
          <w:spacing w:val="-4"/>
          <w:w w:val="95"/>
          <w:sz w:val="60"/>
        </w:rPr>
        <w:t>Workforce</w:t>
      </w:r>
      <w:r w:rsidRPr="00261419">
        <w:rPr>
          <w:rFonts w:ascii="RotisSerif" w:hAnsi="RotisSerif"/>
          <w:b/>
          <w:color w:val="231F20"/>
          <w:spacing w:val="-59"/>
          <w:w w:val="95"/>
          <w:sz w:val="60"/>
        </w:rPr>
        <w:t xml:space="preserve"> </w:t>
      </w:r>
      <w:r w:rsidRPr="00261419">
        <w:rPr>
          <w:rFonts w:ascii="RotisSerif" w:hAnsi="RotisSerif"/>
          <w:b/>
          <w:color w:val="231F20"/>
          <w:w w:val="95"/>
          <w:sz w:val="60"/>
        </w:rPr>
        <w:t>Council</w:t>
      </w:r>
    </w:p>
    <w:p w:rsidR="00237393" w:rsidRPr="00261419" w:rsidRDefault="00237393" w:rsidP="006E2532">
      <w:pPr>
        <w:pStyle w:val="BodyText"/>
        <w:spacing w:before="3"/>
        <w:jc w:val="center"/>
        <w:rPr>
          <w:rFonts w:ascii="RotisSerif" w:hAnsi="RotisSerif"/>
          <w:b/>
          <w:sz w:val="56"/>
        </w:rPr>
      </w:pPr>
    </w:p>
    <w:p w:rsidR="00237393" w:rsidRPr="00261419" w:rsidRDefault="00261419" w:rsidP="006E2532">
      <w:pPr>
        <w:pStyle w:val="Heading3"/>
        <w:spacing w:before="0" w:line="492" w:lineRule="exact"/>
        <w:ind w:right="982"/>
        <w:jc w:val="center"/>
        <w:rPr>
          <w:rFonts w:ascii="RotisSerif" w:hAnsi="RotisSerif"/>
        </w:rPr>
      </w:pPr>
      <w:r w:rsidRPr="00261419">
        <w:rPr>
          <w:rFonts w:ascii="RotisSerif" w:hAnsi="RotisSerif"/>
          <w:color w:val="939598"/>
          <w:w w:val="110"/>
        </w:rPr>
        <w:t>2015-2016 Annual Report</w:t>
      </w:r>
    </w:p>
    <w:p w:rsidR="00237393" w:rsidRPr="00261419" w:rsidRDefault="00261419" w:rsidP="006E2532">
      <w:pPr>
        <w:spacing w:line="492" w:lineRule="exact"/>
        <w:ind w:left="720" w:right="340"/>
        <w:jc w:val="center"/>
        <w:rPr>
          <w:rFonts w:ascii="RotisSerif" w:hAnsi="RotisSerif"/>
          <w:sz w:val="36"/>
        </w:rPr>
      </w:pPr>
      <w:r w:rsidRPr="00261419">
        <w:rPr>
          <w:rFonts w:ascii="RotisSerif" w:hAnsi="RotisSerif"/>
          <w:color w:val="939598"/>
          <w:sz w:val="36"/>
        </w:rPr>
        <w:t xml:space="preserve">(Reporting Period: January </w:t>
      </w:r>
      <w:r w:rsidRPr="00261419">
        <w:rPr>
          <w:rFonts w:ascii="RotisSerif" w:hAnsi="RotisSerif"/>
          <w:color w:val="939598"/>
          <w:spacing w:val="-6"/>
          <w:sz w:val="36"/>
        </w:rPr>
        <w:t xml:space="preserve">2015 </w:t>
      </w:r>
      <w:r w:rsidRPr="00261419">
        <w:rPr>
          <w:rFonts w:ascii="RotisSerif" w:hAnsi="RotisSerif"/>
          <w:color w:val="939598"/>
          <w:w w:val="90"/>
          <w:sz w:val="36"/>
        </w:rPr>
        <w:t xml:space="preserve">– </w:t>
      </w:r>
      <w:r w:rsidRPr="00261419">
        <w:rPr>
          <w:rFonts w:ascii="RotisSerif" w:hAnsi="RotisSerif"/>
          <w:color w:val="939598"/>
          <w:sz w:val="36"/>
        </w:rPr>
        <w:t>December</w:t>
      </w:r>
      <w:r w:rsidRPr="00261419">
        <w:rPr>
          <w:rFonts w:ascii="RotisSerif" w:hAnsi="RotisSerif"/>
          <w:color w:val="939598"/>
          <w:spacing w:val="91"/>
          <w:sz w:val="36"/>
        </w:rPr>
        <w:t xml:space="preserve"> </w:t>
      </w:r>
      <w:r w:rsidRPr="00261419">
        <w:rPr>
          <w:rFonts w:ascii="RotisSerif" w:hAnsi="RotisSerif"/>
          <w:color w:val="939598"/>
          <w:spacing w:val="-5"/>
          <w:sz w:val="36"/>
        </w:rPr>
        <w:t>2016)</w:t>
      </w:r>
    </w:p>
    <w:p w:rsidR="00237393" w:rsidRPr="00261419" w:rsidRDefault="00237393" w:rsidP="006E2532">
      <w:pPr>
        <w:pStyle w:val="BodyText"/>
        <w:spacing w:before="5"/>
        <w:jc w:val="center"/>
        <w:rPr>
          <w:rFonts w:ascii="RotisSerif" w:hAnsi="RotisSerif"/>
          <w:sz w:val="52"/>
        </w:rPr>
      </w:pPr>
    </w:p>
    <w:p w:rsidR="00237393" w:rsidRPr="00261419" w:rsidRDefault="00261419" w:rsidP="006E2532">
      <w:pPr>
        <w:ind w:left="1082" w:right="982"/>
        <w:jc w:val="center"/>
        <w:rPr>
          <w:rFonts w:ascii="RotisSerif" w:hAnsi="RotisSerif"/>
          <w:b/>
          <w:sz w:val="60"/>
        </w:rPr>
      </w:pPr>
      <w:r w:rsidRPr="00261419">
        <w:rPr>
          <w:rFonts w:ascii="RotisSerif" w:hAnsi="RotisSerif"/>
          <w:b/>
          <w:color w:val="231F20"/>
          <w:spacing w:val="-10"/>
          <w:sz w:val="60"/>
        </w:rPr>
        <w:t xml:space="preserve">October </w:t>
      </w:r>
      <w:r w:rsidRPr="00261419">
        <w:rPr>
          <w:rFonts w:ascii="RotisSerif" w:hAnsi="RotisSerif"/>
          <w:b/>
          <w:color w:val="231F20"/>
          <w:spacing w:val="-53"/>
          <w:sz w:val="60"/>
        </w:rPr>
        <w:t>2017</w:t>
      </w:r>
    </w:p>
    <w:p w:rsidR="00237393" w:rsidRDefault="00237393">
      <w:pPr>
        <w:jc w:val="center"/>
        <w:rPr>
          <w:rFonts w:ascii="Book Antiqua"/>
          <w:sz w:val="60"/>
        </w:rPr>
        <w:sectPr w:rsidR="00237393">
          <w:type w:val="continuous"/>
          <w:pgSz w:w="12240" w:h="15840"/>
          <w:pgMar w:top="1500" w:right="1320" w:bottom="280" w:left="1220" w:header="720" w:footer="720" w:gutter="0"/>
          <w:cols w:space="720"/>
        </w:sectPr>
      </w:pPr>
    </w:p>
    <w:p w:rsidR="00237393" w:rsidRDefault="00237393">
      <w:pPr>
        <w:pStyle w:val="BodyText"/>
        <w:spacing w:before="4"/>
        <w:rPr>
          <w:rFonts w:ascii="Times New Roman"/>
          <w:sz w:val="17"/>
        </w:rPr>
      </w:pPr>
    </w:p>
    <w:p w:rsidR="00237393" w:rsidRDefault="00237393">
      <w:pPr>
        <w:rPr>
          <w:rFonts w:ascii="Times New Roman"/>
          <w:sz w:val="17"/>
        </w:rPr>
        <w:sectPr w:rsidR="00237393">
          <w:pgSz w:w="12240" w:h="15840"/>
          <w:pgMar w:top="1500" w:right="1320" w:bottom="280" w:left="1220" w:header="720" w:footer="720" w:gutter="0"/>
          <w:cols w:space="720"/>
        </w:sect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Pr="00261419" w:rsidRDefault="00261419">
      <w:pPr>
        <w:pStyle w:val="Heading1"/>
        <w:spacing w:before="261"/>
        <w:rPr>
          <w:rFonts w:ascii="RotisSerif" w:hAnsi="RotisSerif"/>
        </w:rPr>
      </w:pPr>
      <w:r w:rsidRPr="00261419">
        <w:rPr>
          <w:rFonts w:ascii="RotisSerif" w:hAnsi="RotisSerif"/>
          <w:color w:val="231F20"/>
        </w:rPr>
        <w:t>Legislative Mandate</w:t>
      </w:r>
    </w:p>
    <w:p w:rsidR="00237393" w:rsidRDefault="00237393">
      <w:pPr>
        <w:pStyle w:val="BodyText"/>
        <w:rPr>
          <w:rFonts w:ascii="Book Antiqua"/>
          <w:b/>
          <w:sz w:val="20"/>
        </w:rPr>
      </w:pPr>
    </w:p>
    <w:p w:rsidR="00237393" w:rsidRDefault="00237393">
      <w:pPr>
        <w:pStyle w:val="BodyText"/>
        <w:spacing w:before="8"/>
        <w:rPr>
          <w:rFonts w:ascii="Book Antiqua"/>
          <w:b/>
          <w:sz w:val="18"/>
        </w:rPr>
      </w:pPr>
    </w:p>
    <w:p w:rsidR="0005286A" w:rsidRDefault="0005286A">
      <w:pPr>
        <w:pStyle w:val="BodyText"/>
        <w:spacing w:before="126" w:line="218" w:lineRule="auto"/>
        <w:ind w:left="220" w:right="577"/>
        <w:rPr>
          <w:rFonts w:ascii="RotisSerif" w:hAnsi="RotisSerif"/>
          <w:color w:val="231F20"/>
          <w:w w:val="110"/>
        </w:rPr>
      </w:pPr>
      <w:r w:rsidRPr="0005286A">
        <w:rPr>
          <w:rFonts w:ascii="RotisSerif" w:hAnsi="RotisSerif"/>
          <w:color w:val="231F20"/>
          <w:w w:val="110"/>
        </w:rPr>
        <w:t>The following report is hereby issued pursuant to Sections 71 to 75 of Chapter 268 of the Acts of 2006.</w:t>
      </w:r>
    </w:p>
    <w:p w:rsidR="00237393" w:rsidRPr="00261419" w:rsidRDefault="00261419">
      <w:pPr>
        <w:pStyle w:val="BodyText"/>
        <w:spacing w:before="126" w:line="218" w:lineRule="auto"/>
        <w:ind w:left="220" w:right="577"/>
        <w:rPr>
          <w:rFonts w:ascii="RotisSerif" w:hAnsi="RotisSerif"/>
        </w:rPr>
      </w:pPr>
      <w:r w:rsidRPr="00261419">
        <w:rPr>
          <w:rFonts w:ascii="RotisSerif" w:hAnsi="RotisSerif"/>
          <w:color w:val="231F20"/>
          <w:w w:val="110"/>
        </w:rPr>
        <w:t>The</w:t>
      </w:r>
      <w:r w:rsidRPr="00261419">
        <w:rPr>
          <w:rFonts w:ascii="RotisSerif" w:hAnsi="RotisSerif"/>
          <w:color w:val="231F20"/>
          <w:spacing w:val="-22"/>
          <w:w w:val="110"/>
        </w:rPr>
        <w:t xml:space="preserve"> </w:t>
      </w:r>
      <w:r w:rsidRPr="00261419">
        <w:rPr>
          <w:rFonts w:ascii="RotisSerif" w:hAnsi="RotisSerif"/>
          <w:color w:val="231F20"/>
          <w:w w:val="110"/>
        </w:rPr>
        <w:t>Personal</w:t>
      </w:r>
      <w:r w:rsidRPr="00261419">
        <w:rPr>
          <w:rFonts w:ascii="RotisSerif" w:hAnsi="RotisSerif"/>
          <w:color w:val="231F20"/>
          <w:spacing w:val="-22"/>
          <w:w w:val="110"/>
        </w:rPr>
        <w:t xml:space="preserve"> </w:t>
      </w:r>
      <w:r w:rsidRPr="00261419">
        <w:rPr>
          <w:rFonts w:ascii="RotisSerif" w:hAnsi="RotisSerif"/>
          <w:color w:val="231F20"/>
          <w:w w:val="110"/>
        </w:rPr>
        <w:t>Care</w:t>
      </w:r>
      <w:r w:rsidRPr="00261419">
        <w:rPr>
          <w:rFonts w:ascii="RotisSerif" w:hAnsi="RotisSerif"/>
          <w:color w:val="231F20"/>
          <w:spacing w:val="-22"/>
          <w:w w:val="110"/>
        </w:rPr>
        <w:t xml:space="preserve"> </w:t>
      </w:r>
      <w:r w:rsidRPr="00261419">
        <w:rPr>
          <w:rFonts w:ascii="RotisSerif" w:hAnsi="RotisSerif"/>
          <w:color w:val="231F20"/>
          <w:w w:val="110"/>
        </w:rPr>
        <w:t>Attendant</w:t>
      </w:r>
      <w:r w:rsidRPr="00261419">
        <w:rPr>
          <w:rFonts w:ascii="RotisSerif" w:hAnsi="RotisSerif"/>
          <w:color w:val="231F20"/>
          <w:spacing w:val="-22"/>
          <w:w w:val="110"/>
        </w:rPr>
        <w:t xml:space="preserve"> </w:t>
      </w:r>
      <w:r w:rsidRPr="00261419">
        <w:rPr>
          <w:rFonts w:ascii="RotisSerif" w:hAnsi="RotisSerif"/>
          <w:color w:val="231F20"/>
          <w:w w:val="110"/>
        </w:rPr>
        <w:t>(PCA)</w:t>
      </w:r>
      <w:r w:rsidRPr="00261419">
        <w:rPr>
          <w:rFonts w:ascii="RotisSerif" w:hAnsi="RotisSerif"/>
          <w:color w:val="231F20"/>
          <w:spacing w:val="-22"/>
          <w:w w:val="110"/>
        </w:rPr>
        <w:t xml:space="preserve"> </w:t>
      </w:r>
      <w:r w:rsidRPr="00261419">
        <w:rPr>
          <w:rFonts w:ascii="RotisSerif" w:hAnsi="RotisSerif"/>
          <w:color w:val="231F20"/>
          <w:w w:val="110"/>
        </w:rPr>
        <w:t>Quality</w:t>
      </w:r>
      <w:r w:rsidRPr="00261419">
        <w:rPr>
          <w:rFonts w:ascii="RotisSerif" w:hAnsi="RotisSerif"/>
          <w:color w:val="231F20"/>
          <w:spacing w:val="-22"/>
          <w:w w:val="110"/>
        </w:rPr>
        <w:t xml:space="preserve"> </w:t>
      </w:r>
      <w:r w:rsidRPr="00261419">
        <w:rPr>
          <w:rFonts w:ascii="RotisSerif" w:hAnsi="RotisSerif"/>
          <w:color w:val="231F20"/>
          <w:w w:val="110"/>
        </w:rPr>
        <w:t>Home</w:t>
      </w:r>
      <w:r w:rsidRPr="00261419">
        <w:rPr>
          <w:rFonts w:ascii="RotisSerif" w:hAnsi="RotisSerif"/>
          <w:color w:val="231F20"/>
          <w:spacing w:val="-22"/>
          <w:w w:val="110"/>
        </w:rPr>
        <w:t xml:space="preserve"> </w:t>
      </w:r>
      <w:r w:rsidRPr="00261419">
        <w:rPr>
          <w:rFonts w:ascii="RotisSerif" w:hAnsi="RotisSerif"/>
          <w:color w:val="231F20"/>
          <w:w w:val="110"/>
        </w:rPr>
        <w:t>Care</w:t>
      </w:r>
      <w:r w:rsidRPr="00261419">
        <w:rPr>
          <w:rFonts w:ascii="RotisSerif" w:hAnsi="RotisSerif"/>
          <w:color w:val="231F20"/>
          <w:spacing w:val="-22"/>
          <w:w w:val="110"/>
        </w:rPr>
        <w:t xml:space="preserve"> </w:t>
      </w:r>
      <w:r w:rsidRPr="00261419">
        <w:rPr>
          <w:rFonts w:ascii="RotisSerif" w:hAnsi="RotisSerif"/>
          <w:color w:val="231F20"/>
          <w:w w:val="110"/>
        </w:rPr>
        <w:t>Workforce</w:t>
      </w:r>
      <w:r w:rsidRPr="00261419">
        <w:rPr>
          <w:rFonts w:ascii="RotisSerif" w:hAnsi="RotisSerif"/>
          <w:color w:val="231F20"/>
          <w:spacing w:val="-22"/>
          <w:w w:val="110"/>
        </w:rPr>
        <w:t xml:space="preserve"> </w:t>
      </w:r>
      <w:r w:rsidRPr="00261419">
        <w:rPr>
          <w:rFonts w:ascii="RotisSerif" w:hAnsi="RotisSerif"/>
          <w:color w:val="231F20"/>
          <w:w w:val="110"/>
        </w:rPr>
        <w:t>Council</w:t>
      </w:r>
      <w:r w:rsidRPr="00261419">
        <w:rPr>
          <w:rFonts w:ascii="RotisSerif" w:hAnsi="RotisSerif"/>
          <w:color w:val="231F20"/>
          <w:spacing w:val="-22"/>
          <w:w w:val="110"/>
        </w:rPr>
        <w:t xml:space="preserve"> </w:t>
      </w:r>
      <w:r w:rsidRPr="00261419">
        <w:rPr>
          <w:rFonts w:ascii="RotisSerif" w:hAnsi="RotisSerif"/>
          <w:color w:val="231F20"/>
          <w:w w:val="110"/>
        </w:rPr>
        <w:t>Enabling</w:t>
      </w:r>
      <w:r w:rsidRPr="00261419">
        <w:rPr>
          <w:rFonts w:ascii="RotisSerif" w:hAnsi="RotisSerif"/>
          <w:color w:val="231F20"/>
          <w:spacing w:val="-22"/>
          <w:w w:val="110"/>
        </w:rPr>
        <w:t xml:space="preserve"> </w:t>
      </w:r>
      <w:r w:rsidRPr="00261419">
        <w:rPr>
          <w:rFonts w:ascii="RotisSerif" w:hAnsi="RotisSerif"/>
          <w:color w:val="231F20"/>
          <w:spacing w:val="-3"/>
          <w:w w:val="110"/>
        </w:rPr>
        <w:t>Act-</w:t>
      </w:r>
      <w:r w:rsidRPr="00261419">
        <w:rPr>
          <w:rFonts w:ascii="RotisSerif" w:hAnsi="RotisSerif"/>
          <w:color w:val="231F20"/>
          <w:spacing w:val="-22"/>
          <w:w w:val="110"/>
        </w:rPr>
        <w:t xml:space="preserve"> </w:t>
      </w:r>
      <w:r w:rsidRPr="00261419">
        <w:rPr>
          <w:rFonts w:ascii="RotisSerif" w:hAnsi="RotisSerif"/>
          <w:color w:val="231F20"/>
          <w:w w:val="110"/>
        </w:rPr>
        <w:t xml:space="preserve">(M.G.L. Chapter 268 of the </w:t>
      </w:r>
      <w:r w:rsidRPr="00261419">
        <w:rPr>
          <w:rFonts w:ascii="RotisSerif" w:hAnsi="RotisSerif"/>
          <w:color w:val="231F20"/>
          <w:spacing w:val="-3"/>
          <w:w w:val="110"/>
        </w:rPr>
        <w:t xml:space="preserve">Acts </w:t>
      </w:r>
      <w:r w:rsidRPr="00261419">
        <w:rPr>
          <w:rFonts w:ascii="RotisSerif" w:hAnsi="RotisSerif"/>
          <w:color w:val="231F20"/>
          <w:w w:val="110"/>
        </w:rPr>
        <w:t>of 2006) (see Appendix A, page 6 for sections</w:t>
      </w:r>
      <w:r w:rsidRPr="00261419">
        <w:rPr>
          <w:rFonts w:ascii="RotisSerif" w:hAnsi="RotisSerif"/>
          <w:color w:val="231F20"/>
          <w:spacing w:val="15"/>
          <w:w w:val="110"/>
        </w:rPr>
        <w:t xml:space="preserve"> </w:t>
      </w:r>
      <w:r w:rsidRPr="00261419">
        <w:rPr>
          <w:rFonts w:ascii="RotisSerif" w:hAnsi="RotisSerif"/>
          <w:color w:val="231F20"/>
          <w:spacing w:val="-4"/>
          <w:w w:val="110"/>
        </w:rPr>
        <w:t>71-73)</w:t>
      </w:r>
      <w:r w:rsidR="00710A60">
        <w:rPr>
          <w:rFonts w:ascii="RotisSerif" w:hAnsi="RotisSerif"/>
          <w:color w:val="231F20"/>
          <w:spacing w:val="-4"/>
          <w:w w:val="110"/>
        </w:rPr>
        <w:t xml:space="preserve"> </w:t>
      </w:r>
    </w:p>
    <w:p w:rsidR="00237393" w:rsidRPr="00261419" w:rsidRDefault="00261419">
      <w:pPr>
        <w:pStyle w:val="BodyText"/>
        <w:spacing w:before="106"/>
        <w:ind w:left="580"/>
        <w:rPr>
          <w:rFonts w:ascii="RotisSerif" w:hAnsi="RotisSerif"/>
        </w:rPr>
      </w:pPr>
      <w:r w:rsidRPr="00261419">
        <w:rPr>
          <w:rFonts w:ascii="RotisSerif" w:hAnsi="RotisSerif"/>
          <w:color w:val="231F20"/>
          <w:w w:val="110"/>
        </w:rPr>
        <w:t>Section 75.</w:t>
      </w:r>
    </w:p>
    <w:p w:rsidR="00237393" w:rsidRPr="00261419" w:rsidRDefault="00261419">
      <w:pPr>
        <w:pStyle w:val="ListParagraph"/>
        <w:numPr>
          <w:ilvl w:val="0"/>
          <w:numId w:val="5"/>
        </w:numPr>
        <w:tabs>
          <w:tab w:val="left" w:pos="870"/>
        </w:tabs>
        <w:spacing w:before="118" w:line="218" w:lineRule="auto"/>
        <w:ind w:firstLine="0"/>
        <w:rPr>
          <w:rFonts w:ascii="RotisSerif" w:hAnsi="RotisSerif"/>
        </w:rPr>
      </w:pPr>
      <w:r w:rsidRPr="00261419">
        <w:rPr>
          <w:rFonts w:ascii="RotisSerif" w:hAnsi="RotisSerif"/>
          <w:color w:val="231F20"/>
          <w:w w:val="110"/>
        </w:rPr>
        <w:t>The council shall conduct a performance review every 2 years, submit a report of the review</w:t>
      </w:r>
      <w:r w:rsidRPr="00261419">
        <w:rPr>
          <w:rFonts w:ascii="RotisSerif" w:hAnsi="RotisSerif"/>
          <w:color w:val="231F20"/>
          <w:spacing w:val="-17"/>
          <w:w w:val="110"/>
        </w:rPr>
        <w:t xml:space="preserve"> </w:t>
      </w:r>
      <w:r w:rsidRPr="00261419">
        <w:rPr>
          <w:rFonts w:ascii="RotisSerif" w:hAnsi="RotisSerif"/>
          <w:color w:val="231F20"/>
          <w:w w:val="110"/>
        </w:rPr>
        <w:t>to the legislature and the governor and make the report available to the public upon submission to the governor and the</w:t>
      </w:r>
      <w:r w:rsidRPr="00261419">
        <w:rPr>
          <w:rFonts w:ascii="RotisSerif" w:hAnsi="RotisSerif"/>
          <w:color w:val="231F20"/>
          <w:spacing w:val="10"/>
          <w:w w:val="110"/>
        </w:rPr>
        <w:t xml:space="preserve"> </w:t>
      </w:r>
      <w:r w:rsidRPr="00261419">
        <w:rPr>
          <w:rFonts w:ascii="RotisSerif" w:hAnsi="RotisSerif"/>
          <w:color w:val="231F20"/>
          <w:w w:val="110"/>
        </w:rPr>
        <w:t>legislature.</w:t>
      </w:r>
    </w:p>
    <w:p w:rsidR="00237393" w:rsidRPr="00261419" w:rsidRDefault="00261419">
      <w:pPr>
        <w:pStyle w:val="ListParagraph"/>
        <w:numPr>
          <w:ilvl w:val="0"/>
          <w:numId w:val="5"/>
        </w:numPr>
        <w:tabs>
          <w:tab w:val="left" w:pos="914"/>
        </w:tabs>
        <w:spacing w:before="126" w:line="218" w:lineRule="auto"/>
        <w:ind w:firstLine="0"/>
        <w:rPr>
          <w:rFonts w:ascii="RotisSerif" w:hAnsi="RotisSerif"/>
        </w:rPr>
      </w:pPr>
      <w:r w:rsidRPr="00261419">
        <w:rPr>
          <w:rFonts w:ascii="RotisSerif" w:hAnsi="RotisSerif"/>
          <w:color w:val="231F20"/>
          <w:w w:val="110"/>
        </w:rPr>
        <w:t xml:space="preserve">The performance review and report shall include an evaluation of the health, welfare and satisfaction with services provided of the consumers receiving long -term in-home personal care services from personal care attendants under sections </w:t>
      </w:r>
      <w:r w:rsidRPr="00261419">
        <w:rPr>
          <w:rFonts w:ascii="RotisSerif" w:hAnsi="RotisSerif"/>
          <w:color w:val="231F20"/>
          <w:spacing w:val="-7"/>
          <w:w w:val="110"/>
        </w:rPr>
        <w:t xml:space="preserve">70 </w:t>
      </w:r>
      <w:r w:rsidRPr="00261419">
        <w:rPr>
          <w:rFonts w:ascii="RotisSerif" w:hAnsi="RotisSerif"/>
          <w:color w:val="231F20"/>
          <w:w w:val="110"/>
        </w:rPr>
        <w:t>to 75, inclusive, including the degree to which all required services have been delivered, the degree to which consumers receiving</w:t>
      </w:r>
      <w:r w:rsidRPr="00261419">
        <w:rPr>
          <w:rFonts w:ascii="RotisSerif" w:hAnsi="RotisSerif"/>
          <w:color w:val="231F20"/>
          <w:spacing w:val="-19"/>
          <w:w w:val="110"/>
        </w:rPr>
        <w:t xml:space="preserve"> </w:t>
      </w:r>
      <w:r w:rsidRPr="00261419">
        <w:rPr>
          <w:rFonts w:ascii="RotisSerif" w:hAnsi="RotisSerif"/>
          <w:color w:val="231F20"/>
          <w:w w:val="110"/>
        </w:rPr>
        <w:t>services from personal care attendants have ultimately required additional or more intensive services,</w:t>
      </w:r>
      <w:r w:rsidR="005E3E34">
        <w:rPr>
          <w:rFonts w:ascii="RotisSerif" w:hAnsi="RotisSerif"/>
          <w:color w:val="231F20"/>
          <w:w w:val="110"/>
        </w:rPr>
        <w:t xml:space="preserve"> </w:t>
      </w:r>
      <w:r w:rsidRPr="00261419">
        <w:rPr>
          <w:rFonts w:ascii="RotisSerif" w:hAnsi="RotisSerif"/>
          <w:color w:val="231F20"/>
          <w:w w:val="110"/>
        </w:rPr>
        <w:t>such as home health care, or have been placed in other residential settings or nursing homes, the promptness of response to consumer complaints and any other issue considered to be relevant. (see Appendix G, page</w:t>
      </w:r>
      <w:r w:rsidRPr="00261419">
        <w:rPr>
          <w:rFonts w:ascii="RotisSerif" w:hAnsi="RotisSerif"/>
          <w:color w:val="231F20"/>
          <w:spacing w:val="6"/>
          <w:w w:val="110"/>
        </w:rPr>
        <w:t xml:space="preserve"> </w:t>
      </w:r>
      <w:r w:rsidRPr="00261419">
        <w:rPr>
          <w:rFonts w:ascii="RotisSerif" w:hAnsi="RotisSerif"/>
          <w:color w:val="231F20"/>
          <w:w w:val="110"/>
        </w:rPr>
        <w:t>13)</w:t>
      </w:r>
    </w:p>
    <w:p w:rsidR="00237393" w:rsidRPr="00261419" w:rsidRDefault="00261419">
      <w:pPr>
        <w:pStyle w:val="ListParagraph"/>
        <w:numPr>
          <w:ilvl w:val="0"/>
          <w:numId w:val="5"/>
        </w:numPr>
        <w:tabs>
          <w:tab w:val="left" w:pos="880"/>
        </w:tabs>
        <w:spacing w:before="126" w:line="218" w:lineRule="auto"/>
        <w:ind w:firstLine="0"/>
        <w:rPr>
          <w:rFonts w:ascii="RotisSerif" w:hAnsi="RotisSerif"/>
        </w:rPr>
      </w:pPr>
      <w:r w:rsidRPr="00261419">
        <w:rPr>
          <w:rFonts w:ascii="RotisSerif" w:hAnsi="RotisSerif"/>
          <w:color w:val="231F20"/>
          <w:w w:val="110"/>
        </w:rPr>
        <w:t>The performance review report shall provide an explanation of the full cost of personal care services, including the administrative costs of the council, unemployment compensation, Social Security and Medicare payroll taxes paid and any oversight costs. (see Appendix J, page</w:t>
      </w:r>
      <w:r w:rsidRPr="00261419">
        <w:rPr>
          <w:rFonts w:ascii="RotisSerif" w:hAnsi="RotisSerif"/>
          <w:color w:val="231F20"/>
          <w:spacing w:val="33"/>
          <w:w w:val="110"/>
        </w:rPr>
        <w:t xml:space="preserve"> </w:t>
      </w:r>
      <w:r w:rsidRPr="00261419">
        <w:rPr>
          <w:rFonts w:ascii="RotisSerif" w:hAnsi="RotisSerif"/>
          <w:color w:val="231F20"/>
          <w:w w:val="110"/>
        </w:rPr>
        <w:t>17)</w:t>
      </w:r>
    </w:p>
    <w:p w:rsidR="00237393" w:rsidRDefault="00237393">
      <w:pPr>
        <w:spacing w:line="218" w:lineRule="auto"/>
        <w:jc w:val="both"/>
        <w:sectPr w:rsidR="00237393">
          <w:footerReference w:type="default" r:id="rId8"/>
          <w:pgSz w:w="12240" w:h="15840"/>
          <w:pgMar w:top="1500" w:right="1320" w:bottom="1080" w:left="1220" w:header="0" w:footer="890" w:gutter="0"/>
          <w:pgNumType w:start="3"/>
          <w:cols w:space="720"/>
        </w:sectPr>
      </w:pPr>
    </w:p>
    <w:p w:rsidR="00237393" w:rsidRDefault="00237393">
      <w:pPr>
        <w:pStyle w:val="BodyText"/>
        <w:spacing w:before="4"/>
        <w:rPr>
          <w:rFonts w:ascii="Times New Roman"/>
          <w:sz w:val="17"/>
        </w:rPr>
      </w:pPr>
    </w:p>
    <w:p w:rsidR="00237393" w:rsidRDefault="00237393">
      <w:pPr>
        <w:rPr>
          <w:rFonts w:ascii="Times New Roman"/>
          <w:sz w:val="17"/>
        </w:rPr>
        <w:sectPr w:rsidR="00237393">
          <w:footerReference w:type="even" r:id="rId9"/>
          <w:pgSz w:w="12240" w:h="15840"/>
          <w:pgMar w:top="1500" w:right="1320" w:bottom="280" w:left="1220" w:header="0" w:footer="0" w:gutter="0"/>
          <w:cols w:space="720"/>
        </w:sect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Default="00237393">
      <w:pPr>
        <w:pStyle w:val="BodyText"/>
        <w:rPr>
          <w:rFonts w:ascii="Times New Roman"/>
          <w:sz w:val="20"/>
        </w:rPr>
      </w:pPr>
    </w:p>
    <w:p w:rsidR="00237393" w:rsidRPr="0005286A" w:rsidRDefault="00261419">
      <w:pPr>
        <w:pStyle w:val="Heading1"/>
        <w:rPr>
          <w:rFonts w:ascii="RotisSerif" w:hAnsi="RotisSerif"/>
        </w:rPr>
      </w:pPr>
      <w:r w:rsidRPr="0005286A">
        <w:rPr>
          <w:rFonts w:ascii="RotisSerif" w:hAnsi="RotisSerif"/>
          <w:color w:val="231F20"/>
        </w:rPr>
        <w:t>Table of Contents</w:t>
      </w:r>
    </w:p>
    <w:p w:rsidR="00237393" w:rsidRDefault="00237393">
      <w:pPr>
        <w:pStyle w:val="BodyText"/>
        <w:rPr>
          <w:rFonts w:ascii="Book Antiqua"/>
          <w:b/>
          <w:sz w:val="20"/>
        </w:rPr>
      </w:pPr>
    </w:p>
    <w:p w:rsidR="00237393" w:rsidRDefault="00237393">
      <w:pPr>
        <w:pStyle w:val="BodyText"/>
        <w:rPr>
          <w:rFonts w:ascii="Book Antiqua"/>
          <w:b/>
          <w:sz w:val="20"/>
        </w:rPr>
      </w:pPr>
    </w:p>
    <w:p w:rsidR="00237393" w:rsidRDefault="00237393">
      <w:pPr>
        <w:pStyle w:val="BodyText"/>
        <w:rPr>
          <w:rFonts w:ascii="Book Antiqua"/>
          <w:b/>
          <w:sz w:val="20"/>
        </w:rPr>
      </w:pPr>
    </w:p>
    <w:p w:rsidR="00237393" w:rsidRDefault="00237393">
      <w:pPr>
        <w:pStyle w:val="BodyText"/>
        <w:spacing w:before="9"/>
        <w:rPr>
          <w:rFonts w:ascii="Book Antiqua"/>
          <w:b/>
          <w:sz w:val="11"/>
        </w:rPr>
      </w:pPr>
    </w:p>
    <w:tbl>
      <w:tblPr>
        <w:tblW w:w="0" w:type="auto"/>
        <w:tblInd w:w="100" w:type="dxa"/>
        <w:tblLayout w:type="fixed"/>
        <w:tblCellMar>
          <w:left w:w="0" w:type="dxa"/>
          <w:right w:w="0" w:type="dxa"/>
        </w:tblCellMar>
        <w:tblLook w:val="01E0" w:firstRow="1" w:lastRow="1" w:firstColumn="1" w:lastColumn="1" w:noHBand="0" w:noVBand="0"/>
      </w:tblPr>
      <w:tblGrid>
        <w:gridCol w:w="7804"/>
        <w:gridCol w:w="1506"/>
        <w:gridCol w:w="130"/>
      </w:tblGrid>
      <w:tr w:rsidR="00237393">
        <w:trPr>
          <w:gridAfter w:val="1"/>
          <w:wAfter w:w="130" w:type="dxa"/>
          <w:trHeight w:val="524"/>
        </w:trPr>
        <w:tc>
          <w:tcPr>
            <w:tcW w:w="7804" w:type="dxa"/>
          </w:tcPr>
          <w:p w:rsidR="00237393" w:rsidRPr="0005286A" w:rsidRDefault="00261419">
            <w:pPr>
              <w:pStyle w:val="TableParagraph"/>
              <w:spacing w:before="0" w:line="286" w:lineRule="exact"/>
              <w:ind w:left="200"/>
              <w:rPr>
                <w:rFonts w:ascii="RotisSerif" w:hAnsi="RotisSerif"/>
              </w:rPr>
            </w:pPr>
            <w:r w:rsidRPr="0005286A">
              <w:rPr>
                <w:rFonts w:ascii="RotisSerif" w:hAnsi="RotisSerif"/>
                <w:color w:val="231F20"/>
                <w:w w:val="110"/>
              </w:rPr>
              <w:t>I. Introduction and Background</w:t>
            </w:r>
          </w:p>
        </w:tc>
        <w:tc>
          <w:tcPr>
            <w:tcW w:w="1506" w:type="dxa"/>
          </w:tcPr>
          <w:p w:rsidR="00237393" w:rsidRPr="0005286A" w:rsidRDefault="00261419">
            <w:pPr>
              <w:pStyle w:val="TableParagraph"/>
              <w:spacing w:before="0" w:line="286" w:lineRule="exact"/>
              <w:ind w:left="542"/>
              <w:jc w:val="center"/>
              <w:rPr>
                <w:rFonts w:ascii="RotisSerif" w:hAnsi="RotisSerif"/>
              </w:rPr>
            </w:pPr>
            <w:r w:rsidRPr="0005286A">
              <w:rPr>
                <w:rFonts w:ascii="RotisSerif" w:hAnsi="RotisSerif"/>
                <w:color w:val="231F20"/>
                <w:w w:val="110"/>
              </w:rPr>
              <w:t>1</w:t>
            </w:r>
          </w:p>
        </w:tc>
      </w:tr>
      <w:tr w:rsidR="00237393">
        <w:trPr>
          <w:gridAfter w:val="1"/>
          <w:wAfter w:w="130" w:type="dxa"/>
          <w:trHeight w:val="784"/>
        </w:trPr>
        <w:tc>
          <w:tcPr>
            <w:tcW w:w="7804"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200"/>
              <w:rPr>
                <w:rFonts w:ascii="RotisSerif" w:hAnsi="RotisSerif"/>
              </w:rPr>
            </w:pPr>
            <w:r w:rsidRPr="0005286A">
              <w:rPr>
                <w:rFonts w:ascii="RotisSerif" w:hAnsi="RotisSerif"/>
                <w:color w:val="231F20"/>
                <w:w w:val="110"/>
              </w:rPr>
              <w:t>II. Summary of Activities</w:t>
            </w:r>
          </w:p>
        </w:tc>
        <w:tc>
          <w:tcPr>
            <w:tcW w:w="1506"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542"/>
              <w:jc w:val="center"/>
              <w:rPr>
                <w:rFonts w:ascii="RotisSerif" w:hAnsi="RotisSerif"/>
              </w:rPr>
            </w:pPr>
            <w:r w:rsidRPr="0005286A">
              <w:rPr>
                <w:rFonts w:ascii="RotisSerif" w:hAnsi="RotisSerif"/>
                <w:color w:val="231F20"/>
                <w:w w:val="110"/>
              </w:rPr>
              <w:t>3</w:t>
            </w:r>
          </w:p>
        </w:tc>
      </w:tr>
      <w:tr w:rsidR="00237393">
        <w:trPr>
          <w:gridAfter w:val="1"/>
          <w:wAfter w:w="130" w:type="dxa"/>
          <w:trHeight w:val="784"/>
        </w:trPr>
        <w:tc>
          <w:tcPr>
            <w:tcW w:w="7804"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938"/>
              <w:rPr>
                <w:rFonts w:ascii="RotisSerif" w:hAnsi="RotisSerif"/>
              </w:rPr>
            </w:pPr>
            <w:r w:rsidRPr="0005286A">
              <w:rPr>
                <w:rFonts w:ascii="RotisSerif" w:hAnsi="RotisSerif"/>
                <w:color w:val="231F20"/>
                <w:w w:val="110"/>
              </w:rPr>
              <w:t>Representing The Interests Of Consumers And The Commonwealth</w:t>
            </w:r>
          </w:p>
        </w:tc>
        <w:tc>
          <w:tcPr>
            <w:tcW w:w="1506"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542"/>
              <w:jc w:val="center"/>
              <w:rPr>
                <w:rFonts w:ascii="RotisSerif" w:hAnsi="RotisSerif"/>
              </w:rPr>
            </w:pPr>
            <w:r w:rsidRPr="0005286A">
              <w:rPr>
                <w:rFonts w:ascii="RotisSerif" w:hAnsi="RotisSerif"/>
                <w:color w:val="231F20"/>
                <w:w w:val="110"/>
              </w:rPr>
              <w:t>3</w:t>
            </w:r>
          </w:p>
        </w:tc>
      </w:tr>
      <w:tr w:rsidR="00237393">
        <w:trPr>
          <w:gridAfter w:val="1"/>
          <w:wAfter w:w="130" w:type="dxa"/>
          <w:trHeight w:val="784"/>
        </w:trPr>
        <w:tc>
          <w:tcPr>
            <w:tcW w:w="7804"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938"/>
              <w:rPr>
                <w:rFonts w:ascii="RotisSerif" w:hAnsi="RotisSerif"/>
              </w:rPr>
            </w:pPr>
            <w:r w:rsidRPr="0005286A">
              <w:rPr>
                <w:rFonts w:ascii="RotisSerif" w:hAnsi="RotisSerif"/>
                <w:color w:val="231F20"/>
                <w:w w:val="110"/>
              </w:rPr>
              <w:t>New Hire Orientation For Personal Care Attendants</w:t>
            </w:r>
          </w:p>
        </w:tc>
        <w:tc>
          <w:tcPr>
            <w:tcW w:w="1506"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542"/>
              <w:jc w:val="center"/>
              <w:rPr>
                <w:rFonts w:ascii="RotisSerif" w:hAnsi="RotisSerif"/>
              </w:rPr>
            </w:pPr>
            <w:r w:rsidRPr="0005286A">
              <w:rPr>
                <w:rFonts w:ascii="RotisSerif" w:hAnsi="RotisSerif"/>
                <w:color w:val="231F20"/>
                <w:w w:val="110"/>
              </w:rPr>
              <w:t>3</w:t>
            </w:r>
          </w:p>
        </w:tc>
      </w:tr>
      <w:tr w:rsidR="00237393">
        <w:trPr>
          <w:gridAfter w:val="1"/>
          <w:wAfter w:w="130" w:type="dxa"/>
          <w:trHeight w:val="784"/>
        </w:trPr>
        <w:tc>
          <w:tcPr>
            <w:tcW w:w="7804"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938"/>
              <w:rPr>
                <w:rFonts w:ascii="RotisSerif" w:hAnsi="RotisSerif"/>
              </w:rPr>
            </w:pPr>
            <w:r w:rsidRPr="0005286A">
              <w:rPr>
                <w:rFonts w:ascii="RotisSerif" w:hAnsi="RotisSerif"/>
                <w:color w:val="231F20"/>
              </w:rPr>
              <w:t>The Council’s PCA Referral Directory Website</w:t>
            </w:r>
          </w:p>
        </w:tc>
        <w:tc>
          <w:tcPr>
            <w:tcW w:w="1506"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542"/>
              <w:jc w:val="center"/>
              <w:rPr>
                <w:rFonts w:ascii="RotisSerif" w:hAnsi="RotisSerif"/>
              </w:rPr>
            </w:pPr>
            <w:r w:rsidRPr="0005286A">
              <w:rPr>
                <w:rFonts w:ascii="RotisSerif" w:hAnsi="RotisSerif"/>
                <w:color w:val="231F20"/>
                <w:w w:val="110"/>
              </w:rPr>
              <w:t>3</w:t>
            </w:r>
          </w:p>
        </w:tc>
      </w:tr>
      <w:tr w:rsidR="00237393">
        <w:trPr>
          <w:gridAfter w:val="1"/>
          <w:wAfter w:w="130" w:type="dxa"/>
          <w:trHeight w:val="784"/>
        </w:trPr>
        <w:tc>
          <w:tcPr>
            <w:tcW w:w="7804"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938"/>
              <w:rPr>
                <w:rFonts w:ascii="RotisSerif" w:hAnsi="RotisSerif"/>
              </w:rPr>
            </w:pPr>
            <w:r w:rsidRPr="0005286A">
              <w:rPr>
                <w:rFonts w:ascii="RotisSerif" w:hAnsi="RotisSerif"/>
                <w:color w:val="231F20"/>
                <w:w w:val="110"/>
              </w:rPr>
              <w:t>Recruitment And Retention Project</w:t>
            </w:r>
          </w:p>
        </w:tc>
        <w:tc>
          <w:tcPr>
            <w:tcW w:w="1506"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542"/>
              <w:jc w:val="center"/>
              <w:rPr>
                <w:rFonts w:ascii="RotisSerif" w:hAnsi="RotisSerif"/>
              </w:rPr>
            </w:pPr>
            <w:r w:rsidRPr="0005286A">
              <w:rPr>
                <w:rFonts w:ascii="RotisSerif" w:hAnsi="RotisSerif"/>
                <w:color w:val="231F20"/>
                <w:w w:val="110"/>
              </w:rPr>
              <w:t>4</w:t>
            </w:r>
          </w:p>
        </w:tc>
      </w:tr>
      <w:tr w:rsidR="00237393">
        <w:trPr>
          <w:gridAfter w:val="1"/>
          <w:wAfter w:w="130" w:type="dxa"/>
          <w:trHeight w:val="784"/>
        </w:trPr>
        <w:tc>
          <w:tcPr>
            <w:tcW w:w="7804"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938"/>
              <w:rPr>
                <w:rFonts w:ascii="RotisSerif" w:hAnsi="RotisSerif"/>
              </w:rPr>
            </w:pPr>
            <w:r w:rsidRPr="0005286A">
              <w:rPr>
                <w:rFonts w:ascii="RotisSerif" w:hAnsi="RotisSerif"/>
                <w:color w:val="231F20"/>
                <w:w w:val="105"/>
              </w:rPr>
              <w:t>Paul Kahn Awards For PCA Service</w:t>
            </w:r>
          </w:p>
        </w:tc>
        <w:tc>
          <w:tcPr>
            <w:tcW w:w="1506"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542"/>
              <w:jc w:val="center"/>
              <w:rPr>
                <w:rFonts w:ascii="RotisSerif" w:hAnsi="RotisSerif"/>
              </w:rPr>
            </w:pPr>
            <w:r w:rsidRPr="0005286A">
              <w:rPr>
                <w:rFonts w:ascii="RotisSerif" w:hAnsi="RotisSerif"/>
                <w:color w:val="231F20"/>
                <w:w w:val="110"/>
              </w:rPr>
              <w:t>4</w:t>
            </w:r>
          </w:p>
        </w:tc>
      </w:tr>
      <w:tr w:rsidR="00237393">
        <w:trPr>
          <w:gridAfter w:val="1"/>
          <w:wAfter w:w="130" w:type="dxa"/>
          <w:trHeight w:val="784"/>
        </w:trPr>
        <w:tc>
          <w:tcPr>
            <w:tcW w:w="7804"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938"/>
              <w:rPr>
                <w:rFonts w:ascii="RotisSerif" w:hAnsi="RotisSerif"/>
              </w:rPr>
            </w:pPr>
            <w:r w:rsidRPr="0005286A">
              <w:rPr>
                <w:rFonts w:ascii="RotisSerif" w:hAnsi="RotisSerif"/>
                <w:color w:val="231F20"/>
                <w:w w:val="110"/>
              </w:rPr>
              <w:t>Consumer and Workforce Outreach and Feedback</w:t>
            </w:r>
          </w:p>
        </w:tc>
        <w:tc>
          <w:tcPr>
            <w:tcW w:w="1506"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542"/>
              <w:jc w:val="center"/>
              <w:rPr>
                <w:rFonts w:ascii="RotisSerif" w:hAnsi="RotisSerif"/>
              </w:rPr>
            </w:pPr>
            <w:r w:rsidRPr="0005286A">
              <w:rPr>
                <w:rFonts w:ascii="RotisSerif" w:hAnsi="RotisSerif"/>
                <w:color w:val="231F20"/>
                <w:w w:val="110"/>
              </w:rPr>
              <w:t>4</w:t>
            </w:r>
          </w:p>
        </w:tc>
      </w:tr>
      <w:tr w:rsidR="00237393">
        <w:trPr>
          <w:gridAfter w:val="1"/>
          <w:wAfter w:w="130" w:type="dxa"/>
          <w:trHeight w:val="784"/>
        </w:trPr>
        <w:tc>
          <w:tcPr>
            <w:tcW w:w="7804"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200"/>
              <w:rPr>
                <w:rFonts w:ascii="RotisSerif" w:hAnsi="RotisSerif"/>
              </w:rPr>
            </w:pPr>
            <w:r w:rsidRPr="0005286A">
              <w:rPr>
                <w:rFonts w:ascii="RotisSerif" w:hAnsi="RotisSerif"/>
                <w:color w:val="231F20"/>
                <w:w w:val="105"/>
              </w:rPr>
              <w:t>III. Next Steps</w:t>
            </w:r>
          </w:p>
        </w:tc>
        <w:tc>
          <w:tcPr>
            <w:tcW w:w="1506"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ind w:left="542"/>
              <w:jc w:val="center"/>
              <w:rPr>
                <w:rFonts w:ascii="RotisSerif" w:hAnsi="RotisSerif"/>
              </w:rPr>
            </w:pPr>
            <w:r w:rsidRPr="0005286A">
              <w:rPr>
                <w:rFonts w:ascii="RotisSerif" w:hAnsi="RotisSerif"/>
                <w:color w:val="231F20"/>
                <w:w w:val="110"/>
              </w:rPr>
              <w:t>5</w:t>
            </w:r>
          </w:p>
        </w:tc>
      </w:tr>
      <w:tr w:rsidR="00237393" w:rsidTr="0005286A">
        <w:trPr>
          <w:trHeight w:val="524"/>
        </w:trPr>
        <w:tc>
          <w:tcPr>
            <w:tcW w:w="7804" w:type="dxa"/>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line="265" w:lineRule="exact"/>
              <w:ind w:left="200"/>
              <w:rPr>
                <w:rFonts w:ascii="RotisSerif" w:hAnsi="RotisSerif"/>
              </w:rPr>
            </w:pPr>
            <w:r w:rsidRPr="0005286A">
              <w:rPr>
                <w:rFonts w:ascii="RotisSerif" w:hAnsi="RotisSerif"/>
                <w:color w:val="231F20"/>
                <w:w w:val="110"/>
              </w:rPr>
              <w:t>Appendices</w:t>
            </w:r>
          </w:p>
        </w:tc>
        <w:tc>
          <w:tcPr>
            <w:tcW w:w="1636" w:type="dxa"/>
            <w:gridSpan w:val="2"/>
          </w:tcPr>
          <w:p w:rsidR="00237393" w:rsidRPr="0005286A" w:rsidRDefault="00237393">
            <w:pPr>
              <w:pStyle w:val="TableParagraph"/>
              <w:spacing w:before="9"/>
              <w:ind w:left="0"/>
              <w:rPr>
                <w:rFonts w:ascii="RotisSerif" w:hAnsi="RotisSerif"/>
                <w:b/>
                <w:sz w:val="19"/>
              </w:rPr>
            </w:pPr>
          </w:p>
          <w:p w:rsidR="00237393" w:rsidRPr="0005286A" w:rsidRDefault="00261419">
            <w:pPr>
              <w:pStyle w:val="TableParagraph"/>
              <w:spacing w:before="0" w:line="265" w:lineRule="exact"/>
              <w:ind w:left="720" w:right="178"/>
              <w:jc w:val="center"/>
              <w:rPr>
                <w:rFonts w:ascii="RotisSerif" w:hAnsi="RotisSerif"/>
              </w:rPr>
            </w:pPr>
            <w:r w:rsidRPr="0005286A">
              <w:rPr>
                <w:rFonts w:ascii="RotisSerif" w:hAnsi="RotisSerif"/>
                <w:color w:val="231F20"/>
                <w:w w:val="115"/>
              </w:rPr>
              <w:t>6 - 17</w:t>
            </w:r>
          </w:p>
        </w:tc>
      </w:tr>
    </w:tbl>
    <w:p w:rsidR="00237393" w:rsidRDefault="00237393">
      <w:pPr>
        <w:spacing w:line="265" w:lineRule="exact"/>
        <w:jc w:val="center"/>
        <w:sectPr w:rsidR="00237393">
          <w:footerReference w:type="default" r:id="rId10"/>
          <w:pgSz w:w="12240" w:h="15840"/>
          <w:pgMar w:top="1500" w:right="1320" w:bottom="1080" w:left="1220" w:header="0" w:footer="890" w:gutter="0"/>
          <w:pgNumType w:start="5"/>
          <w:cols w:space="720"/>
        </w:sectPr>
      </w:pPr>
    </w:p>
    <w:p w:rsidR="00237393" w:rsidRDefault="00237393">
      <w:pPr>
        <w:pStyle w:val="BodyText"/>
        <w:spacing w:before="4"/>
        <w:rPr>
          <w:rFonts w:ascii="Times New Roman"/>
          <w:sz w:val="17"/>
        </w:rPr>
      </w:pPr>
    </w:p>
    <w:p w:rsidR="00237393" w:rsidRDefault="00237393">
      <w:pPr>
        <w:rPr>
          <w:rFonts w:ascii="Times New Roman"/>
          <w:sz w:val="17"/>
        </w:rPr>
        <w:sectPr w:rsidR="00237393">
          <w:footerReference w:type="even" r:id="rId11"/>
          <w:pgSz w:w="12240" w:h="15840"/>
          <w:pgMar w:top="1500" w:right="1320" w:bottom="280" w:left="1220" w:header="0" w:footer="0" w:gutter="0"/>
          <w:cols w:space="720"/>
        </w:sectPr>
      </w:pPr>
    </w:p>
    <w:p w:rsidR="00237393" w:rsidRDefault="00237393">
      <w:pPr>
        <w:pStyle w:val="BodyText"/>
        <w:spacing w:before="1"/>
        <w:rPr>
          <w:rFonts w:ascii="Times New Roman"/>
          <w:sz w:val="18"/>
        </w:rPr>
      </w:pPr>
    </w:p>
    <w:p w:rsidR="00237393" w:rsidRPr="0005286A" w:rsidRDefault="00261419">
      <w:pPr>
        <w:pStyle w:val="Heading2"/>
        <w:numPr>
          <w:ilvl w:val="0"/>
          <w:numId w:val="4"/>
        </w:numPr>
        <w:tabs>
          <w:tab w:val="left" w:pos="541"/>
        </w:tabs>
        <w:ind w:hanging="320"/>
        <w:rPr>
          <w:rFonts w:ascii="RotisSerif" w:hAnsi="RotisSerif"/>
        </w:rPr>
      </w:pPr>
      <w:r w:rsidRPr="0005286A">
        <w:rPr>
          <w:rFonts w:ascii="RotisSerif" w:hAnsi="RotisSerif"/>
          <w:color w:val="231F20"/>
        </w:rPr>
        <w:t>Introduction and</w:t>
      </w:r>
      <w:r w:rsidRPr="0005286A">
        <w:rPr>
          <w:rFonts w:ascii="RotisSerif" w:hAnsi="RotisSerif"/>
          <w:color w:val="231F20"/>
          <w:spacing w:val="30"/>
        </w:rPr>
        <w:t xml:space="preserve"> </w:t>
      </w:r>
      <w:r w:rsidRPr="0005286A">
        <w:rPr>
          <w:rFonts w:ascii="RotisSerif" w:hAnsi="RotisSerif"/>
          <w:color w:val="231F20"/>
        </w:rPr>
        <w:t>Background</w:t>
      </w:r>
    </w:p>
    <w:p w:rsidR="00237393" w:rsidRDefault="00237393">
      <w:pPr>
        <w:pStyle w:val="BodyText"/>
        <w:rPr>
          <w:rFonts w:ascii="Book Antiqua"/>
          <w:b/>
          <w:sz w:val="20"/>
        </w:rPr>
      </w:pPr>
    </w:p>
    <w:p w:rsidR="00237393" w:rsidRDefault="00237393">
      <w:pPr>
        <w:pStyle w:val="BodyText"/>
        <w:spacing w:before="7"/>
        <w:rPr>
          <w:rFonts w:ascii="Book Antiqua"/>
          <w:b/>
          <w:sz w:val="21"/>
        </w:rPr>
      </w:pPr>
    </w:p>
    <w:p w:rsidR="00232B93" w:rsidRDefault="00232B93">
      <w:pPr>
        <w:pStyle w:val="BodyText"/>
        <w:spacing w:before="180" w:line="218" w:lineRule="auto"/>
        <w:ind w:left="220" w:right="118"/>
        <w:jc w:val="both"/>
        <w:rPr>
          <w:rFonts w:ascii="RotisSerif" w:hAnsi="RotisSerif"/>
          <w:color w:val="231F20"/>
          <w:w w:val="110"/>
        </w:rPr>
      </w:pPr>
      <w:r w:rsidRPr="00232B93">
        <w:rPr>
          <w:rFonts w:ascii="RotisSerif" w:hAnsi="RotisSerif"/>
          <w:color w:val="231F20"/>
          <w:w w:val="110"/>
        </w:rPr>
        <w:t>Personal Care Attendant (PCA) services are a vital resource for more than 35,000 older adults and people with disabilities in Massachusetts to live independently in their homes and communities.</w:t>
      </w:r>
      <w:r w:rsidR="005E3E34">
        <w:rPr>
          <w:rFonts w:ascii="RotisSerif" w:hAnsi="RotisSerif"/>
          <w:color w:val="231F20"/>
          <w:w w:val="110"/>
        </w:rPr>
        <w:t xml:space="preserve"> </w:t>
      </w:r>
      <w:r w:rsidRPr="00232B93">
        <w:rPr>
          <w:rFonts w:ascii="RotisSerif" w:hAnsi="RotisSerif"/>
          <w:color w:val="231F20"/>
          <w:w w:val="110"/>
        </w:rPr>
        <w:t>There are more than 44,000 personal care attendants in the workforce providing services to</w:t>
      </w:r>
      <w:r w:rsidR="005E3E34">
        <w:rPr>
          <w:rFonts w:ascii="RotisSerif" w:hAnsi="RotisSerif"/>
          <w:color w:val="231F20"/>
          <w:w w:val="110"/>
        </w:rPr>
        <w:t xml:space="preserve"> </w:t>
      </w:r>
      <w:r w:rsidRPr="00232B93">
        <w:rPr>
          <w:rFonts w:ascii="RotisSerif" w:hAnsi="RotisSerif"/>
          <w:color w:val="231F20"/>
          <w:w w:val="110"/>
        </w:rPr>
        <w:t>consumers.1 Since 2008 when the Council was formed, the number of PCA consumers and PCA</w:t>
      </w:r>
      <w:r w:rsidR="005E3E34">
        <w:rPr>
          <w:rFonts w:ascii="RotisSerif" w:hAnsi="RotisSerif"/>
          <w:color w:val="231F20"/>
          <w:w w:val="110"/>
        </w:rPr>
        <w:t xml:space="preserve"> </w:t>
      </w:r>
      <w:r w:rsidRPr="00232B93">
        <w:rPr>
          <w:rFonts w:ascii="RotisSerif" w:hAnsi="RotisSerif"/>
          <w:color w:val="231F20"/>
          <w:w w:val="110"/>
        </w:rPr>
        <w:t>providers in Massachusetts has more than doubled.</w:t>
      </w:r>
    </w:p>
    <w:p w:rsidR="00232B93" w:rsidRDefault="00232B93">
      <w:pPr>
        <w:spacing w:before="175" w:line="266" w:lineRule="auto"/>
        <w:ind w:left="220" w:right="118"/>
        <w:jc w:val="both"/>
        <w:rPr>
          <w:rFonts w:ascii="RotisSerif" w:hAnsi="RotisSerif"/>
          <w:color w:val="231F20"/>
          <w:w w:val="110"/>
        </w:rPr>
      </w:pPr>
      <w:r w:rsidRPr="00232B93">
        <w:rPr>
          <w:rFonts w:ascii="RotisSerif" w:hAnsi="RotisSerif"/>
          <w:color w:val="231F20"/>
          <w:w w:val="110"/>
        </w:rPr>
        <w:t>The Massachusetts Personal Care Attendant (PCA) program is a consumer-directed model, in which the PCA consumer is the employer, and is fully responsible for recruiting, hiring, scheduling,</w:t>
      </w:r>
      <w:r w:rsidR="005E3E34">
        <w:rPr>
          <w:rFonts w:ascii="RotisSerif" w:hAnsi="RotisSerif"/>
          <w:color w:val="231F20"/>
          <w:w w:val="110"/>
        </w:rPr>
        <w:t xml:space="preserve"> </w:t>
      </w:r>
      <w:r w:rsidRPr="00232B93">
        <w:rPr>
          <w:rFonts w:ascii="RotisSerif" w:hAnsi="RotisSerif"/>
          <w:color w:val="231F20"/>
          <w:w w:val="110"/>
        </w:rPr>
        <w:t>training, and if necessary, firing PCAs. MassHealth funds and administers the PCA program and</w:t>
      </w:r>
      <w:r w:rsidR="005E3E34">
        <w:rPr>
          <w:rFonts w:ascii="RotisSerif" w:hAnsi="RotisSerif"/>
          <w:color w:val="231F20"/>
          <w:w w:val="110"/>
        </w:rPr>
        <w:t xml:space="preserve"> </w:t>
      </w:r>
      <w:r w:rsidRPr="00232B93">
        <w:rPr>
          <w:rFonts w:ascii="RotisSerif" w:hAnsi="RotisSerif"/>
          <w:color w:val="231F20"/>
          <w:w w:val="110"/>
        </w:rPr>
        <w:t>contracts with fiscal intermediaries and personal care management agencies across the state to perform employer-required tasks on behalf of the consumer, determine consumer eligibility for PCA services, and provide training and resources to consumers to support them in their roles as PCA employers.</w:t>
      </w:r>
    </w:p>
    <w:p w:rsidR="00237393" w:rsidRPr="0005286A" w:rsidRDefault="00261419">
      <w:pPr>
        <w:spacing w:before="175" w:line="266" w:lineRule="auto"/>
        <w:ind w:left="220" w:right="118"/>
        <w:jc w:val="both"/>
        <w:rPr>
          <w:rFonts w:ascii="RotisSerif" w:hAnsi="RotisSerif"/>
          <w:b/>
          <w:i/>
        </w:rPr>
      </w:pPr>
      <w:r w:rsidRPr="0005286A">
        <w:rPr>
          <w:rFonts w:ascii="RotisSerif" w:hAnsi="RotisSerif"/>
          <w:b/>
          <w:i/>
          <w:color w:val="231F20"/>
        </w:rPr>
        <w:t>The Personal Care Attendant Quality Home Care Workforce Council (“the Council”) consists of nine appointed members (See Appendix A: full list of Council members) and was established within the Executive Office of Health and Human Services (EOHHS) to “…insure the quality of long-term, in</w:t>
      </w:r>
      <w:r w:rsidR="005E3E34">
        <w:rPr>
          <w:rFonts w:ascii="RotisSerif" w:hAnsi="RotisSerif"/>
          <w:b/>
          <w:i/>
          <w:color w:val="231F20"/>
        </w:rPr>
        <w:t xml:space="preserve"> </w:t>
      </w:r>
      <w:r w:rsidRPr="0005286A">
        <w:rPr>
          <w:rFonts w:ascii="RotisSerif" w:hAnsi="RotisSerif"/>
          <w:b/>
          <w:i/>
          <w:color w:val="231F20"/>
        </w:rPr>
        <w:t xml:space="preserve">home, personal care by recruiting, training and stabilizing the work force of personal care attendants (M.G.L. Chapter 268 of the </w:t>
      </w:r>
      <w:r w:rsidRPr="0005286A">
        <w:rPr>
          <w:rFonts w:ascii="RotisSerif" w:hAnsi="RotisSerif"/>
          <w:b/>
          <w:i/>
          <w:color w:val="231F20"/>
          <w:spacing w:val="-3"/>
        </w:rPr>
        <w:t xml:space="preserve">Acts </w:t>
      </w:r>
      <w:r w:rsidRPr="0005286A">
        <w:rPr>
          <w:rFonts w:ascii="RotisSerif" w:hAnsi="RotisSerif"/>
          <w:b/>
          <w:i/>
          <w:color w:val="231F20"/>
        </w:rPr>
        <w:t>of</w:t>
      </w:r>
      <w:r w:rsidRPr="0005286A">
        <w:rPr>
          <w:rFonts w:ascii="RotisSerif" w:hAnsi="RotisSerif"/>
          <w:b/>
          <w:i/>
          <w:color w:val="231F20"/>
          <w:spacing w:val="1"/>
        </w:rPr>
        <w:t xml:space="preserve"> </w:t>
      </w:r>
      <w:r w:rsidRPr="0005286A">
        <w:rPr>
          <w:rFonts w:ascii="RotisSerif" w:hAnsi="RotisSerif"/>
          <w:b/>
          <w:i/>
          <w:color w:val="231F20"/>
        </w:rPr>
        <w:t>2006).”</w:t>
      </w:r>
    </w:p>
    <w:p w:rsidR="00237393" w:rsidRDefault="00237393">
      <w:pPr>
        <w:pStyle w:val="BodyText"/>
        <w:spacing w:before="4"/>
        <w:rPr>
          <w:rFonts w:ascii="Times New Roman"/>
          <w:i/>
          <w:sz w:val="38"/>
        </w:rPr>
      </w:pPr>
    </w:p>
    <w:p w:rsidR="00237393" w:rsidRPr="00E21330" w:rsidRDefault="00261419">
      <w:pPr>
        <w:pStyle w:val="BodyText"/>
        <w:ind w:left="220"/>
        <w:rPr>
          <w:rFonts w:ascii="RotisSerif" w:hAnsi="RotisSerif"/>
        </w:rPr>
      </w:pPr>
      <w:r w:rsidRPr="00E21330">
        <w:rPr>
          <w:rFonts w:ascii="RotisSerif" w:hAnsi="RotisSerif"/>
          <w:color w:val="231F20"/>
          <w:w w:val="110"/>
        </w:rPr>
        <w:t>In 2009 in fulfillment of this mission, the Council established a vision statement.</w:t>
      </w:r>
    </w:p>
    <w:p w:rsidR="00237393" w:rsidRPr="00E21330" w:rsidRDefault="00261419">
      <w:pPr>
        <w:pStyle w:val="ListParagraph"/>
        <w:numPr>
          <w:ilvl w:val="1"/>
          <w:numId w:val="4"/>
        </w:numPr>
        <w:tabs>
          <w:tab w:val="left" w:pos="940"/>
        </w:tabs>
        <w:spacing w:before="83" w:line="218" w:lineRule="auto"/>
        <w:rPr>
          <w:rFonts w:ascii="RotisSerif" w:hAnsi="RotisSerif"/>
        </w:rPr>
      </w:pPr>
      <w:r w:rsidRPr="00E21330">
        <w:rPr>
          <w:rFonts w:ascii="RotisSerif" w:hAnsi="RotisSerif"/>
          <w:color w:val="231F20"/>
          <w:w w:val="110"/>
        </w:rPr>
        <w:t>Ensuring consumer control of the PCA program and the training and employment of PCAs; control by consumers being essential to the independence, dignity and self-sufficiency the PCA program is meant to</w:t>
      </w:r>
      <w:r w:rsidRPr="00E21330">
        <w:rPr>
          <w:rFonts w:ascii="RotisSerif" w:hAnsi="RotisSerif"/>
          <w:color w:val="231F20"/>
          <w:spacing w:val="10"/>
          <w:w w:val="110"/>
        </w:rPr>
        <w:t xml:space="preserve"> </w:t>
      </w:r>
      <w:r w:rsidRPr="00E21330">
        <w:rPr>
          <w:rFonts w:ascii="RotisSerif" w:hAnsi="RotisSerif"/>
          <w:color w:val="231F20"/>
          <w:w w:val="110"/>
        </w:rPr>
        <w:t>achieve.</w:t>
      </w:r>
    </w:p>
    <w:p w:rsidR="00237393" w:rsidRPr="00E21330" w:rsidRDefault="00261419">
      <w:pPr>
        <w:pStyle w:val="ListParagraph"/>
        <w:numPr>
          <w:ilvl w:val="1"/>
          <w:numId w:val="4"/>
        </w:numPr>
        <w:tabs>
          <w:tab w:val="left" w:pos="940"/>
        </w:tabs>
        <w:spacing w:before="32" w:line="218" w:lineRule="auto"/>
        <w:ind w:right="118"/>
        <w:rPr>
          <w:rFonts w:ascii="RotisSerif" w:hAnsi="RotisSerif"/>
        </w:rPr>
      </w:pPr>
      <w:r w:rsidRPr="00E21330">
        <w:rPr>
          <w:rFonts w:ascii="RotisSerif" w:hAnsi="RotisSerif"/>
          <w:color w:val="231F20"/>
          <w:w w:val="110"/>
        </w:rPr>
        <w:t>Diligently represent the interests of consumers as employers and further those interests by assisting to resolve policies and procedures brought to the Council’s attention that create impediments for consumers as</w:t>
      </w:r>
      <w:r w:rsidRPr="00E21330">
        <w:rPr>
          <w:rFonts w:ascii="RotisSerif" w:hAnsi="RotisSerif"/>
          <w:color w:val="231F20"/>
          <w:spacing w:val="7"/>
          <w:w w:val="110"/>
        </w:rPr>
        <w:t xml:space="preserve"> </w:t>
      </w:r>
      <w:r w:rsidRPr="00E21330">
        <w:rPr>
          <w:rFonts w:ascii="RotisSerif" w:hAnsi="RotisSerif"/>
          <w:color w:val="231F20"/>
          <w:w w:val="110"/>
        </w:rPr>
        <w:t>employers.</w:t>
      </w:r>
    </w:p>
    <w:p w:rsidR="00237393" w:rsidRPr="00E21330" w:rsidRDefault="00261419">
      <w:pPr>
        <w:pStyle w:val="ListParagraph"/>
        <w:numPr>
          <w:ilvl w:val="1"/>
          <w:numId w:val="4"/>
        </w:numPr>
        <w:tabs>
          <w:tab w:val="left" w:pos="940"/>
        </w:tabs>
        <w:spacing w:before="33" w:line="218" w:lineRule="auto"/>
        <w:rPr>
          <w:rFonts w:ascii="RotisSerif" w:hAnsi="RotisSerif"/>
        </w:rPr>
      </w:pPr>
      <w:r w:rsidRPr="00E21330">
        <w:rPr>
          <w:rFonts w:ascii="RotisSerif" w:hAnsi="RotisSerif"/>
          <w:color w:val="231F20"/>
          <w:w w:val="110"/>
        </w:rPr>
        <w:t>Supporting and implementing training methods and policies that increase the skills</w:t>
      </w:r>
      <w:r w:rsidRPr="00E21330">
        <w:rPr>
          <w:rFonts w:ascii="RotisSerif" w:hAnsi="RotisSerif"/>
          <w:color w:val="231F20"/>
          <w:spacing w:val="23"/>
          <w:w w:val="110"/>
        </w:rPr>
        <w:t xml:space="preserve"> </w:t>
      </w:r>
      <w:r w:rsidRPr="00E21330">
        <w:rPr>
          <w:rFonts w:ascii="RotisSerif" w:hAnsi="RotisSerif"/>
          <w:color w:val="231F20"/>
          <w:w w:val="110"/>
        </w:rPr>
        <w:t>and knowledge base of PCAs and</w:t>
      </w:r>
      <w:r w:rsidRPr="00E21330">
        <w:rPr>
          <w:rFonts w:ascii="RotisSerif" w:hAnsi="RotisSerif"/>
          <w:color w:val="231F20"/>
          <w:spacing w:val="7"/>
          <w:w w:val="110"/>
        </w:rPr>
        <w:t xml:space="preserve"> </w:t>
      </w:r>
      <w:r w:rsidRPr="00E21330">
        <w:rPr>
          <w:rFonts w:ascii="RotisSerif" w:hAnsi="RotisSerif"/>
          <w:color w:val="231F20"/>
          <w:w w:val="110"/>
        </w:rPr>
        <w:t>consumers.</w:t>
      </w:r>
    </w:p>
    <w:p w:rsidR="00237393" w:rsidRPr="00E21330" w:rsidRDefault="00261419">
      <w:pPr>
        <w:pStyle w:val="ListParagraph"/>
        <w:numPr>
          <w:ilvl w:val="1"/>
          <w:numId w:val="4"/>
        </w:numPr>
        <w:tabs>
          <w:tab w:val="left" w:pos="940"/>
        </w:tabs>
        <w:spacing w:before="32" w:line="218" w:lineRule="auto"/>
        <w:ind w:right="118"/>
        <w:rPr>
          <w:rFonts w:ascii="RotisSerif" w:hAnsi="RotisSerif"/>
        </w:rPr>
      </w:pPr>
      <w:r w:rsidRPr="00E21330">
        <w:rPr>
          <w:rFonts w:ascii="RotisSerif" w:hAnsi="RotisSerif"/>
          <w:color w:val="231F20"/>
          <w:w w:val="110"/>
        </w:rPr>
        <w:t>Assisting PCAs to achieve increased wages, benefits, advancement opportunities and other benchmarks of respected, dignified</w:t>
      </w:r>
      <w:r w:rsidRPr="00E21330">
        <w:rPr>
          <w:rFonts w:ascii="RotisSerif" w:hAnsi="RotisSerif"/>
          <w:color w:val="231F20"/>
          <w:spacing w:val="7"/>
          <w:w w:val="110"/>
        </w:rPr>
        <w:t xml:space="preserve"> </w:t>
      </w:r>
      <w:r w:rsidRPr="00E21330">
        <w:rPr>
          <w:rFonts w:ascii="RotisSerif" w:hAnsi="RotisSerif"/>
          <w:color w:val="231F20"/>
          <w:w w:val="110"/>
        </w:rPr>
        <w:t>employment.</w:t>
      </w:r>
    </w:p>
    <w:p w:rsidR="00237393" w:rsidRPr="00E21330" w:rsidRDefault="00261419">
      <w:pPr>
        <w:pStyle w:val="ListParagraph"/>
        <w:numPr>
          <w:ilvl w:val="1"/>
          <w:numId w:val="4"/>
        </w:numPr>
        <w:tabs>
          <w:tab w:val="left" w:pos="940"/>
        </w:tabs>
        <w:spacing w:before="33" w:line="218" w:lineRule="auto"/>
        <w:ind w:right="118"/>
        <w:rPr>
          <w:rFonts w:ascii="RotisSerif" w:hAnsi="RotisSerif"/>
        </w:rPr>
      </w:pPr>
      <w:r w:rsidRPr="00E21330">
        <w:rPr>
          <w:rFonts w:ascii="RotisSerif" w:hAnsi="RotisSerif"/>
          <w:color w:val="231F20"/>
          <w:w w:val="110"/>
        </w:rPr>
        <w:t>Promoting policies that insure that consumers exercise their rights with integrity and in a responsible</w:t>
      </w:r>
      <w:r w:rsidRPr="00E21330">
        <w:rPr>
          <w:rFonts w:ascii="RotisSerif" w:hAnsi="RotisSerif"/>
          <w:color w:val="231F20"/>
          <w:spacing w:val="1"/>
          <w:w w:val="110"/>
        </w:rPr>
        <w:t xml:space="preserve"> </w:t>
      </w:r>
      <w:r w:rsidRPr="00E21330">
        <w:rPr>
          <w:rFonts w:ascii="RotisSerif" w:hAnsi="RotisSerif"/>
          <w:color w:val="231F20"/>
          <w:w w:val="110"/>
        </w:rPr>
        <w:t>manner.</w:t>
      </w:r>
    </w:p>
    <w:p w:rsidR="00237393" w:rsidRPr="00E21330" w:rsidRDefault="00261419">
      <w:pPr>
        <w:pStyle w:val="ListParagraph"/>
        <w:numPr>
          <w:ilvl w:val="1"/>
          <w:numId w:val="4"/>
        </w:numPr>
        <w:tabs>
          <w:tab w:val="left" w:pos="939"/>
          <w:tab w:val="left" w:pos="940"/>
        </w:tabs>
        <w:spacing w:before="32"/>
        <w:ind w:right="0"/>
        <w:jc w:val="left"/>
        <w:rPr>
          <w:rFonts w:ascii="RotisSerif" w:hAnsi="RotisSerif"/>
        </w:rPr>
      </w:pPr>
      <w:r w:rsidRPr="00E21330">
        <w:rPr>
          <w:rFonts w:ascii="RotisSerif" w:hAnsi="RotisSerif"/>
          <w:color w:val="231F20"/>
          <w:w w:val="110"/>
        </w:rPr>
        <w:t>Making a continuing</w:t>
      </w:r>
      <w:r w:rsidR="00232B93">
        <w:rPr>
          <w:rFonts w:ascii="RotisSerif" w:hAnsi="RotisSerif"/>
          <w:color w:val="231F20"/>
          <w:w w:val="110"/>
        </w:rPr>
        <w:t xml:space="preserve"> </w:t>
      </w:r>
      <w:r w:rsidRPr="00E21330">
        <w:rPr>
          <w:rFonts w:ascii="RotisSerif" w:hAnsi="RotisSerif"/>
          <w:color w:val="231F20"/>
          <w:w w:val="110"/>
        </w:rPr>
        <w:t>dialogue with the consumer community a</w:t>
      </w:r>
      <w:r w:rsidRPr="00E21330">
        <w:rPr>
          <w:rFonts w:ascii="RotisSerif" w:hAnsi="RotisSerif"/>
          <w:color w:val="231F20"/>
          <w:spacing w:val="31"/>
          <w:w w:val="110"/>
        </w:rPr>
        <w:t xml:space="preserve"> </w:t>
      </w:r>
      <w:r w:rsidRPr="00E21330">
        <w:rPr>
          <w:rFonts w:ascii="RotisSerif" w:hAnsi="RotisSerif"/>
          <w:color w:val="231F20"/>
          <w:w w:val="110"/>
        </w:rPr>
        <w:t>priority.</w:t>
      </w:r>
    </w:p>
    <w:p w:rsidR="00237393" w:rsidRDefault="00237393">
      <w:pPr>
        <w:pStyle w:val="BodyText"/>
        <w:spacing w:before="8"/>
        <w:rPr>
          <w:sz w:val="25"/>
        </w:rPr>
      </w:pPr>
    </w:p>
    <w:p w:rsidR="00237393" w:rsidRPr="00E21330" w:rsidRDefault="00261419">
      <w:pPr>
        <w:spacing w:before="1"/>
        <w:ind w:left="220"/>
        <w:jc w:val="both"/>
        <w:rPr>
          <w:rFonts w:ascii="RotisSerif" w:hAnsi="RotisSerif"/>
          <w:i/>
          <w:sz w:val="20"/>
        </w:rPr>
      </w:pPr>
      <w:r w:rsidRPr="00E21330">
        <w:rPr>
          <w:rFonts w:ascii="RotisSerif" w:hAnsi="RotisSerif"/>
          <w:i/>
          <w:color w:val="231F20"/>
          <w:sz w:val="20"/>
        </w:rPr>
        <w:t>Passed by the Council on October 15, 2009</w:t>
      </w:r>
    </w:p>
    <w:p w:rsidR="00237393" w:rsidRDefault="00237393">
      <w:pPr>
        <w:pStyle w:val="BodyText"/>
        <w:rPr>
          <w:rFonts w:ascii="Times New Roman"/>
          <w:i/>
          <w:sz w:val="20"/>
        </w:rPr>
      </w:pPr>
    </w:p>
    <w:p w:rsidR="00237393" w:rsidRDefault="00237393">
      <w:pPr>
        <w:pStyle w:val="BodyText"/>
        <w:rPr>
          <w:rFonts w:ascii="Times New Roman"/>
          <w:i/>
          <w:sz w:val="20"/>
        </w:rPr>
      </w:pPr>
    </w:p>
    <w:p w:rsidR="00237393" w:rsidRDefault="00237393">
      <w:pPr>
        <w:pStyle w:val="BodyText"/>
        <w:spacing w:before="2"/>
        <w:rPr>
          <w:rFonts w:ascii="Times New Roman"/>
          <w:i/>
          <w:sz w:val="21"/>
        </w:rPr>
      </w:pPr>
    </w:p>
    <w:p w:rsidR="00237393" w:rsidRDefault="00261419">
      <w:pPr>
        <w:ind w:left="220"/>
        <w:rPr>
          <w:sz w:val="18"/>
        </w:rPr>
      </w:pPr>
      <w:r>
        <w:rPr>
          <w:color w:val="939598"/>
          <w:w w:val="110"/>
          <w:position w:val="6"/>
          <w:sz w:val="10"/>
        </w:rPr>
        <w:t xml:space="preserve">1 </w:t>
      </w:r>
      <w:r>
        <w:rPr>
          <w:color w:val="939598"/>
          <w:w w:val="110"/>
          <w:sz w:val="18"/>
        </w:rPr>
        <w:t>Office of Long Term Services and Supports and PCA Expenditures, FY13-15</w:t>
      </w:r>
    </w:p>
    <w:p w:rsidR="00237393" w:rsidRDefault="00237393">
      <w:pPr>
        <w:rPr>
          <w:sz w:val="18"/>
        </w:rPr>
        <w:sectPr w:rsidR="00237393">
          <w:footerReference w:type="even" r:id="rId12"/>
          <w:footerReference w:type="default" r:id="rId13"/>
          <w:pgSz w:w="12240" w:h="15840"/>
          <w:pgMar w:top="1500" w:right="1320" w:bottom="1080" w:left="1220" w:header="0" w:footer="890" w:gutter="0"/>
          <w:pgNumType w:start="1"/>
          <w:cols w:space="720"/>
        </w:sectPr>
      </w:pPr>
    </w:p>
    <w:p w:rsidR="00237393" w:rsidRDefault="00237393">
      <w:pPr>
        <w:pStyle w:val="BodyText"/>
        <w:rPr>
          <w:sz w:val="20"/>
        </w:rPr>
      </w:pPr>
    </w:p>
    <w:p w:rsidR="00237393" w:rsidRDefault="00237393">
      <w:pPr>
        <w:pStyle w:val="BodyText"/>
        <w:rPr>
          <w:sz w:val="20"/>
        </w:rPr>
      </w:pPr>
    </w:p>
    <w:p w:rsidR="00237393" w:rsidRDefault="00237393">
      <w:pPr>
        <w:pStyle w:val="BodyText"/>
        <w:rPr>
          <w:sz w:val="20"/>
        </w:rPr>
      </w:pPr>
    </w:p>
    <w:p w:rsidR="00237393" w:rsidRPr="00232B93" w:rsidRDefault="00261419">
      <w:pPr>
        <w:pStyle w:val="Heading4"/>
        <w:spacing w:before="269"/>
        <w:jc w:val="both"/>
        <w:rPr>
          <w:rFonts w:ascii="RotisSerif" w:hAnsi="RotisSerif"/>
        </w:rPr>
      </w:pPr>
      <w:r w:rsidRPr="00232B93">
        <w:rPr>
          <w:rFonts w:ascii="RotisSerif" w:hAnsi="RotisSerif"/>
          <w:color w:val="231F20"/>
        </w:rPr>
        <w:t>An Overview of the Council’s</w:t>
      </w:r>
      <w:r w:rsidRPr="00232B93">
        <w:rPr>
          <w:rFonts w:ascii="RotisSerif" w:hAnsi="RotisSerif"/>
          <w:color w:val="231F20"/>
          <w:spacing w:val="57"/>
        </w:rPr>
        <w:t xml:space="preserve"> </w:t>
      </w:r>
      <w:r w:rsidRPr="00232B93">
        <w:rPr>
          <w:rFonts w:ascii="RotisSerif" w:hAnsi="RotisSerif"/>
          <w:color w:val="231F20"/>
        </w:rPr>
        <w:t>Budget</w:t>
      </w:r>
    </w:p>
    <w:p w:rsidR="00237393" w:rsidRPr="00232B93" w:rsidRDefault="00261419">
      <w:pPr>
        <w:pStyle w:val="BodyText"/>
        <w:spacing w:before="166"/>
        <w:ind w:left="220"/>
        <w:jc w:val="both"/>
        <w:rPr>
          <w:rFonts w:ascii="RotisSerif" w:hAnsi="RotisSerif"/>
        </w:rPr>
      </w:pPr>
      <w:r w:rsidRPr="00232B93">
        <w:rPr>
          <w:rFonts w:ascii="RotisSerif" w:hAnsi="RotisSerif"/>
          <w:color w:val="231F20"/>
          <w:w w:val="110"/>
        </w:rPr>
        <w:t>The Council office has two full-time staff.</w:t>
      </w:r>
    </w:p>
    <w:p w:rsidR="00237393" w:rsidRPr="00232B93" w:rsidRDefault="00261419">
      <w:pPr>
        <w:pStyle w:val="Heading5"/>
        <w:rPr>
          <w:rFonts w:ascii="RotisSerif" w:hAnsi="RotisSerif"/>
        </w:rPr>
      </w:pPr>
      <w:r w:rsidRPr="00232B93">
        <w:rPr>
          <w:rFonts w:ascii="RotisSerif" w:hAnsi="RotisSerif"/>
          <w:color w:val="231F20"/>
        </w:rPr>
        <w:t>The Executive Director</w:t>
      </w:r>
    </w:p>
    <w:p w:rsidR="00237393" w:rsidRPr="00232B93" w:rsidRDefault="00261419" w:rsidP="00232B93">
      <w:pPr>
        <w:pStyle w:val="ListParagraph"/>
        <w:numPr>
          <w:ilvl w:val="1"/>
          <w:numId w:val="4"/>
        </w:numPr>
        <w:tabs>
          <w:tab w:val="left" w:pos="919"/>
          <w:tab w:val="left" w:pos="920"/>
        </w:tabs>
        <w:spacing w:before="92"/>
        <w:ind w:left="919" w:right="0" w:hanging="339"/>
        <w:jc w:val="left"/>
        <w:rPr>
          <w:rFonts w:ascii="RotisSerif" w:hAnsi="RotisSerif"/>
        </w:rPr>
      </w:pPr>
      <w:r w:rsidRPr="00232B93">
        <w:rPr>
          <w:rFonts w:ascii="RotisSerif" w:hAnsi="RotisSerif"/>
          <w:color w:val="231F20"/>
          <w:w w:val="110"/>
        </w:rPr>
        <w:t>Oversees strategic initiatives developed by the PCA</w:t>
      </w:r>
      <w:r w:rsidRPr="00232B93">
        <w:rPr>
          <w:rFonts w:ascii="RotisSerif" w:hAnsi="RotisSerif"/>
          <w:color w:val="231F20"/>
          <w:spacing w:val="5"/>
          <w:w w:val="110"/>
        </w:rPr>
        <w:t xml:space="preserve"> </w:t>
      </w:r>
      <w:r w:rsidRPr="00232B93">
        <w:rPr>
          <w:rFonts w:ascii="RotisSerif" w:hAnsi="RotisSerif"/>
          <w:color w:val="231F20"/>
          <w:w w:val="110"/>
        </w:rPr>
        <w:t>Council.</w:t>
      </w:r>
    </w:p>
    <w:p w:rsidR="00237393" w:rsidRPr="00232B93" w:rsidRDefault="00261419" w:rsidP="00232B93">
      <w:pPr>
        <w:pStyle w:val="ListParagraph"/>
        <w:numPr>
          <w:ilvl w:val="1"/>
          <w:numId w:val="4"/>
        </w:numPr>
        <w:tabs>
          <w:tab w:val="left" w:pos="919"/>
          <w:tab w:val="left" w:pos="920"/>
        </w:tabs>
        <w:spacing w:before="82" w:line="218" w:lineRule="auto"/>
        <w:ind w:left="920" w:hanging="340"/>
        <w:jc w:val="left"/>
        <w:rPr>
          <w:rFonts w:ascii="RotisSerif" w:hAnsi="RotisSerif"/>
        </w:rPr>
      </w:pPr>
      <w:r w:rsidRPr="00232B93">
        <w:rPr>
          <w:rFonts w:ascii="RotisSerif" w:hAnsi="RotisSerif"/>
          <w:color w:val="231F20"/>
          <w:w w:val="110"/>
        </w:rPr>
        <w:t>Develops and implements recommendations on policies impacting individuals being served by PCAs.</w:t>
      </w:r>
    </w:p>
    <w:p w:rsidR="00237393" w:rsidRPr="00232B93" w:rsidRDefault="00261419" w:rsidP="00232B93">
      <w:pPr>
        <w:pStyle w:val="ListParagraph"/>
        <w:numPr>
          <w:ilvl w:val="1"/>
          <w:numId w:val="4"/>
        </w:numPr>
        <w:tabs>
          <w:tab w:val="left" w:pos="919"/>
          <w:tab w:val="left" w:pos="920"/>
        </w:tabs>
        <w:spacing w:before="90" w:line="218" w:lineRule="auto"/>
        <w:ind w:left="920" w:right="118" w:hanging="340"/>
        <w:jc w:val="left"/>
        <w:rPr>
          <w:rFonts w:ascii="RotisSerif" w:hAnsi="RotisSerif"/>
        </w:rPr>
      </w:pPr>
      <w:r w:rsidRPr="00232B93">
        <w:rPr>
          <w:rFonts w:ascii="RotisSerif" w:hAnsi="RotisSerif"/>
          <w:color w:val="231F20"/>
          <w:w w:val="110"/>
        </w:rPr>
        <w:t>Creates strategies for improving the recruitment, training and retention of personal</w:t>
      </w:r>
      <w:r w:rsidRPr="00232B93">
        <w:rPr>
          <w:rFonts w:ascii="RotisSerif" w:hAnsi="RotisSerif"/>
          <w:color w:val="231F20"/>
          <w:spacing w:val="20"/>
          <w:w w:val="110"/>
        </w:rPr>
        <w:t xml:space="preserve"> </w:t>
      </w:r>
      <w:r w:rsidRPr="00232B93">
        <w:rPr>
          <w:rFonts w:ascii="RotisSerif" w:hAnsi="RotisSerif"/>
          <w:color w:val="231F20"/>
          <w:w w:val="110"/>
        </w:rPr>
        <w:t>care attendants</w:t>
      </w:r>
      <w:r w:rsidRPr="00232B93">
        <w:rPr>
          <w:rFonts w:ascii="RotisSerif" w:hAnsi="RotisSerif"/>
          <w:color w:val="231F20"/>
          <w:spacing w:val="6"/>
          <w:w w:val="110"/>
        </w:rPr>
        <w:t xml:space="preserve"> </w:t>
      </w:r>
      <w:r w:rsidRPr="00232B93">
        <w:rPr>
          <w:rFonts w:ascii="RotisSerif" w:hAnsi="RotisSerif"/>
          <w:color w:val="231F20"/>
          <w:w w:val="110"/>
        </w:rPr>
        <w:t>and</w:t>
      </w:r>
      <w:r w:rsidRPr="00232B93">
        <w:rPr>
          <w:rFonts w:ascii="RotisSerif" w:hAnsi="RotisSerif"/>
          <w:color w:val="231F20"/>
          <w:spacing w:val="6"/>
          <w:w w:val="110"/>
        </w:rPr>
        <w:t xml:space="preserve"> </w:t>
      </w:r>
      <w:r w:rsidRPr="00232B93">
        <w:rPr>
          <w:rFonts w:ascii="RotisSerif" w:hAnsi="RotisSerif"/>
          <w:color w:val="231F20"/>
          <w:w w:val="110"/>
        </w:rPr>
        <w:t>assuring</w:t>
      </w:r>
      <w:r w:rsidRPr="00232B93">
        <w:rPr>
          <w:rFonts w:ascii="RotisSerif" w:hAnsi="RotisSerif"/>
          <w:color w:val="231F20"/>
          <w:spacing w:val="6"/>
          <w:w w:val="110"/>
        </w:rPr>
        <w:t xml:space="preserve"> </w:t>
      </w:r>
      <w:r w:rsidRPr="00232B93">
        <w:rPr>
          <w:rFonts w:ascii="RotisSerif" w:hAnsi="RotisSerif"/>
          <w:color w:val="231F20"/>
          <w:w w:val="110"/>
        </w:rPr>
        <w:t>the</w:t>
      </w:r>
      <w:r w:rsidRPr="00232B93">
        <w:rPr>
          <w:rFonts w:ascii="RotisSerif" w:hAnsi="RotisSerif"/>
          <w:color w:val="231F20"/>
          <w:spacing w:val="6"/>
          <w:w w:val="110"/>
        </w:rPr>
        <w:t xml:space="preserve"> </w:t>
      </w:r>
      <w:r w:rsidRPr="00232B93">
        <w:rPr>
          <w:rFonts w:ascii="RotisSerif" w:hAnsi="RotisSerif"/>
          <w:color w:val="231F20"/>
          <w:w w:val="110"/>
        </w:rPr>
        <w:t>quality</w:t>
      </w:r>
      <w:r w:rsidRPr="00232B93">
        <w:rPr>
          <w:rFonts w:ascii="RotisSerif" w:hAnsi="RotisSerif"/>
          <w:color w:val="231F20"/>
          <w:spacing w:val="6"/>
          <w:w w:val="110"/>
        </w:rPr>
        <w:t xml:space="preserve"> </w:t>
      </w:r>
      <w:r w:rsidRPr="00232B93">
        <w:rPr>
          <w:rFonts w:ascii="RotisSerif" w:hAnsi="RotisSerif"/>
          <w:color w:val="231F20"/>
          <w:w w:val="110"/>
        </w:rPr>
        <w:t>of</w:t>
      </w:r>
      <w:r w:rsidRPr="00232B93">
        <w:rPr>
          <w:rFonts w:ascii="RotisSerif" w:hAnsi="RotisSerif"/>
          <w:color w:val="231F20"/>
          <w:spacing w:val="6"/>
          <w:w w:val="110"/>
        </w:rPr>
        <w:t xml:space="preserve"> </w:t>
      </w:r>
      <w:r w:rsidRPr="00232B93">
        <w:rPr>
          <w:rFonts w:ascii="RotisSerif" w:hAnsi="RotisSerif"/>
          <w:color w:val="231F20"/>
          <w:w w:val="110"/>
        </w:rPr>
        <w:t>services</w:t>
      </w:r>
      <w:r w:rsidRPr="00232B93">
        <w:rPr>
          <w:rFonts w:ascii="RotisSerif" w:hAnsi="RotisSerif"/>
          <w:color w:val="231F20"/>
          <w:spacing w:val="6"/>
          <w:w w:val="110"/>
        </w:rPr>
        <w:t xml:space="preserve"> </w:t>
      </w:r>
      <w:r w:rsidRPr="00232B93">
        <w:rPr>
          <w:rFonts w:ascii="RotisSerif" w:hAnsi="RotisSerif"/>
          <w:color w:val="231F20"/>
          <w:w w:val="110"/>
        </w:rPr>
        <w:t>provided</w:t>
      </w:r>
      <w:r w:rsidRPr="00232B93">
        <w:rPr>
          <w:rFonts w:ascii="RotisSerif" w:hAnsi="RotisSerif"/>
          <w:color w:val="231F20"/>
          <w:spacing w:val="6"/>
          <w:w w:val="110"/>
        </w:rPr>
        <w:t xml:space="preserve"> </w:t>
      </w:r>
      <w:r w:rsidRPr="00232B93">
        <w:rPr>
          <w:rFonts w:ascii="RotisSerif" w:hAnsi="RotisSerif"/>
          <w:color w:val="231F20"/>
          <w:w w:val="110"/>
        </w:rPr>
        <w:t>by</w:t>
      </w:r>
      <w:r w:rsidRPr="00232B93">
        <w:rPr>
          <w:rFonts w:ascii="RotisSerif" w:hAnsi="RotisSerif"/>
          <w:color w:val="231F20"/>
          <w:spacing w:val="6"/>
          <w:w w:val="110"/>
        </w:rPr>
        <w:t xml:space="preserve"> </w:t>
      </w:r>
      <w:r w:rsidRPr="00232B93">
        <w:rPr>
          <w:rFonts w:ascii="RotisSerif" w:hAnsi="RotisSerif"/>
          <w:color w:val="231F20"/>
          <w:w w:val="110"/>
        </w:rPr>
        <w:t>personal</w:t>
      </w:r>
      <w:r w:rsidRPr="00232B93">
        <w:rPr>
          <w:rFonts w:ascii="RotisSerif" w:hAnsi="RotisSerif"/>
          <w:color w:val="231F20"/>
          <w:spacing w:val="6"/>
          <w:w w:val="110"/>
        </w:rPr>
        <w:t xml:space="preserve"> </w:t>
      </w:r>
      <w:r w:rsidRPr="00232B93">
        <w:rPr>
          <w:rFonts w:ascii="RotisSerif" w:hAnsi="RotisSerif"/>
          <w:color w:val="231F20"/>
          <w:w w:val="110"/>
        </w:rPr>
        <w:t>care</w:t>
      </w:r>
      <w:r w:rsidRPr="00232B93">
        <w:rPr>
          <w:rFonts w:ascii="RotisSerif" w:hAnsi="RotisSerif"/>
          <w:color w:val="231F20"/>
          <w:spacing w:val="6"/>
          <w:w w:val="110"/>
        </w:rPr>
        <w:t xml:space="preserve"> </w:t>
      </w:r>
      <w:r w:rsidRPr="00232B93">
        <w:rPr>
          <w:rFonts w:ascii="RotisSerif" w:hAnsi="RotisSerif"/>
          <w:color w:val="231F20"/>
          <w:w w:val="110"/>
        </w:rPr>
        <w:t>attendants.</w:t>
      </w:r>
    </w:p>
    <w:p w:rsidR="00237393" w:rsidRPr="00232B93" w:rsidRDefault="00261419" w:rsidP="00232B93">
      <w:pPr>
        <w:pStyle w:val="ListParagraph"/>
        <w:numPr>
          <w:ilvl w:val="1"/>
          <w:numId w:val="4"/>
        </w:numPr>
        <w:tabs>
          <w:tab w:val="left" w:pos="920"/>
        </w:tabs>
        <w:spacing w:before="90" w:line="218" w:lineRule="auto"/>
        <w:ind w:left="920" w:hanging="340"/>
        <w:jc w:val="left"/>
        <w:rPr>
          <w:rFonts w:ascii="RotisSerif" w:hAnsi="RotisSerif"/>
        </w:rPr>
      </w:pPr>
      <w:r w:rsidRPr="00232B93">
        <w:rPr>
          <w:rFonts w:ascii="RotisSerif" w:hAnsi="RotisSerif"/>
          <w:color w:val="231F20"/>
          <w:w w:val="110"/>
        </w:rPr>
        <w:t>Manages the collection and dissemination of data and the</w:t>
      </w:r>
      <w:r w:rsidR="005E3E34">
        <w:rPr>
          <w:rFonts w:ascii="RotisSerif" w:hAnsi="RotisSerif"/>
          <w:color w:val="231F20"/>
          <w:w w:val="110"/>
        </w:rPr>
        <w:t xml:space="preserve"> </w:t>
      </w:r>
      <w:r w:rsidRPr="00232B93">
        <w:rPr>
          <w:rFonts w:ascii="RotisSerif" w:hAnsi="RotisSerif"/>
          <w:color w:val="231F20"/>
          <w:w w:val="110"/>
        </w:rPr>
        <w:t>publication</w:t>
      </w:r>
      <w:r w:rsidR="005E3E34">
        <w:rPr>
          <w:rFonts w:ascii="RotisSerif" w:hAnsi="RotisSerif"/>
          <w:color w:val="231F20"/>
          <w:w w:val="110"/>
        </w:rPr>
        <w:t xml:space="preserve"> </w:t>
      </w:r>
      <w:r w:rsidRPr="00232B93">
        <w:rPr>
          <w:rFonts w:ascii="RotisSerif" w:hAnsi="RotisSerif"/>
          <w:color w:val="231F20"/>
          <w:w w:val="110"/>
        </w:rPr>
        <w:t>of</w:t>
      </w:r>
      <w:r w:rsidR="005E3E34">
        <w:rPr>
          <w:rFonts w:ascii="RotisSerif" w:hAnsi="RotisSerif"/>
          <w:color w:val="231F20"/>
          <w:w w:val="110"/>
        </w:rPr>
        <w:t xml:space="preserve"> </w:t>
      </w:r>
      <w:r w:rsidRPr="00232B93">
        <w:rPr>
          <w:rFonts w:ascii="RotisSerif" w:hAnsi="RotisSerif"/>
          <w:color w:val="231F20"/>
          <w:w w:val="110"/>
        </w:rPr>
        <w:t>reports,</w:t>
      </w:r>
      <w:r w:rsidR="005E3E34">
        <w:rPr>
          <w:rFonts w:ascii="RotisSerif" w:hAnsi="RotisSerif"/>
          <w:color w:val="231F20"/>
          <w:w w:val="110"/>
        </w:rPr>
        <w:t xml:space="preserve"> </w:t>
      </w:r>
      <w:r w:rsidRPr="00232B93">
        <w:rPr>
          <w:rFonts w:ascii="RotisSerif" w:hAnsi="RotisSerif"/>
          <w:color w:val="231F20"/>
          <w:w w:val="110"/>
        </w:rPr>
        <w:t>coordinates the Council’s activities with state and local agencies on health and aging and other federal state and local</w:t>
      </w:r>
      <w:r w:rsidRPr="00232B93">
        <w:rPr>
          <w:rFonts w:ascii="RotisSerif" w:hAnsi="RotisSerif"/>
          <w:color w:val="231F20"/>
          <w:spacing w:val="12"/>
          <w:w w:val="110"/>
        </w:rPr>
        <w:t xml:space="preserve"> </w:t>
      </w:r>
      <w:r w:rsidRPr="00232B93">
        <w:rPr>
          <w:rFonts w:ascii="RotisSerif" w:hAnsi="RotisSerif"/>
          <w:color w:val="231F20"/>
          <w:w w:val="110"/>
        </w:rPr>
        <w:t>agencies.</w:t>
      </w:r>
    </w:p>
    <w:p w:rsidR="00237393" w:rsidRPr="00232B93" w:rsidRDefault="00261419" w:rsidP="00232B93">
      <w:pPr>
        <w:pStyle w:val="ListParagraph"/>
        <w:numPr>
          <w:ilvl w:val="1"/>
          <w:numId w:val="4"/>
        </w:numPr>
        <w:tabs>
          <w:tab w:val="left" w:pos="919"/>
          <w:tab w:val="left" w:pos="920"/>
        </w:tabs>
        <w:spacing w:before="70"/>
        <w:ind w:left="919" w:right="0" w:hanging="339"/>
        <w:jc w:val="left"/>
        <w:rPr>
          <w:rFonts w:ascii="RotisSerif" w:hAnsi="RotisSerif"/>
        </w:rPr>
      </w:pPr>
      <w:r w:rsidRPr="00232B93">
        <w:rPr>
          <w:rFonts w:ascii="RotisSerif" w:hAnsi="RotisSerif"/>
          <w:color w:val="231F20"/>
          <w:w w:val="110"/>
        </w:rPr>
        <w:t>Manages the Council’s office staff and contractual</w:t>
      </w:r>
      <w:r w:rsidRPr="00232B93">
        <w:rPr>
          <w:rFonts w:ascii="RotisSerif" w:hAnsi="RotisSerif"/>
          <w:color w:val="231F20"/>
          <w:spacing w:val="-7"/>
          <w:w w:val="110"/>
        </w:rPr>
        <w:t xml:space="preserve"> </w:t>
      </w:r>
      <w:r w:rsidRPr="00232B93">
        <w:rPr>
          <w:rFonts w:ascii="RotisSerif" w:hAnsi="RotisSerif"/>
          <w:color w:val="231F20"/>
          <w:w w:val="110"/>
        </w:rPr>
        <w:t>relationships.</w:t>
      </w:r>
    </w:p>
    <w:p w:rsidR="00237393" w:rsidRPr="00232B93" w:rsidRDefault="00261419" w:rsidP="00232B93">
      <w:pPr>
        <w:pStyle w:val="ListParagraph"/>
        <w:numPr>
          <w:ilvl w:val="1"/>
          <w:numId w:val="4"/>
        </w:numPr>
        <w:tabs>
          <w:tab w:val="left" w:pos="919"/>
          <w:tab w:val="left" w:pos="920"/>
        </w:tabs>
        <w:spacing w:before="63"/>
        <w:ind w:left="919" w:right="0" w:hanging="339"/>
        <w:jc w:val="left"/>
        <w:rPr>
          <w:rFonts w:ascii="RotisSerif" w:hAnsi="RotisSerif"/>
        </w:rPr>
      </w:pPr>
      <w:r w:rsidRPr="00232B93">
        <w:rPr>
          <w:rFonts w:ascii="RotisSerif" w:hAnsi="RotisSerif"/>
          <w:color w:val="231F20"/>
          <w:w w:val="110"/>
        </w:rPr>
        <w:t>Recognizes and addresses the varying needs of all members of the Council and</w:t>
      </w:r>
      <w:r w:rsidRPr="00232B93">
        <w:rPr>
          <w:rFonts w:ascii="RotisSerif" w:hAnsi="RotisSerif"/>
          <w:color w:val="231F20"/>
          <w:spacing w:val="1"/>
          <w:w w:val="110"/>
        </w:rPr>
        <w:t xml:space="preserve"> </w:t>
      </w:r>
      <w:r w:rsidRPr="00232B93">
        <w:rPr>
          <w:rFonts w:ascii="RotisSerif" w:hAnsi="RotisSerif"/>
          <w:color w:val="231F20"/>
          <w:w w:val="110"/>
        </w:rPr>
        <w:t>PCAs.</w:t>
      </w:r>
    </w:p>
    <w:p w:rsidR="00237393" w:rsidRPr="00232B93" w:rsidRDefault="00261419" w:rsidP="00232B93">
      <w:pPr>
        <w:pStyle w:val="ListParagraph"/>
        <w:numPr>
          <w:ilvl w:val="1"/>
          <w:numId w:val="4"/>
        </w:numPr>
        <w:tabs>
          <w:tab w:val="left" w:pos="920"/>
        </w:tabs>
        <w:spacing w:before="82" w:line="218" w:lineRule="auto"/>
        <w:ind w:left="920" w:hanging="340"/>
        <w:jc w:val="left"/>
        <w:rPr>
          <w:rFonts w:ascii="RotisSerif" w:hAnsi="RotisSerif"/>
        </w:rPr>
      </w:pPr>
      <w:r w:rsidRPr="00232B93">
        <w:rPr>
          <w:rFonts w:ascii="RotisSerif" w:hAnsi="RotisSerif"/>
          <w:color w:val="231F20"/>
          <w:w w:val="110"/>
        </w:rPr>
        <w:t>Provides technical and administrative support to the Council in connection with collective bargaining and labor management with any employee organization representing personal care attendants in accordance with all applicable state</w:t>
      </w:r>
      <w:r w:rsidRPr="00232B93">
        <w:rPr>
          <w:rFonts w:ascii="RotisSerif" w:hAnsi="RotisSerif"/>
          <w:color w:val="231F20"/>
          <w:spacing w:val="22"/>
          <w:w w:val="110"/>
        </w:rPr>
        <w:t xml:space="preserve"> </w:t>
      </w:r>
      <w:r w:rsidRPr="00232B93">
        <w:rPr>
          <w:rFonts w:ascii="RotisSerif" w:hAnsi="RotisSerif"/>
          <w:color w:val="231F20"/>
          <w:w w:val="110"/>
        </w:rPr>
        <w:t>laws.</w:t>
      </w:r>
    </w:p>
    <w:p w:rsidR="00237393" w:rsidRPr="00232B93" w:rsidRDefault="00261419">
      <w:pPr>
        <w:pStyle w:val="Heading5"/>
        <w:spacing w:before="173"/>
        <w:rPr>
          <w:rFonts w:ascii="RotisSerif" w:hAnsi="RotisSerif"/>
        </w:rPr>
      </w:pPr>
      <w:r w:rsidRPr="00232B93">
        <w:rPr>
          <w:rFonts w:ascii="RotisSerif" w:hAnsi="RotisSerif"/>
          <w:color w:val="231F20"/>
        </w:rPr>
        <w:t>The Program Coordinator</w:t>
      </w:r>
    </w:p>
    <w:p w:rsidR="00237393" w:rsidRPr="00232B93" w:rsidRDefault="00261419" w:rsidP="00232B93">
      <w:pPr>
        <w:pStyle w:val="ListParagraph"/>
        <w:numPr>
          <w:ilvl w:val="1"/>
          <w:numId w:val="4"/>
        </w:numPr>
        <w:tabs>
          <w:tab w:val="left" w:pos="919"/>
          <w:tab w:val="left" w:pos="920"/>
        </w:tabs>
        <w:spacing w:before="112" w:line="218" w:lineRule="auto"/>
        <w:ind w:left="920" w:hanging="340"/>
        <w:jc w:val="left"/>
        <w:rPr>
          <w:rFonts w:ascii="RotisSerif" w:hAnsi="RotisSerif"/>
        </w:rPr>
      </w:pPr>
      <w:r w:rsidRPr="00232B93">
        <w:rPr>
          <w:rFonts w:ascii="RotisSerif" w:hAnsi="RotisSerif"/>
          <w:color w:val="231F20"/>
          <w:w w:val="110"/>
        </w:rPr>
        <w:t>Is responsible for managing day-to-day Council office activities and answers phones and responds to stakeholder feedback and</w:t>
      </w:r>
      <w:r w:rsidRPr="00232B93">
        <w:rPr>
          <w:rFonts w:ascii="RotisSerif" w:hAnsi="RotisSerif"/>
          <w:color w:val="231F20"/>
          <w:spacing w:val="11"/>
          <w:w w:val="110"/>
        </w:rPr>
        <w:t xml:space="preserve"> </w:t>
      </w:r>
      <w:r w:rsidRPr="00232B93">
        <w:rPr>
          <w:rFonts w:ascii="RotisSerif" w:hAnsi="RotisSerif"/>
          <w:color w:val="231F20"/>
          <w:w w:val="110"/>
        </w:rPr>
        <w:t>correspondence.</w:t>
      </w:r>
    </w:p>
    <w:p w:rsidR="00237393" w:rsidRPr="00232B93" w:rsidRDefault="00261419" w:rsidP="00232B93">
      <w:pPr>
        <w:pStyle w:val="ListParagraph"/>
        <w:numPr>
          <w:ilvl w:val="1"/>
          <w:numId w:val="4"/>
        </w:numPr>
        <w:tabs>
          <w:tab w:val="left" w:pos="919"/>
          <w:tab w:val="left" w:pos="920"/>
        </w:tabs>
        <w:spacing w:before="70"/>
        <w:ind w:left="919" w:right="0" w:hanging="339"/>
        <w:jc w:val="left"/>
        <w:rPr>
          <w:rFonts w:ascii="RotisSerif" w:hAnsi="RotisSerif"/>
        </w:rPr>
      </w:pPr>
      <w:r w:rsidRPr="00232B93">
        <w:rPr>
          <w:rFonts w:ascii="RotisSerif" w:hAnsi="RotisSerif"/>
          <w:color w:val="231F20"/>
          <w:w w:val="110"/>
        </w:rPr>
        <w:t>Processes vendor invoices and maintains expense</w:t>
      </w:r>
      <w:r w:rsidRPr="00232B93">
        <w:rPr>
          <w:rFonts w:ascii="RotisSerif" w:hAnsi="RotisSerif"/>
          <w:color w:val="231F20"/>
          <w:spacing w:val="15"/>
          <w:w w:val="110"/>
        </w:rPr>
        <w:t xml:space="preserve"> </w:t>
      </w:r>
      <w:r w:rsidRPr="00232B93">
        <w:rPr>
          <w:rFonts w:ascii="RotisSerif" w:hAnsi="RotisSerif"/>
          <w:color w:val="231F20"/>
          <w:w w:val="110"/>
        </w:rPr>
        <w:t>reports.</w:t>
      </w:r>
    </w:p>
    <w:p w:rsidR="00237393" w:rsidRPr="00232B93" w:rsidRDefault="00261419" w:rsidP="00232B93">
      <w:pPr>
        <w:pStyle w:val="ListParagraph"/>
        <w:numPr>
          <w:ilvl w:val="1"/>
          <w:numId w:val="4"/>
        </w:numPr>
        <w:tabs>
          <w:tab w:val="left" w:pos="919"/>
          <w:tab w:val="left" w:pos="920"/>
        </w:tabs>
        <w:spacing w:before="62"/>
        <w:ind w:left="919" w:right="0" w:hanging="339"/>
        <w:jc w:val="left"/>
        <w:rPr>
          <w:rFonts w:ascii="RotisSerif" w:hAnsi="RotisSerif"/>
        </w:rPr>
      </w:pPr>
      <w:r w:rsidRPr="00232B93">
        <w:rPr>
          <w:rFonts w:ascii="RotisSerif" w:hAnsi="RotisSerif"/>
          <w:color w:val="231F20"/>
          <w:w w:val="110"/>
        </w:rPr>
        <w:t>Coordinates</w:t>
      </w:r>
      <w:r w:rsidRPr="00232B93">
        <w:rPr>
          <w:rFonts w:ascii="RotisSerif" w:hAnsi="RotisSerif"/>
          <w:color w:val="231F20"/>
          <w:spacing w:val="-6"/>
          <w:w w:val="110"/>
        </w:rPr>
        <w:t xml:space="preserve"> </w:t>
      </w:r>
      <w:r w:rsidRPr="00232B93">
        <w:rPr>
          <w:rFonts w:ascii="RotisSerif" w:hAnsi="RotisSerif"/>
          <w:color w:val="231F20"/>
          <w:w w:val="110"/>
        </w:rPr>
        <w:t>and</w:t>
      </w:r>
      <w:r w:rsidRPr="00232B93">
        <w:rPr>
          <w:rFonts w:ascii="RotisSerif" w:hAnsi="RotisSerif"/>
          <w:color w:val="231F20"/>
          <w:spacing w:val="-6"/>
          <w:w w:val="110"/>
        </w:rPr>
        <w:t xml:space="preserve"> </w:t>
      </w:r>
      <w:r w:rsidRPr="00232B93">
        <w:rPr>
          <w:rFonts w:ascii="RotisSerif" w:hAnsi="RotisSerif"/>
          <w:color w:val="231F20"/>
          <w:w w:val="110"/>
        </w:rPr>
        <w:t>oversees</w:t>
      </w:r>
      <w:r w:rsidRPr="00232B93">
        <w:rPr>
          <w:rFonts w:ascii="RotisSerif" w:hAnsi="RotisSerif"/>
          <w:color w:val="231F20"/>
          <w:spacing w:val="-6"/>
          <w:w w:val="110"/>
        </w:rPr>
        <w:t xml:space="preserve"> </w:t>
      </w:r>
      <w:r w:rsidRPr="00232B93">
        <w:rPr>
          <w:rFonts w:ascii="RotisSerif" w:hAnsi="RotisSerif"/>
          <w:color w:val="231F20"/>
          <w:w w:val="110"/>
        </w:rPr>
        <w:t>publication</w:t>
      </w:r>
      <w:r w:rsidRPr="00232B93">
        <w:rPr>
          <w:rFonts w:ascii="RotisSerif" w:hAnsi="RotisSerif"/>
          <w:color w:val="231F20"/>
          <w:spacing w:val="-6"/>
          <w:w w:val="110"/>
        </w:rPr>
        <w:t xml:space="preserve"> </w:t>
      </w:r>
      <w:r w:rsidRPr="00232B93">
        <w:rPr>
          <w:rFonts w:ascii="RotisSerif" w:hAnsi="RotisSerif"/>
          <w:color w:val="231F20"/>
          <w:w w:val="110"/>
        </w:rPr>
        <w:t>and</w:t>
      </w:r>
      <w:r w:rsidRPr="00232B93">
        <w:rPr>
          <w:rFonts w:ascii="RotisSerif" w:hAnsi="RotisSerif"/>
          <w:color w:val="231F20"/>
          <w:spacing w:val="-6"/>
          <w:w w:val="110"/>
        </w:rPr>
        <w:t xml:space="preserve"> </w:t>
      </w:r>
      <w:r w:rsidRPr="00232B93">
        <w:rPr>
          <w:rFonts w:ascii="RotisSerif" w:hAnsi="RotisSerif"/>
          <w:color w:val="231F20"/>
          <w:w w:val="110"/>
        </w:rPr>
        <w:t>dissemination</w:t>
      </w:r>
      <w:r w:rsidRPr="00232B93">
        <w:rPr>
          <w:rFonts w:ascii="RotisSerif" w:hAnsi="RotisSerif"/>
          <w:color w:val="231F20"/>
          <w:spacing w:val="-6"/>
          <w:w w:val="110"/>
        </w:rPr>
        <w:t xml:space="preserve"> </w:t>
      </w:r>
      <w:r w:rsidRPr="00232B93">
        <w:rPr>
          <w:rFonts w:ascii="RotisSerif" w:hAnsi="RotisSerif"/>
          <w:color w:val="231F20"/>
          <w:w w:val="110"/>
        </w:rPr>
        <w:t>of</w:t>
      </w:r>
      <w:r w:rsidRPr="00232B93">
        <w:rPr>
          <w:rFonts w:ascii="RotisSerif" w:hAnsi="RotisSerif"/>
          <w:color w:val="231F20"/>
          <w:spacing w:val="-6"/>
          <w:w w:val="110"/>
        </w:rPr>
        <w:t xml:space="preserve"> </w:t>
      </w:r>
      <w:r w:rsidRPr="00232B93">
        <w:rPr>
          <w:rFonts w:ascii="RotisSerif" w:hAnsi="RotisSerif"/>
          <w:color w:val="231F20"/>
          <w:w w:val="110"/>
        </w:rPr>
        <w:t>the</w:t>
      </w:r>
      <w:r w:rsidRPr="00232B93">
        <w:rPr>
          <w:rFonts w:ascii="RotisSerif" w:hAnsi="RotisSerif"/>
          <w:color w:val="231F20"/>
          <w:spacing w:val="-6"/>
          <w:w w:val="110"/>
        </w:rPr>
        <w:t xml:space="preserve"> </w:t>
      </w:r>
      <w:r w:rsidRPr="00232B93">
        <w:rPr>
          <w:rFonts w:ascii="RotisSerif" w:hAnsi="RotisSerif"/>
          <w:color w:val="231F20"/>
          <w:w w:val="110"/>
        </w:rPr>
        <w:t>quarterly</w:t>
      </w:r>
      <w:r w:rsidRPr="00232B93">
        <w:rPr>
          <w:rFonts w:ascii="RotisSerif" w:hAnsi="RotisSerif"/>
          <w:color w:val="231F20"/>
          <w:spacing w:val="-6"/>
          <w:w w:val="110"/>
        </w:rPr>
        <w:t xml:space="preserve"> </w:t>
      </w:r>
      <w:r w:rsidRPr="00232B93">
        <w:rPr>
          <w:rFonts w:ascii="RotisSerif" w:hAnsi="RotisSerif"/>
          <w:color w:val="231F20"/>
          <w:w w:val="110"/>
        </w:rPr>
        <w:t>Council</w:t>
      </w:r>
      <w:r w:rsidRPr="00232B93">
        <w:rPr>
          <w:rFonts w:ascii="RotisSerif" w:hAnsi="RotisSerif"/>
          <w:color w:val="231F20"/>
          <w:spacing w:val="-6"/>
          <w:w w:val="110"/>
        </w:rPr>
        <w:t xml:space="preserve"> </w:t>
      </w:r>
      <w:r w:rsidRPr="00232B93">
        <w:rPr>
          <w:rFonts w:ascii="RotisSerif" w:hAnsi="RotisSerif"/>
          <w:color w:val="231F20"/>
          <w:spacing w:val="-3"/>
          <w:w w:val="110"/>
        </w:rPr>
        <w:t>newsletter.</w:t>
      </w:r>
    </w:p>
    <w:p w:rsidR="00237393" w:rsidRPr="00232B93" w:rsidRDefault="00261419" w:rsidP="00232B93">
      <w:pPr>
        <w:pStyle w:val="ListParagraph"/>
        <w:numPr>
          <w:ilvl w:val="1"/>
          <w:numId w:val="4"/>
        </w:numPr>
        <w:tabs>
          <w:tab w:val="left" w:pos="919"/>
          <w:tab w:val="left" w:pos="920"/>
        </w:tabs>
        <w:spacing w:before="63"/>
        <w:ind w:left="919" w:right="0" w:hanging="339"/>
        <w:jc w:val="left"/>
        <w:rPr>
          <w:rFonts w:ascii="RotisSerif" w:hAnsi="RotisSerif"/>
        </w:rPr>
      </w:pPr>
      <w:r w:rsidRPr="00232B93">
        <w:rPr>
          <w:rFonts w:ascii="RotisSerif" w:hAnsi="RotisSerif"/>
          <w:color w:val="231F20"/>
          <w:w w:val="110"/>
        </w:rPr>
        <w:t>Maintains Council website and social media</w:t>
      </w:r>
      <w:r w:rsidRPr="00232B93">
        <w:rPr>
          <w:rFonts w:ascii="RotisSerif" w:hAnsi="RotisSerif"/>
          <w:color w:val="231F20"/>
          <w:spacing w:val="12"/>
          <w:w w:val="110"/>
        </w:rPr>
        <w:t xml:space="preserve"> </w:t>
      </w:r>
      <w:r w:rsidRPr="00232B93">
        <w:rPr>
          <w:rFonts w:ascii="RotisSerif" w:hAnsi="RotisSerif"/>
          <w:color w:val="231F20"/>
          <w:w w:val="110"/>
        </w:rPr>
        <w:t>accounts.</w:t>
      </w:r>
    </w:p>
    <w:p w:rsidR="00237393" w:rsidRPr="00232B93" w:rsidRDefault="00261419" w:rsidP="00232B93">
      <w:pPr>
        <w:pStyle w:val="ListParagraph"/>
        <w:numPr>
          <w:ilvl w:val="1"/>
          <w:numId w:val="4"/>
        </w:numPr>
        <w:tabs>
          <w:tab w:val="left" w:pos="919"/>
          <w:tab w:val="left" w:pos="920"/>
        </w:tabs>
        <w:spacing w:before="62"/>
        <w:ind w:left="919" w:right="0" w:hanging="339"/>
        <w:jc w:val="left"/>
        <w:rPr>
          <w:rFonts w:ascii="RotisSerif" w:hAnsi="RotisSerif"/>
        </w:rPr>
      </w:pPr>
      <w:r w:rsidRPr="00232B93">
        <w:rPr>
          <w:rFonts w:ascii="RotisSerif" w:hAnsi="RotisSerif"/>
          <w:color w:val="231F20"/>
          <w:w w:val="110"/>
        </w:rPr>
        <w:t>Prepares reports and</w:t>
      </w:r>
      <w:r w:rsidRPr="00232B93">
        <w:rPr>
          <w:rFonts w:ascii="RotisSerif" w:hAnsi="RotisSerif"/>
          <w:color w:val="231F20"/>
          <w:spacing w:val="6"/>
          <w:w w:val="110"/>
        </w:rPr>
        <w:t xml:space="preserve"> </w:t>
      </w:r>
      <w:r w:rsidRPr="00232B93">
        <w:rPr>
          <w:rFonts w:ascii="RotisSerif" w:hAnsi="RotisSerif"/>
          <w:color w:val="231F20"/>
          <w:w w:val="110"/>
        </w:rPr>
        <w:t>presentations.</w:t>
      </w:r>
    </w:p>
    <w:p w:rsidR="00237393" w:rsidRPr="00232B93" w:rsidRDefault="00261419" w:rsidP="00232B93">
      <w:pPr>
        <w:pStyle w:val="ListParagraph"/>
        <w:numPr>
          <w:ilvl w:val="1"/>
          <w:numId w:val="4"/>
        </w:numPr>
        <w:tabs>
          <w:tab w:val="left" w:pos="919"/>
          <w:tab w:val="left" w:pos="920"/>
        </w:tabs>
        <w:spacing w:before="62"/>
        <w:ind w:left="919" w:right="0" w:hanging="339"/>
        <w:jc w:val="left"/>
        <w:rPr>
          <w:rFonts w:ascii="RotisSerif" w:hAnsi="RotisSerif"/>
        </w:rPr>
      </w:pPr>
      <w:r w:rsidRPr="00232B93">
        <w:rPr>
          <w:rFonts w:ascii="RotisSerif" w:hAnsi="RotisSerif"/>
          <w:color w:val="231F20"/>
          <w:w w:val="110"/>
        </w:rPr>
        <w:t>Coordinates Council</w:t>
      </w:r>
      <w:r w:rsidRPr="00232B93">
        <w:rPr>
          <w:rFonts w:ascii="RotisSerif" w:hAnsi="RotisSerif"/>
          <w:color w:val="231F20"/>
          <w:spacing w:val="2"/>
          <w:w w:val="110"/>
        </w:rPr>
        <w:t xml:space="preserve"> </w:t>
      </w:r>
      <w:r w:rsidRPr="00232B93">
        <w:rPr>
          <w:rFonts w:ascii="RotisSerif" w:hAnsi="RotisSerif"/>
          <w:color w:val="231F20"/>
          <w:w w:val="110"/>
        </w:rPr>
        <w:t>meetings.</w:t>
      </w:r>
    </w:p>
    <w:p w:rsidR="00237393" w:rsidRPr="00232B93" w:rsidRDefault="00261419" w:rsidP="00232B93">
      <w:pPr>
        <w:pStyle w:val="ListParagraph"/>
        <w:numPr>
          <w:ilvl w:val="1"/>
          <w:numId w:val="4"/>
        </w:numPr>
        <w:tabs>
          <w:tab w:val="left" w:pos="919"/>
          <w:tab w:val="left" w:pos="920"/>
        </w:tabs>
        <w:spacing w:before="63"/>
        <w:ind w:left="919" w:right="0" w:hanging="339"/>
        <w:jc w:val="left"/>
        <w:rPr>
          <w:rFonts w:ascii="RotisSerif" w:hAnsi="RotisSerif"/>
        </w:rPr>
      </w:pPr>
      <w:r w:rsidRPr="00232B93">
        <w:rPr>
          <w:rFonts w:ascii="RotisSerif" w:hAnsi="RotisSerif"/>
          <w:color w:val="231F20"/>
          <w:w w:val="110"/>
        </w:rPr>
        <w:t>And assists with project planning and outreach</w:t>
      </w:r>
      <w:r w:rsidRPr="00232B93">
        <w:rPr>
          <w:rFonts w:ascii="RotisSerif" w:hAnsi="RotisSerif"/>
          <w:color w:val="231F20"/>
          <w:spacing w:val="21"/>
          <w:w w:val="110"/>
        </w:rPr>
        <w:t xml:space="preserve"> </w:t>
      </w:r>
      <w:r w:rsidRPr="00232B93">
        <w:rPr>
          <w:rFonts w:ascii="RotisSerif" w:hAnsi="RotisSerif"/>
          <w:color w:val="231F20"/>
          <w:w w:val="110"/>
        </w:rPr>
        <w:t>activities.</w:t>
      </w:r>
    </w:p>
    <w:p w:rsidR="00237393" w:rsidRPr="00232B93" w:rsidRDefault="00261419" w:rsidP="00232B93">
      <w:pPr>
        <w:pStyle w:val="BodyText"/>
        <w:spacing w:before="172" w:line="218" w:lineRule="auto"/>
        <w:ind w:left="220" w:right="117"/>
        <w:jc w:val="both"/>
        <w:rPr>
          <w:rFonts w:ascii="RotisSerif" w:hAnsi="RotisSerif"/>
          <w:sz w:val="13"/>
        </w:rPr>
      </w:pPr>
      <w:r w:rsidRPr="00232B93">
        <w:rPr>
          <w:rFonts w:ascii="RotisSerif" w:hAnsi="RotisSerif"/>
          <w:color w:val="231F20"/>
          <w:w w:val="110"/>
        </w:rPr>
        <w:t xml:space="preserve">During fiscal years </w:t>
      </w:r>
      <w:r w:rsidRPr="00232B93">
        <w:rPr>
          <w:rFonts w:ascii="RotisSerif" w:hAnsi="RotisSerif"/>
          <w:color w:val="231F20"/>
          <w:spacing w:val="-4"/>
          <w:w w:val="110"/>
        </w:rPr>
        <w:t xml:space="preserve">2015 </w:t>
      </w:r>
      <w:r w:rsidRPr="00232B93">
        <w:rPr>
          <w:rFonts w:ascii="RotisSerif" w:hAnsi="RotisSerif"/>
          <w:color w:val="231F20"/>
          <w:w w:val="110"/>
        </w:rPr>
        <w:t xml:space="preserve">and </w:t>
      </w:r>
      <w:r w:rsidRPr="00232B93">
        <w:rPr>
          <w:rFonts w:ascii="RotisSerif" w:hAnsi="RotisSerif"/>
          <w:color w:val="231F20"/>
          <w:spacing w:val="-3"/>
          <w:w w:val="110"/>
        </w:rPr>
        <w:t xml:space="preserve">2016, </w:t>
      </w:r>
      <w:r w:rsidRPr="00232B93">
        <w:rPr>
          <w:rFonts w:ascii="RotisSerif" w:hAnsi="RotisSerif"/>
          <w:color w:val="231F20"/>
          <w:w w:val="110"/>
        </w:rPr>
        <w:t xml:space="preserve">the Council maintained consultant service contracts with Rewarding </w:t>
      </w:r>
      <w:r w:rsidRPr="00232B93">
        <w:rPr>
          <w:rFonts w:ascii="RotisSerif" w:hAnsi="RotisSerif"/>
          <w:color w:val="231F20"/>
          <w:spacing w:val="-4"/>
          <w:w w:val="110"/>
        </w:rPr>
        <w:t xml:space="preserve">Work </w:t>
      </w:r>
      <w:r w:rsidRPr="00232B93">
        <w:rPr>
          <w:rFonts w:ascii="RotisSerif" w:hAnsi="RotisSerif"/>
          <w:color w:val="231F20"/>
          <w:w w:val="110"/>
        </w:rPr>
        <w:t xml:space="preserve">Resources Inc., University of Massachusetts Medical School, and </w:t>
      </w:r>
      <w:r w:rsidRPr="00232B93">
        <w:rPr>
          <w:rFonts w:ascii="RotisSerif" w:hAnsi="RotisSerif"/>
          <w:color w:val="231F20"/>
          <w:spacing w:val="-7"/>
          <w:w w:val="110"/>
        </w:rPr>
        <w:t xml:space="preserve">1199 </w:t>
      </w:r>
      <w:r w:rsidRPr="00232B93">
        <w:rPr>
          <w:rFonts w:ascii="RotisSerif" w:hAnsi="RotisSerif"/>
          <w:color w:val="231F20"/>
          <w:w w:val="110"/>
        </w:rPr>
        <w:t>SEIU Training and Upgrade Fund to provide and manage a PCA referral</w:t>
      </w:r>
      <w:r w:rsidR="00435131">
        <w:rPr>
          <w:rFonts w:ascii="RotisSerif" w:hAnsi="RotisSerif"/>
          <w:color w:val="231F20"/>
          <w:w w:val="110"/>
        </w:rPr>
        <w:t xml:space="preserve"> directory website, PCA new </w:t>
      </w:r>
      <w:r w:rsidRPr="00232B93">
        <w:rPr>
          <w:rFonts w:ascii="RotisSerif" w:hAnsi="RotisSerif"/>
          <w:color w:val="231F20"/>
          <w:w w:val="110"/>
        </w:rPr>
        <w:t>hire orientation, community-based PC</w:t>
      </w:r>
      <w:r w:rsidR="00435131">
        <w:rPr>
          <w:rFonts w:ascii="RotisSerif" w:hAnsi="RotisSerif"/>
          <w:color w:val="231F20"/>
          <w:w w:val="110"/>
        </w:rPr>
        <w:t xml:space="preserve">A recruitment programs, and PCA </w:t>
      </w:r>
      <w:r w:rsidRPr="00232B93">
        <w:rPr>
          <w:rFonts w:ascii="RotisSerif" w:hAnsi="RotisSerif"/>
          <w:color w:val="231F20"/>
          <w:w w:val="110"/>
        </w:rPr>
        <w:t>employment and training benefits.</w:t>
      </w:r>
      <w:r w:rsidRPr="00232B93">
        <w:rPr>
          <w:rFonts w:ascii="RotisSerif" w:hAnsi="RotisSerif"/>
          <w:color w:val="231F20"/>
          <w:w w:val="110"/>
          <w:position w:val="7"/>
          <w:sz w:val="13"/>
        </w:rPr>
        <w:t>2</w:t>
      </w:r>
    </w:p>
    <w:p w:rsidR="00237393" w:rsidRDefault="00237393">
      <w:pPr>
        <w:pStyle w:val="BodyText"/>
        <w:rPr>
          <w:sz w:val="26"/>
        </w:rPr>
      </w:pPr>
    </w:p>
    <w:p w:rsidR="00237393" w:rsidRPr="00232B93" w:rsidRDefault="00261419">
      <w:pPr>
        <w:spacing w:before="221" w:line="228" w:lineRule="auto"/>
        <w:ind w:left="220" w:right="189"/>
        <w:jc w:val="both"/>
        <w:rPr>
          <w:rFonts w:ascii="RotisSerif" w:hAnsi="RotisSerif"/>
          <w:sz w:val="18"/>
        </w:rPr>
      </w:pPr>
      <w:r w:rsidRPr="00232B93">
        <w:rPr>
          <w:rFonts w:ascii="RotisSerif" w:hAnsi="RotisSerif"/>
          <w:color w:val="939598"/>
          <w:w w:val="110"/>
          <w:position w:val="6"/>
          <w:sz w:val="10"/>
        </w:rPr>
        <w:t xml:space="preserve">2 </w:t>
      </w:r>
      <w:r w:rsidRPr="00232B93">
        <w:rPr>
          <w:rFonts w:ascii="RotisSerif" w:hAnsi="RotisSerif"/>
          <w:color w:val="939598"/>
          <w:w w:val="110"/>
          <w:sz w:val="18"/>
        </w:rPr>
        <w:t>In FY15 a budget of $1.75M and in FY16 $1.7M was included in the General Appropriation Act to support the Council in these activities.</w:t>
      </w:r>
    </w:p>
    <w:p w:rsidR="00237393" w:rsidRDefault="00237393">
      <w:pPr>
        <w:spacing w:line="228" w:lineRule="auto"/>
        <w:jc w:val="both"/>
        <w:rPr>
          <w:sz w:val="18"/>
        </w:rPr>
        <w:sectPr w:rsidR="00237393">
          <w:pgSz w:w="12240" w:h="15840"/>
          <w:pgMar w:top="1500" w:right="1320" w:bottom="1080" w:left="1220" w:header="0" w:footer="890" w:gutter="0"/>
          <w:cols w:space="720"/>
        </w:sectPr>
      </w:pPr>
    </w:p>
    <w:p w:rsidR="00237393" w:rsidRDefault="00237393">
      <w:pPr>
        <w:pStyle w:val="BodyText"/>
        <w:spacing w:before="11"/>
        <w:rPr>
          <w:sz w:val="15"/>
        </w:rPr>
      </w:pPr>
    </w:p>
    <w:p w:rsidR="00237393" w:rsidRPr="00435131" w:rsidRDefault="00261419">
      <w:pPr>
        <w:pStyle w:val="Heading2"/>
        <w:numPr>
          <w:ilvl w:val="0"/>
          <w:numId w:val="4"/>
        </w:numPr>
        <w:tabs>
          <w:tab w:val="left" w:pos="651"/>
        </w:tabs>
        <w:ind w:left="650" w:hanging="434"/>
        <w:rPr>
          <w:rFonts w:ascii="RotisSerif" w:hAnsi="RotisSerif"/>
        </w:rPr>
      </w:pPr>
      <w:r w:rsidRPr="00435131">
        <w:rPr>
          <w:rFonts w:ascii="RotisSerif" w:hAnsi="RotisSerif"/>
          <w:color w:val="231F20"/>
          <w:w w:val="95"/>
        </w:rPr>
        <w:t>SUMMARY OF</w:t>
      </w:r>
      <w:r w:rsidRPr="00435131">
        <w:rPr>
          <w:rFonts w:ascii="RotisSerif" w:hAnsi="RotisSerif"/>
          <w:color w:val="231F20"/>
          <w:spacing w:val="33"/>
          <w:w w:val="95"/>
        </w:rPr>
        <w:t xml:space="preserve"> </w:t>
      </w:r>
      <w:r w:rsidRPr="00435131">
        <w:rPr>
          <w:rFonts w:ascii="RotisSerif" w:hAnsi="RotisSerif"/>
          <w:color w:val="231F20"/>
          <w:w w:val="95"/>
        </w:rPr>
        <w:t>ACTIVITIES</w:t>
      </w:r>
    </w:p>
    <w:p w:rsidR="00237393" w:rsidRPr="00435131" w:rsidRDefault="00261419">
      <w:pPr>
        <w:pStyle w:val="Heading4"/>
        <w:spacing w:before="360"/>
        <w:rPr>
          <w:rFonts w:ascii="RotisSerif" w:hAnsi="RotisSerif"/>
        </w:rPr>
      </w:pPr>
      <w:r w:rsidRPr="00435131">
        <w:rPr>
          <w:rFonts w:ascii="RotisSerif" w:hAnsi="RotisSerif"/>
          <w:color w:val="231F20"/>
        </w:rPr>
        <w:t>Representing the Interests of Consumers and the Commonwealth</w:t>
      </w:r>
    </w:p>
    <w:p w:rsidR="00237393" w:rsidRPr="00710A60" w:rsidRDefault="00261419">
      <w:pPr>
        <w:pStyle w:val="BodyText"/>
        <w:spacing w:before="96" w:line="218" w:lineRule="auto"/>
        <w:ind w:left="220" w:right="117"/>
        <w:jc w:val="both"/>
        <w:rPr>
          <w:rFonts w:ascii="RotisSerif" w:hAnsi="RotisSerif"/>
        </w:rPr>
      </w:pPr>
      <w:r w:rsidRPr="00710A60">
        <w:rPr>
          <w:rFonts w:ascii="RotisSerif" w:hAnsi="RotisSerif"/>
          <w:color w:val="231F20"/>
        </w:rPr>
        <w:t>For</w:t>
      </w:r>
      <w:r w:rsidR="005E3E34">
        <w:rPr>
          <w:rFonts w:ascii="RotisSerif" w:hAnsi="RotisSerif"/>
          <w:color w:val="231F20"/>
        </w:rPr>
        <w:t xml:space="preserve"> </w:t>
      </w:r>
      <w:r w:rsidRPr="00710A60">
        <w:rPr>
          <w:rFonts w:ascii="RotisSerif" w:hAnsi="RotisSerif"/>
          <w:color w:val="231F20"/>
        </w:rPr>
        <w:t>the</w:t>
      </w:r>
      <w:r w:rsidR="005E3E34">
        <w:rPr>
          <w:rFonts w:ascii="RotisSerif" w:hAnsi="RotisSerif"/>
          <w:color w:val="231F20"/>
        </w:rPr>
        <w:t xml:space="preserve"> </w:t>
      </w:r>
      <w:r w:rsidRPr="00710A60">
        <w:rPr>
          <w:rFonts w:ascii="RotisSerif" w:hAnsi="RotisSerif"/>
          <w:color w:val="231F20"/>
        </w:rPr>
        <w:t>purposes</w:t>
      </w:r>
      <w:r w:rsidR="005E3E34">
        <w:rPr>
          <w:rFonts w:ascii="RotisSerif" w:hAnsi="RotisSerif"/>
          <w:color w:val="231F20"/>
        </w:rPr>
        <w:t xml:space="preserve"> </w:t>
      </w:r>
      <w:r w:rsidRPr="00710A60">
        <w:rPr>
          <w:rFonts w:ascii="RotisSerif" w:hAnsi="RotisSerif"/>
          <w:color w:val="231F20"/>
        </w:rPr>
        <w:t>of</w:t>
      </w:r>
      <w:r w:rsidR="005E3E34">
        <w:rPr>
          <w:rFonts w:ascii="RotisSerif" w:hAnsi="RotisSerif"/>
          <w:color w:val="231F20"/>
        </w:rPr>
        <w:t xml:space="preserve"> </w:t>
      </w:r>
      <w:r w:rsidRPr="00710A60">
        <w:rPr>
          <w:rFonts w:ascii="RotisSerif" w:hAnsi="RotisSerif"/>
          <w:color w:val="231F20"/>
        </w:rPr>
        <w:t>collective</w:t>
      </w:r>
      <w:r w:rsidR="005E3E34">
        <w:rPr>
          <w:rFonts w:ascii="RotisSerif" w:hAnsi="RotisSerif"/>
          <w:color w:val="231F20"/>
        </w:rPr>
        <w:t xml:space="preserve"> </w:t>
      </w:r>
      <w:r w:rsidRPr="00710A60">
        <w:rPr>
          <w:rFonts w:ascii="RotisSerif" w:hAnsi="RotisSerif"/>
          <w:color w:val="231F20"/>
        </w:rPr>
        <w:t>bargaining,</w:t>
      </w:r>
      <w:r w:rsidR="005E3E34">
        <w:rPr>
          <w:rFonts w:ascii="RotisSerif" w:hAnsi="RotisSerif"/>
          <w:color w:val="231F20"/>
        </w:rPr>
        <w:t xml:space="preserve"> </w:t>
      </w:r>
      <w:r w:rsidRPr="00710A60">
        <w:rPr>
          <w:rFonts w:ascii="RotisSerif" w:hAnsi="RotisSerif"/>
          <w:color w:val="231F20"/>
        </w:rPr>
        <w:t>the</w:t>
      </w:r>
      <w:r w:rsidR="005E3E34">
        <w:rPr>
          <w:rFonts w:ascii="RotisSerif" w:hAnsi="RotisSerif"/>
          <w:color w:val="231F20"/>
        </w:rPr>
        <w:t xml:space="preserve"> </w:t>
      </w:r>
      <w:r w:rsidRPr="00710A60">
        <w:rPr>
          <w:rFonts w:ascii="RotisSerif" w:hAnsi="RotisSerif"/>
          <w:color w:val="231F20"/>
        </w:rPr>
        <w:t>Council</w:t>
      </w:r>
      <w:r w:rsidR="005E3E34">
        <w:rPr>
          <w:rFonts w:ascii="RotisSerif" w:hAnsi="RotisSerif"/>
          <w:color w:val="231F20"/>
        </w:rPr>
        <w:t xml:space="preserve"> </w:t>
      </w:r>
      <w:r w:rsidRPr="00710A60">
        <w:rPr>
          <w:rFonts w:ascii="RotisSerif" w:hAnsi="RotisSerif"/>
          <w:color w:val="231F20"/>
        </w:rPr>
        <w:t>is</w:t>
      </w:r>
      <w:r w:rsidR="005E3E34">
        <w:rPr>
          <w:rFonts w:ascii="RotisSerif" w:hAnsi="RotisSerif"/>
          <w:color w:val="231F20"/>
        </w:rPr>
        <w:t xml:space="preserve"> </w:t>
      </w:r>
      <w:r w:rsidRPr="00710A60">
        <w:rPr>
          <w:rFonts w:ascii="RotisSerif" w:hAnsi="RotisSerif"/>
          <w:color w:val="231F20"/>
        </w:rPr>
        <w:t>equivalent</w:t>
      </w:r>
      <w:r w:rsidR="00710A60">
        <w:rPr>
          <w:rFonts w:ascii="RotisSerif" w:hAnsi="RotisSerif"/>
          <w:color w:val="231F20"/>
        </w:rPr>
        <w:t xml:space="preserve"> </w:t>
      </w:r>
      <w:r w:rsidRPr="00710A60">
        <w:rPr>
          <w:rFonts w:ascii="RotisSerif" w:hAnsi="RotisSerif"/>
          <w:color w:val="231F20"/>
        </w:rPr>
        <w:t>to</w:t>
      </w:r>
      <w:r w:rsidR="00710A60">
        <w:rPr>
          <w:rFonts w:ascii="RotisSerif" w:hAnsi="RotisSerif"/>
          <w:color w:val="231F20"/>
        </w:rPr>
        <w:t xml:space="preserve"> </w:t>
      </w:r>
      <w:r w:rsidRPr="00710A60">
        <w:rPr>
          <w:rFonts w:ascii="RotisSerif" w:hAnsi="RotisSerif"/>
          <w:color w:val="231F20"/>
        </w:rPr>
        <w:t>a</w:t>
      </w:r>
      <w:r w:rsidR="00710A60">
        <w:rPr>
          <w:rFonts w:ascii="RotisSerif" w:hAnsi="RotisSerif"/>
          <w:color w:val="231F20"/>
        </w:rPr>
        <w:t xml:space="preserve"> </w:t>
      </w:r>
      <w:r w:rsidRPr="00710A60">
        <w:rPr>
          <w:rFonts w:ascii="RotisSerif" w:hAnsi="RotisSerif"/>
          <w:color w:val="231F20"/>
        </w:rPr>
        <w:t>designated</w:t>
      </w:r>
      <w:r w:rsidR="00710A60">
        <w:rPr>
          <w:rFonts w:ascii="RotisSerif" w:hAnsi="RotisSerif"/>
          <w:color w:val="231F20"/>
        </w:rPr>
        <w:t xml:space="preserve"> </w:t>
      </w:r>
      <w:r w:rsidRPr="00710A60">
        <w:rPr>
          <w:rFonts w:ascii="RotisSerif" w:hAnsi="RotisSerif"/>
          <w:color w:val="231F20"/>
        </w:rPr>
        <w:t>employer.</w:t>
      </w:r>
      <w:r w:rsidR="005E3E34">
        <w:rPr>
          <w:rFonts w:ascii="RotisSerif" w:hAnsi="RotisSerif"/>
          <w:color w:val="231F20"/>
        </w:rPr>
        <w:t xml:space="preserve"> </w:t>
      </w:r>
      <w:r w:rsidRPr="00710A60">
        <w:rPr>
          <w:rFonts w:ascii="RotisSerif" w:hAnsi="RotisSerif"/>
          <w:color w:val="231F20"/>
        </w:rPr>
        <w:t>Acting</w:t>
      </w:r>
      <w:r w:rsidR="005E3E34">
        <w:rPr>
          <w:rFonts w:ascii="RotisSerif" w:hAnsi="RotisSerif"/>
          <w:color w:val="231F20"/>
        </w:rPr>
        <w:t xml:space="preserve"> </w:t>
      </w:r>
      <w:r w:rsidRPr="00710A60">
        <w:rPr>
          <w:rFonts w:ascii="RotisSerif" w:hAnsi="RotisSerif"/>
          <w:color w:val="231F20"/>
        </w:rPr>
        <w:t>on</w:t>
      </w:r>
      <w:r w:rsidR="005E3E34">
        <w:rPr>
          <w:rFonts w:ascii="RotisSerif" w:hAnsi="RotisSerif"/>
          <w:color w:val="231F20"/>
        </w:rPr>
        <w:t xml:space="preserve"> </w:t>
      </w:r>
      <w:r w:rsidRPr="00710A60">
        <w:rPr>
          <w:rFonts w:ascii="RotisSerif" w:hAnsi="RotisSerif"/>
          <w:color w:val="231F20"/>
        </w:rPr>
        <w:t>behalf</w:t>
      </w:r>
      <w:r w:rsidR="005E3E34">
        <w:rPr>
          <w:rFonts w:ascii="RotisSerif" w:hAnsi="RotisSerif"/>
          <w:color w:val="231F20"/>
        </w:rPr>
        <w:t xml:space="preserve"> </w:t>
      </w:r>
      <w:r w:rsidRPr="00710A60">
        <w:rPr>
          <w:rFonts w:ascii="RotisSerif" w:hAnsi="RotisSerif"/>
          <w:color w:val="231F20"/>
        </w:rPr>
        <w:t>of</w:t>
      </w:r>
      <w:r w:rsidR="005E3E34">
        <w:rPr>
          <w:rFonts w:ascii="RotisSerif" w:hAnsi="RotisSerif"/>
          <w:color w:val="231F20"/>
        </w:rPr>
        <w:t xml:space="preserve"> </w:t>
      </w:r>
      <w:r w:rsidRPr="00710A60">
        <w:rPr>
          <w:rFonts w:ascii="RotisSerif" w:hAnsi="RotisSerif"/>
          <w:color w:val="231F20"/>
        </w:rPr>
        <w:t>consumers</w:t>
      </w:r>
      <w:r w:rsidR="005E3E34">
        <w:rPr>
          <w:rFonts w:ascii="RotisSerif" w:hAnsi="RotisSerif"/>
          <w:color w:val="231F20"/>
        </w:rPr>
        <w:t xml:space="preserve"> </w:t>
      </w:r>
      <w:r w:rsidRPr="00710A60">
        <w:rPr>
          <w:rFonts w:ascii="RotisSerif" w:hAnsi="RotisSerif"/>
          <w:color w:val="231F20"/>
        </w:rPr>
        <w:t>and</w:t>
      </w:r>
      <w:r w:rsidR="005E3E34">
        <w:rPr>
          <w:rFonts w:ascii="RotisSerif" w:hAnsi="RotisSerif"/>
          <w:color w:val="231F20"/>
        </w:rPr>
        <w:t xml:space="preserve"> </w:t>
      </w:r>
      <w:r w:rsidRPr="00710A60">
        <w:rPr>
          <w:rFonts w:ascii="RotisSerif" w:hAnsi="RotisSerif"/>
          <w:color w:val="231F20"/>
        </w:rPr>
        <w:t>the</w:t>
      </w:r>
      <w:r w:rsidR="005E3E34">
        <w:rPr>
          <w:rFonts w:ascii="RotisSerif" w:hAnsi="RotisSerif"/>
          <w:color w:val="231F20"/>
        </w:rPr>
        <w:t xml:space="preserve"> </w:t>
      </w:r>
      <w:r w:rsidRPr="00710A60">
        <w:rPr>
          <w:rFonts w:ascii="RotisSerif" w:hAnsi="RotisSerif"/>
          <w:color w:val="231F20"/>
        </w:rPr>
        <w:t>state</w:t>
      </w:r>
      <w:r w:rsidR="005E3E34">
        <w:rPr>
          <w:rFonts w:ascii="RotisSerif" w:hAnsi="RotisSerif"/>
          <w:color w:val="231F20"/>
        </w:rPr>
        <w:t xml:space="preserve"> </w:t>
      </w:r>
      <w:r w:rsidRPr="00710A60">
        <w:rPr>
          <w:rFonts w:ascii="RotisSerif" w:hAnsi="RotisSerif"/>
          <w:color w:val="231F20"/>
        </w:rPr>
        <w:t>to</w:t>
      </w:r>
      <w:r w:rsidR="005E3E34">
        <w:rPr>
          <w:rFonts w:ascii="RotisSerif" w:hAnsi="RotisSerif"/>
          <w:color w:val="231F20"/>
        </w:rPr>
        <w:t xml:space="preserve"> </w:t>
      </w:r>
      <w:r w:rsidRPr="00710A60">
        <w:rPr>
          <w:rFonts w:ascii="RotisSerif" w:hAnsi="RotisSerif"/>
          <w:color w:val="231F20"/>
        </w:rPr>
        <w:t>ensure</w:t>
      </w:r>
      <w:r w:rsidR="005E3E34">
        <w:rPr>
          <w:rFonts w:ascii="RotisSerif" w:hAnsi="RotisSerif"/>
          <w:color w:val="231F20"/>
        </w:rPr>
        <w:t xml:space="preserve"> </w:t>
      </w:r>
      <w:r w:rsidRPr="00710A60">
        <w:rPr>
          <w:rFonts w:ascii="RotisSerif" w:hAnsi="RotisSerif"/>
          <w:color w:val="231F20"/>
        </w:rPr>
        <w:t>that</w:t>
      </w:r>
      <w:r w:rsidR="005E3E34">
        <w:rPr>
          <w:rFonts w:ascii="RotisSerif" w:hAnsi="RotisSerif"/>
          <w:color w:val="231F20"/>
        </w:rPr>
        <w:t xml:space="preserve"> </w:t>
      </w:r>
      <w:r w:rsidRPr="00710A60">
        <w:rPr>
          <w:rFonts w:ascii="RotisSerif" w:hAnsi="RotisSerif"/>
          <w:color w:val="231F20"/>
        </w:rPr>
        <w:t>consumers</w:t>
      </w:r>
      <w:r w:rsidR="005E3E34">
        <w:rPr>
          <w:rFonts w:ascii="RotisSerif" w:hAnsi="RotisSerif"/>
          <w:color w:val="231F20"/>
        </w:rPr>
        <w:t xml:space="preserve"> </w:t>
      </w:r>
      <w:r w:rsidRPr="00710A60">
        <w:rPr>
          <w:rFonts w:ascii="RotisSerif" w:hAnsi="RotisSerif"/>
          <w:color w:val="231F20"/>
        </w:rPr>
        <w:t>retain</w:t>
      </w:r>
      <w:r w:rsidR="005E3E34">
        <w:rPr>
          <w:rFonts w:ascii="RotisSerif" w:hAnsi="RotisSerif"/>
          <w:color w:val="231F20"/>
        </w:rPr>
        <w:t xml:space="preserve"> </w:t>
      </w:r>
      <w:r w:rsidRPr="00710A60">
        <w:rPr>
          <w:rFonts w:ascii="RotisSerif" w:hAnsi="RotisSerif"/>
          <w:color w:val="231F20"/>
        </w:rPr>
        <w:t>the</w:t>
      </w:r>
      <w:r w:rsidR="005E3E34">
        <w:rPr>
          <w:rFonts w:ascii="RotisSerif" w:hAnsi="RotisSerif"/>
          <w:color w:val="231F20"/>
        </w:rPr>
        <w:t xml:space="preserve"> </w:t>
      </w:r>
      <w:r w:rsidRPr="00710A60">
        <w:rPr>
          <w:rFonts w:ascii="RotisSerif" w:hAnsi="RotisSerif"/>
          <w:color w:val="231F20"/>
        </w:rPr>
        <w:t>right</w:t>
      </w:r>
      <w:r w:rsidR="005E3E34">
        <w:rPr>
          <w:rFonts w:ascii="RotisSerif" w:hAnsi="RotisSerif"/>
          <w:color w:val="231F20"/>
        </w:rPr>
        <w:t xml:space="preserve"> </w:t>
      </w:r>
      <w:r w:rsidRPr="00710A60">
        <w:rPr>
          <w:rFonts w:ascii="RotisSerif" w:hAnsi="RotisSerif"/>
          <w:color w:val="231F20"/>
        </w:rPr>
        <w:t>to</w:t>
      </w:r>
      <w:r w:rsidR="00710A60">
        <w:rPr>
          <w:rFonts w:ascii="RotisSerif" w:hAnsi="RotisSerif"/>
          <w:color w:val="231F20"/>
        </w:rPr>
        <w:t xml:space="preserve"> </w:t>
      </w:r>
      <w:r w:rsidRPr="00710A60">
        <w:rPr>
          <w:rFonts w:ascii="RotisSerif" w:hAnsi="RotisSerif"/>
          <w:color w:val="231F20"/>
        </w:rPr>
        <w:t>hire,</w:t>
      </w:r>
      <w:r w:rsidR="00710A60">
        <w:rPr>
          <w:rFonts w:ascii="RotisSerif" w:hAnsi="RotisSerif"/>
          <w:color w:val="231F20"/>
        </w:rPr>
        <w:t xml:space="preserve"> </w:t>
      </w:r>
      <w:r w:rsidRPr="00710A60">
        <w:rPr>
          <w:rFonts w:ascii="RotisSerif" w:hAnsi="RotisSerif"/>
          <w:color w:val="231F20"/>
        </w:rPr>
        <w:t xml:space="preserve">select and train their PCAs, the Council negotiates on issues such as benefits and wages with the </w:t>
      </w:r>
      <w:r w:rsidRPr="00710A60">
        <w:rPr>
          <w:rFonts w:ascii="RotisSerif" w:hAnsi="RotisSerif"/>
          <w:color w:val="231F20"/>
          <w:spacing w:val="-7"/>
        </w:rPr>
        <w:t>1199</w:t>
      </w:r>
      <w:r w:rsidR="00710A60">
        <w:rPr>
          <w:rFonts w:ascii="RotisSerif" w:hAnsi="RotisSerif"/>
          <w:color w:val="231F20"/>
          <w:spacing w:val="-7"/>
        </w:rPr>
        <w:t xml:space="preserve"> </w:t>
      </w:r>
      <w:r w:rsidRPr="00710A60">
        <w:rPr>
          <w:rFonts w:ascii="RotisSerif" w:hAnsi="RotisSerif"/>
          <w:color w:val="231F20"/>
        </w:rPr>
        <w:t xml:space="preserve">SEIU United Healthcare </w:t>
      </w:r>
      <w:r w:rsidRPr="00710A60">
        <w:rPr>
          <w:rFonts w:ascii="RotisSerif" w:hAnsi="RotisSerif"/>
          <w:color w:val="231F20"/>
          <w:spacing w:val="-3"/>
        </w:rPr>
        <w:t xml:space="preserve">Workers </w:t>
      </w:r>
      <w:r w:rsidRPr="00710A60">
        <w:rPr>
          <w:rFonts w:ascii="RotisSerif" w:hAnsi="RotisSerif"/>
          <w:color w:val="231F20"/>
        </w:rPr>
        <w:t>East Union which represents PCAs.</w:t>
      </w:r>
      <w:r w:rsidR="005E3E34">
        <w:rPr>
          <w:rFonts w:ascii="RotisSerif" w:hAnsi="RotisSerif"/>
          <w:color w:val="231F20"/>
        </w:rPr>
        <w:t xml:space="preserve"> </w:t>
      </w:r>
      <w:r w:rsidRPr="00710A60">
        <w:rPr>
          <w:rFonts w:ascii="RotisSerif" w:hAnsi="RotisSerif"/>
          <w:color w:val="231F20"/>
        </w:rPr>
        <w:t>Under</w:t>
      </w:r>
      <w:r w:rsidR="005E3E34">
        <w:rPr>
          <w:rFonts w:ascii="RotisSerif" w:hAnsi="RotisSerif"/>
          <w:color w:val="231F20"/>
        </w:rPr>
        <w:t xml:space="preserve"> </w:t>
      </w:r>
      <w:r w:rsidRPr="00710A60">
        <w:rPr>
          <w:rFonts w:ascii="RotisSerif" w:hAnsi="RotisSerif"/>
          <w:color w:val="231F20"/>
        </w:rPr>
        <w:t>the</w:t>
      </w:r>
      <w:r w:rsidR="005E3E34">
        <w:rPr>
          <w:rFonts w:ascii="RotisSerif" w:hAnsi="RotisSerif"/>
          <w:color w:val="231F20"/>
        </w:rPr>
        <w:t xml:space="preserve"> </w:t>
      </w:r>
      <w:r w:rsidRPr="00710A60">
        <w:rPr>
          <w:rFonts w:ascii="RotisSerif" w:hAnsi="RotisSerif"/>
          <w:color w:val="231F20"/>
        </w:rPr>
        <w:t>current</w:t>
      </w:r>
      <w:r w:rsidR="005E3E34">
        <w:rPr>
          <w:rFonts w:ascii="RotisSerif" w:hAnsi="RotisSerif"/>
          <w:color w:val="231F20"/>
        </w:rPr>
        <w:t xml:space="preserve"> </w:t>
      </w:r>
      <w:r w:rsidRPr="00710A60">
        <w:rPr>
          <w:rFonts w:ascii="RotisSerif" w:hAnsi="RotisSerif"/>
          <w:color w:val="231F20"/>
        </w:rPr>
        <w:t>three-year</w:t>
      </w:r>
      <w:r w:rsidR="005E3E34">
        <w:rPr>
          <w:rFonts w:ascii="RotisSerif" w:hAnsi="RotisSerif"/>
          <w:color w:val="231F20"/>
        </w:rPr>
        <w:t xml:space="preserve"> </w:t>
      </w:r>
      <w:r w:rsidRPr="00710A60">
        <w:rPr>
          <w:rFonts w:ascii="RotisSerif" w:hAnsi="RotisSerif"/>
          <w:color w:val="231F20"/>
        </w:rPr>
        <w:t>collective bargaining agreement</w:t>
      </w:r>
      <w:r w:rsidR="005E3E34">
        <w:rPr>
          <w:rFonts w:ascii="RotisSerif" w:hAnsi="RotisSerif"/>
          <w:color w:val="231F20"/>
        </w:rPr>
        <w:t xml:space="preserve"> </w:t>
      </w:r>
      <w:r w:rsidRPr="00710A60">
        <w:rPr>
          <w:rFonts w:ascii="RotisSerif" w:hAnsi="RotisSerif"/>
          <w:color w:val="231F20"/>
        </w:rPr>
        <w:t>term,</w:t>
      </w:r>
      <w:r w:rsidR="005E3E34">
        <w:rPr>
          <w:rFonts w:ascii="RotisSerif" w:hAnsi="RotisSerif"/>
          <w:color w:val="231F20"/>
        </w:rPr>
        <w:t xml:space="preserve"> </w:t>
      </w:r>
      <w:r w:rsidRPr="00710A60">
        <w:rPr>
          <w:rFonts w:ascii="RotisSerif" w:hAnsi="RotisSerif"/>
          <w:color w:val="231F20"/>
        </w:rPr>
        <w:t>PCAs’</w:t>
      </w:r>
      <w:r w:rsidR="005E3E34">
        <w:rPr>
          <w:rFonts w:ascii="RotisSerif" w:hAnsi="RotisSerif"/>
          <w:color w:val="231F20"/>
        </w:rPr>
        <w:t xml:space="preserve"> </w:t>
      </w:r>
      <w:r w:rsidRPr="00710A60">
        <w:rPr>
          <w:rFonts w:ascii="RotisSerif" w:hAnsi="RotisSerif"/>
          <w:color w:val="231F20"/>
        </w:rPr>
        <w:t>hourly</w:t>
      </w:r>
      <w:r w:rsidR="005E3E34">
        <w:rPr>
          <w:rFonts w:ascii="RotisSerif" w:hAnsi="RotisSerif"/>
          <w:color w:val="231F20"/>
        </w:rPr>
        <w:t xml:space="preserve"> </w:t>
      </w:r>
      <w:r w:rsidRPr="00710A60">
        <w:rPr>
          <w:rFonts w:ascii="RotisSerif" w:hAnsi="RotisSerif"/>
          <w:color w:val="231F20"/>
        </w:rPr>
        <w:t>wage</w:t>
      </w:r>
      <w:r w:rsidR="005E3E34">
        <w:rPr>
          <w:rFonts w:ascii="RotisSerif" w:hAnsi="RotisSerif"/>
          <w:color w:val="231F20"/>
        </w:rPr>
        <w:t xml:space="preserve"> </w:t>
      </w:r>
      <w:r w:rsidRPr="00710A60">
        <w:rPr>
          <w:rFonts w:ascii="RotisSerif" w:hAnsi="RotisSerif"/>
          <w:color w:val="231F20"/>
        </w:rPr>
        <w:t>were</w:t>
      </w:r>
      <w:r w:rsidR="005E3E34">
        <w:rPr>
          <w:rFonts w:ascii="RotisSerif" w:hAnsi="RotisSerif"/>
          <w:color w:val="231F20"/>
        </w:rPr>
        <w:t xml:space="preserve"> </w:t>
      </w:r>
      <w:r w:rsidRPr="00710A60">
        <w:rPr>
          <w:rFonts w:ascii="RotisSerif" w:hAnsi="RotisSerif"/>
          <w:color w:val="231F20"/>
        </w:rPr>
        <w:t>increased</w:t>
      </w:r>
      <w:r w:rsidR="005E3E34">
        <w:rPr>
          <w:rFonts w:ascii="RotisSerif" w:hAnsi="RotisSerif"/>
          <w:color w:val="231F20"/>
        </w:rPr>
        <w:t xml:space="preserve"> </w:t>
      </w:r>
      <w:r w:rsidRPr="00710A60">
        <w:rPr>
          <w:rFonts w:ascii="RotisSerif" w:hAnsi="RotisSerif"/>
          <w:color w:val="231F20"/>
        </w:rPr>
        <w:t>to</w:t>
      </w:r>
      <w:r w:rsidR="005E3E34">
        <w:rPr>
          <w:rFonts w:ascii="RotisSerif" w:hAnsi="RotisSerif"/>
          <w:color w:val="231F20"/>
        </w:rPr>
        <w:t xml:space="preserve"> </w:t>
      </w:r>
      <w:r w:rsidRPr="00710A60">
        <w:rPr>
          <w:rFonts w:ascii="RotisSerif" w:hAnsi="RotisSerif"/>
          <w:color w:val="231F20"/>
        </w:rPr>
        <w:t>$14.12</w:t>
      </w:r>
      <w:r w:rsidR="005E3E34">
        <w:rPr>
          <w:rFonts w:ascii="RotisSerif" w:hAnsi="RotisSerif"/>
          <w:color w:val="231F20"/>
        </w:rPr>
        <w:t xml:space="preserve"> </w:t>
      </w:r>
      <w:r w:rsidRPr="00710A60">
        <w:rPr>
          <w:rFonts w:ascii="RotisSerif" w:hAnsi="RotisSerif"/>
          <w:color w:val="231F20"/>
        </w:rPr>
        <w:t>per</w:t>
      </w:r>
      <w:r w:rsidR="005E3E34">
        <w:rPr>
          <w:rFonts w:ascii="RotisSerif" w:hAnsi="RotisSerif"/>
          <w:color w:val="231F20"/>
        </w:rPr>
        <w:t xml:space="preserve"> </w:t>
      </w:r>
      <w:r w:rsidRPr="00710A60">
        <w:rPr>
          <w:rFonts w:ascii="RotisSerif" w:hAnsi="RotisSerif"/>
          <w:color w:val="231F20"/>
        </w:rPr>
        <w:t>hour</w:t>
      </w:r>
      <w:r w:rsidR="005E3E34">
        <w:rPr>
          <w:rFonts w:ascii="RotisSerif" w:hAnsi="RotisSerif"/>
          <w:color w:val="231F20"/>
        </w:rPr>
        <w:t xml:space="preserve"> </w:t>
      </w:r>
      <w:r w:rsidRPr="00710A60">
        <w:rPr>
          <w:rFonts w:ascii="RotisSerif" w:hAnsi="RotisSerif"/>
          <w:color w:val="231F20"/>
        </w:rPr>
        <w:t>beginning</w:t>
      </w:r>
      <w:r w:rsidRPr="00710A60">
        <w:rPr>
          <w:rFonts w:ascii="RotisSerif" w:hAnsi="RotisSerif"/>
          <w:color w:val="231F20"/>
          <w:spacing w:val="20"/>
        </w:rPr>
        <w:t xml:space="preserve"> </w:t>
      </w:r>
      <w:r w:rsidRPr="00710A60">
        <w:rPr>
          <w:rFonts w:ascii="RotisSerif" w:hAnsi="RotisSerif"/>
          <w:color w:val="231F20"/>
        </w:rPr>
        <w:t>on</w:t>
      </w:r>
      <w:r w:rsidRPr="00710A60">
        <w:rPr>
          <w:rFonts w:ascii="RotisSerif" w:hAnsi="RotisSerif"/>
          <w:color w:val="231F20"/>
          <w:spacing w:val="20"/>
        </w:rPr>
        <w:t xml:space="preserve"> </w:t>
      </w:r>
      <w:r w:rsidRPr="00710A60">
        <w:rPr>
          <w:rFonts w:ascii="RotisSerif" w:hAnsi="RotisSerif"/>
          <w:color w:val="231F20"/>
        </w:rPr>
        <w:t>July</w:t>
      </w:r>
      <w:r w:rsidRPr="00710A60">
        <w:rPr>
          <w:rFonts w:ascii="RotisSerif" w:hAnsi="RotisSerif"/>
          <w:color w:val="231F20"/>
          <w:spacing w:val="20"/>
        </w:rPr>
        <w:t xml:space="preserve"> </w:t>
      </w:r>
      <w:r w:rsidRPr="00710A60">
        <w:rPr>
          <w:rFonts w:ascii="RotisSerif" w:hAnsi="RotisSerif"/>
          <w:color w:val="231F20"/>
        </w:rPr>
        <w:t>1</w:t>
      </w:r>
      <w:r w:rsidRPr="00710A60">
        <w:rPr>
          <w:rFonts w:ascii="RotisSerif" w:hAnsi="RotisSerif"/>
          <w:color w:val="231F20"/>
          <w:spacing w:val="20"/>
        </w:rPr>
        <w:t xml:space="preserve"> </w:t>
      </w:r>
      <w:r w:rsidRPr="00710A60">
        <w:rPr>
          <w:rFonts w:ascii="RotisSerif" w:hAnsi="RotisSerif"/>
          <w:color w:val="231F20"/>
          <w:spacing w:val="-3"/>
        </w:rPr>
        <w:t>2016;</w:t>
      </w:r>
      <w:r w:rsidRPr="00710A60">
        <w:rPr>
          <w:rFonts w:ascii="RotisSerif" w:hAnsi="RotisSerif"/>
          <w:color w:val="231F20"/>
          <w:spacing w:val="22"/>
        </w:rPr>
        <w:t xml:space="preserve"> </w:t>
      </w:r>
      <w:r w:rsidRPr="00710A60">
        <w:rPr>
          <w:rFonts w:ascii="RotisSerif" w:hAnsi="RotisSerif"/>
          <w:color w:val="231F20"/>
        </w:rPr>
        <w:t>$14.56</w:t>
      </w:r>
      <w:r w:rsidRPr="00710A60">
        <w:rPr>
          <w:rFonts w:ascii="RotisSerif" w:hAnsi="RotisSerif"/>
          <w:color w:val="231F20"/>
          <w:spacing w:val="20"/>
        </w:rPr>
        <w:t xml:space="preserve"> </w:t>
      </w:r>
      <w:r w:rsidRPr="00710A60">
        <w:rPr>
          <w:rFonts w:ascii="RotisSerif" w:hAnsi="RotisSerif"/>
          <w:color w:val="231F20"/>
        </w:rPr>
        <w:t>per</w:t>
      </w:r>
      <w:r w:rsidRPr="00710A60">
        <w:rPr>
          <w:rFonts w:ascii="RotisSerif" w:hAnsi="RotisSerif"/>
          <w:color w:val="231F20"/>
          <w:spacing w:val="20"/>
        </w:rPr>
        <w:t xml:space="preserve"> </w:t>
      </w:r>
      <w:r w:rsidRPr="00710A60">
        <w:rPr>
          <w:rFonts w:ascii="RotisSerif" w:hAnsi="RotisSerif"/>
          <w:color w:val="231F20"/>
        </w:rPr>
        <w:t>hour</w:t>
      </w:r>
      <w:r w:rsidRPr="00710A60">
        <w:rPr>
          <w:rFonts w:ascii="RotisSerif" w:hAnsi="RotisSerif"/>
          <w:color w:val="231F20"/>
          <w:spacing w:val="20"/>
        </w:rPr>
        <w:t xml:space="preserve"> </w:t>
      </w:r>
      <w:r w:rsidRPr="00710A60">
        <w:rPr>
          <w:rFonts w:ascii="RotisSerif" w:hAnsi="RotisSerif"/>
          <w:color w:val="231F20"/>
        </w:rPr>
        <w:t>beginning</w:t>
      </w:r>
      <w:r w:rsidRPr="00710A60">
        <w:rPr>
          <w:rFonts w:ascii="RotisSerif" w:hAnsi="RotisSerif"/>
          <w:color w:val="231F20"/>
          <w:spacing w:val="20"/>
        </w:rPr>
        <w:t xml:space="preserve"> </w:t>
      </w:r>
      <w:r w:rsidRPr="00710A60">
        <w:rPr>
          <w:rFonts w:ascii="RotisSerif" w:hAnsi="RotisSerif"/>
          <w:color w:val="231F20"/>
        </w:rPr>
        <w:t>on</w:t>
      </w:r>
      <w:r w:rsidRPr="00710A60">
        <w:rPr>
          <w:rFonts w:ascii="RotisSerif" w:hAnsi="RotisSerif"/>
          <w:color w:val="231F20"/>
          <w:spacing w:val="20"/>
        </w:rPr>
        <w:t xml:space="preserve"> </w:t>
      </w:r>
      <w:r w:rsidRPr="00710A60">
        <w:rPr>
          <w:rFonts w:ascii="RotisSerif" w:hAnsi="RotisSerif"/>
          <w:color w:val="231F20"/>
        </w:rPr>
        <w:t>July</w:t>
      </w:r>
      <w:r w:rsidRPr="00710A60">
        <w:rPr>
          <w:rFonts w:ascii="RotisSerif" w:hAnsi="RotisSerif"/>
          <w:color w:val="231F20"/>
          <w:spacing w:val="20"/>
        </w:rPr>
        <w:t xml:space="preserve"> </w:t>
      </w:r>
      <w:r w:rsidRPr="00710A60">
        <w:rPr>
          <w:rFonts w:ascii="RotisSerif" w:hAnsi="RotisSerif"/>
          <w:color w:val="231F20"/>
        </w:rPr>
        <w:t>1,</w:t>
      </w:r>
      <w:r w:rsidRPr="00710A60">
        <w:rPr>
          <w:rFonts w:ascii="RotisSerif" w:hAnsi="RotisSerif"/>
          <w:color w:val="231F20"/>
          <w:spacing w:val="20"/>
        </w:rPr>
        <w:t xml:space="preserve"> </w:t>
      </w:r>
      <w:r w:rsidRPr="00710A60">
        <w:rPr>
          <w:rFonts w:ascii="RotisSerif" w:hAnsi="RotisSerif"/>
          <w:color w:val="231F20"/>
          <w:spacing w:val="-3"/>
        </w:rPr>
        <w:t>2017;</w:t>
      </w:r>
      <w:r w:rsidRPr="00710A60">
        <w:rPr>
          <w:rFonts w:ascii="RotisSerif" w:hAnsi="RotisSerif"/>
          <w:color w:val="231F20"/>
          <w:spacing w:val="22"/>
        </w:rPr>
        <w:t xml:space="preserve"> </w:t>
      </w:r>
      <w:r w:rsidRPr="00710A60">
        <w:rPr>
          <w:rFonts w:ascii="RotisSerif" w:hAnsi="RotisSerif"/>
          <w:color w:val="231F20"/>
        </w:rPr>
        <w:t>and</w:t>
      </w:r>
      <w:r w:rsidRPr="00710A60">
        <w:rPr>
          <w:rFonts w:ascii="RotisSerif" w:hAnsi="RotisSerif"/>
          <w:color w:val="231F20"/>
          <w:spacing w:val="20"/>
        </w:rPr>
        <w:t xml:space="preserve"> </w:t>
      </w:r>
      <w:r w:rsidRPr="00710A60">
        <w:rPr>
          <w:rFonts w:ascii="RotisSerif" w:hAnsi="RotisSerif"/>
          <w:color w:val="231F20"/>
        </w:rPr>
        <w:t>are</w:t>
      </w:r>
      <w:r w:rsidRPr="00710A60">
        <w:rPr>
          <w:rFonts w:ascii="RotisSerif" w:hAnsi="RotisSerif"/>
          <w:color w:val="231F20"/>
          <w:spacing w:val="20"/>
        </w:rPr>
        <w:t xml:space="preserve"> </w:t>
      </w:r>
      <w:r w:rsidRPr="00710A60">
        <w:rPr>
          <w:rFonts w:ascii="RotisSerif" w:hAnsi="RotisSerif"/>
          <w:color w:val="231F20"/>
        </w:rPr>
        <w:t>set</w:t>
      </w:r>
      <w:r w:rsidRPr="00710A60">
        <w:rPr>
          <w:rFonts w:ascii="RotisSerif" w:hAnsi="RotisSerif"/>
          <w:color w:val="231F20"/>
          <w:spacing w:val="20"/>
        </w:rPr>
        <w:t xml:space="preserve"> </w:t>
      </w:r>
      <w:r w:rsidRPr="00710A60">
        <w:rPr>
          <w:rFonts w:ascii="RotisSerif" w:hAnsi="RotisSerif"/>
          <w:color w:val="231F20"/>
        </w:rPr>
        <w:t>to</w:t>
      </w:r>
      <w:r w:rsidRPr="00710A60">
        <w:rPr>
          <w:rFonts w:ascii="RotisSerif" w:hAnsi="RotisSerif"/>
          <w:color w:val="231F20"/>
          <w:spacing w:val="20"/>
        </w:rPr>
        <w:t xml:space="preserve"> </w:t>
      </w:r>
      <w:r w:rsidRPr="00710A60">
        <w:rPr>
          <w:rFonts w:ascii="RotisSerif" w:hAnsi="RotisSerif"/>
          <w:color w:val="231F20"/>
        </w:rPr>
        <w:t>increase</w:t>
      </w:r>
      <w:r w:rsidRPr="00710A60">
        <w:rPr>
          <w:rFonts w:ascii="RotisSerif" w:hAnsi="RotisSerif"/>
          <w:color w:val="231F20"/>
          <w:spacing w:val="20"/>
        </w:rPr>
        <w:t xml:space="preserve"> </w:t>
      </w:r>
      <w:r w:rsidRPr="00710A60">
        <w:rPr>
          <w:rFonts w:ascii="RotisSerif" w:hAnsi="RotisSerif"/>
          <w:color w:val="231F20"/>
        </w:rPr>
        <w:t>to</w:t>
      </w:r>
    </w:p>
    <w:p w:rsidR="00237393" w:rsidRPr="00710A60" w:rsidRDefault="00261419">
      <w:pPr>
        <w:pStyle w:val="BodyText"/>
        <w:spacing w:line="288" w:lineRule="exact"/>
        <w:ind w:left="220"/>
        <w:rPr>
          <w:rFonts w:ascii="RotisSerif" w:hAnsi="RotisSerif"/>
        </w:rPr>
      </w:pPr>
      <w:r w:rsidRPr="00710A60">
        <w:rPr>
          <w:rFonts w:ascii="RotisSerif" w:hAnsi="RotisSerif"/>
          <w:color w:val="231F20"/>
          <w:w w:val="110"/>
        </w:rPr>
        <w:t>$15.00 per hour beginning on July 1, 2018.</w:t>
      </w:r>
    </w:p>
    <w:p w:rsidR="00237393" w:rsidRPr="00710A60" w:rsidRDefault="00261419">
      <w:pPr>
        <w:pStyle w:val="BodyText"/>
        <w:spacing w:before="82" w:line="218" w:lineRule="auto"/>
        <w:ind w:left="220" w:right="117"/>
        <w:jc w:val="both"/>
        <w:rPr>
          <w:rFonts w:ascii="RotisSerif" w:hAnsi="RotisSerif"/>
        </w:rPr>
      </w:pPr>
      <w:r w:rsidRPr="00710A60">
        <w:rPr>
          <w:rFonts w:ascii="RotisSerif" w:hAnsi="RotisSerif"/>
          <w:color w:val="231F20"/>
          <w:w w:val="110"/>
        </w:rPr>
        <w:t xml:space="preserve">The </w:t>
      </w:r>
      <w:r w:rsidRPr="00710A60">
        <w:rPr>
          <w:rFonts w:ascii="RotisSerif" w:hAnsi="RotisSerif"/>
          <w:color w:val="231F20"/>
          <w:spacing w:val="-7"/>
          <w:w w:val="110"/>
        </w:rPr>
        <w:t xml:space="preserve">1199 </w:t>
      </w:r>
      <w:r w:rsidRPr="00710A60">
        <w:rPr>
          <w:rFonts w:ascii="RotisSerif" w:hAnsi="RotisSerif"/>
          <w:color w:val="231F20"/>
          <w:w w:val="110"/>
        </w:rPr>
        <w:t>SEIU Training and Upgrade Fund (TUF), a part of the collective bargaining agreement, was increased $250,000 annually for PCAs to receive tuition reimbursement and skills training benefits. Trainings are a free employment benefit available to all PCAs in the workforce and are offered in cities and towns across the state in 28 locations. Current trainings include Adult First Aid/CPR/AED; blood borne pathogens; communications and boundary setting; nutrition and diabetes; Alzheimer’s and dementia; medication safety; body mechanics and transferring.</w:t>
      </w:r>
      <w:r w:rsidRPr="00710A60">
        <w:rPr>
          <w:rFonts w:ascii="RotisSerif" w:hAnsi="RotisSerif"/>
          <w:color w:val="231F20"/>
          <w:w w:val="110"/>
          <w:position w:val="7"/>
          <w:sz w:val="13"/>
        </w:rPr>
        <w:t xml:space="preserve">3 </w:t>
      </w:r>
      <w:r w:rsidRPr="00710A60">
        <w:rPr>
          <w:rFonts w:ascii="RotisSerif" w:hAnsi="RotisSerif"/>
          <w:color w:val="231F20"/>
          <w:w w:val="110"/>
        </w:rPr>
        <w:t xml:space="preserve">During Fiscal </w:t>
      </w:r>
      <w:r w:rsidRPr="00710A60">
        <w:rPr>
          <w:rFonts w:ascii="RotisSerif" w:hAnsi="RotisSerif"/>
          <w:color w:val="231F20"/>
          <w:spacing w:val="-4"/>
          <w:w w:val="110"/>
        </w:rPr>
        <w:t xml:space="preserve">Year 2016 </w:t>
      </w:r>
      <w:r w:rsidRPr="00710A60">
        <w:rPr>
          <w:rFonts w:ascii="RotisSerif" w:hAnsi="RotisSerif"/>
          <w:color w:val="231F20"/>
          <w:w w:val="110"/>
        </w:rPr>
        <w:t xml:space="preserve">(July 1 2015-June 30 </w:t>
      </w:r>
      <w:r w:rsidRPr="00710A60">
        <w:rPr>
          <w:rFonts w:ascii="RotisSerif" w:hAnsi="RotisSerif"/>
          <w:color w:val="231F20"/>
          <w:spacing w:val="-3"/>
          <w:w w:val="110"/>
        </w:rPr>
        <w:t xml:space="preserve">2016) </w:t>
      </w:r>
      <w:r w:rsidRPr="00710A60">
        <w:rPr>
          <w:rFonts w:ascii="RotisSerif" w:hAnsi="RotisSerif"/>
          <w:color w:val="231F20"/>
          <w:spacing w:val="-5"/>
          <w:w w:val="110"/>
        </w:rPr>
        <w:t xml:space="preserve">151 </w:t>
      </w:r>
      <w:r w:rsidRPr="00710A60">
        <w:rPr>
          <w:rFonts w:ascii="RotisSerif" w:hAnsi="RotisSerif"/>
          <w:color w:val="231F20"/>
          <w:w w:val="110"/>
        </w:rPr>
        <w:t>trainings were held with 887 PCAs participating in one or more trainings.</w:t>
      </w:r>
    </w:p>
    <w:p w:rsidR="00237393" w:rsidRDefault="00237393">
      <w:pPr>
        <w:pStyle w:val="BodyText"/>
        <w:spacing w:before="11"/>
        <w:rPr>
          <w:sz w:val="18"/>
        </w:rPr>
      </w:pPr>
    </w:p>
    <w:p w:rsidR="00237393" w:rsidRPr="00710A60" w:rsidRDefault="00261419">
      <w:pPr>
        <w:pStyle w:val="Heading4"/>
        <w:rPr>
          <w:rFonts w:ascii="RotisSerif" w:hAnsi="RotisSerif"/>
        </w:rPr>
      </w:pPr>
      <w:r w:rsidRPr="00710A60">
        <w:rPr>
          <w:rFonts w:ascii="RotisSerif" w:hAnsi="RotisSerif"/>
          <w:color w:val="231F20"/>
        </w:rPr>
        <w:t>New Hire Orientation for Personal Care Attendants</w:t>
      </w:r>
    </w:p>
    <w:p w:rsidR="00237393" w:rsidRPr="00710A60" w:rsidRDefault="00261419">
      <w:pPr>
        <w:pStyle w:val="BodyText"/>
        <w:spacing w:before="96" w:line="218" w:lineRule="auto"/>
        <w:ind w:left="220" w:right="116"/>
        <w:jc w:val="both"/>
        <w:rPr>
          <w:rFonts w:ascii="RotisSerif" w:hAnsi="RotisSerif"/>
          <w:sz w:val="13"/>
        </w:rPr>
      </w:pPr>
      <w:r w:rsidRPr="00710A60">
        <w:rPr>
          <w:rFonts w:ascii="RotisSerif" w:hAnsi="RotisSerif"/>
          <w:color w:val="231F20"/>
          <w:w w:val="110"/>
        </w:rPr>
        <w:t xml:space="preserve">The goal of the Orientation training required for all PCAs hired as of January 1, </w:t>
      </w:r>
      <w:r w:rsidRPr="00710A60">
        <w:rPr>
          <w:rFonts w:ascii="RotisSerif" w:hAnsi="RotisSerif"/>
          <w:color w:val="231F20"/>
          <w:spacing w:val="-3"/>
          <w:w w:val="110"/>
        </w:rPr>
        <w:t xml:space="preserve">2014, </w:t>
      </w:r>
      <w:r w:rsidRPr="00710A60">
        <w:rPr>
          <w:rFonts w:ascii="RotisSerif" w:hAnsi="RotisSerif"/>
          <w:color w:val="231F20"/>
          <w:w w:val="110"/>
        </w:rPr>
        <w:t>is to support consumers in their role as employers by providing them a standard orientation curriculum and</w:t>
      </w:r>
      <w:r w:rsidR="00710A60" w:rsidRPr="00710A60">
        <w:rPr>
          <w:rFonts w:ascii="RotisSerif" w:hAnsi="RotisSerif"/>
          <w:color w:val="231F20"/>
          <w:w w:val="110"/>
        </w:rPr>
        <w:t xml:space="preserve"> </w:t>
      </w:r>
      <w:r w:rsidRPr="00710A60">
        <w:rPr>
          <w:rFonts w:ascii="RotisSerif" w:hAnsi="RotisSerif"/>
          <w:color w:val="231F20"/>
          <w:w w:val="110"/>
        </w:rPr>
        <w:t xml:space="preserve">to insure that PCAs receive the same basic information about their employee rights, roles and responsibilities. In </w:t>
      </w:r>
      <w:r w:rsidRPr="00710A60">
        <w:rPr>
          <w:rFonts w:ascii="RotisSerif" w:hAnsi="RotisSerif"/>
          <w:color w:val="231F20"/>
          <w:spacing w:val="-3"/>
          <w:w w:val="110"/>
        </w:rPr>
        <w:t xml:space="preserve">2015, </w:t>
      </w:r>
      <w:r w:rsidRPr="00710A60">
        <w:rPr>
          <w:rFonts w:ascii="RotisSerif" w:hAnsi="RotisSerif"/>
          <w:color w:val="231F20"/>
          <w:w w:val="110"/>
        </w:rPr>
        <w:t xml:space="preserve">the Council led a statewide stakeholder task force and obtained significant public input from consumers, PCAs, fiscal intermediaries, personal care management agencies, </w:t>
      </w:r>
      <w:r w:rsidRPr="00710A60">
        <w:rPr>
          <w:rFonts w:ascii="RotisSerif" w:hAnsi="RotisSerif"/>
          <w:color w:val="231F20"/>
          <w:spacing w:val="-7"/>
          <w:w w:val="110"/>
        </w:rPr>
        <w:t xml:space="preserve">1199 </w:t>
      </w:r>
      <w:r w:rsidRPr="00710A60">
        <w:rPr>
          <w:rFonts w:ascii="RotisSerif" w:hAnsi="RotisSerif"/>
          <w:color w:val="231F20"/>
          <w:w w:val="110"/>
        </w:rPr>
        <w:t xml:space="preserve">SEIU PCA Union, state and local agencies to develop the PCA Orientation curriculum and begin the program on January 1, </w:t>
      </w:r>
      <w:r w:rsidRPr="00710A60">
        <w:rPr>
          <w:rFonts w:ascii="RotisSerif" w:hAnsi="RotisSerif"/>
          <w:color w:val="231F20"/>
          <w:spacing w:val="-3"/>
          <w:w w:val="110"/>
        </w:rPr>
        <w:t xml:space="preserve">2015. </w:t>
      </w:r>
      <w:r w:rsidRPr="00710A60">
        <w:rPr>
          <w:rFonts w:ascii="RotisSerif" w:hAnsi="RotisSerif"/>
          <w:color w:val="231F20"/>
          <w:spacing w:val="-5"/>
          <w:w w:val="110"/>
        </w:rPr>
        <w:t xml:space="preserve">To </w:t>
      </w:r>
      <w:r w:rsidRPr="00710A60">
        <w:rPr>
          <w:rFonts w:ascii="RotisSerif" w:hAnsi="RotisSerif"/>
          <w:color w:val="231F20"/>
          <w:w w:val="110"/>
        </w:rPr>
        <w:t xml:space="preserve">deliver the training to new PCAs, the consumer selects to provide the training or refers a PCA to a group training provided by the Union Training and Upgrade Fund. As of October </w:t>
      </w:r>
      <w:r w:rsidRPr="00710A60">
        <w:rPr>
          <w:rFonts w:ascii="RotisSerif" w:hAnsi="RotisSerif"/>
          <w:color w:val="231F20"/>
          <w:spacing w:val="-3"/>
          <w:w w:val="110"/>
        </w:rPr>
        <w:t xml:space="preserve">2016, </w:t>
      </w:r>
      <w:r w:rsidRPr="00710A60">
        <w:rPr>
          <w:rFonts w:ascii="RotisSerif" w:hAnsi="RotisSerif"/>
          <w:color w:val="231F20"/>
          <w:w w:val="110"/>
        </w:rPr>
        <w:t>17,775 PCAs successfully completed Orientation</w:t>
      </w:r>
      <w:r w:rsidRPr="00710A60">
        <w:rPr>
          <w:rFonts w:ascii="RotisSerif" w:hAnsi="RotisSerif"/>
          <w:color w:val="231F20"/>
          <w:spacing w:val="8"/>
          <w:w w:val="110"/>
        </w:rPr>
        <w:t xml:space="preserve"> </w:t>
      </w:r>
      <w:r w:rsidRPr="00710A60">
        <w:rPr>
          <w:rFonts w:ascii="RotisSerif" w:hAnsi="RotisSerif"/>
          <w:color w:val="231F20"/>
          <w:w w:val="110"/>
        </w:rPr>
        <w:t>training.</w:t>
      </w:r>
      <w:r w:rsidRPr="00710A60">
        <w:rPr>
          <w:rFonts w:ascii="RotisSerif" w:hAnsi="RotisSerif"/>
          <w:color w:val="231F20"/>
          <w:w w:val="110"/>
          <w:position w:val="7"/>
          <w:sz w:val="13"/>
        </w:rPr>
        <w:t>4</w:t>
      </w:r>
    </w:p>
    <w:p w:rsidR="00237393" w:rsidRDefault="00237393">
      <w:pPr>
        <w:pStyle w:val="BodyText"/>
        <w:spacing w:before="11"/>
        <w:rPr>
          <w:sz w:val="18"/>
        </w:rPr>
      </w:pPr>
    </w:p>
    <w:p w:rsidR="00237393" w:rsidRPr="00710A60" w:rsidRDefault="00261419">
      <w:pPr>
        <w:pStyle w:val="Heading4"/>
        <w:rPr>
          <w:rFonts w:ascii="RotisSerif" w:hAnsi="RotisSerif"/>
        </w:rPr>
      </w:pPr>
      <w:r w:rsidRPr="00710A60">
        <w:rPr>
          <w:rFonts w:ascii="RotisSerif" w:hAnsi="RotisSerif"/>
          <w:color w:val="231F20"/>
        </w:rPr>
        <w:t>The Council’s PCA Referral Directory Website</w:t>
      </w:r>
    </w:p>
    <w:p w:rsidR="00237393" w:rsidRPr="00710A60" w:rsidRDefault="00261419">
      <w:pPr>
        <w:pStyle w:val="BodyText"/>
        <w:spacing w:before="96" w:line="218" w:lineRule="auto"/>
        <w:ind w:left="220" w:right="117"/>
        <w:jc w:val="both"/>
        <w:rPr>
          <w:rFonts w:ascii="RotisSerif" w:hAnsi="RotisSerif"/>
        </w:rPr>
      </w:pPr>
      <w:r w:rsidRPr="00710A60">
        <w:rPr>
          <w:rFonts w:ascii="RotisSerif" w:hAnsi="RotisSerif"/>
          <w:color w:val="231F20"/>
          <w:w w:val="110"/>
        </w:rPr>
        <w:t xml:space="preserve">The Rewarding </w:t>
      </w:r>
      <w:r w:rsidRPr="00710A60">
        <w:rPr>
          <w:rFonts w:ascii="RotisSerif" w:hAnsi="RotisSerif"/>
          <w:color w:val="231F20"/>
          <w:spacing w:val="-4"/>
          <w:w w:val="110"/>
        </w:rPr>
        <w:t xml:space="preserve">Work </w:t>
      </w:r>
      <w:r w:rsidRPr="00710A60">
        <w:rPr>
          <w:rFonts w:ascii="RotisSerif" w:hAnsi="RotisSerif"/>
          <w:color w:val="231F20"/>
          <w:w w:val="110"/>
        </w:rPr>
        <w:t>website (www.rewardingwork.org) provides consumers with a statewide, tool for locating and hiring PCAs. The directory features a searchable database and produces a list of workers for consumer employers based on specific criteria selected. MassHealth members in the</w:t>
      </w:r>
      <w:r w:rsidR="005E3E34">
        <w:rPr>
          <w:rFonts w:ascii="RotisSerif" w:hAnsi="RotisSerif"/>
          <w:color w:val="231F20"/>
          <w:w w:val="110"/>
        </w:rPr>
        <w:t xml:space="preserve"> </w:t>
      </w:r>
      <w:r w:rsidRPr="00710A60">
        <w:rPr>
          <w:rFonts w:ascii="RotisSerif" w:hAnsi="RotisSerif"/>
          <w:color w:val="231F20"/>
          <w:w w:val="110"/>
        </w:rPr>
        <w:t xml:space="preserve">PCA program receive a free, one year renewable subscription to the Directory. At the close of fiscal year </w:t>
      </w:r>
      <w:r w:rsidRPr="00710A60">
        <w:rPr>
          <w:rFonts w:ascii="RotisSerif" w:hAnsi="RotisSerif"/>
          <w:color w:val="231F20"/>
          <w:spacing w:val="-3"/>
          <w:w w:val="110"/>
        </w:rPr>
        <w:t xml:space="preserve">2016, </w:t>
      </w:r>
      <w:r w:rsidRPr="00710A60">
        <w:rPr>
          <w:rFonts w:ascii="RotisSerif" w:hAnsi="RotisSerif"/>
          <w:color w:val="231F20"/>
          <w:w w:val="110"/>
        </w:rPr>
        <w:t xml:space="preserve">1,828 consumers and </w:t>
      </w:r>
      <w:r w:rsidRPr="00710A60">
        <w:rPr>
          <w:rFonts w:ascii="RotisSerif" w:hAnsi="RotisSerif"/>
          <w:color w:val="231F20"/>
          <w:spacing w:val="-3"/>
          <w:w w:val="110"/>
        </w:rPr>
        <w:t>4,807</w:t>
      </w:r>
      <w:r w:rsidR="005E3E34">
        <w:rPr>
          <w:rFonts w:ascii="RotisSerif" w:hAnsi="RotisSerif"/>
          <w:color w:val="231F20"/>
          <w:spacing w:val="-3"/>
          <w:w w:val="110"/>
        </w:rPr>
        <w:t xml:space="preserve"> </w:t>
      </w:r>
      <w:r w:rsidRPr="00710A60">
        <w:rPr>
          <w:rFonts w:ascii="RotisSerif" w:hAnsi="RotisSerif"/>
          <w:color w:val="231F20"/>
          <w:w w:val="110"/>
        </w:rPr>
        <w:t>workers were registered on the rewardingwork.org website.</w:t>
      </w:r>
      <w:r w:rsidR="005E3E34">
        <w:rPr>
          <w:rFonts w:ascii="RotisSerif" w:hAnsi="RotisSerif"/>
          <w:color w:val="231F20"/>
          <w:w w:val="110"/>
        </w:rPr>
        <w:t xml:space="preserve"> </w:t>
      </w:r>
      <w:r w:rsidRPr="00710A60">
        <w:rPr>
          <w:rFonts w:ascii="RotisSerif" w:hAnsi="RotisSerif"/>
          <w:color w:val="231F20"/>
          <w:w w:val="110"/>
        </w:rPr>
        <w:t xml:space="preserve">In September of </w:t>
      </w:r>
      <w:r w:rsidRPr="00710A60">
        <w:rPr>
          <w:rFonts w:ascii="RotisSerif" w:hAnsi="RotisSerif"/>
          <w:color w:val="231F20"/>
          <w:spacing w:val="-3"/>
          <w:w w:val="110"/>
        </w:rPr>
        <w:t xml:space="preserve">2016, </w:t>
      </w:r>
      <w:r w:rsidRPr="00710A60">
        <w:rPr>
          <w:rFonts w:ascii="RotisSerif" w:hAnsi="RotisSerif"/>
          <w:color w:val="231F20"/>
          <w:w w:val="110"/>
        </w:rPr>
        <w:t xml:space="preserve">Rewarding </w:t>
      </w:r>
      <w:r w:rsidRPr="00710A60">
        <w:rPr>
          <w:rFonts w:ascii="RotisSerif" w:hAnsi="RotisSerif"/>
          <w:color w:val="231F20"/>
          <w:spacing w:val="-4"/>
          <w:w w:val="110"/>
        </w:rPr>
        <w:t xml:space="preserve">Work </w:t>
      </w:r>
      <w:r w:rsidRPr="00710A60">
        <w:rPr>
          <w:rFonts w:ascii="RotisSerif" w:hAnsi="RotisSerif"/>
          <w:color w:val="231F20"/>
          <w:w w:val="110"/>
        </w:rPr>
        <w:t xml:space="preserve">created an automated job posting board feature providing consumers with a free tool to list jobs geographically and allowing workers to electronically apply directly. The Council supported a statewide marketing campaign with the </w:t>
      </w:r>
      <w:r w:rsidRPr="00710A60">
        <w:rPr>
          <w:rFonts w:ascii="RotisSerif" w:hAnsi="RotisSerif"/>
          <w:color w:val="231F20"/>
          <w:spacing w:val="-7"/>
          <w:w w:val="110"/>
        </w:rPr>
        <w:t xml:space="preserve">1199 </w:t>
      </w:r>
      <w:r w:rsidRPr="00710A60">
        <w:rPr>
          <w:rFonts w:ascii="RotisSerif" w:hAnsi="RotisSerif"/>
          <w:color w:val="231F20"/>
          <w:w w:val="110"/>
        </w:rPr>
        <w:t xml:space="preserve">SEIU PCA Union, Rewarding </w:t>
      </w:r>
      <w:r w:rsidRPr="00710A60">
        <w:rPr>
          <w:rFonts w:ascii="RotisSerif" w:hAnsi="RotisSerif"/>
          <w:color w:val="231F20"/>
          <w:spacing w:val="-3"/>
          <w:w w:val="110"/>
        </w:rPr>
        <w:t xml:space="preserve">Work, </w:t>
      </w:r>
      <w:r w:rsidRPr="00710A60">
        <w:rPr>
          <w:rFonts w:ascii="RotisSerif" w:hAnsi="RotisSerif"/>
          <w:color w:val="231F20"/>
          <w:w w:val="110"/>
        </w:rPr>
        <w:t>Inc., and MassHealth to promote awareness about the website’s</w:t>
      </w:r>
      <w:r w:rsidRPr="00710A60">
        <w:rPr>
          <w:rFonts w:ascii="RotisSerif" w:hAnsi="RotisSerif"/>
          <w:color w:val="231F20"/>
          <w:spacing w:val="5"/>
          <w:w w:val="110"/>
        </w:rPr>
        <w:t xml:space="preserve"> </w:t>
      </w:r>
      <w:r w:rsidRPr="00710A60">
        <w:rPr>
          <w:rFonts w:ascii="RotisSerif" w:hAnsi="RotisSerif"/>
          <w:color w:val="231F20"/>
          <w:w w:val="110"/>
        </w:rPr>
        <w:t>enhanced</w:t>
      </w:r>
      <w:r w:rsidR="00710A60">
        <w:rPr>
          <w:rFonts w:ascii="RotisSerif" w:hAnsi="RotisSerif"/>
          <w:color w:val="231F20"/>
          <w:w w:val="110"/>
        </w:rPr>
        <w:t xml:space="preserve"> </w:t>
      </w:r>
      <w:r w:rsidR="00710A60" w:rsidRPr="00710A60">
        <w:rPr>
          <w:rFonts w:ascii="RotisSerif" w:hAnsi="RotisSerif"/>
          <w:color w:val="231F20"/>
          <w:w w:val="110"/>
        </w:rPr>
        <w:t>recruitment</w:t>
      </w:r>
    </w:p>
    <w:p w:rsidR="00237393" w:rsidRDefault="00261419">
      <w:pPr>
        <w:spacing w:before="143" w:line="246" w:lineRule="exact"/>
        <w:ind w:left="220"/>
        <w:jc w:val="both"/>
        <w:rPr>
          <w:sz w:val="18"/>
        </w:rPr>
      </w:pPr>
      <w:r>
        <w:rPr>
          <w:color w:val="939598"/>
          <w:w w:val="110"/>
          <w:position w:val="6"/>
          <w:sz w:val="10"/>
        </w:rPr>
        <w:t xml:space="preserve">3 </w:t>
      </w:r>
      <w:r>
        <w:rPr>
          <w:color w:val="939598"/>
          <w:w w:val="110"/>
          <w:sz w:val="18"/>
        </w:rPr>
        <w:t>Appendix D: FY16 Skills Workshop Evaluation Data</w:t>
      </w:r>
    </w:p>
    <w:p w:rsidR="00237393" w:rsidRDefault="00261419">
      <w:pPr>
        <w:spacing w:line="246" w:lineRule="exact"/>
        <w:ind w:left="220"/>
        <w:jc w:val="both"/>
        <w:rPr>
          <w:sz w:val="18"/>
        </w:rPr>
      </w:pPr>
      <w:r>
        <w:rPr>
          <w:color w:val="939598"/>
          <w:w w:val="110"/>
          <w:position w:val="6"/>
          <w:sz w:val="10"/>
        </w:rPr>
        <w:t xml:space="preserve">4 </w:t>
      </w:r>
      <w:r>
        <w:rPr>
          <w:color w:val="939598"/>
          <w:w w:val="110"/>
          <w:sz w:val="18"/>
        </w:rPr>
        <w:t>Appendix E: Data on new hire orientations for FY15 and FY16</w:t>
      </w:r>
    </w:p>
    <w:p w:rsidR="00237393" w:rsidRDefault="00237393">
      <w:pPr>
        <w:spacing w:line="246" w:lineRule="exact"/>
        <w:jc w:val="both"/>
        <w:rPr>
          <w:sz w:val="18"/>
        </w:rPr>
        <w:sectPr w:rsidR="00237393">
          <w:pgSz w:w="12240" w:h="15840"/>
          <w:pgMar w:top="1500" w:right="1320" w:bottom="1080" w:left="1220" w:header="0" w:footer="890" w:gutter="0"/>
          <w:cols w:space="720"/>
        </w:sectPr>
      </w:pPr>
    </w:p>
    <w:p w:rsidR="00237393" w:rsidRDefault="00237393">
      <w:pPr>
        <w:pStyle w:val="BodyText"/>
        <w:rPr>
          <w:sz w:val="20"/>
        </w:rPr>
      </w:pPr>
    </w:p>
    <w:p w:rsidR="00237393" w:rsidRDefault="00237393">
      <w:pPr>
        <w:pStyle w:val="BodyText"/>
        <w:spacing w:before="13"/>
        <w:rPr>
          <w:sz w:val="16"/>
        </w:rPr>
      </w:pPr>
    </w:p>
    <w:p w:rsidR="00237393" w:rsidRPr="00710A60" w:rsidRDefault="00261419">
      <w:pPr>
        <w:pStyle w:val="BodyText"/>
        <w:spacing w:before="98" w:line="218" w:lineRule="auto"/>
        <w:ind w:left="220" w:right="117"/>
        <w:jc w:val="both"/>
        <w:rPr>
          <w:rFonts w:ascii="RotisSerif" w:hAnsi="RotisSerif"/>
          <w:sz w:val="13"/>
        </w:rPr>
      </w:pPr>
      <w:r w:rsidRPr="00710A60">
        <w:rPr>
          <w:rFonts w:ascii="RotisSerif" w:hAnsi="RotisSerif"/>
          <w:color w:val="231F20"/>
          <w:w w:val="110"/>
        </w:rPr>
        <w:t xml:space="preserve">tools leading to increase utilization. During the last two months of </w:t>
      </w:r>
      <w:r w:rsidRPr="00710A60">
        <w:rPr>
          <w:rFonts w:ascii="RotisSerif" w:hAnsi="RotisSerif"/>
          <w:color w:val="231F20"/>
          <w:spacing w:val="-3"/>
          <w:w w:val="110"/>
        </w:rPr>
        <w:t>2016,</w:t>
      </w:r>
      <w:r w:rsidR="005E3E34">
        <w:rPr>
          <w:rFonts w:ascii="RotisSerif" w:hAnsi="RotisSerif"/>
          <w:color w:val="231F20"/>
          <w:spacing w:val="-3"/>
          <w:w w:val="110"/>
        </w:rPr>
        <w:t xml:space="preserve"> </w:t>
      </w:r>
      <w:r w:rsidRPr="00710A60">
        <w:rPr>
          <w:rFonts w:ascii="RotisSerif" w:hAnsi="RotisSerif"/>
          <w:color w:val="231F20"/>
          <w:w w:val="110"/>
        </w:rPr>
        <w:t>more than</w:t>
      </w:r>
      <w:r w:rsidR="00710A60" w:rsidRPr="00710A60">
        <w:rPr>
          <w:rFonts w:ascii="RotisSerif" w:hAnsi="RotisSerif"/>
          <w:color w:val="231F20"/>
          <w:w w:val="110"/>
        </w:rPr>
        <w:t xml:space="preserve"> </w:t>
      </w:r>
      <w:r w:rsidRPr="00710A60">
        <w:rPr>
          <w:rFonts w:ascii="RotisSerif" w:hAnsi="RotisSerif"/>
          <w:color w:val="231F20"/>
          <w:w w:val="110"/>
        </w:rPr>
        <w:t xml:space="preserve">800 new workers registered on the website and more than </w:t>
      </w:r>
      <w:r w:rsidRPr="00710A60">
        <w:rPr>
          <w:rFonts w:ascii="RotisSerif" w:hAnsi="RotisSerif"/>
          <w:color w:val="231F20"/>
          <w:spacing w:val="-3"/>
          <w:w w:val="110"/>
        </w:rPr>
        <w:t xml:space="preserve">1,100 </w:t>
      </w:r>
      <w:r w:rsidRPr="00710A60">
        <w:rPr>
          <w:rFonts w:ascii="RotisSerif" w:hAnsi="RotisSerif"/>
          <w:color w:val="231F20"/>
          <w:w w:val="110"/>
        </w:rPr>
        <w:t>applied to consumer job</w:t>
      </w:r>
      <w:r w:rsidRPr="00710A60">
        <w:rPr>
          <w:rFonts w:ascii="RotisSerif" w:hAnsi="RotisSerif"/>
          <w:color w:val="231F20"/>
          <w:spacing w:val="7"/>
          <w:w w:val="110"/>
        </w:rPr>
        <w:t xml:space="preserve"> </w:t>
      </w:r>
      <w:r w:rsidRPr="00710A60">
        <w:rPr>
          <w:rFonts w:ascii="RotisSerif" w:hAnsi="RotisSerif"/>
          <w:color w:val="231F20"/>
          <w:w w:val="110"/>
        </w:rPr>
        <w:t>postings.</w:t>
      </w:r>
      <w:r w:rsidRPr="00710A60">
        <w:rPr>
          <w:rFonts w:ascii="RotisSerif" w:hAnsi="RotisSerif"/>
          <w:color w:val="231F20"/>
          <w:w w:val="110"/>
          <w:position w:val="7"/>
          <w:sz w:val="13"/>
        </w:rPr>
        <w:t>5</w:t>
      </w:r>
    </w:p>
    <w:p w:rsidR="00237393" w:rsidRDefault="00237393">
      <w:pPr>
        <w:pStyle w:val="BodyText"/>
        <w:spacing w:before="11"/>
        <w:rPr>
          <w:sz w:val="18"/>
        </w:rPr>
      </w:pPr>
    </w:p>
    <w:p w:rsidR="00237393" w:rsidRPr="00710A60" w:rsidRDefault="00261419">
      <w:pPr>
        <w:pStyle w:val="Heading4"/>
        <w:jc w:val="both"/>
        <w:rPr>
          <w:rFonts w:ascii="RotisSerif" w:hAnsi="RotisSerif"/>
        </w:rPr>
      </w:pPr>
      <w:r w:rsidRPr="00710A60">
        <w:rPr>
          <w:rFonts w:ascii="RotisSerif" w:hAnsi="RotisSerif"/>
          <w:color w:val="231F20"/>
        </w:rPr>
        <w:t>Recruitment and Retention Project</w:t>
      </w:r>
    </w:p>
    <w:p w:rsidR="00237393" w:rsidRPr="00710A60" w:rsidRDefault="00261419">
      <w:pPr>
        <w:pStyle w:val="BodyText"/>
        <w:spacing w:before="96" w:line="218" w:lineRule="auto"/>
        <w:ind w:left="220" w:right="118"/>
        <w:jc w:val="both"/>
        <w:rPr>
          <w:rFonts w:ascii="RotisSerif" w:hAnsi="RotisSerif"/>
        </w:rPr>
      </w:pPr>
      <w:r w:rsidRPr="00710A60">
        <w:rPr>
          <w:rFonts w:ascii="RotisSerif" w:hAnsi="RotisSerif"/>
          <w:color w:val="231F20"/>
          <w:w w:val="110"/>
        </w:rPr>
        <w:t xml:space="preserve">In Fiscal </w:t>
      </w:r>
      <w:r w:rsidRPr="00710A60">
        <w:rPr>
          <w:rFonts w:ascii="RotisSerif" w:hAnsi="RotisSerif"/>
          <w:color w:val="231F20"/>
          <w:spacing w:val="-3"/>
          <w:w w:val="110"/>
        </w:rPr>
        <w:t xml:space="preserve">Years </w:t>
      </w:r>
      <w:r w:rsidRPr="00710A60">
        <w:rPr>
          <w:rFonts w:ascii="RotisSerif" w:hAnsi="RotisSerif"/>
          <w:color w:val="231F20"/>
          <w:spacing w:val="-4"/>
          <w:w w:val="110"/>
        </w:rPr>
        <w:t xml:space="preserve">2015 </w:t>
      </w:r>
      <w:r w:rsidRPr="00710A60">
        <w:rPr>
          <w:rFonts w:ascii="RotisSerif" w:hAnsi="RotisSerif"/>
          <w:color w:val="231F20"/>
          <w:w w:val="110"/>
        </w:rPr>
        <w:t xml:space="preserve">and </w:t>
      </w:r>
      <w:r w:rsidRPr="00710A60">
        <w:rPr>
          <w:rFonts w:ascii="RotisSerif" w:hAnsi="RotisSerif"/>
          <w:color w:val="231F20"/>
          <w:spacing w:val="-3"/>
          <w:w w:val="110"/>
        </w:rPr>
        <w:t xml:space="preserve">2016, </w:t>
      </w:r>
      <w:r w:rsidRPr="00710A60">
        <w:rPr>
          <w:rFonts w:ascii="RotisSerif" w:hAnsi="RotisSerif"/>
          <w:color w:val="231F20"/>
          <w:w w:val="110"/>
        </w:rPr>
        <w:t>the Council increased funding to develop new recruitment and retention initiatives. A 25-hour pre-employment workshop was designed to attract new workers to</w:t>
      </w:r>
      <w:r w:rsidR="005E3E34">
        <w:rPr>
          <w:rFonts w:ascii="RotisSerif" w:hAnsi="RotisSerif"/>
          <w:color w:val="231F20"/>
          <w:w w:val="110"/>
        </w:rPr>
        <w:t xml:space="preserve"> </w:t>
      </w:r>
      <w:r w:rsidRPr="00710A60">
        <w:rPr>
          <w:rFonts w:ascii="RotisSerif" w:hAnsi="RotisSerif"/>
          <w:color w:val="231F20"/>
          <w:w w:val="110"/>
        </w:rPr>
        <w:t>the workforce and improve retention rates by providing an overview of the PCA program prior to employment. Participants completing the workshop receive CPR and first aid certification, along with an overview of independent living philosophies, resume writing, and interviewing</w:t>
      </w:r>
      <w:r w:rsidRPr="00710A60">
        <w:rPr>
          <w:rFonts w:ascii="RotisSerif" w:hAnsi="RotisSerif"/>
          <w:color w:val="231F20"/>
          <w:spacing w:val="30"/>
          <w:w w:val="110"/>
        </w:rPr>
        <w:t xml:space="preserve"> </w:t>
      </w:r>
      <w:r w:rsidRPr="00710A60">
        <w:rPr>
          <w:rFonts w:ascii="RotisSerif" w:hAnsi="RotisSerif"/>
          <w:color w:val="231F20"/>
          <w:w w:val="110"/>
        </w:rPr>
        <w:t>skills.</w:t>
      </w:r>
    </w:p>
    <w:p w:rsidR="00237393" w:rsidRPr="00710A60" w:rsidRDefault="00261419">
      <w:pPr>
        <w:pStyle w:val="BodyText"/>
        <w:spacing w:before="90" w:line="218" w:lineRule="auto"/>
        <w:ind w:left="220" w:right="118"/>
        <w:jc w:val="both"/>
        <w:rPr>
          <w:rFonts w:ascii="RotisSerif" w:hAnsi="RotisSerif"/>
          <w:sz w:val="13"/>
        </w:rPr>
      </w:pPr>
      <w:r w:rsidRPr="00710A60">
        <w:rPr>
          <w:rFonts w:ascii="RotisSerif" w:hAnsi="RotisSerif"/>
          <w:color w:val="231F20"/>
          <w:w w:val="110"/>
        </w:rPr>
        <w:t>Four community colleges (Bristol, Cape Cod, Northern Essex, and Greenfield) partnered with the program to recruit participants and deliver workshops at no charge.</w:t>
      </w:r>
      <w:r w:rsidRPr="00710A60">
        <w:rPr>
          <w:rFonts w:ascii="RotisSerif" w:hAnsi="RotisSerif"/>
          <w:color w:val="231F20"/>
          <w:w w:val="110"/>
          <w:position w:val="7"/>
          <w:sz w:val="13"/>
        </w:rPr>
        <w:t>6</w:t>
      </w:r>
    </w:p>
    <w:p w:rsidR="00237393" w:rsidRDefault="00237393">
      <w:pPr>
        <w:pStyle w:val="BodyText"/>
        <w:spacing w:before="11"/>
        <w:rPr>
          <w:sz w:val="18"/>
        </w:rPr>
      </w:pPr>
    </w:p>
    <w:p w:rsidR="00237393" w:rsidRPr="00710A60" w:rsidRDefault="00261419">
      <w:pPr>
        <w:pStyle w:val="Heading4"/>
        <w:jc w:val="both"/>
        <w:rPr>
          <w:rFonts w:ascii="RotisSerif" w:hAnsi="RotisSerif"/>
        </w:rPr>
      </w:pPr>
      <w:r w:rsidRPr="00710A60">
        <w:rPr>
          <w:rFonts w:ascii="RotisSerif" w:hAnsi="RotisSerif"/>
          <w:color w:val="231F20"/>
          <w:spacing w:val="-3"/>
        </w:rPr>
        <w:t xml:space="preserve">Paul </w:t>
      </w:r>
      <w:r w:rsidRPr="00710A60">
        <w:rPr>
          <w:rFonts w:ascii="RotisSerif" w:hAnsi="RotisSerif"/>
          <w:color w:val="231F20"/>
        </w:rPr>
        <w:t>Kahn Awards for PCA</w:t>
      </w:r>
      <w:r w:rsidRPr="00710A60">
        <w:rPr>
          <w:rFonts w:ascii="RotisSerif" w:hAnsi="RotisSerif"/>
          <w:color w:val="231F20"/>
          <w:spacing w:val="65"/>
        </w:rPr>
        <w:t xml:space="preserve"> </w:t>
      </w:r>
      <w:r w:rsidRPr="00710A60">
        <w:rPr>
          <w:rFonts w:ascii="RotisSerif" w:hAnsi="RotisSerif"/>
          <w:color w:val="231F20"/>
        </w:rPr>
        <w:t>Service</w:t>
      </w:r>
    </w:p>
    <w:p w:rsidR="00237393" w:rsidRPr="00710A60" w:rsidRDefault="00261419">
      <w:pPr>
        <w:pStyle w:val="BodyText"/>
        <w:spacing w:before="95" w:line="218" w:lineRule="auto"/>
        <w:ind w:left="220" w:right="117"/>
        <w:jc w:val="both"/>
        <w:rPr>
          <w:rFonts w:ascii="RotisSerif" w:hAnsi="RotisSerif"/>
          <w:sz w:val="13"/>
        </w:rPr>
      </w:pPr>
      <w:r w:rsidRPr="00710A60">
        <w:rPr>
          <w:rFonts w:ascii="RotisSerif" w:hAnsi="RotisSerif"/>
          <w:color w:val="231F20"/>
          <w:w w:val="110"/>
        </w:rPr>
        <w:t xml:space="preserve">This award was established in 2009 in honor of </w:t>
      </w:r>
      <w:r w:rsidRPr="00710A60">
        <w:rPr>
          <w:rFonts w:ascii="RotisSerif" w:hAnsi="RotisSerif"/>
          <w:color w:val="231F20"/>
          <w:spacing w:val="-3"/>
          <w:w w:val="110"/>
        </w:rPr>
        <w:t>Paul</w:t>
      </w:r>
      <w:r w:rsidR="005E3E34">
        <w:rPr>
          <w:rFonts w:ascii="RotisSerif" w:hAnsi="RotisSerif"/>
          <w:color w:val="231F20"/>
          <w:spacing w:val="-3"/>
          <w:w w:val="110"/>
        </w:rPr>
        <w:t xml:space="preserve"> </w:t>
      </w:r>
      <w:r w:rsidRPr="00710A60">
        <w:rPr>
          <w:rFonts w:ascii="RotisSerif" w:hAnsi="RotisSerif"/>
          <w:color w:val="231F20"/>
          <w:w w:val="110"/>
        </w:rPr>
        <w:t>Kahn, a long time PCA employer who with</w:t>
      </w:r>
      <w:r w:rsidR="005E3E34">
        <w:rPr>
          <w:rFonts w:ascii="RotisSerif" w:hAnsi="RotisSerif"/>
          <w:color w:val="231F20"/>
          <w:w w:val="110"/>
        </w:rPr>
        <w:t xml:space="preserve"> </w:t>
      </w:r>
      <w:r w:rsidRPr="00710A60">
        <w:rPr>
          <w:rFonts w:ascii="RotisSerif" w:hAnsi="RotisSerif"/>
          <w:color w:val="231F20"/>
          <w:w w:val="110"/>
        </w:rPr>
        <w:t>the support of the PCA program, was able to live at home and pursue his art, writing, teaching and advocacy activities. The award recognizes PCAs who exemplify longevity, dedication, and professionalism</w:t>
      </w:r>
      <w:r w:rsidRPr="00710A60">
        <w:rPr>
          <w:rFonts w:ascii="RotisSerif" w:hAnsi="RotisSerif"/>
          <w:color w:val="231F20"/>
          <w:spacing w:val="-8"/>
          <w:w w:val="110"/>
        </w:rPr>
        <w:t xml:space="preserve"> </w:t>
      </w:r>
      <w:r w:rsidRPr="00710A60">
        <w:rPr>
          <w:rFonts w:ascii="RotisSerif" w:hAnsi="RotisSerif"/>
          <w:color w:val="231F20"/>
          <w:w w:val="110"/>
        </w:rPr>
        <w:t>and</w:t>
      </w:r>
      <w:r w:rsidRPr="00710A60">
        <w:rPr>
          <w:rFonts w:ascii="RotisSerif" w:hAnsi="RotisSerif"/>
          <w:color w:val="231F20"/>
          <w:spacing w:val="-8"/>
          <w:w w:val="110"/>
        </w:rPr>
        <w:t xml:space="preserve"> </w:t>
      </w:r>
      <w:r w:rsidRPr="00710A60">
        <w:rPr>
          <w:rFonts w:ascii="RotisSerif" w:hAnsi="RotisSerif"/>
          <w:color w:val="231F20"/>
          <w:w w:val="110"/>
        </w:rPr>
        <w:t>quality</w:t>
      </w:r>
      <w:r w:rsidRPr="00710A60">
        <w:rPr>
          <w:rFonts w:ascii="RotisSerif" w:hAnsi="RotisSerif"/>
          <w:color w:val="231F20"/>
          <w:spacing w:val="-8"/>
          <w:w w:val="110"/>
        </w:rPr>
        <w:t xml:space="preserve"> </w:t>
      </w:r>
      <w:r w:rsidRPr="00710A60">
        <w:rPr>
          <w:rFonts w:ascii="RotisSerif" w:hAnsi="RotisSerif"/>
          <w:color w:val="231F20"/>
          <w:w w:val="110"/>
        </w:rPr>
        <w:t>of</w:t>
      </w:r>
      <w:r w:rsidRPr="00710A60">
        <w:rPr>
          <w:rFonts w:ascii="RotisSerif" w:hAnsi="RotisSerif"/>
          <w:color w:val="231F20"/>
          <w:spacing w:val="-8"/>
          <w:w w:val="110"/>
        </w:rPr>
        <w:t xml:space="preserve"> </w:t>
      </w:r>
      <w:r w:rsidRPr="00710A60">
        <w:rPr>
          <w:rFonts w:ascii="RotisSerif" w:hAnsi="RotisSerif"/>
          <w:color w:val="231F20"/>
          <w:w w:val="110"/>
        </w:rPr>
        <w:t>care.</w:t>
      </w:r>
      <w:r w:rsidRPr="00710A60">
        <w:rPr>
          <w:rFonts w:ascii="RotisSerif" w:hAnsi="RotisSerif"/>
          <w:color w:val="231F20"/>
          <w:spacing w:val="-8"/>
          <w:w w:val="110"/>
        </w:rPr>
        <w:t xml:space="preserve"> </w:t>
      </w:r>
      <w:r w:rsidRPr="00710A60">
        <w:rPr>
          <w:rFonts w:ascii="RotisSerif" w:hAnsi="RotisSerif"/>
          <w:color w:val="231F20"/>
          <w:w w:val="110"/>
        </w:rPr>
        <w:t>On</w:t>
      </w:r>
      <w:r w:rsidRPr="00710A60">
        <w:rPr>
          <w:rFonts w:ascii="RotisSerif" w:hAnsi="RotisSerif"/>
          <w:color w:val="231F20"/>
          <w:spacing w:val="-8"/>
          <w:w w:val="110"/>
        </w:rPr>
        <w:t xml:space="preserve"> </w:t>
      </w:r>
      <w:r w:rsidRPr="00710A60">
        <w:rPr>
          <w:rFonts w:ascii="RotisSerif" w:hAnsi="RotisSerif"/>
          <w:color w:val="231F20"/>
          <w:w w:val="110"/>
        </w:rPr>
        <w:t>October</w:t>
      </w:r>
      <w:r w:rsidRPr="00710A60">
        <w:rPr>
          <w:rFonts w:ascii="RotisSerif" w:hAnsi="RotisSerif"/>
          <w:color w:val="231F20"/>
          <w:spacing w:val="-8"/>
          <w:w w:val="110"/>
        </w:rPr>
        <w:t xml:space="preserve"> </w:t>
      </w:r>
      <w:r w:rsidRPr="00710A60">
        <w:rPr>
          <w:rFonts w:ascii="RotisSerif" w:hAnsi="RotisSerif"/>
          <w:color w:val="231F20"/>
          <w:w w:val="110"/>
        </w:rPr>
        <w:t>4,</w:t>
      </w:r>
      <w:r w:rsidRPr="00710A60">
        <w:rPr>
          <w:rFonts w:ascii="RotisSerif" w:hAnsi="RotisSerif"/>
          <w:color w:val="231F20"/>
          <w:spacing w:val="-8"/>
          <w:w w:val="110"/>
        </w:rPr>
        <w:t xml:space="preserve"> </w:t>
      </w:r>
      <w:r w:rsidRPr="00710A60">
        <w:rPr>
          <w:rFonts w:ascii="RotisSerif" w:hAnsi="RotisSerif"/>
          <w:color w:val="231F20"/>
          <w:spacing w:val="-3"/>
          <w:w w:val="110"/>
        </w:rPr>
        <w:t>2016,</w:t>
      </w:r>
      <w:r w:rsidRPr="00710A60">
        <w:rPr>
          <w:rFonts w:ascii="RotisSerif" w:hAnsi="RotisSerif"/>
          <w:color w:val="231F20"/>
          <w:spacing w:val="-8"/>
          <w:w w:val="110"/>
        </w:rPr>
        <w:t xml:space="preserve"> </w:t>
      </w:r>
      <w:r w:rsidRPr="00710A60">
        <w:rPr>
          <w:rFonts w:ascii="RotisSerif" w:hAnsi="RotisSerif"/>
          <w:color w:val="231F20"/>
          <w:w w:val="110"/>
        </w:rPr>
        <w:t>the</w:t>
      </w:r>
      <w:r w:rsidRPr="00710A60">
        <w:rPr>
          <w:rFonts w:ascii="RotisSerif" w:hAnsi="RotisSerif"/>
          <w:color w:val="231F20"/>
          <w:spacing w:val="-8"/>
          <w:w w:val="110"/>
        </w:rPr>
        <w:t xml:space="preserve"> </w:t>
      </w:r>
      <w:r w:rsidRPr="00710A60">
        <w:rPr>
          <w:rFonts w:ascii="RotisSerif" w:hAnsi="RotisSerif"/>
          <w:color w:val="231F20"/>
          <w:w w:val="110"/>
        </w:rPr>
        <w:t>seventh</w:t>
      </w:r>
      <w:r w:rsidRPr="00710A60">
        <w:rPr>
          <w:rFonts w:ascii="RotisSerif" w:hAnsi="RotisSerif"/>
          <w:color w:val="231F20"/>
          <w:spacing w:val="-8"/>
          <w:w w:val="110"/>
        </w:rPr>
        <w:t xml:space="preserve"> </w:t>
      </w:r>
      <w:r w:rsidRPr="00710A60">
        <w:rPr>
          <w:rFonts w:ascii="RotisSerif" w:hAnsi="RotisSerif"/>
          <w:color w:val="231F20"/>
          <w:w w:val="110"/>
        </w:rPr>
        <w:t>annual</w:t>
      </w:r>
      <w:r w:rsidRPr="00710A60">
        <w:rPr>
          <w:rFonts w:ascii="RotisSerif" w:hAnsi="RotisSerif"/>
          <w:color w:val="231F20"/>
          <w:spacing w:val="-8"/>
          <w:w w:val="110"/>
        </w:rPr>
        <w:t xml:space="preserve"> </w:t>
      </w:r>
      <w:r w:rsidRPr="00710A60">
        <w:rPr>
          <w:rFonts w:ascii="RotisSerif" w:hAnsi="RotisSerif"/>
          <w:color w:val="231F20"/>
          <w:w w:val="110"/>
        </w:rPr>
        <w:t>event</w:t>
      </w:r>
      <w:r w:rsidRPr="00710A60">
        <w:rPr>
          <w:rFonts w:ascii="RotisSerif" w:hAnsi="RotisSerif"/>
          <w:color w:val="231F20"/>
          <w:spacing w:val="-8"/>
          <w:w w:val="110"/>
        </w:rPr>
        <w:t xml:space="preserve"> </w:t>
      </w:r>
      <w:r w:rsidRPr="00710A60">
        <w:rPr>
          <w:rFonts w:ascii="RotisSerif" w:hAnsi="RotisSerif"/>
          <w:color w:val="231F20"/>
          <w:w w:val="110"/>
        </w:rPr>
        <w:t>was</w:t>
      </w:r>
      <w:r w:rsidRPr="00710A60">
        <w:rPr>
          <w:rFonts w:ascii="RotisSerif" w:hAnsi="RotisSerif"/>
          <w:color w:val="231F20"/>
          <w:spacing w:val="-8"/>
          <w:w w:val="110"/>
        </w:rPr>
        <w:t xml:space="preserve"> </w:t>
      </w:r>
      <w:r w:rsidRPr="00710A60">
        <w:rPr>
          <w:rFonts w:ascii="RotisSerif" w:hAnsi="RotisSerif"/>
          <w:color w:val="231F20"/>
          <w:w w:val="110"/>
        </w:rPr>
        <w:t>held</w:t>
      </w:r>
      <w:r w:rsidRPr="00710A60">
        <w:rPr>
          <w:rFonts w:ascii="RotisSerif" w:hAnsi="RotisSerif"/>
          <w:color w:val="231F20"/>
          <w:spacing w:val="-8"/>
          <w:w w:val="110"/>
        </w:rPr>
        <w:t xml:space="preserve"> </w:t>
      </w:r>
      <w:r w:rsidRPr="00710A60">
        <w:rPr>
          <w:rFonts w:ascii="RotisSerif" w:hAnsi="RotisSerif"/>
          <w:color w:val="231F20"/>
          <w:w w:val="110"/>
        </w:rPr>
        <w:t>at</w:t>
      </w:r>
      <w:r w:rsidRPr="00710A60">
        <w:rPr>
          <w:rFonts w:ascii="RotisSerif" w:hAnsi="RotisSerif"/>
          <w:color w:val="231F20"/>
          <w:spacing w:val="-8"/>
          <w:w w:val="110"/>
        </w:rPr>
        <w:t xml:space="preserve"> </w:t>
      </w:r>
      <w:r w:rsidRPr="00710A60">
        <w:rPr>
          <w:rFonts w:ascii="RotisSerif" w:hAnsi="RotisSerif"/>
          <w:color w:val="231F20"/>
          <w:w w:val="110"/>
        </w:rPr>
        <w:t>the</w:t>
      </w:r>
      <w:r w:rsidRPr="00710A60">
        <w:rPr>
          <w:rFonts w:ascii="RotisSerif" w:hAnsi="RotisSerif"/>
          <w:color w:val="231F20"/>
          <w:spacing w:val="-8"/>
          <w:w w:val="110"/>
        </w:rPr>
        <w:t xml:space="preserve"> </w:t>
      </w:r>
      <w:r w:rsidRPr="00710A60">
        <w:rPr>
          <w:rFonts w:ascii="RotisSerif" w:hAnsi="RotisSerif"/>
          <w:color w:val="231F20"/>
          <w:w w:val="110"/>
        </w:rPr>
        <w:t>State House to honor five individuals from across</w:t>
      </w:r>
      <w:r w:rsidR="00710A60">
        <w:rPr>
          <w:rFonts w:ascii="RotisSerif" w:hAnsi="RotisSerif"/>
          <w:color w:val="231F20"/>
          <w:spacing w:val="15"/>
          <w:w w:val="110"/>
        </w:rPr>
        <w:t xml:space="preserve"> </w:t>
      </w:r>
      <w:r w:rsidRPr="00710A60">
        <w:rPr>
          <w:rFonts w:ascii="RotisSerif" w:hAnsi="RotisSerif"/>
          <w:color w:val="231F20"/>
          <w:w w:val="110"/>
        </w:rPr>
        <w:t>Massachusetts.</w:t>
      </w:r>
      <w:r w:rsidRPr="00710A60">
        <w:rPr>
          <w:rFonts w:ascii="RotisSerif" w:hAnsi="RotisSerif"/>
          <w:color w:val="231F20"/>
          <w:w w:val="110"/>
          <w:position w:val="7"/>
          <w:sz w:val="13"/>
        </w:rPr>
        <w:t>7</w:t>
      </w:r>
    </w:p>
    <w:p w:rsidR="00237393" w:rsidRDefault="00237393">
      <w:pPr>
        <w:pStyle w:val="BodyText"/>
        <w:spacing w:before="12"/>
        <w:rPr>
          <w:sz w:val="18"/>
        </w:rPr>
      </w:pPr>
    </w:p>
    <w:p w:rsidR="00237393" w:rsidRPr="00710A60" w:rsidRDefault="00261419">
      <w:pPr>
        <w:pStyle w:val="Heading4"/>
        <w:jc w:val="both"/>
        <w:rPr>
          <w:rFonts w:ascii="RotisSerif" w:hAnsi="RotisSerif"/>
        </w:rPr>
      </w:pPr>
      <w:r w:rsidRPr="00710A60">
        <w:rPr>
          <w:rFonts w:ascii="RotisSerif" w:hAnsi="RotisSerif"/>
          <w:color w:val="231F20"/>
        </w:rPr>
        <w:t>Consumer and Workforce Outreach and Feedback</w:t>
      </w:r>
    </w:p>
    <w:p w:rsidR="00237393" w:rsidRPr="00710A60" w:rsidRDefault="00261419">
      <w:pPr>
        <w:pStyle w:val="BodyText"/>
        <w:spacing w:before="95" w:line="218" w:lineRule="auto"/>
        <w:ind w:left="220" w:right="117"/>
        <w:jc w:val="both"/>
        <w:rPr>
          <w:rFonts w:ascii="RotisSerif" w:hAnsi="RotisSerif"/>
        </w:rPr>
      </w:pPr>
      <w:r w:rsidRPr="00710A60">
        <w:rPr>
          <w:rFonts w:ascii="RotisSerif" w:hAnsi="RotisSerif"/>
          <w:color w:val="231F20"/>
          <w:w w:val="110"/>
        </w:rPr>
        <w:t>The</w:t>
      </w:r>
      <w:r w:rsidRPr="00710A60">
        <w:rPr>
          <w:rFonts w:ascii="RotisSerif" w:hAnsi="RotisSerif"/>
          <w:color w:val="231F20"/>
          <w:spacing w:val="-4"/>
          <w:w w:val="110"/>
        </w:rPr>
        <w:t xml:space="preserve"> </w:t>
      </w:r>
      <w:r w:rsidRPr="00710A60">
        <w:rPr>
          <w:rFonts w:ascii="RotisSerif" w:hAnsi="RotisSerif"/>
          <w:color w:val="231F20"/>
          <w:w w:val="110"/>
        </w:rPr>
        <w:t>Council</w:t>
      </w:r>
      <w:r w:rsidRPr="00710A60">
        <w:rPr>
          <w:rFonts w:ascii="RotisSerif" w:hAnsi="RotisSerif"/>
          <w:color w:val="231F20"/>
          <w:spacing w:val="-4"/>
          <w:w w:val="110"/>
        </w:rPr>
        <w:t xml:space="preserve"> </w:t>
      </w:r>
      <w:r w:rsidRPr="00710A60">
        <w:rPr>
          <w:rFonts w:ascii="RotisSerif" w:hAnsi="RotisSerif"/>
          <w:color w:val="231F20"/>
          <w:w w:val="110"/>
        </w:rPr>
        <w:t>office</w:t>
      </w:r>
      <w:r w:rsidRPr="00710A60">
        <w:rPr>
          <w:rFonts w:ascii="RotisSerif" w:hAnsi="RotisSerif"/>
          <w:color w:val="231F20"/>
          <w:spacing w:val="-4"/>
          <w:w w:val="110"/>
        </w:rPr>
        <w:t xml:space="preserve"> </w:t>
      </w:r>
      <w:r w:rsidRPr="00710A60">
        <w:rPr>
          <w:rFonts w:ascii="RotisSerif" w:hAnsi="RotisSerif"/>
          <w:color w:val="231F20"/>
          <w:w w:val="110"/>
        </w:rPr>
        <w:t>tracks</w:t>
      </w:r>
      <w:r w:rsidRPr="00710A60">
        <w:rPr>
          <w:rFonts w:ascii="RotisSerif" w:hAnsi="RotisSerif"/>
          <w:color w:val="231F20"/>
          <w:spacing w:val="-4"/>
          <w:w w:val="110"/>
        </w:rPr>
        <w:t xml:space="preserve"> </w:t>
      </w:r>
      <w:r w:rsidRPr="00710A60">
        <w:rPr>
          <w:rFonts w:ascii="RotisSerif" w:hAnsi="RotisSerif"/>
          <w:color w:val="231F20"/>
          <w:w w:val="110"/>
        </w:rPr>
        <w:t>consumer</w:t>
      </w:r>
      <w:r w:rsidRPr="00710A60">
        <w:rPr>
          <w:rFonts w:ascii="RotisSerif" w:hAnsi="RotisSerif"/>
          <w:color w:val="231F20"/>
          <w:spacing w:val="-4"/>
          <w:w w:val="110"/>
        </w:rPr>
        <w:t xml:space="preserve"> </w:t>
      </w:r>
      <w:r w:rsidRPr="00710A60">
        <w:rPr>
          <w:rFonts w:ascii="RotisSerif" w:hAnsi="RotisSerif"/>
          <w:color w:val="231F20"/>
          <w:w w:val="110"/>
        </w:rPr>
        <w:t>and</w:t>
      </w:r>
      <w:r w:rsidRPr="00710A60">
        <w:rPr>
          <w:rFonts w:ascii="RotisSerif" w:hAnsi="RotisSerif"/>
          <w:color w:val="231F20"/>
          <w:spacing w:val="-4"/>
          <w:w w:val="110"/>
        </w:rPr>
        <w:t xml:space="preserve"> </w:t>
      </w:r>
      <w:r w:rsidRPr="00710A60">
        <w:rPr>
          <w:rFonts w:ascii="RotisSerif" w:hAnsi="RotisSerif"/>
          <w:color w:val="231F20"/>
          <w:w w:val="110"/>
        </w:rPr>
        <w:t>worker</w:t>
      </w:r>
      <w:r w:rsidRPr="00710A60">
        <w:rPr>
          <w:rFonts w:ascii="RotisSerif" w:hAnsi="RotisSerif"/>
          <w:color w:val="231F20"/>
          <w:spacing w:val="-4"/>
          <w:w w:val="110"/>
        </w:rPr>
        <w:t xml:space="preserve"> </w:t>
      </w:r>
      <w:r w:rsidRPr="00710A60">
        <w:rPr>
          <w:rFonts w:ascii="RotisSerif" w:hAnsi="RotisSerif"/>
          <w:color w:val="231F20"/>
          <w:w w:val="110"/>
        </w:rPr>
        <w:t>satisfaction</w:t>
      </w:r>
      <w:r w:rsidRPr="00710A60">
        <w:rPr>
          <w:rFonts w:ascii="RotisSerif" w:hAnsi="RotisSerif"/>
          <w:color w:val="231F20"/>
          <w:spacing w:val="-4"/>
          <w:w w:val="110"/>
        </w:rPr>
        <w:t xml:space="preserve"> </w:t>
      </w:r>
      <w:r w:rsidRPr="00710A60">
        <w:rPr>
          <w:rFonts w:ascii="RotisSerif" w:hAnsi="RotisSerif"/>
          <w:color w:val="231F20"/>
          <w:w w:val="110"/>
        </w:rPr>
        <w:t>and</w:t>
      </w:r>
      <w:r w:rsidRPr="00710A60">
        <w:rPr>
          <w:rFonts w:ascii="RotisSerif" w:hAnsi="RotisSerif"/>
          <w:color w:val="231F20"/>
          <w:spacing w:val="-4"/>
          <w:w w:val="110"/>
        </w:rPr>
        <w:t xml:space="preserve"> </w:t>
      </w:r>
      <w:r w:rsidRPr="00710A60">
        <w:rPr>
          <w:rFonts w:ascii="RotisSerif" w:hAnsi="RotisSerif"/>
          <w:color w:val="231F20"/>
          <w:w w:val="110"/>
        </w:rPr>
        <w:t>feedback</w:t>
      </w:r>
      <w:r w:rsidRPr="00710A60">
        <w:rPr>
          <w:rFonts w:ascii="RotisSerif" w:hAnsi="RotisSerif"/>
          <w:color w:val="231F20"/>
          <w:spacing w:val="-4"/>
          <w:w w:val="110"/>
        </w:rPr>
        <w:t xml:space="preserve"> </w:t>
      </w:r>
      <w:r w:rsidRPr="00710A60">
        <w:rPr>
          <w:rFonts w:ascii="RotisSerif" w:hAnsi="RotisSerif"/>
          <w:color w:val="231F20"/>
          <w:w w:val="110"/>
        </w:rPr>
        <w:t>from</w:t>
      </w:r>
      <w:r w:rsidRPr="00710A60">
        <w:rPr>
          <w:rFonts w:ascii="RotisSerif" w:hAnsi="RotisSerif"/>
          <w:color w:val="231F20"/>
          <w:spacing w:val="-4"/>
          <w:w w:val="110"/>
        </w:rPr>
        <w:t xml:space="preserve"> </w:t>
      </w:r>
      <w:r w:rsidRPr="00710A60">
        <w:rPr>
          <w:rFonts w:ascii="RotisSerif" w:hAnsi="RotisSerif"/>
          <w:color w:val="231F20"/>
          <w:w w:val="110"/>
        </w:rPr>
        <w:t>phone</w:t>
      </w:r>
      <w:r w:rsidRPr="00710A60">
        <w:rPr>
          <w:rFonts w:ascii="RotisSerif" w:hAnsi="RotisSerif"/>
          <w:color w:val="231F20"/>
          <w:spacing w:val="-4"/>
          <w:w w:val="110"/>
        </w:rPr>
        <w:t xml:space="preserve"> </w:t>
      </w:r>
      <w:r w:rsidRPr="00710A60">
        <w:rPr>
          <w:rFonts w:ascii="RotisSerif" w:hAnsi="RotisSerif"/>
          <w:color w:val="231F20"/>
          <w:w w:val="110"/>
        </w:rPr>
        <w:t>calls</w:t>
      </w:r>
      <w:r w:rsidRPr="00710A60">
        <w:rPr>
          <w:rFonts w:ascii="RotisSerif" w:hAnsi="RotisSerif"/>
          <w:color w:val="231F20"/>
          <w:spacing w:val="-4"/>
          <w:w w:val="110"/>
        </w:rPr>
        <w:t xml:space="preserve"> </w:t>
      </w:r>
      <w:r w:rsidRPr="00710A60">
        <w:rPr>
          <w:rFonts w:ascii="RotisSerif" w:hAnsi="RotisSerif"/>
          <w:color w:val="231F20"/>
          <w:w w:val="110"/>
        </w:rPr>
        <w:t>and</w:t>
      </w:r>
      <w:r w:rsidRPr="00710A60">
        <w:rPr>
          <w:rFonts w:ascii="RotisSerif" w:hAnsi="RotisSerif"/>
          <w:color w:val="231F20"/>
          <w:spacing w:val="-4"/>
          <w:w w:val="110"/>
        </w:rPr>
        <w:t xml:space="preserve"> </w:t>
      </w:r>
      <w:r w:rsidRPr="00710A60">
        <w:rPr>
          <w:rFonts w:ascii="RotisSerif" w:hAnsi="RotisSerif"/>
          <w:color w:val="231F20"/>
          <w:w w:val="110"/>
        </w:rPr>
        <w:t xml:space="preserve">emails to the office, and on-going program surveys. In </w:t>
      </w:r>
      <w:r w:rsidRPr="00710A60">
        <w:rPr>
          <w:rFonts w:ascii="RotisSerif" w:hAnsi="RotisSerif"/>
          <w:color w:val="231F20"/>
          <w:spacing w:val="-3"/>
          <w:w w:val="110"/>
        </w:rPr>
        <w:t xml:space="preserve">2016, </w:t>
      </w:r>
      <w:r w:rsidRPr="00710A60">
        <w:rPr>
          <w:rFonts w:ascii="RotisSerif" w:hAnsi="RotisSerif"/>
          <w:color w:val="231F20"/>
          <w:w w:val="110"/>
        </w:rPr>
        <w:t>the Council office logged an average of 80</w:t>
      </w:r>
      <w:r w:rsidR="005E3E34">
        <w:rPr>
          <w:rFonts w:ascii="RotisSerif" w:hAnsi="RotisSerif"/>
          <w:color w:val="231F20"/>
          <w:w w:val="110"/>
        </w:rPr>
        <w:t xml:space="preserve"> </w:t>
      </w:r>
      <w:r w:rsidRPr="00710A60">
        <w:rPr>
          <w:rFonts w:ascii="RotisSerif" w:hAnsi="RotisSerif"/>
          <w:color w:val="231F20"/>
          <w:w w:val="110"/>
        </w:rPr>
        <w:t>calls a month from Consumers and PCAs; with less than 1% of calls pertaining to a program complaint. The majority of calls (59%) were requests for general information about how to qualify</w:t>
      </w:r>
      <w:r w:rsidRPr="00710A60">
        <w:rPr>
          <w:rFonts w:ascii="RotisSerif" w:hAnsi="RotisSerif"/>
          <w:color w:val="231F20"/>
          <w:spacing w:val="-26"/>
          <w:w w:val="110"/>
        </w:rPr>
        <w:t xml:space="preserve"> </w:t>
      </w:r>
      <w:r w:rsidRPr="00710A60">
        <w:rPr>
          <w:rFonts w:ascii="RotisSerif" w:hAnsi="RotisSerif"/>
          <w:color w:val="231F20"/>
          <w:w w:val="110"/>
        </w:rPr>
        <w:t>for PCA services or how to become a</w:t>
      </w:r>
      <w:r w:rsidRPr="00710A60">
        <w:rPr>
          <w:rFonts w:ascii="RotisSerif" w:hAnsi="RotisSerif"/>
          <w:color w:val="231F20"/>
          <w:spacing w:val="7"/>
          <w:w w:val="110"/>
        </w:rPr>
        <w:t xml:space="preserve"> </w:t>
      </w:r>
      <w:r w:rsidRPr="00710A60">
        <w:rPr>
          <w:rFonts w:ascii="RotisSerif" w:hAnsi="RotisSerif"/>
          <w:color w:val="231F20"/>
          <w:w w:val="110"/>
        </w:rPr>
        <w:t>PCA.</w:t>
      </w:r>
    </w:p>
    <w:p w:rsidR="00237393" w:rsidRPr="00710A60" w:rsidRDefault="00261419">
      <w:pPr>
        <w:pStyle w:val="BodyText"/>
        <w:spacing w:before="91" w:line="218" w:lineRule="auto"/>
        <w:ind w:left="220" w:right="118"/>
        <w:jc w:val="both"/>
        <w:rPr>
          <w:rFonts w:ascii="RotisSerif" w:hAnsi="RotisSerif"/>
        </w:rPr>
      </w:pPr>
      <w:r w:rsidRPr="00710A60">
        <w:rPr>
          <w:rFonts w:ascii="RotisSerif" w:hAnsi="RotisSerif"/>
          <w:color w:val="231F20"/>
          <w:w w:val="110"/>
        </w:rPr>
        <w:t>Satisfaction surveys and program evaluations are collected from PCAs who participate in skills workshops (Appendix D) and from consumers and PCAs completing the orientation training (Appendix E). The referral directory website also conducts user satisfaction surveys through the</w:t>
      </w:r>
      <w:r w:rsidR="005E3E34">
        <w:rPr>
          <w:rFonts w:ascii="RotisSerif" w:hAnsi="RotisSerif"/>
          <w:color w:val="231F20"/>
          <w:w w:val="110"/>
        </w:rPr>
        <w:t xml:space="preserve"> </w:t>
      </w:r>
      <w:r w:rsidRPr="00710A60">
        <w:rPr>
          <w:rFonts w:ascii="RotisSerif" w:hAnsi="RotisSerif"/>
          <w:color w:val="231F20"/>
          <w:w w:val="110"/>
        </w:rPr>
        <w:t>year (Appendix</w:t>
      </w:r>
      <w:r w:rsidRPr="00710A60">
        <w:rPr>
          <w:rFonts w:ascii="RotisSerif" w:hAnsi="RotisSerif"/>
          <w:color w:val="231F20"/>
          <w:spacing w:val="2"/>
          <w:w w:val="110"/>
        </w:rPr>
        <w:t xml:space="preserve"> </w:t>
      </w:r>
      <w:r w:rsidRPr="00710A60">
        <w:rPr>
          <w:rFonts w:ascii="RotisSerif" w:hAnsi="RotisSerif"/>
          <w:color w:val="231F20"/>
          <w:w w:val="110"/>
        </w:rPr>
        <w:t>F).</w:t>
      </w:r>
    </w:p>
    <w:p w:rsidR="00237393" w:rsidRPr="00710A60" w:rsidRDefault="00261419">
      <w:pPr>
        <w:pStyle w:val="BodyText"/>
        <w:spacing w:before="90" w:line="218" w:lineRule="auto"/>
        <w:ind w:left="220" w:right="117"/>
        <w:jc w:val="both"/>
        <w:rPr>
          <w:rFonts w:ascii="RotisSerif" w:hAnsi="RotisSerif"/>
        </w:rPr>
      </w:pPr>
      <w:r w:rsidRPr="00710A60">
        <w:rPr>
          <w:rFonts w:ascii="RotisSerif" w:hAnsi="RotisSerif"/>
          <w:color w:val="231F20"/>
          <w:w w:val="110"/>
        </w:rPr>
        <w:t>The Council provides outreach and information to stakeholders through its</w:t>
      </w:r>
      <w:r w:rsidR="005E3E34">
        <w:rPr>
          <w:rFonts w:ascii="RotisSerif" w:hAnsi="RotisSerif"/>
          <w:color w:val="231F20"/>
          <w:w w:val="110"/>
        </w:rPr>
        <w:t xml:space="preserve"> </w:t>
      </w:r>
      <w:r w:rsidRPr="00710A60">
        <w:rPr>
          <w:rFonts w:ascii="RotisSerif" w:hAnsi="RotisSerif"/>
          <w:color w:val="231F20"/>
          <w:w w:val="110"/>
        </w:rPr>
        <w:t>website,</w:t>
      </w:r>
      <w:r w:rsidRPr="00710A60">
        <w:rPr>
          <w:rFonts w:ascii="RotisSerif" w:hAnsi="RotisSerif"/>
          <w:color w:val="231F20"/>
          <w:spacing w:val="16"/>
          <w:w w:val="110"/>
        </w:rPr>
        <w:t xml:space="preserve"> </w:t>
      </w:r>
      <w:r w:rsidRPr="00710A60">
        <w:rPr>
          <w:rFonts w:ascii="RotisSerif" w:hAnsi="RotisSerif"/>
          <w:color w:val="231F20"/>
          <w:w w:val="110"/>
        </w:rPr>
        <w:t xml:space="preserve">newsletter, social media accounts, and statewide participation in conferences and events. The website is located at </w:t>
      </w:r>
      <w:hyperlink r:id="rId14">
        <w:r w:rsidRPr="00710A60">
          <w:rPr>
            <w:rFonts w:ascii="RotisSerif" w:hAnsi="RotisSerif"/>
            <w:color w:val="231F20"/>
            <w:w w:val="110"/>
          </w:rPr>
          <w:t>www.mass.gov/pca</w:t>
        </w:r>
      </w:hyperlink>
      <w:r w:rsidRPr="00710A60">
        <w:rPr>
          <w:rFonts w:ascii="RotisSerif" w:hAnsi="RotisSerif"/>
          <w:color w:val="231F20"/>
          <w:w w:val="110"/>
        </w:rPr>
        <w:t xml:space="preserve"> and provides links and information about new and on-going PCA program supports and services, and posts current and</w:t>
      </w:r>
      <w:r w:rsidR="005E3E34">
        <w:rPr>
          <w:rFonts w:ascii="RotisSerif" w:hAnsi="RotisSerif"/>
          <w:color w:val="231F20"/>
          <w:w w:val="110"/>
        </w:rPr>
        <w:t xml:space="preserve"> </w:t>
      </w:r>
      <w:r w:rsidRPr="00710A60">
        <w:rPr>
          <w:rFonts w:ascii="RotisSerif" w:hAnsi="RotisSerif"/>
          <w:color w:val="231F20"/>
          <w:w w:val="110"/>
        </w:rPr>
        <w:t>archived</w:t>
      </w:r>
      <w:r w:rsidR="005E3E34">
        <w:rPr>
          <w:rFonts w:ascii="RotisSerif" w:hAnsi="RotisSerif"/>
          <w:color w:val="231F20"/>
          <w:w w:val="110"/>
        </w:rPr>
        <w:t xml:space="preserve"> </w:t>
      </w:r>
      <w:r w:rsidRPr="00710A60">
        <w:rPr>
          <w:rFonts w:ascii="RotisSerif" w:hAnsi="RotisSerif"/>
          <w:color w:val="231F20"/>
          <w:w w:val="110"/>
        </w:rPr>
        <w:t>Council</w:t>
      </w:r>
      <w:r w:rsidR="005E3E34">
        <w:rPr>
          <w:rFonts w:ascii="RotisSerif" w:hAnsi="RotisSerif"/>
          <w:color w:val="231F20"/>
          <w:w w:val="110"/>
        </w:rPr>
        <w:t xml:space="preserve"> </w:t>
      </w:r>
      <w:r w:rsidRPr="00710A60">
        <w:rPr>
          <w:rFonts w:ascii="RotisSerif" w:hAnsi="RotisSerif"/>
          <w:color w:val="231F20"/>
          <w:w w:val="110"/>
        </w:rPr>
        <w:t>meetings</w:t>
      </w:r>
      <w:r w:rsidR="005E3E34">
        <w:rPr>
          <w:rFonts w:ascii="RotisSerif" w:hAnsi="RotisSerif"/>
          <w:color w:val="231F20"/>
          <w:w w:val="110"/>
        </w:rPr>
        <w:t xml:space="preserve"> </w:t>
      </w:r>
      <w:r w:rsidRPr="00710A60">
        <w:rPr>
          <w:rFonts w:ascii="RotisSerif" w:hAnsi="RotisSerif"/>
          <w:color w:val="231F20"/>
          <w:w w:val="110"/>
        </w:rPr>
        <w:t>and</w:t>
      </w:r>
      <w:r w:rsidR="005E3E34">
        <w:rPr>
          <w:rFonts w:ascii="RotisSerif" w:hAnsi="RotisSerif"/>
          <w:color w:val="231F20"/>
          <w:w w:val="110"/>
        </w:rPr>
        <w:t xml:space="preserve"> </w:t>
      </w:r>
      <w:r w:rsidRPr="00710A60">
        <w:rPr>
          <w:rFonts w:ascii="RotisSerif" w:hAnsi="RotisSerif"/>
          <w:color w:val="231F20"/>
          <w:w w:val="110"/>
        </w:rPr>
        <w:t>minutes.</w:t>
      </w:r>
      <w:r w:rsidR="005E3E34">
        <w:rPr>
          <w:rFonts w:ascii="RotisSerif" w:hAnsi="RotisSerif"/>
          <w:color w:val="231F20"/>
          <w:w w:val="110"/>
        </w:rPr>
        <w:t xml:space="preserve"> </w:t>
      </w:r>
      <w:r w:rsidRPr="00710A60">
        <w:rPr>
          <w:rFonts w:ascii="RotisSerif" w:hAnsi="RotisSerif"/>
          <w:color w:val="231F20"/>
          <w:w w:val="110"/>
        </w:rPr>
        <w:t>The</w:t>
      </w:r>
      <w:r w:rsidR="005E3E34">
        <w:rPr>
          <w:rFonts w:ascii="RotisSerif" w:hAnsi="RotisSerif"/>
          <w:color w:val="231F20"/>
          <w:w w:val="110"/>
        </w:rPr>
        <w:t xml:space="preserve"> </w:t>
      </w:r>
      <w:r w:rsidRPr="00710A60">
        <w:rPr>
          <w:rFonts w:ascii="RotisSerif" w:hAnsi="RotisSerif"/>
          <w:color w:val="231F20"/>
          <w:w w:val="110"/>
        </w:rPr>
        <w:t xml:space="preserve">Council also publishes and distributes </w:t>
      </w:r>
      <w:r w:rsidRPr="00710A60">
        <w:rPr>
          <w:rFonts w:ascii="RotisSerif" w:hAnsi="RotisSerif"/>
          <w:i/>
          <w:color w:val="231F20"/>
          <w:w w:val="110"/>
        </w:rPr>
        <w:t xml:space="preserve">The Bridge </w:t>
      </w:r>
      <w:r w:rsidRPr="00710A60">
        <w:rPr>
          <w:rFonts w:ascii="RotisSerif" w:hAnsi="RotisSerif"/>
          <w:color w:val="231F20"/>
          <w:w w:val="110"/>
        </w:rPr>
        <w:t>newsletter to all MassHealth consumers and PCA providers.</w:t>
      </w:r>
    </w:p>
    <w:p w:rsidR="00237393" w:rsidRDefault="00237393">
      <w:pPr>
        <w:pStyle w:val="BodyText"/>
        <w:rPr>
          <w:sz w:val="26"/>
        </w:rPr>
      </w:pPr>
    </w:p>
    <w:p w:rsidR="00237393" w:rsidRDefault="00237393">
      <w:pPr>
        <w:pStyle w:val="BodyText"/>
        <w:rPr>
          <w:sz w:val="26"/>
        </w:rPr>
      </w:pPr>
    </w:p>
    <w:p w:rsidR="00237393" w:rsidRDefault="00237393">
      <w:pPr>
        <w:pStyle w:val="BodyText"/>
        <w:spacing w:before="13"/>
        <w:rPr>
          <w:sz w:val="21"/>
        </w:rPr>
      </w:pPr>
    </w:p>
    <w:p w:rsidR="00237393" w:rsidRPr="00710A60" w:rsidRDefault="00261419">
      <w:pPr>
        <w:spacing w:line="246" w:lineRule="exact"/>
        <w:ind w:left="220"/>
        <w:jc w:val="both"/>
        <w:rPr>
          <w:rFonts w:ascii="RotisSerif" w:hAnsi="RotisSerif"/>
          <w:sz w:val="18"/>
        </w:rPr>
      </w:pPr>
      <w:r w:rsidRPr="00710A60">
        <w:rPr>
          <w:rFonts w:ascii="RotisSerif" w:hAnsi="RotisSerif"/>
          <w:color w:val="939598"/>
          <w:w w:val="110"/>
          <w:position w:val="6"/>
          <w:sz w:val="10"/>
        </w:rPr>
        <w:t xml:space="preserve">5 </w:t>
      </w:r>
      <w:r w:rsidRPr="00710A60">
        <w:rPr>
          <w:rFonts w:ascii="RotisSerif" w:hAnsi="RotisSerif"/>
          <w:color w:val="939598"/>
          <w:w w:val="110"/>
          <w:sz w:val="18"/>
        </w:rPr>
        <w:t>Appendix F: Data on Rewarding Work website</w:t>
      </w:r>
    </w:p>
    <w:p w:rsidR="00237393" w:rsidRPr="00710A60" w:rsidRDefault="00261419">
      <w:pPr>
        <w:spacing w:line="240" w:lineRule="exact"/>
        <w:ind w:left="220"/>
        <w:jc w:val="both"/>
        <w:rPr>
          <w:rFonts w:ascii="RotisSerif" w:hAnsi="RotisSerif"/>
          <w:sz w:val="18"/>
        </w:rPr>
      </w:pPr>
      <w:r w:rsidRPr="00710A60">
        <w:rPr>
          <w:rFonts w:ascii="RotisSerif" w:hAnsi="RotisSerif"/>
          <w:color w:val="939598"/>
          <w:w w:val="110"/>
          <w:position w:val="6"/>
          <w:sz w:val="10"/>
        </w:rPr>
        <w:t xml:space="preserve">6 </w:t>
      </w:r>
      <w:r w:rsidRPr="00710A60">
        <w:rPr>
          <w:rFonts w:ascii="RotisSerif" w:hAnsi="RotisSerif"/>
          <w:color w:val="939598"/>
          <w:w w:val="110"/>
          <w:sz w:val="18"/>
        </w:rPr>
        <w:t>Appendix G: Data on Recruitment and Retention project</w:t>
      </w:r>
    </w:p>
    <w:p w:rsidR="00237393" w:rsidRPr="00710A60" w:rsidRDefault="00261419">
      <w:pPr>
        <w:spacing w:line="246" w:lineRule="exact"/>
        <w:ind w:left="220"/>
        <w:jc w:val="both"/>
        <w:rPr>
          <w:rFonts w:ascii="RotisSerif" w:hAnsi="RotisSerif"/>
          <w:sz w:val="18"/>
        </w:rPr>
      </w:pPr>
      <w:r w:rsidRPr="00710A60">
        <w:rPr>
          <w:rFonts w:ascii="RotisSerif" w:hAnsi="RotisSerif"/>
          <w:color w:val="939598"/>
          <w:w w:val="110"/>
          <w:position w:val="6"/>
          <w:sz w:val="10"/>
        </w:rPr>
        <w:t xml:space="preserve">7 </w:t>
      </w:r>
      <w:r w:rsidRPr="00710A60">
        <w:rPr>
          <w:rFonts w:ascii="RotisSerif" w:hAnsi="RotisSerif"/>
          <w:color w:val="939598"/>
          <w:w w:val="110"/>
          <w:sz w:val="18"/>
        </w:rPr>
        <w:t>Appendix H: Profiles of the 2016 award recipients</w:t>
      </w:r>
    </w:p>
    <w:p w:rsidR="00237393" w:rsidRDefault="00237393">
      <w:pPr>
        <w:spacing w:line="246" w:lineRule="exact"/>
        <w:jc w:val="both"/>
        <w:rPr>
          <w:sz w:val="18"/>
        </w:rPr>
        <w:sectPr w:rsidR="00237393">
          <w:pgSz w:w="12240" w:h="15840"/>
          <w:pgMar w:top="1500" w:right="1320" w:bottom="1080" w:left="1220" w:header="0" w:footer="890" w:gutter="0"/>
          <w:cols w:space="720"/>
        </w:sectPr>
      </w:pPr>
    </w:p>
    <w:p w:rsidR="00237393" w:rsidRDefault="00237393">
      <w:pPr>
        <w:pStyle w:val="BodyText"/>
        <w:spacing w:before="11"/>
        <w:rPr>
          <w:sz w:val="15"/>
        </w:rPr>
      </w:pPr>
    </w:p>
    <w:p w:rsidR="00237393" w:rsidRPr="00710A60" w:rsidRDefault="00261419">
      <w:pPr>
        <w:pStyle w:val="Heading2"/>
        <w:numPr>
          <w:ilvl w:val="0"/>
          <w:numId w:val="4"/>
        </w:numPr>
        <w:tabs>
          <w:tab w:val="left" w:pos="768"/>
        </w:tabs>
        <w:ind w:left="767" w:hanging="547"/>
        <w:rPr>
          <w:rFonts w:ascii="RotisSerif" w:hAnsi="RotisSerif"/>
        </w:rPr>
      </w:pPr>
      <w:r w:rsidRPr="00710A60">
        <w:rPr>
          <w:rFonts w:ascii="RotisSerif" w:hAnsi="RotisSerif"/>
          <w:color w:val="231F20"/>
        </w:rPr>
        <w:t>NEXT</w:t>
      </w:r>
      <w:r w:rsidRPr="00710A60">
        <w:rPr>
          <w:rFonts w:ascii="RotisSerif" w:hAnsi="RotisSerif"/>
          <w:color w:val="231F20"/>
          <w:spacing w:val="17"/>
        </w:rPr>
        <w:t xml:space="preserve"> </w:t>
      </w:r>
      <w:r w:rsidRPr="00710A60">
        <w:rPr>
          <w:rFonts w:ascii="RotisSerif" w:hAnsi="RotisSerif"/>
          <w:color w:val="231F20"/>
        </w:rPr>
        <w:t>STEPS</w:t>
      </w:r>
    </w:p>
    <w:p w:rsidR="00237393" w:rsidRDefault="00237393">
      <w:pPr>
        <w:pStyle w:val="BodyText"/>
        <w:rPr>
          <w:rFonts w:ascii="Book Antiqua"/>
          <w:b/>
          <w:sz w:val="20"/>
        </w:rPr>
      </w:pPr>
    </w:p>
    <w:p w:rsidR="00237393" w:rsidRDefault="00237393">
      <w:pPr>
        <w:pStyle w:val="BodyText"/>
        <w:spacing w:before="2"/>
        <w:rPr>
          <w:rFonts w:ascii="Book Antiqua"/>
          <w:b/>
          <w:sz w:val="20"/>
        </w:rPr>
      </w:pPr>
    </w:p>
    <w:p w:rsidR="00237393" w:rsidRPr="00710A60" w:rsidRDefault="00261419">
      <w:pPr>
        <w:pStyle w:val="BodyText"/>
        <w:spacing w:before="100" w:line="216" w:lineRule="auto"/>
        <w:ind w:left="796" w:right="766"/>
        <w:jc w:val="both"/>
        <w:rPr>
          <w:rFonts w:ascii="RotisSerif" w:hAnsi="RotisSerif"/>
        </w:rPr>
      </w:pPr>
      <w:r w:rsidRPr="00710A60">
        <w:rPr>
          <w:rFonts w:ascii="RotisSerif" w:hAnsi="RotisSerif"/>
          <w:color w:val="231F20"/>
          <w:w w:val="110"/>
          <w:sz w:val="24"/>
        </w:rPr>
        <w:t>I</w:t>
      </w:r>
      <w:r w:rsidRPr="00710A60">
        <w:rPr>
          <w:rFonts w:ascii="RotisSerif" w:hAnsi="RotisSerif"/>
          <w:color w:val="231F20"/>
          <w:w w:val="110"/>
        </w:rPr>
        <w:t xml:space="preserve">n Fiscal </w:t>
      </w:r>
      <w:r w:rsidRPr="00710A60">
        <w:rPr>
          <w:rFonts w:ascii="RotisSerif" w:hAnsi="RotisSerif"/>
          <w:color w:val="231F20"/>
          <w:spacing w:val="-4"/>
          <w:w w:val="110"/>
        </w:rPr>
        <w:t xml:space="preserve">Year </w:t>
      </w:r>
      <w:r w:rsidRPr="00710A60">
        <w:rPr>
          <w:rFonts w:ascii="RotisSerif" w:hAnsi="RotisSerif"/>
          <w:color w:val="231F20"/>
          <w:spacing w:val="-3"/>
          <w:w w:val="110"/>
        </w:rPr>
        <w:t xml:space="preserve">2016, </w:t>
      </w:r>
      <w:r w:rsidRPr="00710A60">
        <w:rPr>
          <w:rFonts w:ascii="RotisSerif" w:hAnsi="RotisSerif"/>
          <w:color w:val="231F20"/>
          <w:w w:val="110"/>
        </w:rPr>
        <w:t>the Council established a workforce development subcommittee</w:t>
      </w:r>
      <w:r w:rsidR="005E3E34">
        <w:rPr>
          <w:rFonts w:ascii="RotisSerif" w:hAnsi="RotisSerif"/>
          <w:color w:val="231F20"/>
          <w:w w:val="110"/>
        </w:rPr>
        <w:t xml:space="preserve"> </w:t>
      </w:r>
      <w:r w:rsidRPr="00710A60">
        <w:rPr>
          <w:rFonts w:ascii="RotisSerif" w:hAnsi="RotisSerif"/>
          <w:color w:val="231F20"/>
          <w:w w:val="110"/>
        </w:rPr>
        <w:t>for its members and program stakeholders. As a result of stakeholder feedback, the subcommittee made recommendations and set key activities and priorities for the Council in Fiscal year</w:t>
      </w:r>
      <w:r w:rsidRPr="00710A60">
        <w:rPr>
          <w:rFonts w:ascii="RotisSerif" w:hAnsi="RotisSerif"/>
          <w:color w:val="231F20"/>
          <w:spacing w:val="7"/>
          <w:w w:val="110"/>
        </w:rPr>
        <w:t xml:space="preserve"> </w:t>
      </w:r>
      <w:r w:rsidRPr="00710A60">
        <w:rPr>
          <w:rFonts w:ascii="RotisSerif" w:hAnsi="RotisSerif"/>
          <w:color w:val="231F20"/>
          <w:spacing w:val="-3"/>
          <w:w w:val="110"/>
        </w:rPr>
        <w:t>2018.</w:t>
      </w:r>
    </w:p>
    <w:p w:rsidR="00237393" w:rsidRPr="00710A60" w:rsidRDefault="00237393">
      <w:pPr>
        <w:pStyle w:val="BodyText"/>
        <w:spacing w:before="12"/>
        <w:rPr>
          <w:rFonts w:ascii="RotisSerif" w:hAnsi="RotisSerif"/>
          <w:sz w:val="18"/>
        </w:rPr>
      </w:pPr>
    </w:p>
    <w:p w:rsidR="00237393" w:rsidRPr="00710A60" w:rsidRDefault="00261419">
      <w:pPr>
        <w:pStyle w:val="BodyText"/>
        <w:ind w:left="796"/>
        <w:rPr>
          <w:rFonts w:ascii="RotisSerif" w:hAnsi="RotisSerif"/>
        </w:rPr>
      </w:pPr>
      <w:r w:rsidRPr="00710A60">
        <w:rPr>
          <w:rFonts w:ascii="RotisSerif" w:hAnsi="RotisSerif"/>
          <w:color w:val="231F20"/>
          <w:w w:val="110"/>
        </w:rPr>
        <w:t>During the coming year, the Council plans to:</w:t>
      </w:r>
    </w:p>
    <w:p w:rsidR="00237393" w:rsidRPr="00710A60" w:rsidRDefault="00237393">
      <w:pPr>
        <w:pStyle w:val="BodyText"/>
        <w:rPr>
          <w:rFonts w:ascii="RotisSerif" w:hAnsi="RotisSerif"/>
          <w:sz w:val="18"/>
        </w:rPr>
      </w:pPr>
    </w:p>
    <w:p w:rsidR="00237393" w:rsidRPr="00710A60" w:rsidRDefault="00261419">
      <w:pPr>
        <w:pStyle w:val="ListParagraph"/>
        <w:numPr>
          <w:ilvl w:val="1"/>
          <w:numId w:val="4"/>
        </w:numPr>
        <w:tabs>
          <w:tab w:val="left" w:pos="1495"/>
          <w:tab w:val="left" w:pos="1496"/>
        </w:tabs>
        <w:ind w:left="1496" w:right="0"/>
        <w:jc w:val="left"/>
        <w:rPr>
          <w:rFonts w:ascii="RotisSerif" w:hAnsi="RotisSerif"/>
        </w:rPr>
      </w:pPr>
      <w:r w:rsidRPr="00710A60">
        <w:rPr>
          <w:rFonts w:ascii="RotisSerif" w:hAnsi="RotisSerif"/>
          <w:color w:val="231F20"/>
          <w:w w:val="110"/>
        </w:rPr>
        <w:t>Create a digital newsletter to provide timely information and</w:t>
      </w:r>
      <w:r w:rsidRPr="00710A60">
        <w:rPr>
          <w:rFonts w:ascii="RotisSerif" w:hAnsi="RotisSerif"/>
          <w:color w:val="231F20"/>
          <w:spacing w:val="30"/>
          <w:w w:val="110"/>
        </w:rPr>
        <w:t xml:space="preserve"> </w:t>
      </w:r>
      <w:r w:rsidRPr="00710A60">
        <w:rPr>
          <w:rFonts w:ascii="RotisSerif" w:hAnsi="RotisSerif"/>
          <w:color w:val="231F20"/>
          <w:w w:val="110"/>
        </w:rPr>
        <w:t>updates.</w:t>
      </w:r>
    </w:p>
    <w:p w:rsidR="00237393" w:rsidRPr="00710A60" w:rsidRDefault="00261419">
      <w:pPr>
        <w:pStyle w:val="ListParagraph"/>
        <w:numPr>
          <w:ilvl w:val="1"/>
          <w:numId w:val="4"/>
        </w:numPr>
        <w:tabs>
          <w:tab w:val="left" w:pos="1496"/>
        </w:tabs>
        <w:spacing w:before="172" w:line="218" w:lineRule="auto"/>
        <w:ind w:left="1496" w:right="765"/>
        <w:rPr>
          <w:rFonts w:ascii="RotisSerif" w:hAnsi="RotisSerif"/>
        </w:rPr>
      </w:pPr>
      <w:r w:rsidRPr="00710A60">
        <w:rPr>
          <w:rFonts w:ascii="RotisSerif" w:hAnsi="RotisSerif"/>
          <w:color w:val="231F20"/>
          <w:w w:val="110"/>
        </w:rPr>
        <w:t>Hold listening sessions in different regions of the state for consumers, PCAs, and community stakeholders to share feedback and learn about Council initiatives.</w:t>
      </w:r>
    </w:p>
    <w:p w:rsidR="00237393" w:rsidRPr="00710A60" w:rsidRDefault="00261419">
      <w:pPr>
        <w:pStyle w:val="ListParagraph"/>
        <w:numPr>
          <w:ilvl w:val="1"/>
          <w:numId w:val="4"/>
        </w:numPr>
        <w:tabs>
          <w:tab w:val="left" w:pos="1496"/>
        </w:tabs>
        <w:spacing w:before="180" w:line="218" w:lineRule="auto"/>
        <w:ind w:left="1496" w:right="765"/>
        <w:rPr>
          <w:rFonts w:ascii="RotisSerif" w:hAnsi="RotisSerif"/>
        </w:rPr>
      </w:pPr>
      <w:r w:rsidRPr="00710A60">
        <w:rPr>
          <w:rFonts w:ascii="RotisSerif" w:hAnsi="RotisSerif"/>
          <w:color w:val="231F20"/>
          <w:w w:val="110"/>
        </w:rPr>
        <w:t>Design a new PCA referral directory website to provide a clear, easy to navigate layout and a variety of resources to support consumer and PCAs to learn and utilize the website recruitment tools. Features will include alerts to users about new employment matches, additional language translations, access to the</w:t>
      </w:r>
      <w:r w:rsidR="005E3E34">
        <w:rPr>
          <w:rFonts w:ascii="RotisSerif" w:hAnsi="RotisSerif"/>
          <w:color w:val="231F20"/>
          <w:w w:val="110"/>
        </w:rPr>
        <w:t xml:space="preserve"> </w:t>
      </w:r>
      <w:r w:rsidRPr="00710A60">
        <w:rPr>
          <w:rFonts w:ascii="RotisSerif" w:hAnsi="RotisSerif"/>
          <w:color w:val="231F20"/>
          <w:w w:val="110"/>
        </w:rPr>
        <w:t>website from a mobile device, and expanded algorithm capabilities to search and match</w:t>
      </w:r>
      <w:r w:rsidRPr="00710A60">
        <w:rPr>
          <w:rFonts w:ascii="RotisSerif" w:hAnsi="RotisSerif"/>
          <w:color w:val="231F20"/>
          <w:spacing w:val="1"/>
          <w:w w:val="110"/>
        </w:rPr>
        <w:t xml:space="preserve"> </w:t>
      </w:r>
      <w:r w:rsidRPr="00710A60">
        <w:rPr>
          <w:rFonts w:ascii="RotisSerif" w:hAnsi="RotisSerif"/>
          <w:color w:val="231F20"/>
          <w:w w:val="110"/>
        </w:rPr>
        <w:t>users.</w:t>
      </w:r>
    </w:p>
    <w:p w:rsidR="00237393" w:rsidRPr="00710A60" w:rsidRDefault="00261419">
      <w:pPr>
        <w:pStyle w:val="ListParagraph"/>
        <w:numPr>
          <w:ilvl w:val="1"/>
          <w:numId w:val="4"/>
        </w:numPr>
        <w:tabs>
          <w:tab w:val="left" w:pos="1496"/>
        </w:tabs>
        <w:spacing w:before="180" w:line="218" w:lineRule="auto"/>
        <w:ind w:left="1496" w:right="765"/>
        <w:rPr>
          <w:rFonts w:ascii="RotisSerif" w:hAnsi="RotisSerif"/>
        </w:rPr>
      </w:pPr>
      <w:r w:rsidRPr="00710A60">
        <w:rPr>
          <w:rFonts w:ascii="RotisSerif" w:hAnsi="RotisSerif"/>
          <w:color w:val="231F20"/>
          <w:w w:val="110"/>
        </w:rPr>
        <w:t>Develop a centralized data analysis and reporting platform to provide targeted outcome measures to guide Council projects and initiatives and focus workforce development</w:t>
      </w:r>
      <w:r w:rsidRPr="00710A60">
        <w:rPr>
          <w:rFonts w:ascii="RotisSerif" w:hAnsi="RotisSerif"/>
          <w:color w:val="231F20"/>
          <w:spacing w:val="1"/>
          <w:w w:val="110"/>
        </w:rPr>
        <w:t xml:space="preserve"> </w:t>
      </w:r>
      <w:r w:rsidRPr="00710A60">
        <w:rPr>
          <w:rFonts w:ascii="RotisSerif" w:hAnsi="RotisSerif"/>
          <w:color w:val="231F20"/>
          <w:w w:val="110"/>
        </w:rPr>
        <w:t>resources.</w:t>
      </w:r>
    </w:p>
    <w:p w:rsidR="00237393" w:rsidRPr="00710A60" w:rsidRDefault="00261419">
      <w:pPr>
        <w:pStyle w:val="ListParagraph"/>
        <w:numPr>
          <w:ilvl w:val="1"/>
          <w:numId w:val="4"/>
        </w:numPr>
        <w:tabs>
          <w:tab w:val="left" w:pos="1496"/>
        </w:tabs>
        <w:spacing w:before="180" w:line="218" w:lineRule="auto"/>
        <w:ind w:left="1496" w:right="765"/>
        <w:rPr>
          <w:rFonts w:ascii="RotisSerif" w:hAnsi="RotisSerif"/>
        </w:rPr>
      </w:pPr>
      <w:r w:rsidRPr="00710A60">
        <w:rPr>
          <w:rFonts w:ascii="RotisSerif" w:hAnsi="RotisSerif"/>
          <w:color w:val="231F20"/>
          <w:w w:val="110"/>
        </w:rPr>
        <w:t>Expand</w:t>
      </w:r>
      <w:r w:rsidR="00710A60">
        <w:rPr>
          <w:rFonts w:ascii="RotisSerif" w:hAnsi="RotisSerif"/>
          <w:color w:val="231F20"/>
          <w:w w:val="110"/>
        </w:rPr>
        <w:t xml:space="preserve"> </w:t>
      </w:r>
      <w:r w:rsidRPr="00710A60">
        <w:rPr>
          <w:rFonts w:ascii="RotisSerif" w:hAnsi="RotisSerif"/>
          <w:color w:val="231F20"/>
          <w:w w:val="110"/>
        </w:rPr>
        <w:t>partnerships</w:t>
      </w:r>
      <w:r w:rsidR="00710A60">
        <w:rPr>
          <w:rFonts w:ascii="RotisSerif" w:hAnsi="RotisSerif"/>
          <w:color w:val="231F20"/>
          <w:w w:val="110"/>
        </w:rPr>
        <w:t xml:space="preserve"> </w:t>
      </w:r>
      <w:r w:rsidRPr="00710A60">
        <w:rPr>
          <w:rFonts w:ascii="RotisSerif" w:hAnsi="RotisSerif"/>
          <w:color w:val="231F20"/>
          <w:w w:val="110"/>
        </w:rPr>
        <w:t>with</w:t>
      </w:r>
      <w:r w:rsidR="00710A60">
        <w:rPr>
          <w:rFonts w:ascii="RotisSerif" w:hAnsi="RotisSerif"/>
          <w:color w:val="231F20"/>
          <w:w w:val="110"/>
        </w:rPr>
        <w:t xml:space="preserve"> </w:t>
      </w:r>
      <w:r w:rsidRPr="00710A60">
        <w:rPr>
          <w:rFonts w:ascii="RotisSerif" w:hAnsi="RotisSerif"/>
          <w:color w:val="231F20"/>
          <w:w w:val="110"/>
        </w:rPr>
        <w:t>the</w:t>
      </w:r>
      <w:r w:rsidR="00710A60">
        <w:rPr>
          <w:rFonts w:ascii="RotisSerif" w:hAnsi="RotisSerif"/>
          <w:color w:val="231F20"/>
          <w:w w:val="110"/>
        </w:rPr>
        <w:t xml:space="preserve"> Massachusetts</w:t>
      </w:r>
      <w:r w:rsidR="005E3E34">
        <w:rPr>
          <w:rFonts w:ascii="RotisSerif" w:hAnsi="RotisSerif"/>
          <w:color w:val="231F20"/>
          <w:w w:val="110"/>
        </w:rPr>
        <w:t xml:space="preserve"> </w:t>
      </w:r>
      <w:r w:rsidR="00710A60">
        <w:rPr>
          <w:rFonts w:ascii="RotisSerif" w:hAnsi="RotisSerif"/>
          <w:color w:val="231F20"/>
          <w:w w:val="110"/>
        </w:rPr>
        <w:t xml:space="preserve">Rehabilitation </w:t>
      </w:r>
      <w:r w:rsidRPr="00710A60">
        <w:rPr>
          <w:rFonts w:ascii="RotisSerif" w:hAnsi="RotisSerif"/>
          <w:color w:val="231F20"/>
          <w:w w:val="110"/>
        </w:rPr>
        <w:t>Commission</w:t>
      </w:r>
      <w:r w:rsidR="005E3E34">
        <w:rPr>
          <w:rFonts w:ascii="RotisSerif" w:hAnsi="RotisSerif"/>
          <w:color w:val="231F20"/>
          <w:w w:val="110"/>
        </w:rPr>
        <w:t xml:space="preserve"> </w:t>
      </w:r>
      <w:r w:rsidRPr="00710A60">
        <w:rPr>
          <w:rFonts w:ascii="RotisSerif" w:hAnsi="RotisSerif"/>
          <w:color w:val="231F20"/>
          <w:w w:val="110"/>
        </w:rPr>
        <w:t>and area Workforce Investment Boards to increase new PCAs and</w:t>
      </w:r>
      <w:r w:rsidRPr="00710A60">
        <w:rPr>
          <w:rFonts w:ascii="RotisSerif" w:hAnsi="RotisSerif"/>
          <w:color w:val="231F20"/>
          <w:spacing w:val="35"/>
          <w:w w:val="110"/>
        </w:rPr>
        <w:t xml:space="preserve"> </w:t>
      </w:r>
      <w:r w:rsidRPr="00710A60">
        <w:rPr>
          <w:rFonts w:ascii="RotisSerif" w:hAnsi="RotisSerif"/>
          <w:color w:val="231F20"/>
          <w:w w:val="110"/>
        </w:rPr>
        <w:t>provide employment supports and training to workers to help improve</w:t>
      </w:r>
      <w:r w:rsidRPr="00710A60">
        <w:rPr>
          <w:rFonts w:ascii="RotisSerif" w:hAnsi="RotisSerif"/>
          <w:color w:val="231F20"/>
          <w:spacing w:val="50"/>
          <w:w w:val="110"/>
        </w:rPr>
        <w:t xml:space="preserve"> </w:t>
      </w:r>
      <w:r w:rsidRPr="00710A60">
        <w:rPr>
          <w:rFonts w:ascii="RotisSerif" w:hAnsi="RotisSerif"/>
          <w:color w:val="231F20"/>
          <w:w w:val="110"/>
        </w:rPr>
        <w:t>retention.</w:t>
      </w:r>
    </w:p>
    <w:p w:rsidR="00237393" w:rsidRPr="00710A60" w:rsidRDefault="00261419">
      <w:pPr>
        <w:pStyle w:val="ListParagraph"/>
        <w:numPr>
          <w:ilvl w:val="1"/>
          <w:numId w:val="4"/>
        </w:numPr>
        <w:tabs>
          <w:tab w:val="left" w:pos="1496"/>
        </w:tabs>
        <w:spacing w:before="180" w:line="218" w:lineRule="auto"/>
        <w:ind w:left="1496" w:right="765"/>
        <w:rPr>
          <w:rFonts w:ascii="RotisSerif" w:hAnsi="RotisSerif"/>
        </w:rPr>
      </w:pPr>
      <w:r w:rsidRPr="00710A60">
        <w:rPr>
          <w:rFonts w:ascii="RotisSerif" w:hAnsi="RotisSerif"/>
          <w:color w:val="231F20"/>
          <w:w w:val="110"/>
        </w:rPr>
        <w:t>Upgrade the consumer taught new hire orientation training to a fully automated</w:t>
      </w:r>
      <w:r w:rsidR="00710A60">
        <w:rPr>
          <w:rFonts w:ascii="RotisSerif" w:hAnsi="RotisSerif"/>
          <w:color w:val="231F20"/>
          <w:w w:val="110"/>
        </w:rPr>
        <w:t xml:space="preserve"> </w:t>
      </w:r>
      <w:r w:rsidRPr="00710A60">
        <w:rPr>
          <w:rFonts w:ascii="RotisSerif" w:hAnsi="RotisSerif"/>
          <w:color w:val="231F20"/>
          <w:w w:val="110"/>
        </w:rPr>
        <w:t>learning managemen</w:t>
      </w:r>
      <w:r w:rsidR="00710A60">
        <w:rPr>
          <w:rFonts w:ascii="RotisSerif" w:hAnsi="RotisSerif"/>
          <w:color w:val="231F20"/>
          <w:w w:val="110"/>
        </w:rPr>
        <w:t xml:space="preserve">t system that provides enhanced </w:t>
      </w:r>
      <w:r w:rsidRPr="00710A60">
        <w:rPr>
          <w:rFonts w:ascii="RotisSerif" w:hAnsi="RotisSerif"/>
          <w:color w:val="231F20"/>
          <w:w w:val="110"/>
        </w:rPr>
        <w:t>interactive training</w:t>
      </w:r>
      <w:r w:rsidR="005E3E34">
        <w:rPr>
          <w:rFonts w:ascii="RotisSerif" w:hAnsi="RotisSerif"/>
          <w:color w:val="231F20"/>
          <w:w w:val="110"/>
        </w:rPr>
        <w:t xml:space="preserve"> </w:t>
      </w:r>
      <w:r w:rsidRPr="00710A60">
        <w:rPr>
          <w:rFonts w:ascii="RotisSerif" w:hAnsi="RotisSerif"/>
          <w:color w:val="231F20"/>
          <w:w w:val="110"/>
        </w:rPr>
        <w:t>features and data tracking</w:t>
      </w:r>
      <w:r w:rsidRPr="00710A60">
        <w:rPr>
          <w:rFonts w:ascii="RotisSerif" w:hAnsi="RotisSerif"/>
          <w:color w:val="231F20"/>
          <w:spacing w:val="12"/>
          <w:w w:val="110"/>
        </w:rPr>
        <w:t xml:space="preserve"> </w:t>
      </w:r>
      <w:r w:rsidRPr="00710A60">
        <w:rPr>
          <w:rFonts w:ascii="RotisSerif" w:hAnsi="RotisSerif"/>
          <w:color w:val="231F20"/>
          <w:w w:val="110"/>
        </w:rPr>
        <w:t>functions.</w:t>
      </w:r>
    </w:p>
    <w:p w:rsidR="00237393" w:rsidRDefault="00237393">
      <w:pPr>
        <w:spacing w:line="218" w:lineRule="auto"/>
        <w:jc w:val="both"/>
        <w:sectPr w:rsidR="00237393">
          <w:pgSz w:w="12240" w:h="15840"/>
          <w:pgMar w:top="1500" w:right="1320" w:bottom="1080" w:left="1220" w:header="0" w:footer="890" w:gutter="0"/>
          <w:cols w:space="720"/>
        </w:sectPr>
      </w:pPr>
    </w:p>
    <w:p w:rsidR="00237393" w:rsidRDefault="00237393">
      <w:pPr>
        <w:pStyle w:val="BodyText"/>
        <w:spacing w:before="11"/>
        <w:rPr>
          <w:sz w:val="14"/>
        </w:rPr>
      </w:pPr>
    </w:p>
    <w:p w:rsidR="00237393" w:rsidRDefault="00261419">
      <w:pPr>
        <w:pStyle w:val="Heading2"/>
      </w:pPr>
      <w:r w:rsidRPr="00710A60">
        <w:rPr>
          <w:rFonts w:ascii="RotisSerif" w:hAnsi="RotisSerif"/>
          <w:color w:val="231F20"/>
        </w:rPr>
        <w:t>APPENDIX</w:t>
      </w:r>
      <w:r>
        <w:rPr>
          <w:color w:val="231F20"/>
        </w:rPr>
        <w:t xml:space="preserve"> A</w:t>
      </w:r>
    </w:p>
    <w:p w:rsidR="00237393" w:rsidRPr="00710A60" w:rsidRDefault="00261419">
      <w:pPr>
        <w:pStyle w:val="Heading4"/>
        <w:spacing w:before="361" w:line="330" w:lineRule="exact"/>
        <w:rPr>
          <w:rFonts w:ascii="RotisSerif" w:hAnsi="RotisSerif"/>
        </w:rPr>
      </w:pPr>
      <w:r w:rsidRPr="00710A60">
        <w:rPr>
          <w:rFonts w:ascii="RotisSerif" w:hAnsi="RotisSerif"/>
          <w:color w:val="231F20"/>
        </w:rPr>
        <w:t xml:space="preserve">Sections </w:t>
      </w:r>
      <w:r w:rsidRPr="00710A60">
        <w:rPr>
          <w:rFonts w:ascii="RotisSerif" w:hAnsi="RotisSerif"/>
          <w:color w:val="231F20"/>
          <w:spacing w:val="-6"/>
        </w:rPr>
        <w:t xml:space="preserve">71-74 </w:t>
      </w:r>
      <w:r w:rsidRPr="00710A60">
        <w:rPr>
          <w:rFonts w:ascii="RotisSerif" w:hAnsi="RotisSerif"/>
          <w:color w:val="231F20"/>
        </w:rPr>
        <w:t>of Chapter 268 Massachusetts General</w:t>
      </w:r>
      <w:r w:rsidRPr="00710A60">
        <w:rPr>
          <w:rFonts w:ascii="RotisSerif" w:hAnsi="RotisSerif"/>
          <w:color w:val="231F20"/>
          <w:spacing w:val="65"/>
        </w:rPr>
        <w:t xml:space="preserve"> </w:t>
      </w:r>
      <w:r w:rsidRPr="00710A60">
        <w:rPr>
          <w:rFonts w:ascii="RotisSerif" w:hAnsi="RotisSerif"/>
          <w:color w:val="231F20"/>
        </w:rPr>
        <w:t>Laws</w:t>
      </w:r>
    </w:p>
    <w:p w:rsidR="00237393" w:rsidRPr="00710A60" w:rsidRDefault="00261419">
      <w:pPr>
        <w:pStyle w:val="BodyText"/>
        <w:spacing w:line="287" w:lineRule="exact"/>
        <w:ind w:left="220"/>
        <w:rPr>
          <w:rFonts w:ascii="RotisSerif" w:hAnsi="RotisSerif"/>
        </w:rPr>
      </w:pPr>
      <w:r w:rsidRPr="00710A60">
        <w:rPr>
          <w:rFonts w:ascii="RotisSerif" w:hAnsi="RotisSerif"/>
          <w:color w:val="231F20"/>
          <w:w w:val="110"/>
        </w:rPr>
        <w:t>Section 71.</w:t>
      </w:r>
    </w:p>
    <w:p w:rsidR="00237393" w:rsidRPr="00710A60" w:rsidRDefault="00261419">
      <w:pPr>
        <w:pStyle w:val="ListParagraph"/>
        <w:numPr>
          <w:ilvl w:val="0"/>
          <w:numId w:val="3"/>
        </w:numPr>
        <w:tabs>
          <w:tab w:val="left" w:pos="936"/>
        </w:tabs>
        <w:spacing w:before="6" w:line="218" w:lineRule="auto"/>
        <w:ind w:firstLine="0"/>
        <w:rPr>
          <w:rFonts w:ascii="RotisSerif" w:hAnsi="RotisSerif"/>
        </w:rPr>
      </w:pPr>
      <w:r w:rsidRPr="00710A60">
        <w:rPr>
          <w:rFonts w:ascii="RotisSerif" w:hAnsi="RotisSerif"/>
          <w:color w:val="231F20"/>
          <w:w w:val="110"/>
        </w:rPr>
        <w:t>There shall be a PCA quality home care workforce council which shall be within</w:t>
      </w:r>
      <w:r w:rsidRPr="00710A60">
        <w:rPr>
          <w:rFonts w:ascii="RotisSerif" w:hAnsi="RotisSerif"/>
          <w:color w:val="231F20"/>
          <w:spacing w:val="46"/>
          <w:w w:val="110"/>
        </w:rPr>
        <w:t xml:space="preserve"> </w:t>
      </w:r>
      <w:r w:rsidRPr="00710A60">
        <w:rPr>
          <w:rFonts w:ascii="RotisSerif" w:hAnsi="RotisSerif"/>
          <w:color w:val="231F20"/>
          <w:w w:val="110"/>
        </w:rPr>
        <w:t>the Executive Office of Health and Human Services but shall not be subject to the control of the executive office, to ensure the quality of long -term, in-home, personal care by</w:t>
      </w:r>
      <w:r w:rsidRPr="00710A60">
        <w:rPr>
          <w:rFonts w:ascii="RotisSerif" w:hAnsi="RotisSerif"/>
          <w:color w:val="231F20"/>
          <w:spacing w:val="13"/>
          <w:w w:val="110"/>
        </w:rPr>
        <w:t xml:space="preserve"> </w:t>
      </w:r>
      <w:r w:rsidRPr="00710A60">
        <w:rPr>
          <w:rFonts w:ascii="RotisSerif" w:hAnsi="RotisSerif"/>
          <w:color w:val="231F20"/>
          <w:w w:val="110"/>
        </w:rPr>
        <w:t>recruiting, training and stabilizing the work force of personal care</w:t>
      </w:r>
      <w:r w:rsidRPr="00710A60">
        <w:rPr>
          <w:rFonts w:ascii="RotisSerif" w:hAnsi="RotisSerif"/>
          <w:color w:val="231F20"/>
          <w:spacing w:val="35"/>
          <w:w w:val="110"/>
        </w:rPr>
        <w:t xml:space="preserve"> </w:t>
      </w:r>
      <w:r w:rsidRPr="00710A60">
        <w:rPr>
          <w:rFonts w:ascii="RotisSerif" w:hAnsi="RotisSerif"/>
          <w:color w:val="231F20"/>
          <w:w w:val="110"/>
        </w:rPr>
        <w:t>attendants.</w:t>
      </w:r>
    </w:p>
    <w:p w:rsidR="00237393" w:rsidRPr="00710A60" w:rsidRDefault="00237393">
      <w:pPr>
        <w:pStyle w:val="BodyText"/>
        <w:rPr>
          <w:rFonts w:ascii="RotisSerif" w:hAnsi="RotisSerif"/>
          <w:sz w:val="20"/>
        </w:rPr>
      </w:pPr>
    </w:p>
    <w:p w:rsidR="00237393" w:rsidRPr="00710A60" w:rsidRDefault="00261419">
      <w:pPr>
        <w:pStyle w:val="ListParagraph"/>
        <w:numPr>
          <w:ilvl w:val="0"/>
          <w:numId w:val="3"/>
        </w:numPr>
        <w:tabs>
          <w:tab w:val="left" w:pos="908"/>
        </w:tabs>
        <w:spacing w:line="218" w:lineRule="auto"/>
        <w:ind w:firstLine="0"/>
        <w:rPr>
          <w:rFonts w:ascii="RotisSerif" w:hAnsi="RotisSerif"/>
        </w:rPr>
      </w:pPr>
      <w:r w:rsidRPr="00710A60">
        <w:rPr>
          <w:rFonts w:ascii="RotisSerif" w:hAnsi="RotisSerif"/>
          <w:color w:val="231F20"/>
          <w:w w:val="110"/>
        </w:rPr>
        <w:t>The PCA quality home care workforce council shall consist of 9 members appointed under this section. A majority of the members of the council shall be consumers as defined in this chapter. In making appointments to the council, the governor shall appoint the secretary of</w:t>
      </w:r>
      <w:r w:rsidR="00710A60" w:rsidRPr="00710A60">
        <w:rPr>
          <w:rFonts w:ascii="RotisSerif" w:hAnsi="RotisSerif"/>
          <w:color w:val="231F20"/>
          <w:w w:val="110"/>
        </w:rPr>
        <w:t xml:space="preserve"> </w:t>
      </w:r>
      <w:r w:rsidRPr="00710A60">
        <w:rPr>
          <w:rFonts w:ascii="RotisSerif" w:hAnsi="RotisSerif"/>
          <w:color w:val="231F20"/>
          <w:w w:val="110"/>
        </w:rPr>
        <w:t>the executive office of health and human services or a designee, who shall serve as chair, the secretary of labor and workforce development or a designee and 1 member from a slate of 3 consumers recommended by the governor's special advisory commission on disability</w:t>
      </w:r>
      <w:r w:rsidRPr="00710A60">
        <w:rPr>
          <w:rFonts w:ascii="RotisSerif" w:hAnsi="RotisSerif"/>
          <w:color w:val="231F20"/>
          <w:spacing w:val="26"/>
          <w:w w:val="110"/>
        </w:rPr>
        <w:t xml:space="preserve"> </w:t>
      </w:r>
      <w:r w:rsidRPr="00710A60">
        <w:rPr>
          <w:rFonts w:ascii="RotisSerif" w:hAnsi="RotisSerif"/>
          <w:color w:val="231F20"/>
          <w:w w:val="110"/>
        </w:rPr>
        <w:t>policy.</w:t>
      </w:r>
    </w:p>
    <w:p w:rsidR="00237393" w:rsidRPr="00710A60" w:rsidRDefault="00237393">
      <w:pPr>
        <w:pStyle w:val="BodyText"/>
        <w:rPr>
          <w:rFonts w:ascii="RotisSerif" w:hAnsi="RotisSerif"/>
          <w:sz w:val="20"/>
        </w:rPr>
      </w:pPr>
    </w:p>
    <w:p w:rsidR="00237393" w:rsidRPr="00710A60" w:rsidRDefault="00261419">
      <w:pPr>
        <w:pStyle w:val="BodyText"/>
        <w:spacing w:line="218" w:lineRule="auto"/>
        <w:ind w:left="220" w:right="117"/>
        <w:jc w:val="both"/>
        <w:rPr>
          <w:rFonts w:ascii="RotisSerif" w:hAnsi="RotisSerif"/>
        </w:rPr>
      </w:pPr>
      <w:r w:rsidRPr="00710A60">
        <w:rPr>
          <w:rFonts w:ascii="RotisSerif" w:hAnsi="RotisSerif"/>
          <w:color w:val="231F20"/>
          <w:w w:val="110"/>
        </w:rPr>
        <w:t>The auditor shall appoint 1 member from a slate of 3 consumers recommended by the developmental disabilities council, 1 member from a slate of 3 consumers recommended by the Massachusetts</w:t>
      </w:r>
      <w:r w:rsidR="005E3E34">
        <w:rPr>
          <w:rFonts w:ascii="RotisSerif" w:hAnsi="RotisSerif"/>
          <w:color w:val="231F20"/>
          <w:w w:val="110"/>
        </w:rPr>
        <w:t xml:space="preserve"> </w:t>
      </w:r>
      <w:r w:rsidRPr="00710A60">
        <w:rPr>
          <w:rFonts w:ascii="RotisSerif" w:hAnsi="RotisSerif"/>
          <w:color w:val="231F20"/>
          <w:w w:val="110"/>
        </w:rPr>
        <w:t>office on disability, and 1 member from a slate of 3 consumers recommended by the statewide independent</w:t>
      </w:r>
      <w:r w:rsidRPr="00710A60">
        <w:rPr>
          <w:rFonts w:ascii="RotisSerif" w:hAnsi="RotisSerif"/>
          <w:color w:val="231F20"/>
          <w:spacing w:val="-12"/>
          <w:w w:val="110"/>
        </w:rPr>
        <w:t xml:space="preserve"> </w:t>
      </w:r>
      <w:r w:rsidRPr="00710A60">
        <w:rPr>
          <w:rFonts w:ascii="RotisSerif" w:hAnsi="RotisSerif"/>
          <w:color w:val="231F20"/>
          <w:w w:val="110"/>
        </w:rPr>
        <w:t>living</w:t>
      </w:r>
      <w:r w:rsidRPr="00710A60">
        <w:rPr>
          <w:rFonts w:ascii="RotisSerif" w:hAnsi="RotisSerif"/>
          <w:color w:val="231F20"/>
          <w:spacing w:val="-12"/>
          <w:w w:val="110"/>
        </w:rPr>
        <w:t xml:space="preserve"> </w:t>
      </w:r>
      <w:r w:rsidRPr="00710A60">
        <w:rPr>
          <w:rFonts w:ascii="RotisSerif" w:hAnsi="RotisSerif"/>
          <w:color w:val="231F20"/>
          <w:w w:val="110"/>
        </w:rPr>
        <w:t>council.</w:t>
      </w:r>
      <w:r w:rsidRPr="00710A60">
        <w:rPr>
          <w:rFonts w:ascii="RotisSerif" w:hAnsi="RotisSerif"/>
          <w:color w:val="231F20"/>
          <w:spacing w:val="-12"/>
          <w:w w:val="110"/>
        </w:rPr>
        <w:t xml:space="preserve"> </w:t>
      </w:r>
      <w:r w:rsidRPr="00710A60">
        <w:rPr>
          <w:rFonts w:ascii="RotisSerif" w:hAnsi="RotisSerif"/>
          <w:color w:val="231F20"/>
          <w:w w:val="110"/>
        </w:rPr>
        <w:t>The</w:t>
      </w:r>
      <w:r w:rsidRPr="00710A60">
        <w:rPr>
          <w:rFonts w:ascii="RotisSerif" w:hAnsi="RotisSerif"/>
          <w:color w:val="231F20"/>
          <w:spacing w:val="-12"/>
          <w:w w:val="110"/>
        </w:rPr>
        <w:t xml:space="preserve"> </w:t>
      </w:r>
      <w:r w:rsidRPr="00710A60">
        <w:rPr>
          <w:rFonts w:ascii="RotisSerif" w:hAnsi="RotisSerif"/>
          <w:color w:val="231F20"/>
          <w:w w:val="110"/>
        </w:rPr>
        <w:t>attorney</w:t>
      </w:r>
      <w:r w:rsidRPr="00710A60">
        <w:rPr>
          <w:rFonts w:ascii="RotisSerif" w:hAnsi="RotisSerif"/>
          <w:color w:val="231F20"/>
          <w:spacing w:val="-12"/>
          <w:w w:val="110"/>
        </w:rPr>
        <w:t xml:space="preserve"> </w:t>
      </w:r>
      <w:r w:rsidRPr="00710A60">
        <w:rPr>
          <w:rFonts w:ascii="RotisSerif" w:hAnsi="RotisSerif"/>
          <w:color w:val="231F20"/>
          <w:w w:val="110"/>
        </w:rPr>
        <w:t>general</w:t>
      </w:r>
      <w:r w:rsidRPr="00710A60">
        <w:rPr>
          <w:rFonts w:ascii="RotisSerif" w:hAnsi="RotisSerif"/>
          <w:color w:val="231F20"/>
          <w:spacing w:val="-12"/>
          <w:w w:val="110"/>
        </w:rPr>
        <w:t xml:space="preserve"> </w:t>
      </w:r>
      <w:r w:rsidRPr="00710A60">
        <w:rPr>
          <w:rFonts w:ascii="RotisSerif" w:hAnsi="RotisSerif"/>
          <w:color w:val="231F20"/>
          <w:w w:val="110"/>
        </w:rPr>
        <w:t>shall</w:t>
      </w:r>
      <w:r w:rsidRPr="00710A60">
        <w:rPr>
          <w:rFonts w:ascii="RotisSerif" w:hAnsi="RotisSerif"/>
          <w:color w:val="231F20"/>
          <w:spacing w:val="-12"/>
          <w:w w:val="110"/>
        </w:rPr>
        <w:t xml:space="preserve"> </w:t>
      </w:r>
      <w:r w:rsidRPr="00710A60">
        <w:rPr>
          <w:rFonts w:ascii="RotisSerif" w:hAnsi="RotisSerif"/>
          <w:color w:val="231F20"/>
          <w:w w:val="110"/>
        </w:rPr>
        <w:t>appoint</w:t>
      </w:r>
      <w:r w:rsidRPr="00710A60">
        <w:rPr>
          <w:rFonts w:ascii="RotisSerif" w:hAnsi="RotisSerif"/>
          <w:color w:val="231F20"/>
          <w:spacing w:val="-12"/>
          <w:w w:val="110"/>
        </w:rPr>
        <w:t xml:space="preserve"> </w:t>
      </w:r>
      <w:r w:rsidRPr="00710A60">
        <w:rPr>
          <w:rFonts w:ascii="RotisSerif" w:hAnsi="RotisSerif"/>
          <w:color w:val="231F20"/>
          <w:w w:val="110"/>
        </w:rPr>
        <w:t>1</w:t>
      </w:r>
      <w:r w:rsidRPr="00710A60">
        <w:rPr>
          <w:rFonts w:ascii="RotisSerif" w:hAnsi="RotisSerif"/>
          <w:color w:val="231F20"/>
          <w:spacing w:val="-12"/>
          <w:w w:val="110"/>
        </w:rPr>
        <w:t xml:space="preserve"> </w:t>
      </w:r>
      <w:r w:rsidRPr="00710A60">
        <w:rPr>
          <w:rFonts w:ascii="RotisSerif" w:hAnsi="RotisSerif"/>
          <w:color w:val="231F20"/>
          <w:w w:val="110"/>
        </w:rPr>
        <w:t>member</w:t>
      </w:r>
      <w:r w:rsidRPr="00710A60">
        <w:rPr>
          <w:rFonts w:ascii="RotisSerif" w:hAnsi="RotisSerif"/>
          <w:color w:val="231F20"/>
          <w:spacing w:val="-12"/>
          <w:w w:val="110"/>
        </w:rPr>
        <w:t xml:space="preserve"> </w:t>
      </w:r>
      <w:r w:rsidRPr="00710A60">
        <w:rPr>
          <w:rFonts w:ascii="RotisSerif" w:hAnsi="RotisSerif"/>
          <w:color w:val="231F20"/>
          <w:w w:val="110"/>
        </w:rPr>
        <w:t>from</w:t>
      </w:r>
      <w:r w:rsidRPr="00710A60">
        <w:rPr>
          <w:rFonts w:ascii="RotisSerif" w:hAnsi="RotisSerif"/>
          <w:color w:val="231F20"/>
          <w:spacing w:val="-12"/>
          <w:w w:val="110"/>
        </w:rPr>
        <w:t xml:space="preserve"> </w:t>
      </w:r>
      <w:r w:rsidRPr="00710A60">
        <w:rPr>
          <w:rFonts w:ascii="RotisSerif" w:hAnsi="RotisSerif"/>
          <w:color w:val="231F20"/>
          <w:w w:val="110"/>
        </w:rPr>
        <w:t>a</w:t>
      </w:r>
      <w:r w:rsidRPr="00710A60">
        <w:rPr>
          <w:rFonts w:ascii="RotisSerif" w:hAnsi="RotisSerif"/>
          <w:color w:val="231F20"/>
          <w:spacing w:val="-12"/>
          <w:w w:val="110"/>
        </w:rPr>
        <w:t xml:space="preserve"> </w:t>
      </w:r>
      <w:r w:rsidRPr="00710A60">
        <w:rPr>
          <w:rFonts w:ascii="RotisSerif" w:hAnsi="RotisSerif"/>
          <w:color w:val="231F20"/>
          <w:w w:val="110"/>
        </w:rPr>
        <w:t>slate</w:t>
      </w:r>
      <w:r w:rsidRPr="00710A60">
        <w:rPr>
          <w:rFonts w:ascii="RotisSerif" w:hAnsi="RotisSerif"/>
          <w:color w:val="231F20"/>
          <w:spacing w:val="-12"/>
          <w:w w:val="110"/>
        </w:rPr>
        <w:t xml:space="preserve"> </w:t>
      </w:r>
      <w:r w:rsidRPr="00710A60">
        <w:rPr>
          <w:rFonts w:ascii="RotisSerif" w:hAnsi="RotisSerif"/>
          <w:color w:val="231F20"/>
          <w:w w:val="110"/>
        </w:rPr>
        <w:t>of</w:t>
      </w:r>
      <w:r w:rsidRPr="00710A60">
        <w:rPr>
          <w:rFonts w:ascii="RotisSerif" w:hAnsi="RotisSerif"/>
          <w:color w:val="231F20"/>
          <w:spacing w:val="-12"/>
          <w:w w:val="110"/>
        </w:rPr>
        <w:t xml:space="preserve"> </w:t>
      </w:r>
      <w:r w:rsidRPr="00710A60">
        <w:rPr>
          <w:rFonts w:ascii="RotisSerif" w:hAnsi="RotisSerif"/>
          <w:color w:val="231F20"/>
          <w:w w:val="110"/>
        </w:rPr>
        <w:t>3</w:t>
      </w:r>
      <w:r w:rsidRPr="00710A60">
        <w:rPr>
          <w:rFonts w:ascii="RotisSerif" w:hAnsi="RotisSerif"/>
          <w:color w:val="231F20"/>
          <w:spacing w:val="-12"/>
          <w:w w:val="110"/>
        </w:rPr>
        <w:t xml:space="preserve"> </w:t>
      </w:r>
      <w:r w:rsidRPr="00710A60">
        <w:rPr>
          <w:rFonts w:ascii="RotisSerif" w:hAnsi="RotisSerif"/>
          <w:color w:val="231F20"/>
          <w:w w:val="110"/>
        </w:rPr>
        <w:t>consumers</w:t>
      </w:r>
      <w:r w:rsidRPr="00710A60">
        <w:rPr>
          <w:rFonts w:ascii="RotisSerif" w:hAnsi="RotisSerif"/>
          <w:color w:val="231F20"/>
          <w:spacing w:val="-12"/>
          <w:w w:val="110"/>
        </w:rPr>
        <w:t xml:space="preserve"> </w:t>
      </w:r>
      <w:r w:rsidRPr="00710A60">
        <w:rPr>
          <w:rFonts w:ascii="RotisSerif" w:hAnsi="RotisSerif"/>
          <w:color w:val="231F20"/>
          <w:w w:val="110"/>
        </w:rPr>
        <w:t>or consumer surrogates recommended by the Massachusetts home care association, 1 member from</w:t>
      </w:r>
      <w:r w:rsidR="00710A60" w:rsidRPr="00710A60">
        <w:rPr>
          <w:rFonts w:ascii="RotisSerif" w:hAnsi="RotisSerif"/>
          <w:color w:val="231F20"/>
          <w:w w:val="110"/>
        </w:rPr>
        <w:t xml:space="preserve"> </w:t>
      </w:r>
      <w:r w:rsidRPr="00710A60">
        <w:rPr>
          <w:rFonts w:ascii="RotisSerif" w:hAnsi="RotisSerif"/>
          <w:color w:val="231F20"/>
          <w:w w:val="110"/>
        </w:rPr>
        <w:t>a slate of 3 consumers or consumer surrogates recommended by the Massachusetts council on</w:t>
      </w:r>
      <w:r w:rsidR="00710A60" w:rsidRPr="00710A60">
        <w:rPr>
          <w:rFonts w:ascii="RotisSerif" w:hAnsi="RotisSerif"/>
          <w:color w:val="231F20"/>
          <w:w w:val="110"/>
        </w:rPr>
        <w:t xml:space="preserve"> </w:t>
      </w:r>
      <w:r w:rsidRPr="00710A60">
        <w:rPr>
          <w:rFonts w:ascii="RotisSerif" w:hAnsi="RotisSerif"/>
          <w:color w:val="231F20"/>
          <w:w w:val="110"/>
        </w:rPr>
        <w:t>aging and 1 member chosen by the attorney general. The secretary of health and human services</w:t>
      </w:r>
      <w:r w:rsidR="005E3E34">
        <w:rPr>
          <w:rFonts w:ascii="RotisSerif" w:hAnsi="RotisSerif"/>
          <w:color w:val="231F20"/>
          <w:w w:val="110"/>
        </w:rPr>
        <w:t xml:space="preserve"> </w:t>
      </w:r>
      <w:r w:rsidRPr="00710A60">
        <w:rPr>
          <w:rFonts w:ascii="RotisSerif" w:hAnsi="RotisSerif"/>
          <w:color w:val="231F20"/>
          <w:w w:val="110"/>
        </w:rPr>
        <w:t>or a designee and the secretary of labor and workforce development or a designee shall be</w:t>
      </w:r>
      <w:r w:rsidR="005E3E34">
        <w:rPr>
          <w:rFonts w:ascii="RotisSerif" w:hAnsi="RotisSerif"/>
          <w:color w:val="231F20"/>
          <w:w w:val="110"/>
        </w:rPr>
        <w:t xml:space="preserve"> </w:t>
      </w:r>
      <w:r w:rsidRPr="00710A60">
        <w:rPr>
          <w:rFonts w:ascii="RotisSerif" w:hAnsi="RotisSerif"/>
          <w:color w:val="231F20"/>
          <w:w w:val="110"/>
        </w:rPr>
        <w:t>permanent</w:t>
      </w:r>
      <w:r w:rsidRPr="00710A60">
        <w:rPr>
          <w:rFonts w:ascii="RotisSerif" w:hAnsi="RotisSerif"/>
          <w:color w:val="231F20"/>
          <w:spacing w:val="-7"/>
          <w:w w:val="110"/>
        </w:rPr>
        <w:t xml:space="preserve"> </w:t>
      </w:r>
      <w:r w:rsidRPr="00710A60">
        <w:rPr>
          <w:rFonts w:ascii="RotisSerif" w:hAnsi="RotisSerif"/>
          <w:color w:val="231F20"/>
          <w:w w:val="110"/>
        </w:rPr>
        <w:t>members</w:t>
      </w:r>
      <w:r w:rsidRPr="00710A60">
        <w:rPr>
          <w:rFonts w:ascii="RotisSerif" w:hAnsi="RotisSerif"/>
          <w:color w:val="231F20"/>
          <w:spacing w:val="-7"/>
          <w:w w:val="110"/>
        </w:rPr>
        <w:t xml:space="preserve"> </w:t>
      </w:r>
      <w:r w:rsidRPr="00710A60">
        <w:rPr>
          <w:rFonts w:ascii="RotisSerif" w:hAnsi="RotisSerif"/>
          <w:color w:val="231F20"/>
          <w:w w:val="110"/>
        </w:rPr>
        <w:t>during</w:t>
      </w:r>
      <w:r w:rsidRPr="00710A60">
        <w:rPr>
          <w:rFonts w:ascii="RotisSerif" w:hAnsi="RotisSerif"/>
          <w:color w:val="231F20"/>
          <w:spacing w:val="-7"/>
          <w:w w:val="110"/>
        </w:rPr>
        <w:t xml:space="preserve"> </w:t>
      </w:r>
      <w:r w:rsidRPr="00710A60">
        <w:rPr>
          <w:rFonts w:ascii="RotisSerif" w:hAnsi="RotisSerif"/>
          <w:color w:val="231F20"/>
          <w:w w:val="110"/>
        </w:rPr>
        <w:t>their</w:t>
      </w:r>
      <w:r w:rsidRPr="00710A60">
        <w:rPr>
          <w:rFonts w:ascii="RotisSerif" w:hAnsi="RotisSerif"/>
          <w:color w:val="231F20"/>
          <w:spacing w:val="-7"/>
          <w:w w:val="110"/>
        </w:rPr>
        <w:t xml:space="preserve"> </w:t>
      </w:r>
      <w:r w:rsidRPr="00710A60">
        <w:rPr>
          <w:rFonts w:ascii="RotisSerif" w:hAnsi="RotisSerif"/>
          <w:color w:val="231F20"/>
          <w:w w:val="110"/>
        </w:rPr>
        <w:t>term</w:t>
      </w:r>
      <w:r w:rsidRPr="00710A60">
        <w:rPr>
          <w:rFonts w:ascii="RotisSerif" w:hAnsi="RotisSerif"/>
          <w:color w:val="231F20"/>
          <w:spacing w:val="-7"/>
          <w:w w:val="110"/>
        </w:rPr>
        <w:t xml:space="preserve"> </w:t>
      </w:r>
      <w:r w:rsidRPr="00710A60">
        <w:rPr>
          <w:rFonts w:ascii="RotisSerif" w:hAnsi="RotisSerif"/>
          <w:color w:val="231F20"/>
          <w:w w:val="110"/>
        </w:rPr>
        <w:t>in</w:t>
      </w:r>
      <w:r w:rsidRPr="00710A60">
        <w:rPr>
          <w:rFonts w:ascii="RotisSerif" w:hAnsi="RotisSerif"/>
          <w:color w:val="231F20"/>
          <w:spacing w:val="-7"/>
          <w:w w:val="110"/>
        </w:rPr>
        <w:t xml:space="preserve"> </w:t>
      </w:r>
      <w:r w:rsidRPr="00710A60">
        <w:rPr>
          <w:rFonts w:ascii="RotisSerif" w:hAnsi="RotisSerif"/>
          <w:color w:val="231F20"/>
          <w:w w:val="110"/>
        </w:rPr>
        <w:t>office.</w:t>
      </w:r>
      <w:r w:rsidRPr="00710A60">
        <w:rPr>
          <w:rFonts w:ascii="RotisSerif" w:hAnsi="RotisSerif"/>
          <w:color w:val="231F20"/>
          <w:spacing w:val="-7"/>
          <w:w w:val="110"/>
        </w:rPr>
        <w:t xml:space="preserve"> </w:t>
      </w:r>
      <w:r w:rsidRPr="00710A60">
        <w:rPr>
          <w:rFonts w:ascii="RotisSerif" w:hAnsi="RotisSerif"/>
          <w:color w:val="231F20"/>
          <w:w w:val="110"/>
        </w:rPr>
        <w:t>Appointees</w:t>
      </w:r>
      <w:r w:rsidRPr="00710A60">
        <w:rPr>
          <w:rFonts w:ascii="RotisSerif" w:hAnsi="RotisSerif"/>
          <w:color w:val="231F20"/>
          <w:spacing w:val="-7"/>
          <w:w w:val="110"/>
        </w:rPr>
        <w:t xml:space="preserve"> </w:t>
      </w:r>
      <w:r w:rsidRPr="00710A60">
        <w:rPr>
          <w:rFonts w:ascii="RotisSerif" w:hAnsi="RotisSerif"/>
          <w:color w:val="231F20"/>
          <w:w w:val="110"/>
        </w:rPr>
        <w:t>to</w:t>
      </w:r>
      <w:r w:rsidRPr="00710A60">
        <w:rPr>
          <w:rFonts w:ascii="RotisSerif" w:hAnsi="RotisSerif"/>
          <w:color w:val="231F20"/>
          <w:spacing w:val="-7"/>
          <w:w w:val="110"/>
        </w:rPr>
        <w:t xml:space="preserve"> </w:t>
      </w:r>
      <w:r w:rsidRPr="00710A60">
        <w:rPr>
          <w:rFonts w:ascii="RotisSerif" w:hAnsi="RotisSerif"/>
          <w:color w:val="231F20"/>
          <w:w w:val="110"/>
        </w:rPr>
        <w:t>the</w:t>
      </w:r>
      <w:r w:rsidRPr="00710A60">
        <w:rPr>
          <w:rFonts w:ascii="RotisSerif" w:hAnsi="RotisSerif"/>
          <w:color w:val="231F20"/>
          <w:spacing w:val="-7"/>
          <w:w w:val="110"/>
        </w:rPr>
        <w:t xml:space="preserve"> </w:t>
      </w:r>
      <w:r w:rsidRPr="00710A60">
        <w:rPr>
          <w:rFonts w:ascii="RotisSerif" w:hAnsi="RotisSerif"/>
          <w:color w:val="231F20"/>
          <w:w w:val="110"/>
        </w:rPr>
        <w:t>council</w:t>
      </w:r>
      <w:r w:rsidRPr="00710A60">
        <w:rPr>
          <w:rFonts w:ascii="RotisSerif" w:hAnsi="RotisSerif"/>
          <w:color w:val="231F20"/>
          <w:spacing w:val="-7"/>
          <w:w w:val="110"/>
        </w:rPr>
        <w:t xml:space="preserve"> </w:t>
      </w:r>
      <w:r w:rsidRPr="00710A60">
        <w:rPr>
          <w:rFonts w:ascii="RotisSerif" w:hAnsi="RotisSerif"/>
          <w:color w:val="231F20"/>
          <w:w w:val="110"/>
        </w:rPr>
        <w:t>shall</w:t>
      </w:r>
      <w:r w:rsidRPr="00710A60">
        <w:rPr>
          <w:rFonts w:ascii="RotisSerif" w:hAnsi="RotisSerif"/>
          <w:color w:val="231F20"/>
          <w:spacing w:val="-7"/>
          <w:w w:val="110"/>
        </w:rPr>
        <w:t xml:space="preserve"> </w:t>
      </w:r>
      <w:r w:rsidRPr="00710A60">
        <w:rPr>
          <w:rFonts w:ascii="RotisSerif" w:hAnsi="RotisSerif"/>
          <w:color w:val="231F20"/>
          <w:w w:val="110"/>
        </w:rPr>
        <w:t>serve</w:t>
      </w:r>
      <w:r w:rsidRPr="00710A60">
        <w:rPr>
          <w:rFonts w:ascii="RotisSerif" w:hAnsi="RotisSerif"/>
          <w:color w:val="231F20"/>
          <w:spacing w:val="-7"/>
          <w:w w:val="110"/>
        </w:rPr>
        <w:t xml:space="preserve"> </w:t>
      </w:r>
      <w:r w:rsidRPr="00710A60">
        <w:rPr>
          <w:rFonts w:ascii="RotisSerif" w:hAnsi="RotisSerif"/>
          <w:color w:val="231F20"/>
          <w:w w:val="110"/>
        </w:rPr>
        <w:t>3-year</w:t>
      </w:r>
      <w:r w:rsidRPr="00710A60">
        <w:rPr>
          <w:rFonts w:ascii="RotisSerif" w:hAnsi="RotisSerif"/>
          <w:color w:val="231F20"/>
          <w:spacing w:val="-7"/>
          <w:w w:val="110"/>
        </w:rPr>
        <w:t xml:space="preserve"> </w:t>
      </w:r>
      <w:r w:rsidRPr="00710A60">
        <w:rPr>
          <w:rFonts w:ascii="RotisSerif" w:hAnsi="RotisSerif"/>
          <w:color w:val="231F20"/>
          <w:w w:val="110"/>
        </w:rPr>
        <w:t>terms.</w:t>
      </w:r>
      <w:r w:rsidRPr="00710A60">
        <w:rPr>
          <w:rFonts w:ascii="RotisSerif" w:hAnsi="RotisSerif"/>
          <w:color w:val="231F20"/>
          <w:spacing w:val="-7"/>
          <w:w w:val="110"/>
        </w:rPr>
        <w:t xml:space="preserve"> </w:t>
      </w:r>
      <w:r w:rsidRPr="00710A60">
        <w:rPr>
          <w:rFonts w:ascii="RotisSerif" w:hAnsi="RotisSerif"/>
          <w:color w:val="231F20"/>
          <w:w w:val="110"/>
        </w:rPr>
        <w:t>If</w:t>
      </w:r>
      <w:r w:rsidRPr="00710A60">
        <w:rPr>
          <w:rFonts w:ascii="RotisSerif" w:hAnsi="RotisSerif"/>
          <w:color w:val="231F20"/>
          <w:spacing w:val="-7"/>
          <w:w w:val="110"/>
        </w:rPr>
        <w:t xml:space="preserve"> </w:t>
      </w:r>
      <w:r w:rsidRPr="00710A60">
        <w:rPr>
          <w:rFonts w:ascii="RotisSerif" w:hAnsi="RotisSerif"/>
          <w:color w:val="231F20"/>
          <w:w w:val="110"/>
        </w:rPr>
        <w:t>a vacancy occurs, the executive officer who made the original appointment shall appoint</w:t>
      </w:r>
      <w:r w:rsidR="005E3E34">
        <w:rPr>
          <w:rFonts w:ascii="RotisSerif" w:hAnsi="RotisSerif"/>
          <w:color w:val="231F20"/>
          <w:w w:val="110"/>
        </w:rPr>
        <w:t xml:space="preserve"> </w:t>
      </w:r>
      <w:r w:rsidRPr="00710A60">
        <w:rPr>
          <w:rFonts w:ascii="RotisSerif" w:hAnsi="RotisSerif"/>
          <w:color w:val="231F20"/>
          <w:w w:val="110"/>
        </w:rPr>
        <w:t>a</w:t>
      </w:r>
      <w:r w:rsidRPr="00710A60">
        <w:rPr>
          <w:rFonts w:ascii="RotisSerif" w:hAnsi="RotisSerif"/>
          <w:color w:val="231F20"/>
          <w:spacing w:val="35"/>
          <w:w w:val="110"/>
        </w:rPr>
        <w:t xml:space="preserve"> </w:t>
      </w:r>
      <w:r w:rsidRPr="00710A60">
        <w:rPr>
          <w:rFonts w:ascii="RotisSerif" w:hAnsi="RotisSerif"/>
          <w:color w:val="231F20"/>
          <w:w w:val="110"/>
        </w:rPr>
        <w:t xml:space="preserve">new council member to serve the remainder of the unexpired term </w:t>
      </w:r>
      <w:r w:rsidRPr="00710A60">
        <w:rPr>
          <w:rFonts w:ascii="RotisSerif" w:hAnsi="RotisSerif"/>
          <w:color w:val="231F20"/>
          <w:spacing w:val="-3"/>
          <w:w w:val="110"/>
        </w:rPr>
        <w:t>or,</w:t>
      </w:r>
      <w:r w:rsidR="005E3E34">
        <w:rPr>
          <w:rFonts w:ascii="RotisSerif" w:hAnsi="RotisSerif"/>
          <w:color w:val="231F20"/>
          <w:spacing w:val="-3"/>
          <w:w w:val="110"/>
        </w:rPr>
        <w:t xml:space="preserve"> </w:t>
      </w:r>
      <w:r w:rsidRPr="00710A60">
        <w:rPr>
          <w:rFonts w:ascii="RotisSerif" w:hAnsi="RotisSerif"/>
          <w:color w:val="231F20"/>
          <w:w w:val="110"/>
        </w:rPr>
        <w:t>in the event that the vacancy</w:t>
      </w:r>
      <w:r w:rsidR="005E3E34">
        <w:rPr>
          <w:rFonts w:ascii="RotisSerif" w:hAnsi="RotisSerif"/>
          <w:color w:val="231F20"/>
          <w:w w:val="110"/>
        </w:rPr>
        <w:t xml:space="preserve"> </w:t>
      </w:r>
      <w:r w:rsidRPr="00710A60">
        <w:rPr>
          <w:rFonts w:ascii="RotisSerif" w:hAnsi="RotisSerif"/>
          <w:color w:val="231F20"/>
          <w:w w:val="110"/>
        </w:rPr>
        <w:t>occurs as the result of the completion of a term, to serve a full term, and such appointment shall become immediately effective upon the member taking the appropriate oath. If</w:t>
      </w:r>
      <w:r w:rsidR="005E3E34">
        <w:rPr>
          <w:rFonts w:ascii="RotisSerif" w:hAnsi="RotisSerif"/>
          <w:color w:val="231F20"/>
          <w:w w:val="110"/>
        </w:rPr>
        <w:t xml:space="preserve"> </w:t>
      </w:r>
      <w:r w:rsidRPr="00710A60">
        <w:rPr>
          <w:rFonts w:ascii="RotisSerif" w:hAnsi="RotisSerif"/>
          <w:color w:val="231F20"/>
          <w:w w:val="110"/>
        </w:rPr>
        <w:t>the</w:t>
      </w:r>
      <w:r w:rsidR="005E3E34">
        <w:rPr>
          <w:rFonts w:ascii="RotisSerif" w:hAnsi="RotisSerif"/>
          <w:color w:val="231F20"/>
          <w:w w:val="110"/>
        </w:rPr>
        <w:t xml:space="preserve"> </w:t>
      </w:r>
      <w:r w:rsidRPr="00710A60">
        <w:rPr>
          <w:rFonts w:ascii="RotisSerif" w:hAnsi="RotisSerif"/>
          <w:color w:val="231F20"/>
          <w:w w:val="110"/>
        </w:rPr>
        <w:t>departing</w:t>
      </w:r>
      <w:r w:rsidR="005E3E34">
        <w:rPr>
          <w:rFonts w:ascii="RotisSerif" w:hAnsi="RotisSerif"/>
          <w:color w:val="231F20"/>
          <w:w w:val="110"/>
        </w:rPr>
        <w:t xml:space="preserve"> </w:t>
      </w:r>
      <w:r w:rsidRPr="00710A60">
        <w:rPr>
          <w:rFonts w:ascii="RotisSerif" w:hAnsi="RotisSerif"/>
          <w:color w:val="231F20"/>
          <w:w w:val="110"/>
        </w:rPr>
        <w:t>council member was appointed under a recommendation made under this paragraph, the executive officer shall make the new appointment from a slate of 3 recommendations put forth by the entity that originally recommended the departing council member. Members of the council may serve for successive terms of office. A majority of the council shall constitute a quorum for the transaction</w:t>
      </w:r>
      <w:r w:rsidR="005E3E34">
        <w:rPr>
          <w:rFonts w:ascii="RotisSerif" w:hAnsi="RotisSerif"/>
          <w:color w:val="231F20"/>
          <w:w w:val="110"/>
        </w:rPr>
        <w:t xml:space="preserve"> </w:t>
      </w:r>
      <w:r w:rsidRPr="00710A60">
        <w:rPr>
          <w:rFonts w:ascii="RotisSerif" w:hAnsi="RotisSerif"/>
          <w:color w:val="231F20"/>
          <w:w w:val="110"/>
        </w:rPr>
        <w:t>of any business. Members of the council shall not receive compensation for their council service but members</w:t>
      </w:r>
      <w:r w:rsidRPr="00710A60">
        <w:rPr>
          <w:rFonts w:ascii="RotisSerif" w:hAnsi="RotisSerif"/>
          <w:color w:val="231F20"/>
          <w:spacing w:val="-4"/>
          <w:w w:val="110"/>
        </w:rPr>
        <w:t xml:space="preserve"> </w:t>
      </w:r>
      <w:r w:rsidRPr="00710A60">
        <w:rPr>
          <w:rFonts w:ascii="RotisSerif" w:hAnsi="RotisSerif"/>
          <w:color w:val="231F20"/>
          <w:w w:val="110"/>
        </w:rPr>
        <w:t>shall</w:t>
      </w:r>
      <w:r w:rsidRPr="00710A60">
        <w:rPr>
          <w:rFonts w:ascii="RotisSerif" w:hAnsi="RotisSerif"/>
          <w:color w:val="231F20"/>
          <w:spacing w:val="-4"/>
          <w:w w:val="110"/>
        </w:rPr>
        <w:t xml:space="preserve"> </w:t>
      </w:r>
      <w:r w:rsidRPr="00710A60">
        <w:rPr>
          <w:rFonts w:ascii="RotisSerif" w:hAnsi="RotisSerif"/>
          <w:color w:val="231F20"/>
          <w:w w:val="110"/>
        </w:rPr>
        <w:t>be</w:t>
      </w:r>
      <w:r w:rsidRPr="00710A60">
        <w:rPr>
          <w:rFonts w:ascii="RotisSerif" w:hAnsi="RotisSerif"/>
          <w:color w:val="231F20"/>
          <w:spacing w:val="-4"/>
          <w:w w:val="110"/>
        </w:rPr>
        <w:t xml:space="preserve"> </w:t>
      </w:r>
      <w:r w:rsidRPr="00710A60">
        <w:rPr>
          <w:rFonts w:ascii="RotisSerif" w:hAnsi="RotisSerif"/>
          <w:color w:val="231F20"/>
          <w:w w:val="110"/>
        </w:rPr>
        <w:t>reimbursed</w:t>
      </w:r>
      <w:r w:rsidRPr="00710A60">
        <w:rPr>
          <w:rFonts w:ascii="RotisSerif" w:hAnsi="RotisSerif"/>
          <w:color w:val="231F20"/>
          <w:spacing w:val="-4"/>
          <w:w w:val="110"/>
        </w:rPr>
        <w:t xml:space="preserve"> </w:t>
      </w:r>
      <w:r w:rsidRPr="00710A60">
        <w:rPr>
          <w:rFonts w:ascii="RotisSerif" w:hAnsi="RotisSerif"/>
          <w:color w:val="231F20"/>
          <w:w w:val="110"/>
        </w:rPr>
        <w:t>for</w:t>
      </w:r>
      <w:r w:rsidRPr="00710A60">
        <w:rPr>
          <w:rFonts w:ascii="RotisSerif" w:hAnsi="RotisSerif"/>
          <w:color w:val="231F20"/>
          <w:spacing w:val="-4"/>
          <w:w w:val="110"/>
        </w:rPr>
        <w:t xml:space="preserve"> </w:t>
      </w:r>
      <w:r w:rsidRPr="00710A60">
        <w:rPr>
          <w:rFonts w:ascii="RotisSerif" w:hAnsi="RotisSerif"/>
          <w:color w:val="231F20"/>
          <w:w w:val="110"/>
        </w:rPr>
        <w:t>their</w:t>
      </w:r>
      <w:r w:rsidRPr="00710A60">
        <w:rPr>
          <w:rFonts w:ascii="RotisSerif" w:hAnsi="RotisSerif"/>
          <w:color w:val="231F20"/>
          <w:spacing w:val="-4"/>
          <w:w w:val="110"/>
        </w:rPr>
        <w:t xml:space="preserve"> </w:t>
      </w:r>
      <w:r w:rsidRPr="00710A60">
        <w:rPr>
          <w:rFonts w:ascii="RotisSerif" w:hAnsi="RotisSerif"/>
          <w:color w:val="231F20"/>
          <w:w w:val="110"/>
        </w:rPr>
        <w:t>actual</w:t>
      </w:r>
      <w:r w:rsidRPr="00710A60">
        <w:rPr>
          <w:rFonts w:ascii="RotisSerif" w:hAnsi="RotisSerif"/>
          <w:color w:val="231F20"/>
          <w:spacing w:val="-4"/>
          <w:w w:val="110"/>
        </w:rPr>
        <w:t xml:space="preserve"> </w:t>
      </w:r>
      <w:r w:rsidRPr="00710A60">
        <w:rPr>
          <w:rFonts w:ascii="RotisSerif" w:hAnsi="RotisSerif"/>
          <w:color w:val="231F20"/>
          <w:w w:val="110"/>
        </w:rPr>
        <w:t>expenses</w:t>
      </w:r>
      <w:r w:rsidRPr="00710A60">
        <w:rPr>
          <w:rFonts w:ascii="RotisSerif" w:hAnsi="RotisSerif"/>
          <w:color w:val="231F20"/>
          <w:spacing w:val="-4"/>
          <w:w w:val="110"/>
        </w:rPr>
        <w:t xml:space="preserve"> </w:t>
      </w:r>
      <w:r w:rsidRPr="00710A60">
        <w:rPr>
          <w:rFonts w:ascii="RotisSerif" w:hAnsi="RotisSerif"/>
          <w:color w:val="231F20"/>
          <w:w w:val="110"/>
        </w:rPr>
        <w:t>necessarily</w:t>
      </w:r>
      <w:r w:rsidRPr="00710A60">
        <w:rPr>
          <w:rFonts w:ascii="RotisSerif" w:hAnsi="RotisSerif"/>
          <w:color w:val="231F20"/>
          <w:spacing w:val="-4"/>
          <w:w w:val="110"/>
        </w:rPr>
        <w:t xml:space="preserve"> </w:t>
      </w:r>
      <w:r w:rsidRPr="00710A60">
        <w:rPr>
          <w:rFonts w:ascii="RotisSerif" w:hAnsi="RotisSerif"/>
          <w:color w:val="231F20"/>
          <w:w w:val="110"/>
        </w:rPr>
        <w:t>incurred</w:t>
      </w:r>
      <w:r w:rsidRPr="00710A60">
        <w:rPr>
          <w:rFonts w:ascii="RotisSerif" w:hAnsi="RotisSerif"/>
          <w:color w:val="231F20"/>
          <w:spacing w:val="-4"/>
          <w:w w:val="110"/>
        </w:rPr>
        <w:t xml:space="preserve"> </w:t>
      </w:r>
      <w:r w:rsidRPr="00710A60">
        <w:rPr>
          <w:rFonts w:ascii="RotisSerif" w:hAnsi="RotisSerif"/>
          <w:color w:val="231F20"/>
          <w:w w:val="110"/>
        </w:rPr>
        <w:t>in</w:t>
      </w:r>
      <w:r w:rsidRPr="00710A60">
        <w:rPr>
          <w:rFonts w:ascii="RotisSerif" w:hAnsi="RotisSerif"/>
          <w:color w:val="231F20"/>
          <w:spacing w:val="-4"/>
          <w:w w:val="110"/>
        </w:rPr>
        <w:t xml:space="preserve"> </w:t>
      </w:r>
      <w:r w:rsidRPr="00710A60">
        <w:rPr>
          <w:rFonts w:ascii="RotisSerif" w:hAnsi="RotisSerif"/>
          <w:color w:val="231F20"/>
          <w:w w:val="110"/>
        </w:rPr>
        <w:t>the</w:t>
      </w:r>
      <w:r w:rsidRPr="00710A60">
        <w:rPr>
          <w:rFonts w:ascii="RotisSerif" w:hAnsi="RotisSerif"/>
          <w:color w:val="231F20"/>
          <w:spacing w:val="-4"/>
          <w:w w:val="110"/>
        </w:rPr>
        <w:t xml:space="preserve"> </w:t>
      </w:r>
      <w:r w:rsidRPr="00710A60">
        <w:rPr>
          <w:rFonts w:ascii="RotisSerif" w:hAnsi="RotisSerif"/>
          <w:color w:val="231F20"/>
          <w:w w:val="110"/>
        </w:rPr>
        <w:t>performance</w:t>
      </w:r>
      <w:r w:rsidRPr="00710A60">
        <w:rPr>
          <w:rFonts w:ascii="RotisSerif" w:hAnsi="RotisSerif"/>
          <w:color w:val="231F20"/>
          <w:spacing w:val="-4"/>
          <w:w w:val="110"/>
        </w:rPr>
        <w:t xml:space="preserve"> </w:t>
      </w:r>
      <w:r w:rsidRPr="00710A60">
        <w:rPr>
          <w:rFonts w:ascii="RotisSerif" w:hAnsi="RotisSerif"/>
          <w:color w:val="231F20"/>
          <w:w w:val="110"/>
        </w:rPr>
        <w:t>of</w:t>
      </w:r>
      <w:r w:rsidRPr="00710A60">
        <w:rPr>
          <w:rFonts w:ascii="RotisSerif" w:hAnsi="RotisSerif"/>
          <w:color w:val="231F20"/>
          <w:spacing w:val="-4"/>
          <w:w w:val="110"/>
        </w:rPr>
        <w:t xml:space="preserve"> </w:t>
      </w:r>
      <w:r w:rsidRPr="00710A60">
        <w:rPr>
          <w:rFonts w:ascii="RotisSerif" w:hAnsi="RotisSerif"/>
          <w:color w:val="231F20"/>
          <w:w w:val="110"/>
        </w:rPr>
        <w:t>their duties.</w:t>
      </w:r>
    </w:p>
    <w:p w:rsidR="00237393" w:rsidRPr="00710A60" w:rsidRDefault="00237393">
      <w:pPr>
        <w:pStyle w:val="BodyText"/>
        <w:spacing w:before="9"/>
        <w:rPr>
          <w:rFonts w:ascii="RotisSerif" w:hAnsi="RotisSerif"/>
          <w:sz w:val="18"/>
        </w:rPr>
      </w:pPr>
    </w:p>
    <w:p w:rsidR="00237393" w:rsidRPr="00710A60" w:rsidRDefault="00261419">
      <w:pPr>
        <w:pStyle w:val="BodyText"/>
        <w:spacing w:line="294" w:lineRule="exact"/>
        <w:ind w:left="220"/>
        <w:rPr>
          <w:rFonts w:ascii="RotisSerif" w:hAnsi="RotisSerif"/>
        </w:rPr>
      </w:pPr>
      <w:r w:rsidRPr="00710A60">
        <w:rPr>
          <w:rFonts w:ascii="RotisSerif" w:hAnsi="RotisSerif"/>
          <w:color w:val="231F20"/>
          <w:w w:val="110"/>
        </w:rPr>
        <w:t>Section 72.</w:t>
      </w:r>
    </w:p>
    <w:p w:rsidR="00237393" w:rsidRPr="00710A60" w:rsidRDefault="00261419">
      <w:pPr>
        <w:pStyle w:val="ListParagraph"/>
        <w:numPr>
          <w:ilvl w:val="0"/>
          <w:numId w:val="2"/>
        </w:numPr>
        <w:tabs>
          <w:tab w:val="left" w:pos="874"/>
        </w:tabs>
        <w:spacing w:before="0" w:line="280" w:lineRule="exact"/>
        <w:ind w:right="0" w:hanging="293"/>
        <w:rPr>
          <w:rFonts w:ascii="RotisSerif" w:hAnsi="RotisSerif"/>
        </w:rPr>
      </w:pPr>
      <w:r w:rsidRPr="00710A60">
        <w:rPr>
          <w:rFonts w:ascii="RotisSerif" w:hAnsi="RotisSerif"/>
          <w:color w:val="231F20"/>
          <w:w w:val="110"/>
        </w:rPr>
        <w:t>The workforce council shall carry out the following</w:t>
      </w:r>
      <w:r w:rsidRPr="00710A60">
        <w:rPr>
          <w:rFonts w:ascii="RotisSerif" w:hAnsi="RotisSerif"/>
          <w:color w:val="231F20"/>
          <w:spacing w:val="17"/>
          <w:w w:val="110"/>
        </w:rPr>
        <w:t xml:space="preserve"> </w:t>
      </w:r>
      <w:r w:rsidRPr="00710A60">
        <w:rPr>
          <w:rFonts w:ascii="RotisSerif" w:hAnsi="RotisSerif"/>
          <w:color w:val="231F20"/>
          <w:w w:val="110"/>
        </w:rPr>
        <w:t>duties:</w:t>
      </w:r>
    </w:p>
    <w:p w:rsidR="00237393" w:rsidRPr="00710A60" w:rsidRDefault="00261419">
      <w:pPr>
        <w:pStyle w:val="ListParagraph"/>
        <w:numPr>
          <w:ilvl w:val="1"/>
          <w:numId w:val="2"/>
        </w:numPr>
        <w:tabs>
          <w:tab w:val="left" w:pos="1242"/>
        </w:tabs>
        <w:spacing w:before="0" w:line="294" w:lineRule="exact"/>
        <w:ind w:right="0" w:firstLine="0"/>
        <w:rPr>
          <w:rFonts w:ascii="RotisSerif" w:hAnsi="RotisSerif"/>
        </w:rPr>
      </w:pPr>
      <w:r w:rsidRPr="00710A60">
        <w:rPr>
          <w:rFonts w:ascii="RotisSerif" w:hAnsi="RotisSerif"/>
          <w:color w:val="231F20"/>
          <w:w w:val="110"/>
        </w:rPr>
        <w:t>Undertake recruiting efforts to identify and recruit prospective personal care</w:t>
      </w:r>
      <w:r w:rsidRPr="00710A60">
        <w:rPr>
          <w:rFonts w:ascii="RotisSerif" w:hAnsi="RotisSerif"/>
          <w:color w:val="231F20"/>
          <w:spacing w:val="12"/>
          <w:w w:val="110"/>
        </w:rPr>
        <w:t xml:space="preserve"> </w:t>
      </w:r>
      <w:r w:rsidRPr="00710A60">
        <w:rPr>
          <w:rFonts w:ascii="RotisSerif" w:hAnsi="RotisSerif"/>
          <w:color w:val="231F20"/>
          <w:w w:val="110"/>
        </w:rPr>
        <w:t>attendants;</w:t>
      </w:r>
    </w:p>
    <w:p w:rsidR="00237393" w:rsidRPr="00710A60" w:rsidRDefault="00237393">
      <w:pPr>
        <w:pStyle w:val="BodyText"/>
        <w:spacing w:before="6"/>
        <w:rPr>
          <w:rFonts w:ascii="RotisSerif" w:hAnsi="RotisSerif"/>
          <w:sz w:val="19"/>
        </w:rPr>
      </w:pPr>
    </w:p>
    <w:p w:rsidR="00237393" w:rsidRPr="00710A60" w:rsidRDefault="00261419">
      <w:pPr>
        <w:pStyle w:val="ListParagraph"/>
        <w:numPr>
          <w:ilvl w:val="1"/>
          <w:numId w:val="2"/>
        </w:numPr>
        <w:tabs>
          <w:tab w:val="left" w:pos="1298"/>
        </w:tabs>
        <w:spacing w:line="218" w:lineRule="auto"/>
        <w:ind w:firstLine="0"/>
        <w:rPr>
          <w:rFonts w:ascii="RotisSerif" w:hAnsi="RotisSerif"/>
        </w:rPr>
      </w:pPr>
      <w:r w:rsidRPr="00710A60">
        <w:rPr>
          <w:rFonts w:ascii="RotisSerif" w:hAnsi="RotisSerif"/>
          <w:color w:val="231F20"/>
          <w:w w:val="110"/>
        </w:rPr>
        <w:t>Provide training opportunities, either directly or through contract, for personal care attendants and</w:t>
      </w:r>
      <w:r w:rsidRPr="00710A60">
        <w:rPr>
          <w:rFonts w:ascii="RotisSerif" w:hAnsi="RotisSerif"/>
          <w:color w:val="231F20"/>
          <w:spacing w:val="5"/>
          <w:w w:val="110"/>
        </w:rPr>
        <w:t xml:space="preserve"> </w:t>
      </w:r>
      <w:r w:rsidRPr="00710A60">
        <w:rPr>
          <w:rFonts w:ascii="RotisSerif" w:hAnsi="RotisSerif"/>
          <w:color w:val="231F20"/>
          <w:w w:val="110"/>
        </w:rPr>
        <w:t>consumers;</w:t>
      </w:r>
    </w:p>
    <w:p w:rsidR="00237393" w:rsidRDefault="00237393">
      <w:pPr>
        <w:spacing w:line="218" w:lineRule="auto"/>
        <w:sectPr w:rsidR="00237393">
          <w:pgSz w:w="12240" w:h="15840"/>
          <w:pgMar w:top="1500" w:right="1320" w:bottom="1080" w:left="1220" w:header="0" w:footer="890" w:gutter="0"/>
          <w:cols w:space="720"/>
        </w:sectPr>
      </w:pPr>
    </w:p>
    <w:p w:rsidR="00237393" w:rsidRDefault="00237393">
      <w:pPr>
        <w:pStyle w:val="BodyText"/>
        <w:rPr>
          <w:sz w:val="20"/>
        </w:rPr>
      </w:pPr>
    </w:p>
    <w:p w:rsidR="00237393" w:rsidRDefault="00237393">
      <w:pPr>
        <w:pStyle w:val="BodyText"/>
        <w:rPr>
          <w:sz w:val="20"/>
        </w:rPr>
      </w:pPr>
    </w:p>
    <w:p w:rsidR="00237393" w:rsidRDefault="00237393">
      <w:pPr>
        <w:pStyle w:val="BodyText"/>
        <w:rPr>
          <w:sz w:val="20"/>
        </w:rPr>
      </w:pPr>
    </w:p>
    <w:p w:rsidR="00237393" w:rsidRDefault="00237393">
      <w:pPr>
        <w:pStyle w:val="BodyText"/>
        <w:spacing w:before="13"/>
        <w:rPr>
          <w:sz w:val="16"/>
        </w:rPr>
      </w:pPr>
    </w:p>
    <w:p w:rsidR="00237393" w:rsidRPr="00710A60" w:rsidRDefault="00261419">
      <w:pPr>
        <w:pStyle w:val="ListParagraph"/>
        <w:numPr>
          <w:ilvl w:val="1"/>
          <w:numId w:val="2"/>
        </w:numPr>
        <w:tabs>
          <w:tab w:val="left" w:pos="1308"/>
        </w:tabs>
        <w:spacing w:before="98" w:line="218" w:lineRule="auto"/>
        <w:ind w:right="116" w:firstLine="0"/>
        <w:rPr>
          <w:rFonts w:ascii="RotisSerif" w:hAnsi="RotisSerif"/>
        </w:rPr>
      </w:pPr>
      <w:r w:rsidRPr="00710A60">
        <w:rPr>
          <w:rFonts w:ascii="RotisSerif" w:hAnsi="RotisSerif"/>
          <w:color w:val="231F20"/>
          <w:w w:val="110"/>
        </w:rPr>
        <w:t>Provide assistance to consumers and consumer surrogates in finding personal care attendants by establishing a referral directory of personal care attendants; provided that before placing a personal care attendant on the referral directory, the workforce council shall determine that the personal care attendant has met the requirements established by the executive office in its applicable regulations and has not stated in writing a desire to be excluded from the</w:t>
      </w:r>
      <w:r w:rsidRPr="00710A60">
        <w:rPr>
          <w:rFonts w:ascii="RotisSerif" w:hAnsi="RotisSerif"/>
          <w:color w:val="231F20"/>
          <w:spacing w:val="6"/>
          <w:w w:val="110"/>
        </w:rPr>
        <w:t xml:space="preserve"> </w:t>
      </w:r>
      <w:r w:rsidRPr="00710A60">
        <w:rPr>
          <w:rFonts w:ascii="RotisSerif" w:hAnsi="RotisSerif"/>
          <w:color w:val="231F20"/>
          <w:w w:val="110"/>
        </w:rPr>
        <w:t>directory;</w:t>
      </w:r>
    </w:p>
    <w:p w:rsidR="00237393" w:rsidRPr="00710A60" w:rsidRDefault="00237393">
      <w:pPr>
        <w:pStyle w:val="BodyText"/>
        <w:spacing w:before="1"/>
        <w:rPr>
          <w:rFonts w:ascii="RotisSerif" w:hAnsi="RotisSerif"/>
          <w:sz w:val="20"/>
        </w:rPr>
      </w:pPr>
    </w:p>
    <w:p w:rsidR="00237393" w:rsidRPr="00710A60" w:rsidRDefault="00261419">
      <w:pPr>
        <w:pStyle w:val="ListParagraph"/>
        <w:numPr>
          <w:ilvl w:val="1"/>
          <w:numId w:val="2"/>
        </w:numPr>
        <w:tabs>
          <w:tab w:val="left" w:pos="1341"/>
        </w:tabs>
        <w:spacing w:before="0" w:line="218" w:lineRule="auto"/>
        <w:ind w:firstLine="0"/>
        <w:rPr>
          <w:rFonts w:ascii="RotisSerif" w:hAnsi="RotisSerif"/>
        </w:rPr>
      </w:pPr>
      <w:r w:rsidRPr="00710A60">
        <w:rPr>
          <w:rFonts w:ascii="RotisSerif" w:hAnsi="RotisSerif"/>
          <w:color w:val="231F20"/>
          <w:w w:val="110"/>
        </w:rPr>
        <w:t>Provide routine, emergency and respite referrals of personal care attendants to</w:t>
      </w:r>
      <w:r w:rsidR="005E3E34">
        <w:rPr>
          <w:rFonts w:ascii="RotisSerif" w:hAnsi="RotisSerif"/>
          <w:color w:val="231F20"/>
          <w:w w:val="110"/>
        </w:rPr>
        <w:t xml:space="preserve"> </w:t>
      </w:r>
      <w:r w:rsidRPr="00710A60">
        <w:rPr>
          <w:rFonts w:ascii="RotisSerif" w:hAnsi="RotisSerif"/>
          <w:color w:val="231F20"/>
          <w:w w:val="110"/>
        </w:rPr>
        <w:t>consumers and consumer surrogates who are authorized to receive long-term, in-home personal care services through a personal care</w:t>
      </w:r>
      <w:r w:rsidRPr="00710A60">
        <w:rPr>
          <w:rFonts w:ascii="RotisSerif" w:hAnsi="RotisSerif"/>
          <w:color w:val="231F20"/>
          <w:spacing w:val="25"/>
          <w:w w:val="110"/>
        </w:rPr>
        <w:t xml:space="preserve"> </w:t>
      </w:r>
      <w:r w:rsidRPr="00710A60">
        <w:rPr>
          <w:rFonts w:ascii="RotisSerif" w:hAnsi="RotisSerif"/>
          <w:color w:val="231F20"/>
          <w:w w:val="110"/>
        </w:rPr>
        <w:t>attendant;</w:t>
      </w:r>
    </w:p>
    <w:p w:rsidR="00237393" w:rsidRPr="00710A60" w:rsidRDefault="00237393">
      <w:pPr>
        <w:pStyle w:val="BodyText"/>
        <w:rPr>
          <w:rFonts w:ascii="RotisSerif" w:hAnsi="RotisSerif"/>
          <w:sz w:val="20"/>
        </w:rPr>
      </w:pPr>
    </w:p>
    <w:p w:rsidR="00237393" w:rsidRPr="00710A60" w:rsidRDefault="00261419">
      <w:pPr>
        <w:pStyle w:val="ListParagraph"/>
        <w:numPr>
          <w:ilvl w:val="1"/>
          <w:numId w:val="2"/>
        </w:numPr>
        <w:tabs>
          <w:tab w:val="left" w:pos="1287"/>
        </w:tabs>
        <w:spacing w:before="0" w:line="218" w:lineRule="auto"/>
        <w:ind w:firstLine="0"/>
        <w:rPr>
          <w:rFonts w:ascii="RotisSerif" w:hAnsi="RotisSerif"/>
        </w:rPr>
      </w:pPr>
      <w:r w:rsidRPr="00710A60">
        <w:rPr>
          <w:rFonts w:ascii="RotisSerif" w:hAnsi="RotisSerif"/>
          <w:color w:val="231F20"/>
          <w:w w:val="110"/>
        </w:rPr>
        <w:t>Give preference in the recruiting, training, referral and employment of personal care attendants to recipients of public assistance or other low-income persons who would qualify for public assistance in the absence of such employment;</w:t>
      </w:r>
      <w:r w:rsidRPr="00710A60">
        <w:rPr>
          <w:rFonts w:ascii="RotisSerif" w:hAnsi="RotisSerif"/>
          <w:color w:val="231F20"/>
          <w:spacing w:val="27"/>
          <w:w w:val="110"/>
        </w:rPr>
        <w:t xml:space="preserve"> </w:t>
      </w:r>
      <w:r w:rsidRPr="00710A60">
        <w:rPr>
          <w:rFonts w:ascii="RotisSerif" w:hAnsi="RotisSerif"/>
          <w:color w:val="231F20"/>
          <w:w w:val="110"/>
        </w:rPr>
        <w:t>and</w:t>
      </w:r>
    </w:p>
    <w:p w:rsidR="00237393" w:rsidRPr="00710A60" w:rsidRDefault="00237393">
      <w:pPr>
        <w:pStyle w:val="BodyText"/>
        <w:rPr>
          <w:rFonts w:ascii="RotisSerif" w:hAnsi="RotisSerif"/>
          <w:sz w:val="20"/>
        </w:rPr>
      </w:pPr>
    </w:p>
    <w:p w:rsidR="00237393" w:rsidRPr="00710A60" w:rsidRDefault="00261419">
      <w:pPr>
        <w:pStyle w:val="ListParagraph"/>
        <w:numPr>
          <w:ilvl w:val="1"/>
          <w:numId w:val="2"/>
        </w:numPr>
        <w:tabs>
          <w:tab w:val="left" w:pos="1253"/>
        </w:tabs>
        <w:spacing w:line="218" w:lineRule="auto"/>
        <w:ind w:firstLine="0"/>
        <w:rPr>
          <w:rFonts w:ascii="RotisSerif" w:hAnsi="RotisSerif"/>
        </w:rPr>
      </w:pPr>
      <w:r w:rsidRPr="00710A60">
        <w:rPr>
          <w:rFonts w:ascii="RotisSerif" w:hAnsi="RotisSerif"/>
          <w:color w:val="231F20"/>
          <w:w w:val="110"/>
        </w:rPr>
        <w:t>Cooperate with state and local agencies on health and aging and other federal, state and local agencies to provide the services described and set forth in this</w:t>
      </w:r>
      <w:r w:rsidRPr="00710A60">
        <w:rPr>
          <w:rFonts w:ascii="RotisSerif" w:hAnsi="RotisSerif"/>
          <w:color w:val="231F20"/>
          <w:spacing w:val="35"/>
          <w:w w:val="110"/>
        </w:rPr>
        <w:t xml:space="preserve"> </w:t>
      </w:r>
      <w:r w:rsidRPr="00710A60">
        <w:rPr>
          <w:rFonts w:ascii="RotisSerif" w:hAnsi="RotisSerif"/>
          <w:color w:val="231F20"/>
          <w:w w:val="110"/>
        </w:rPr>
        <w:t>section.</w:t>
      </w:r>
    </w:p>
    <w:p w:rsidR="00237393" w:rsidRPr="00710A60" w:rsidRDefault="00237393">
      <w:pPr>
        <w:pStyle w:val="BodyText"/>
        <w:spacing w:before="8"/>
        <w:rPr>
          <w:rFonts w:ascii="RotisSerif" w:hAnsi="RotisSerif"/>
          <w:sz w:val="18"/>
        </w:rPr>
      </w:pPr>
    </w:p>
    <w:p w:rsidR="00237393" w:rsidRPr="00710A60" w:rsidRDefault="00261419">
      <w:pPr>
        <w:pStyle w:val="BodyText"/>
        <w:spacing w:line="294" w:lineRule="exact"/>
        <w:ind w:left="220"/>
        <w:rPr>
          <w:rFonts w:ascii="RotisSerif" w:hAnsi="RotisSerif"/>
        </w:rPr>
      </w:pPr>
      <w:r w:rsidRPr="00710A60">
        <w:rPr>
          <w:rFonts w:ascii="RotisSerif" w:hAnsi="RotisSerif"/>
          <w:color w:val="231F20"/>
          <w:w w:val="110"/>
        </w:rPr>
        <w:t>Section 73.</w:t>
      </w:r>
    </w:p>
    <w:p w:rsidR="00237393" w:rsidRPr="00710A60" w:rsidRDefault="00261419">
      <w:pPr>
        <w:pStyle w:val="ListParagraph"/>
        <w:numPr>
          <w:ilvl w:val="0"/>
          <w:numId w:val="1"/>
        </w:numPr>
        <w:tabs>
          <w:tab w:val="left" w:pos="896"/>
        </w:tabs>
        <w:spacing w:before="6" w:line="218" w:lineRule="auto"/>
        <w:ind w:firstLine="0"/>
        <w:rPr>
          <w:rFonts w:ascii="RotisSerif" w:hAnsi="RotisSerif"/>
        </w:rPr>
      </w:pPr>
      <w:r w:rsidRPr="00710A60">
        <w:rPr>
          <w:rFonts w:ascii="RotisSerif" w:hAnsi="RotisSerif"/>
          <w:color w:val="231F20"/>
          <w:w w:val="110"/>
        </w:rPr>
        <w:t>Consumers or the consumer’s surrogate shall retain the right to select, hire, schedule, train, direct, supervise and terminate any personal care attendant providing services to the consumer or consumer’s surrogate.</w:t>
      </w:r>
    </w:p>
    <w:p w:rsidR="00237393" w:rsidRPr="00710A60" w:rsidRDefault="00237393">
      <w:pPr>
        <w:pStyle w:val="BodyText"/>
        <w:rPr>
          <w:rFonts w:ascii="RotisSerif" w:hAnsi="RotisSerif"/>
          <w:sz w:val="20"/>
        </w:rPr>
      </w:pPr>
    </w:p>
    <w:p w:rsidR="00237393" w:rsidRPr="00710A60" w:rsidRDefault="00261419">
      <w:pPr>
        <w:pStyle w:val="ListParagraph"/>
        <w:numPr>
          <w:ilvl w:val="0"/>
          <w:numId w:val="1"/>
        </w:numPr>
        <w:tabs>
          <w:tab w:val="left" w:pos="929"/>
        </w:tabs>
        <w:spacing w:line="218" w:lineRule="auto"/>
        <w:ind w:firstLine="0"/>
        <w:rPr>
          <w:rFonts w:ascii="RotisSerif" w:hAnsi="RotisSerif"/>
        </w:rPr>
      </w:pPr>
      <w:r w:rsidRPr="00710A60">
        <w:rPr>
          <w:rFonts w:ascii="RotisSerif" w:hAnsi="RotisSerif"/>
          <w:color w:val="231F20"/>
          <w:w w:val="110"/>
        </w:rPr>
        <w:t>Personal care attendants shall be considered public employees, as defined by and solely</w:t>
      </w:r>
      <w:r w:rsidR="005E3E34">
        <w:rPr>
          <w:rFonts w:ascii="RotisSerif" w:hAnsi="RotisSerif"/>
          <w:color w:val="231F20"/>
          <w:w w:val="110"/>
        </w:rPr>
        <w:t xml:space="preserve"> </w:t>
      </w:r>
      <w:r w:rsidRPr="00710A60">
        <w:rPr>
          <w:rFonts w:ascii="RotisSerif" w:hAnsi="RotisSerif"/>
          <w:color w:val="231F20"/>
          <w:w w:val="110"/>
        </w:rPr>
        <w:t>for the purposes of, chapter 150E and section 17J of chapter 180. The PCA quality home care workforce council shall be the employer, as defined by and solely for the purposes of said</w:t>
      </w:r>
      <w:r w:rsidR="005E3E34">
        <w:rPr>
          <w:rFonts w:ascii="RotisSerif" w:hAnsi="RotisSerif"/>
          <w:color w:val="231F20"/>
          <w:w w:val="110"/>
        </w:rPr>
        <w:t xml:space="preserve"> </w:t>
      </w:r>
      <w:r w:rsidRPr="00710A60">
        <w:rPr>
          <w:rFonts w:ascii="RotisSerif" w:hAnsi="RotisSerif"/>
          <w:color w:val="231F20"/>
          <w:w w:val="110"/>
        </w:rPr>
        <w:t>chapter 150E and said sections 17A, 17G and 17J of said chapter 180 and deductions under said sections 17A, 17G and 17J may be made by any entity authorized by the Commonwealth to compensate</w:t>
      </w:r>
      <w:r w:rsidRPr="00710A60">
        <w:rPr>
          <w:rFonts w:ascii="RotisSerif" w:hAnsi="RotisSerif"/>
          <w:color w:val="231F20"/>
          <w:spacing w:val="10"/>
          <w:w w:val="110"/>
        </w:rPr>
        <w:t xml:space="preserve"> </w:t>
      </w:r>
      <w:r w:rsidRPr="00710A60">
        <w:rPr>
          <w:rFonts w:ascii="RotisSerif" w:hAnsi="RotisSerif"/>
          <w:color w:val="231F20"/>
          <w:w w:val="110"/>
        </w:rPr>
        <w:t>personal</w:t>
      </w:r>
      <w:r w:rsidRPr="00710A60">
        <w:rPr>
          <w:rFonts w:ascii="RotisSerif" w:hAnsi="RotisSerif"/>
          <w:color w:val="231F20"/>
          <w:spacing w:val="10"/>
          <w:w w:val="110"/>
        </w:rPr>
        <w:t xml:space="preserve"> </w:t>
      </w:r>
      <w:r w:rsidRPr="00710A60">
        <w:rPr>
          <w:rFonts w:ascii="RotisSerif" w:hAnsi="RotisSerif"/>
          <w:color w:val="231F20"/>
          <w:w w:val="110"/>
        </w:rPr>
        <w:t>care</w:t>
      </w:r>
      <w:r w:rsidRPr="00710A60">
        <w:rPr>
          <w:rFonts w:ascii="RotisSerif" w:hAnsi="RotisSerif"/>
          <w:color w:val="231F20"/>
          <w:spacing w:val="10"/>
          <w:w w:val="110"/>
        </w:rPr>
        <w:t xml:space="preserve"> </w:t>
      </w:r>
      <w:r w:rsidRPr="00710A60">
        <w:rPr>
          <w:rFonts w:ascii="RotisSerif" w:hAnsi="RotisSerif"/>
          <w:color w:val="231F20"/>
          <w:w w:val="110"/>
        </w:rPr>
        <w:t>attendants</w:t>
      </w:r>
      <w:r w:rsidRPr="00710A60">
        <w:rPr>
          <w:rFonts w:ascii="RotisSerif" w:hAnsi="RotisSerif"/>
          <w:color w:val="231F20"/>
          <w:spacing w:val="10"/>
          <w:w w:val="110"/>
        </w:rPr>
        <w:t xml:space="preserve"> </w:t>
      </w:r>
      <w:r w:rsidRPr="00710A60">
        <w:rPr>
          <w:rFonts w:ascii="RotisSerif" w:hAnsi="RotisSerif"/>
          <w:color w:val="231F20"/>
          <w:w w:val="110"/>
        </w:rPr>
        <w:t>through</w:t>
      </w:r>
      <w:r w:rsidRPr="00710A60">
        <w:rPr>
          <w:rFonts w:ascii="RotisSerif" w:hAnsi="RotisSerif"/>
          <w:color w:val="231F20"/>
          <w:spacing w:val="10"/>
          <w:w w:val="110"/>
        </w:rPr>
        <w:t xml:space="preserve"> </w:t>
      </w:r>
      <w:r w:rsidRPr="00710A60">
        <w:rPr>
          <w:rFonts w:ascii="RotisSerif" w:hAnsi="RotisSerif"/>
          <w:color w:val="231F20"/>
          <w:w w:val="110"/>
        </w:rPr>
        <w:t>the</w:t>
      </w:r>
      <w:r w:rsidRPr="00710A60">
        <w:rPr>
          <w:rFonts w:ascii="RotisSerif" w:hAnsi="RotisSerif"/>
          <w:color w:val="231F20"/>
          <w:spacing w:val="10"/>
          <w:w w:val="110"/>
        </w:rPr>
        <w:t xml:space="preserve"> </w:t>
      </w:r>
      <w:r w:rsidRPr="00710A60">
        <w:rPr>
          <w:rFonts w:ascii="RotisSerif" w:hAnsi="RotisSerif"/>
          <w:color w:val="231F20"/>
          <w:w w:val="110"/>
        </w:rPr>
        <w:t>MassHealth</w:t>
      </w:r>
      <w:r w:rsidRPr="00710A60">
        <w:rPr>
          <w:rFonts w:ascii="RotisSerif" w:hAnsi="RotisSerif"/>
          <w:color w:val="231F20"/>
          <w:spacing w:val="10"/>
          <w:w w:val="110"/>
        </w:rPr>
        <w:t xml:space="preserve"> </w:t>
      </w:r>
      <w:r w:rsidRPr="00710A60">
        <w:rPr>
          <w:rFonts w:ascii="RotisSerif" w:hAnsi="RotisSerif"/>
          <w:color w:val="231F20"/>
          <w:w w:val="110"/>
        </w:rPr>
        <w:t>personal</w:t>
      </w:r>
      <w:r w:rsidRPr="00710A60">
        <w:rPr>
          <w:rFonts w:ascii="RotisSerif" w:hAnsi="RotisSerif"/>
          <w:color w:val="231F20"/>
          <w:spacing w:val="10"/>
          <w:w w:val="110"/>
        </w:rPr>
        <w:t xml:space="preserve"> </w:t>
      </w:r>
      <w:r w:rsidRPr="00710A60">
        <w:rPr>
          <w:rFonts w:ascii="RotisSerif" w:hAnsi="RotisSerif"/>
          <w:color w:val="231F20"/>
          <w:w w:val="110"/>
        </w:rPr>
        <w:t>care</w:t>
      </w:r>
      <w:r w:rsidRPr="00710A60">
        <w:rPr>
          <w:rFonts w:ascii="RotisSerif" w:hAnsi="RotisSerif"/>
          <w:color w:val="231F20"/>
          <w:spacing w:val="10"/>
          <w:w w:val="110"/>
        </w:rPr>
        <w:t xml:space="preserve"> </w:t>
      </w:r>
      <w:r w:rsidRPr="00710A60">
        <w:rPr>
          <w:rFonts w:ascii="RotisSerif" w:hAnsi="RotisSerif"/>
          <w:color w:val="231F20"/>
          <w:w w:val="110"/>
        </w:rPr>
        <w:t>attendant</w:t>
      </w:r>
      <w:r w:rsidRPr="00710A60">
        <w:rPr>
          <w:rFonts w:ascii="RotisSerif" w:hAnsi="RotisSerif"/>
          <w:color w:val="231F20"/>
          <w:spacing w:val="10"/>
          <w:w w:val="110"/>
        </w:rPr>
        <w:t xml:space="preserve"> </w:t>
      </w:r>
      <w:r w:rsidRPr="00710A60">
        <w:rPr>
          <w:rFonts w:ascii="RotisSerif" w:hAnsi="RotisSerif"/>
          <w:color w:val="231F20"/>
          <w:w w:val="110"/>
        </w:rPr>
        <w:t>program.</w:t>
      </w:r>
    </w:p>
    <w:p w:rsidR="00237393" w:rsidRPr="00710A60" w:rsidRDefault="00237393">
      <w:pPr>
        <w:pStyle w:val="BodyText"/>
        <w:spacing w:before="8"/>
        <w:rPr>
          <w:rFonts w:ascii="RotisSerif" w:hAnsi="RotisSerif"/>
          <w:sz w:val="18"/>
        </w:rPr>
      </w:pPr>
    </w:p>
    <w:p w:rsidR="00237393" w:rsidRPr="00710A60" w:rsidRDefault="00261419">
      <w:pPr>
        <w:pStyle w:val="BodyText"/>
        <w:spacing w:line="294" w:lineRule="exact"/>
        <w:ind w:left="220"/>
        <w:rPr>
          <w:rFonts w:ascii="RotisSerif" w:hAnsi="RotisSerif"/>
        </w:rPr>
      </w:pPr>
      <w:r w:rsidRPr="00710A60">
        <w:rPr>
          <w:rFonts w:ascii="RotisSerif" w:hAnsi="RotisSerif"/>
          <w:color w:val="231F20"/>
          <w:w w:val="110"/>
        </w:rPr>
        <w:t>Section 74.</w:t>
      </w:r>
    </w:p>
    <w:p w:rsidR="00237393" w:rsidRPr="00710A60" w:rsidRDefault="00261419">
      <w:pPr>
        <w:pStyle w:val="BodyText"/>
        <w:spacing w:before="6" w:line="218" w:lineRule="auto"/>
        <w:ind w:left="580" w:right="117"/>
        <w:jc w:val="both"/>
        <w:rPr>
          <w:rFonts w:ascii="RotisSerif" w:hAnsi="RotisSerif"/>
        </w:rPr>
      </w:pPr>
      <w:r w:rsidRPr="00710A60">
        <w:rPr>
          <w:rFonts w:ascii="RotisSerif" w:hAnsi="RotisSerif"/>
          <w:color w:val="231F20"/>
          <w:w w:val="110"/>
        </w:rPr>
        <w:t>(a) The PCA quality home care workforce council may make and execute contracts and all other instruments necessary or convenient for the performance of its duties or exercise of its powers, including contracts with public and private agencies, organizations, corporations and individuals to pay them for services rendered or furnished.</w:t>
      </w:r>
    </w:p>
    <w:p w:rsidR="00237393" w:rsidRDefault="00237393">
      <w:pPr>
        <w:spacing w:line="218" w:lineRule="auto"/>
        <w:jc w:val="both"/>
        <w:sectPr w:rsidR="00237393">
          <w:pgSz w:w="12240" w:h="15840"/>
          <w:pgMar w:top="1500" w:right="1320" w:bottom="1080" w:left="1220" w:header="0" w:footer="890" w:gutter="0"/>
          <w:cols w:space="720"/>
        </w:sectPr>
      </w:pPr>
    </w:p>
    <w:p w:rsidR="00237393" w:rsidRDefault="00237393">
      <w:pPr>
        <w:pStyle w:val="BodyText"/>
        <w:spacing w:before="11"/>
        <w:rPr>
          <w:sz w:val="15"/>
        </w:rPr>
      </w:pPr>
    </w:p>
    <w:p w:rsidR="00237393" w:rsidRPr="00710A60" w:rsidRDefault="00261419">
      <w:pPr>
        <w:pStyle w:val="Heading2"/>
        <w:rPr>
          <w:rFonts w:ascii="RotisSerif" w:hAnsi="RotisSerif"/>
        </w:rPr>
      </w:pPr>
      <w:r w:rsidRPr="00710A60">
        <w:rPr>
          <w:rFonts w:ascii="RotisSerif" w:hAnsi="RotisSerif"/>
          <w:color w:val="231F20"/>
        </w:rPr>
        <w:t>APPENDIX B</w:t>
      </w:r>
    </w:p>
    <w:p w:rsidR="00237393" w:rsidRPr="00710A60" w:rsidRDefault="00261419">
      <w:pPr>
        <w:pStyle w:val="Heading4"/>
        <w:spacing w:before="353"/>
        <w:rPr>
          <w:rFonts w:ascii="RotisSerif" w:hAnsi="RotisSerif"/>
        </w:rPr>
      </w:pPr>
      <w:r w:rsidRPr="00710A60">
        <w:rPr>
          <w:rFonts w:ascii="RotisSerif" w:hAnsi="RotisSerif"/>
          <w:color w:val="231F20"/>
        </w:rPr>
        <w:t>Members of the PCA Quality Workforce Council</w:t>
      </w:r>
    </w:p>
    <w:p w:rsidR="00237393" w:rsidRDefault="00237393">
      <w:pPr>
        <w:pStyle w:val="BodyText"/>
        <w:rPr>
          <w:rFonts w:ascii="Book Antiqua"/>
          <w:b/>
          <w:sz w:val="20"/>
        </w:rPr>
      </w:pPr>
    </w:p>
    <w:p w:rsidR="00237393" w:rsidRDefault="00237393">
      <w:pPr>
        <w:pStyle w:val="BodyText"/>
        <w:spacing w:before="3" w:after="1"/>
        <w:rPr>
          <w:rFonts w:ascii="Book Antiqua"/>
          <w:b/>
          <w:sz w:val="16"/>
        </w:rPr>
      </w:pPr>
    </w:p>
    <w:tbl>
      <w:tblPr>
        <w:tblW w:w="0" w:type="auto"/>
        <w:tblInd w:w="227"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4586"/>
        <w:gridCol w:w="4394"/>
      </w:tblGrid>
      <w:tr w:rsidR="00237393">
        <w:trPr>
          <w:trHeight w:val="642"/>
        </w:trPr>
        <w:tc>
          <w:tcPr>
            <w:tcW w:w="4586" w:type="dxa"/>
            <w:shd w:val="clear" w:color="auto" w:fill="C7C8CA"/>
          </w:tcPr>
          <w:p w:rsidR="00237393" w:rsidRDefault="00261419">
            <w:pPr>
              <w:pStyle w:val="TableParagraph"/>
              <w:spacing w:before="132"/>
              <w:ind w:left="180"/>
              <w:rPr>
                <w:rFonts w:ascii="Book Antiqua"/>
                <w:b/>
              </w:rPr>
            </w:pPr>
            <w:r>
              <w:rPr>
                <w:rFonts w:ascii="Book Antiqua"/>
                <w:b/>
                <w:color w:val="231F20"/>
              </w:rPr>
              <w:t>Member Name/Title</w:t>
            </w:r>
          </w:p>
        </w:tc>
        <w:tc>
          <w:tcPr>
            <w:tcW w:w="4394" w:type="dxa"/>
            <w:shd w:val="clear" w:color="auto" w:fill="C7C8CA"/>
          </w:tcPr>
          <w:p w:rsidR="00237393" w:rsidRDefault="00261419">
            <w:pPr>
              <w:pStyle w:val="TableParagraph"/>
              <w:spacing w:before="132"/>
              <w:ind w:left="180"/>
              <w:rPr>
                <w:rFonts w:ascii="Book Antiqua"/>
                <w:b/>
              </w:rPr>
            </w:pPr>
            <w:r>
              <w:rPr>
                <w:rFonts w:ascii="Book Antiqua"/>
                <w:b/>
                <w:color w:val="231F20"/>
              </w:rPr>
              <w:t>Organization Representing</w:t>
            </w:r>
          </w:p>
        </w:tc>
      </w:tr>
      <w:tr w:rsidR="00237393">
        <w:trPr>
          <w:trHeight w:val="926"/>
        </w:trPr>
        <w:tc>
          <w:tcPr>
            <w:tcW w:w="4586" w:type="dxa"/>
          </w:tcPr>
          <w:p w:rsidR="00237393" w:rsidRPr="00710A60" w:rsidRDefault="00261419">
            <w:pPr>
              <w:pStyle w:val="TableParagraph"/>
              <w:spacing w:before="138" w:line="206" w:lineRule="auto"/>
              <w:ind w:left="180" w:right="300"/>
              <w:rPr>
                <w:rFonts w:ascii="RotisSerif" w:hAnsi="RotisSerif"/>
              </w:rPr>
            </w:pPr>
            <w:r w:rsidRPr="00710A60">
              <w:rPr>
                <w:rFonts w:ascii="RotisSerif" w:hAnsi="RotisSerif"/>
                <w:color w:val="231F20"/>
                <w:w w:val="110"/>
              </w:rPr>
              <w:t>Alice Moore (Council Chair) Undersecretary, Health and Human Services</w:t>
            </w:r>
          </w:p>
        </w:tc>
        <w:tc>
          <w:tcPr>
            <w:tcW w:w="4394" w:type="dxa"/>
          </w:tcPr>
          <w:p w:rsidR="00237393" w:rsidRPr="00710A60" w:rsidRDefault="00261419">
            <w:pPr>
              <w:pStyle w:val="TableParagraph"/>
              <w:spacing w:before="138" w:line="206" w:lineRule="auto"/>
              <w:ind w:left="180"/>
              <w:rPr>
                <w:rFonts w:ascii="RotisSerif" w:hAnsi="RotisSerif"/>
              </w:rPr>
            </w:pPr>
            <w:r w:rsidRPr="00710A60">
              <w:rPr>
                <w:rFonts w:ascii="RotisSerif" w:hAnsi="RotisSerif"/>
                <w:color w:val="231F20"/>
                <w:w w:val="110"/>
              </w:rPr>
              <w:t>Executive Office of Health and Human Services (EOHHS) (state agency)</w:t>
            </w:r>
          </w:p>
        </w:tc>
      </w:tr>
      <w:tr w:rsidR="00237393">
        <w:trPr>
          <w:trHeight w:val="1323"/>
        </w:trPr>
        <w:tc>
          <w:tcPr>
            <w:tcW w:w="4586"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10"/>
              </w:rPr>
              <w:t>Karen Shack</w:t>
            </w:r>
          </w:p>
        </w:tc>
        <w:tc>
          <w:tcPr>
            <w:tcW w:w="4394" w:type="dxa"/>
          </w:tcPr>
          <w:p w:rsidR="00237393" w:rsidRPr="00710A60" w:rsidRDefault="00261419">
            <w:pPr>
              <w:pStyle w:val="TableParagraph"/>
              <w:spacing w:before="138" w:line="206" w:lineRule="auto"/>
              <w:ind w:left="180" w:right="521"/>
              <w:rPr>
                <w:rFonts w:ascii="RotisSerif" w:hAnsi="RotisSerif"/>
              </w:rPr>
            </w:pPr>
            <w:r w:rsidRPr="00710A60">
              <w:rPr>
                <w:rFonts w:ascii="RotisSerif" w:hAnsi="RotisSerif"/>
                <w:color w:val="231F20"/>
                <w:w w:val="110"/>
              </w:rPr>
              <w:t>Labor and Workforce Development Executive Office of Health and Human Services (EOHHS)</w:t>
            </w:r>
          </w:p>
          <w:p w:rsidR="00237393" w:rsidRPr="00710A60" w:rsidRDefault="00261419">
            <w:pPr>
              <w:pStyle w:val="TableParagraph"/>
              <w:spacing w:before="0" w:line="275" w:lineRule="exact"/>
              <w:ind w:left="180"/>
              <w:rPr>
                <w:rFonts w:ascii="RotisSerif" w:hAnsi="RotisSerif"/>
              </w:rPr>
            </w:pPr>
            <w:r w:rsidRPr="00710A60">
              <w:rPr>
                <w:rFonts w:ascii="RotisSerif" w:hAnsi="RotisSerif"/>
                <w:color w:val="231F20"/>
                <w:w w:val="105"/>
              </w:rPr>
              <w:t>(state agency, CommCorp)</w:t>
            </w:r>
          </w:p>
        </w:tc>
      </w:tr>
      <w:tr w:rsidR="00237393">
        <w:trPr>
          <w:trHeight w:val="662"/>
        </w:trPr>
        <w:tc>
          <w:tcPr>
            <w:tcW w:w="4586"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10"/>
              </w:rPr>
              <w:t>Paul Spooner</w:t>
            </w:r>
          </w:p>
        </w:tc>
        <w:tc>
          <w:tcPr>
            <w:tcW w:w="4394"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10"/>
              </w:rPr>
              <w:t>Developmental Disabilities Council</w:t>
            </w:r>
          </w:p>
        </w:tc>
      </w:tr>
      <w:tr w:rsidR="00237393">
        <w:trPr>
          <w:trHeight w:val="806"/>
        </w:trPr>
        <w:tc>
          <w:tcPr>
            <w:tcW w:w="4586"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10"/>
              </w:rPr>
              <w:t>Joe Tringali</w:t>
            </w:r>
          </w:p>
        </w:tc>
        <w:tc>
          <w:tcPr>
            <w:tcW w:w="4394" w:type="dxa"/>
          </w:tcPr>
          <w:p w:rsidR="00237393" w:rsidRPr="00710A60" w:rsidRDefault="00261419">
            <w:pPr>
              <w:pStyle w:val="TableParagraph"/>
              <w:spacing w:before="138" w:line="206" w:lineRule="auto"/>
              <w:ind w:left="180" w:right="521"/>
              <w:rPr>
                <w:rFonts w:ascii="RotisSerif" w:hAnsi="RotisSerif"/>
              </w:rPr>
            </w:pPr>
            <w:r w:rsidRPr="00710A60">
              <w:rPr>
                <w:rFonts w:ascii="RotisSerif" w:hAnsi="RotisSerif"/>
                <w:color w:val="231F20"/>
                <w:w w:val="110"/>
              </w:rPr>
              <w:t>Governor's Special Advisory Commission on Disability</w:t>
            </w:r>
          </w:p>
        </w:tc>
      </w:tr>
      <w:tr w:rsidR="00237393">
        <w:trPr>
          <w:trHeight w:val="829"/>
        </w:trPr>
        <w:tc>
          <w:tcPr>
            <w:tcW w:w="4586"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10"/>
              </w:rPr>
              <w:t>Ann Ackil</w:t>
            </w:r>
          </w:p>
        </w:tc>
        <w:tc>
          <w:tcPr>
            <w:tcW w:w="4394" w:type="dxa"/>
          </w:tcPr>
          <w:p w:rsidR="00237393" w:rsidRPr="00710A60" w:rsidRDefault="00261419">
            <w:pPr>
              <w:pStyle w:val="TableParagraph"/>
              <w:spacing w:before="138" w:line="206" w:lineRule="auto"/>
              <w:ind w:left="180" w:right="521"/>
              <w:rPr>
                <w:rFonts w:ascii="RotisSerif" w:hAnsi="RotisSerif"/>
              </w:rPr>
            </w:pPr>
            <w:r w:rsidRPr="00710A60">
              <w:rPr>
                <w:rFonts w:ascii="RotisSerif" w:hAnsi="RotisSerif"/>
                <w:color w:val="231F20"/>
                <w:w w:val="110"/>
              </w:rPr>
              <w:t>MA office of the Attorney General (state agency)</w:t>
            </w:r>
          </w:p>
        </w:tc>
      </w:tr>
      <w:tr w:rsidR="00237393">
        <w:trPr>
          <w:trHeight w:val="559"/>
        </w:trPr>
        <w:tc>
          <w:tcPr>
            <w:tcW w:w="4586"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10"/>
              </w:rPr>
              <w:t>Anne Johansen</w:t>
            </w:r>
          </w:p>
        </w:tc>
        <w:tc>
          <w:tcPr>
            <w:tcW w:w="4394"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10"/>
              </w:rPr>
              <w:t>Statewide Independent Living Council</w:t>
            </w:r>
          </w:p>
        </w:tc>
      </w:tr>
      <w:tr w:rsidR="00237393">
        <w:trPr>
          <w:trHeight w:val="681"/>
        </w:trPr>
        <w:tc>
          <w:tcPr>
            <w:tcW w:w="4586"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10"/>
              </w:rPr>
              <w:t>Cindy Purcell</w:t>
            </w:r>
          </w:p>
        </w:tc>
        <w:tc>
          <w:tcPr>
            <w:tcW w:w="4394"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10"/>
              </w:rPr>
              <w:t>Massachusetts Office on Disability</w:t>
            </w:r>
          </w:p>
        </w:tc>
      </w:tr>
      <w:tr w:rsidR="00237393">
        <w:trPr>
          <w:trHeight w:val="645"/>
        </w:trPr>
        <w:tc>
          <w:tcPr>
            <w:tcW w:w="4586"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10"/>
              </w:rPr>
              <w:t>Janet Rico</w:t>
            </w:r>
          </w:p>
        </w:tc>
        <w:tc>
          <w:tcPr>
            <w:tcW w:w="4394" w:type="dxa"/>
          </w:tcPr>
          <w:p w:rsidR="00237393" w:rsidRPr="00710A60" w:rsidRDefault="00261419">
            <w:pPr>
              <w:pStyle w:val="TableParagraph"/>
              <w:spacing w:before="107"/>
              <w:ind w:left="180"/>
              <w:rPr>
                <w:rFonts w:ascii="RotisSerif" w:hAnsi="RotisSerif"/>
              </w:rPr>
            </w:pPr>
            <w:r w:rsidRPr="00710A60">
              <w:rPr>
                <w:rFonts w:ascii="RotisSerif" w:hAnsi="RotisSerif"/>
                <w:color w:val="231F20"/>
                <w:w w:val="105"/>
              </w:rPr>
              <w:t>Massachusetts Home Care Association</w:t>
            </w:r>
          </w:p>
        </w:tc>
      </w:tr>
    </w:tbl>
    <w:p w:rsidR="00237393" w:rsidRDefault="00237393">
      <w:pPr>
        <w:sectPr w:rsidR="00237393">
          <w:pgSz w:w="12240" w:h="15840"/>
          <w:pgMar w:top="1500" w:right="1320" w:bottom="1080" w:left="1220" w:header="0" w:footer="890" w:gutter="0"/>
          <w:cols w:space="720"/>
        </w:sectPr>
      </w:pPr>
    </w:p>
    <w:p w:rsidR="00237393" w:rsidRDefault="00237393">
      <w:pPr>
        <w:pStyle w:val="BodyText"/>
        <w:spacing w:before="3"/>
        <w:rPr>
          <w:rFonts w:ascii="Book Antiqua"/>
          <w:b/>
          <w:sz w:val="18"/>
        </w:rPr>
      </w:pPr>
    </w:p>
    <w:p w:rsidR="00237393" w:rsidRPr="00710A60" w:rsidRDefault="00261419">
      <w:pPr>
        <w:spacing w:before="93"/>
        <w:ind w:left="220"/>
        <w:rPr>
          <w:rFonts w:ascii="RotisSerif" w:hAnsi="RotisSerif"/>
          <w:b/>
          <w:sz w:val="36"/>
        </w:rPr>
      </w:pPr>
      <w:r w:rsidRPr="00710A60">
        <w:rPr>
          <w:rFonts w:ascii="RotisSerif" w:hAnsi="RotisSerif"/>
          <w:b/>
          <w:color w:val="231F20"/>
          <w:w w:val="95"/>
          <w:sz w:val="36"/>
        </w:rPr>
        <w:t>APPENDIX C</w:t>
      </w:r>
    </w:p>
    <w:p w:rsidR="00237393" w:rsidRPr="00710A60" w:rsidRDefault="00261419">
      <w:pPr>
        <w:spacing w:before="362"/>
        <w:ind w:left="220"/>
        <w:rPr>
          <w:rFonts w:ascii="RotisSerif" w:hAnsi="RotisSerif"/>
          <w:b/>
          <w:sz w:val="28"/>
        </w:rPr>
      </w:pPr>
      <w:r w:rsidRPr="00710A60">
        <w:rPr>
          <w:rFonts w:ascii="RotisSerif" w:hAnsi="RotisSerif"/>
          <w:b/>
          <w:color w:val="231F20"/>
          <w:w w:val="95"/>
          <w:sz w:val="28"/>
        </w:rPr>
        <w:t>Table 3a: PCA Workforce Council FY15 Budget</w:t>
      </w:r>
    </w:p>
    <w:p w:rsidR="00237393" w:rsidRDefault="00237393">
      <w:pPr>
        <w:pStyle w:val="BodyText"/>
        <w:rPr>
          <w:rFonts w:ascii="Book Antiqua"/>
          <w:b/>
          <w:sz w:val="27"/>
        </w:rPr>
      </w:pPr>
    </w:p>
    <w:tbl>
      <w:tblPr>
        <w:tblW w:w="0" w:type="auto"/>
        <w:tblInd w:w="227"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049"/>
        <w:gridCol w:w="3888"/>
        <w:gridCol w:w="3405"/>
      </w:tblGrid>
      <w:tr w:rsidR="00237393">
        <w:trPr>
          <w:trHeight w:val="578"/>
        </w:trPr>
        <w:tc>
          <w:tcPr>
            <w:tcW w:w="2049" w:type="dxa"/>
            <w:shd w:val="clear" w:color="auto" w:fill="C7C8CA"/>
          </w:tcPr>
          <w:p w:rsidR="00237393" w:rsidRPr="00710A60" w:rsidRDefault="00261419">
            <w:pPr>
              <w:pStyle w:val="TableParagraph"/>
              <w:spacing w:before="165"/>
              <w:rPr>
                <w:rFonts w:ascii="RotisSerif" w:hAnsi="RotisSerif"/>
                <w:b/>
              </w:rPr>
            </w:pPr>
            <w:r w:rsidRPr="00710A60">
              <w:rPr>
                <w:rFonts w:ascii="RotisSerif" w:hAnsi="RotisSerif"/>
                <w:b/>
                <w:color w:val="231F20"/>
                <w:w w:val="115"/>
              </w:rPr>
              <w:t>4000-0050</w:t>
            </w:r>
          </w:p>
        </w:tc>
        <w:tc>
          <w:tcPr>
            <w:tcW w:w="3888" w:type="dxa"/>
            <w:shd w:val="clear" w:color="auto" w:fill="C7C8CA"/>
          </w:tcPr>
          <w:p w:rsidR="00237393" w:rsidRPr="00710A60" w:rsidRDefault="00261419">
            <w:pPr>
              <w:pStyle w:val="TableParagraph"/>
              <w:spacing w:before="165"/>
              <w:rPr>
                <w:rFonts w:ascii="RotisSerif" w:hAnsi="RotisSerif"/>
                <w:b/>
              </w:rPr>
            </w:pPr>
            <w:r w:rsidRPr="00710A60">
              <w:rPr>
                <w:rFonts w:ascii="RotisSerif" w:hAnsi="RotisSerif"/>
                <w:b/>
                <w:color w:val="231F20"/>
              </w:rPr>
              <w:t>PCA Workforce Council</w:t>
            </w:r>
          </w:p>
        </w:tc>
        <w:tc>
          <w:tcPr>
            <w:tcW w:w="3405" w:type="dxa"/>
            <w:shd w:val="clear" w:color="auto" w:fill="C7C8CA"/>
          </w:tcPr>
          <w:p w:rsidR="00237393" w:rsidRPr="00710A60" w:rsidRDefault="00261419">
            <w:pPr>
              <w:pStyle w:val="TableParagraph"/>
              <w:spacing w:before="165"/>
              <w:rPr>
                <w:rFonts w:ascii="RotisSerif" w:hAnsi="RotisSerif"/>
                <w:b/>
              </w:rPr>
            </w:pPr>
            <w:r w:rsidRPr="00710A60">
              <w:rPr>
                <w:rFonts w:ascii="RotisSerif" w:hAnsi="RotisSerif"/>
                <w:b/>
                <w:color w:val="231F20"/>
              </w:rPr>
              <w:t>A&amp;F Approved Budget</w:t>
            </w:r>
          </w:p>
        </w:tc>
      </w:tr>
      <w:tr w:rsidR="00237393">
        <w:trPr>
          <w:trHeight w:val="578"/>
        </w:trPr>
        <w:tc>
          <w:tcPr>
            <w:tcW w:w="2049" w:type="dxa"/>
          </w:tcPr>
          <w:p w:rsidR="00237393" w:rsidRPr="00710A60" w:rsidRDefault="00261419">
            <w:pPr>
              <w:pStyle w:val="TableParagraph"/>
              <w:spacing w:before="146"/>
              <w:rPr>
                <w:rFonts w:ascii="RotisSerif" w:hAnsi="RotisSerif"/>
              </w:rPr>
            </w:pPr>
            <w:r w:rsidRPr="00710A60">
              <w:rPr>
                <w:rFonts w:ascii="RotisSerif" w:hAnsi="RotisSerif"/>
                <w:color w:val="231F20"/>
              </w:rPr>
              <w:t>AA</w:t>
            </w:r>
          </w:p>
        </w:tc>
        <w:tc>
          <w:tcPr>
            <w:tcW w:w="3888"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Regular Employee Compensation</w:t>
            </w:r>
          </w:p>
        </w:tc>
        <w:tc>
          <w:tcPr>
            <w:tcW w:w="3405"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176,128</w:t>
            </w:r>
          </w:p>
        </w:tc>
      </w:tr>
      <w:tr w:rsidR="00237393">
        <w:trPr>
          <w:trHeight w:val="578"/>
        </w:trPr>
        <w:tc>
          <w:tcPr>
            <w:tcW w:w="2049" w:type="dxa"/>
          </w:tcPr>
          <w:p w:rsidR="00237393" w:rsidRPr="00710A60" w:rsidRDefault="00261419">
            <w:pPr>
              <w:pStyle w:val="TableParagraph"/>
              <w:spacing w:before="146"/>
              <w:rPr>
                <w:rFonts w:ascii="RotisSerif" w:hAnsi="RotisSerif"/>
              </w:rPr>
            </w:pPr>
            <w:r w:rsidRPr="00710A60">
              <w:rPr>
                <w:rFonts w:ascii="RotisSerif" w:hAnsi="RotisSerif"/>
                <w:color w:val="231F20"/>
              </w:rPr>
              <w:t>BB</w:t>
            </w:r>
          </w:p>
        </w:tc>
        <w:tc>
          <w:tcPr>
            <w:tcW w:w="3888" w:type="dxa"/>
          </w:tcPr>
          <w:p w:rsidR="00237393" w:rsidRPr="00710A60" w:rsidRDefault="00261419">
            <w:pPr>
              <w:pStyle w:val="TableParagraph"/>
              <w:spacing w:before="146"/>
              <w:rPr>
                <w:rFonts w:ascii="RotisSerif" w:hAnsi="RotisSerif"/>
              </w:rPr>
            </w:pPr>
            <w:r w:rsidRPr="00710A60">
              <w:rPr>
                <w:rFonts w:ascii="RotisSerif" w:hAnsi="RotisSerif"/>
                <w:color w:val="231F20"/>
                <w:w w:val="105"/>
              </w:rPr>
              <w:t>Employee Related Expenses</w:t>
            </w:r>
          </w:p>
        </w:tc>
        <w:tc>
          <w:tcPr>
            <w:tcW w:w="3405"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1,000</w:t>
            </w:r>
          </w:p>
        </w:tc>
      </w:tr>
      <w:tr w:rsidR="00237393">
        <w:trPr>
          <w:trHeight w:val="578"/>
        </w:trPr>
        <w:tc>
          <w:tcPr>
            <w:tcW w:w="2049" w:type="dxa"/>
          </w:tcPr>
          <w:p w:rsidR="00237393" w:rsidRPr="00710A60" w:rsidRDefault="00261419">
            <w:pPr>
              <w:pStyle w:val="TableParagraph"/>
              <w:spacing w:before="146"/>
              <w:rPr>
                <w:rFonts w:ascii="RotisSerif" w:hAnsi="RotisSerif"/>
              </w:rPr>
            </w:pPr>
            <w:r w:rsidRPr="00710A60">
              <w:rPr>
                <w:rFonts w:ascii="RotisSerif" w:hAnsi="RotisSerif"/>
                <w:color w:val="231F20"/>
              </w:rPr>
              <w:t>DD</w:t>
            </w:r>
          </w:p>
        </w:tc>
        <w:tc>
          <w:tcPr>
            <w:tcW w:w="3888"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Fringe Benefits</w:t>
            </w:r>
          </w:p>
        </w:tc>
        <w:tc>
          <w:tcPr>
            <w:tcW w:w="3405"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2,800</w:t>
            </w:r>
          </w:p>
        </w:tc>
      </w:tr>
      <w:tr w:rsidR="00237393">
        <w:trPr>
          <w:trHeight w:val="578"/>
        </w:trPr>
        <w:tc>
          <w:tcPr>
            <w:tcW w:w="2049" w:type="dxa"/>
          </w:tcPr>
          <w:p w:rsidR="00237393" w:rsidRPr="00710A60" w:rsidRDefault="00261419">
            <w:pPr>
              <w:pStyle w:val="TableParagraph"/>
              <w:spacing w:before="146"/>
              <w:rPr>
                <w:rFonts w:ascii="RotisSerif" w:hAnsi="RotisSerif"/>
              </w:rPr>
            </w:pPr>
            <w:r w:rsidRPr="00710A60">
              <w:rPr>
                <w:rFonts w:ascii="RotisSerif" w:hAnsi="RotisSerif"/>
                <w:color w:val="231F20"/>
              </w:rPr>
              <w:t>EE</w:t>
            </w:r>
          </w:p>
        </w:tc>
        <w:tc>
          <w:tcPr>
            <w:tcW w:w="3888"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Administrative Expenses</w:t>
            </w:r>
          </w:p>
        </w:tc>
        <w:tc>
          <w:tcPr>
            <w:tcW w:w="3405"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350</w:t>
            </w:r>
          </w:p>
        </w:tc>
      </w:tr>
      <w:tr w:rsidR="00237393">
        <w:trPr>
          <w:trHeight w:val="578"/>
        </w:trPr>
        <w:tc>
          <w:tcPr>
            <w:tcW w:w="2049" w:type="dxa"/>
          </w:tcPr>
          <w:p w:rsidR="00237393" w:rsidRPr="00710A60" w:rsidRDefault="00261419">
            <w:pPr>
              <w:pStyle w:val="TableParagraph"/>
              <w:spacing w:before="146"/>
              <w:rPr>
                <w:rFonts w:ascii="RotisSerif" w:hAnsi="RotisSerif"/>
              </w:rPr>
            </w:pPr>
            <w:r w:rsidRPr="00710A60">
              <w:rPr>
                <w:rFonts w:ascii="RotisSerif" w:hAnsi="RotisSerif"/>
                <w:color w:val="231F20"/>
              </w:rPr>
              <w:t>HH</w:t>
            </w:r>
          </w:p>
        </w:tc>
        <w:tc>
          <w:tcPr>
            <w:tcW w:w="3888"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Consultant Services</w:t>
            </w:r>
          </w:p>
        </w:tc>
        <w:tc>
          <w:tcPr>
            <w:tcW w:w="3405"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1,568,000</w:t>
            </w:r>
          </w:p>
        </w:tc>
      </w:tr>
      <w:tr w:rsidR="00237393">
        <w:trPr>
          <w:trHeight w:val="578"/>
        </w:trPr>
        <w:tc>
          <w:tcPr>
            <w:tcW w:w="2049" w:type="dxa"/>
          </w:tcPr>
          <w:p w:rsidR="00237393" w:rsidRPr="00710A60" w:rsidRDefault="00261419">
            <w:pPr>
              <w:pStyle w:val="TableParagraph"/>
              <w:spacing w:before="146"/>
              <w:rPr>
                <w:rFonts w:ascii="RotisSerif" w:hAnsi="RotisSerif"/>
              </w:rPr>
            </w:pPr>
            <w:r w:rsidRPr="00710A60">
              <w:rPr>
                <w:rFonts w:ascii="RotisSerif" w:hAnsi="RotisSerif"/>
                <w:color w:val="231F20"/>
                <w:w w:val="115"/>
              </w:rPr>
              <w:t>JJ</w:t>
            </w:r>
          </w:p>
        </w:tc>
        <w:tc>
          <w:tcPr>
            <w:tcW w:w="3888"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Operational Services</w:t>
            </w:r>
          </w:p>
        </w:tc>
        <w:tc>
          <w:tcPr>
            <w:tcW w:w="3405"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1,649</w:t>
            </w:r>
          </w:p>
        </w:tc>
      </w:tr>
      <w:tr w:rsidR="00237393">
        <w:trPr>
          <w:trHeight w:val="578"/>
        </w:trPr>
        <w:tc>
          <w:tcPr>
            <w:tcW w:w="2049"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Total Expenses</w:t>
            </w:r>
          </w:p>
        </w:tc>
        <w:tc>
          <w:tcPr>
            <w:tcW w:w="3888" w:type="dxa"/>
          </w:tcPr>
          <w:p w:rsidR="00237393" w:rsidRPr="00710A60" w:rsidRDefault="00237393">
            <w:pPr>
              <w:pStyle w:val="TableParagraph"/>
              <w:spacing w:before="0"/>
              <w:ind w:left="0"/>
              <w:rPr>
                <w:rFonts w:ascii="RotisSerif" w:hAnsi="RotisSerif"/>
              </w:rPr>
            </w:pPr>
          </w:p>
        </w:tc>
        <w:tc>
          <w:tcPr>
            <w:tcW w:w="3405" w:type="dxa"/>
          </w:tcPr>
          <w:p w:rsidR="00237393" w:rsidRPr="00710A60" w:rsidRDefault="00261419">
            <w:pPr>
              <w:pStyle w:val="TableParagraph"/>
              <w:spacing w:before="146"/>
              <w:rPr>
                <w:rFonts w:ascii="RotisSerif" w:hAnsi="RotisSerif"/>
              </w:rPr>
            </w:pPr>
            <w:r w:rsidRPr="00710A60">
              <w:rPr>
                <w:rFonts w:ascii="RotisSerif" w:hAnsi="RotisSerif"/>
                <w:color w:val="231F20"/>
                <w:w w:val="110"/>
              </w:rPr>
              <w:t>1,749,927</w:t>
            </w:r>
          </w:p>
        </w:tc>
      </w:tr>
    </w:tbl>
    <w:p w:rsidR="00237393" w:rsidRDefault="00237393">
      <w:pPr>
        <w:pStyle w:val="BodyText"/>
        <w:rPr>
          <w:rFonts w:ascii="Book Antiqua"/>
          <w:b/>
          <w:sz w:val="34"/>
        </w:rPr>
      </w:pPr>
    </w:p>
    <w:p w:rsidR="00237393" w:rsidRPr="00710A60" w:rsidRDefault="00710A60">
      <w:pPr>
        <w:spacing w:before="206"/>
        <w:ind w:left="220"/>
        <w:rPr>
          <w:rFonts w:ascii="RotisSerif" w:hAnsi="RotisSerif"/>
          <w:b/>
          <w:sz w:val="28"/>
        </w:rPr>
      </w:pPr>
      <w:r>
        <w:rPr>
          <w:rFonts w:ascii="RotisSerif" w:hAnsi="RotisSerif"/>
          <w:b/>
          <w:color w:val="231F20"/>
          <w:w w:val="95"/>
          <w:sz w:val="28"/>
        </w:rPr>
        <w:t xml:space="preserve">Table 3b: PCA Workforce </w:t>
      </w:r>
      <w:r w:rsidR="00261419" w:rsidRPr="00710A60">
        <w:rPr>
          <w:rFonts w:ascii="RotisSerif" w:hAnsi="RotisSerif"/>
          <w:b/>
          <w:color w:val="231F20"/>
          <w:w w:val="95"/>
          <w:sz w:val="28"/>
        </w:rPr>
        <w:t>Council FY16 Budget</w:t>
      </w:r>
    </w:p>
    <w:p w:rsidR="00237393" w:rsidRDefault="00237393">
      <w:pPr>
        <w:pStyle w:val="BodyText"/>
        <w:spacing w:before="1"/>
        <w:rPr>
          <w:rFonts w:ascii="Book Antiqua"/>
          <w:b/>
          <w:sz w:val="27"/>
        </w:rPr>
      </w:pPr>
    </w:p>
    <w:tbl>
      <w:tblPr>
        <w:tblW w:w="0" w:type="auto"/>
        <w:tblInd w:w="227"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2078"/>
        <w:gridCol w:w="3888"/>
        <w:gridCol w:w="3376"/>
      </w:tblGrid>
      <w:tr w:rsidR="00237393">
        <w:trPr>
          <w:trHeight w:val="616"/>
        </w:trPr>
        <w:tc>
          <w:tcPr>
            <w:tcW w:w="2078" w:type="dxa"/>
            <w:shd w:val="clear" w:color="auto" w:fill="C7C8CA"/>
          </w:tcPr>
          <w:p w:rsidR="00237393" w:rsidRPr="00710A60" w:rsidRDefault="00261419">
            <w:pPr>
              <w:pStyle w:val="TableParagraph"/>
              <w:spacing w:before="184"/>
              <w:rPr>
                <w:rFonts w:ascii="RotisSerif" w:hAnsi="RotisSerif"/>
                <w:b/>
              </w:rPr>
            </w:pPr>
            <w:r w:rsidRPr="00710A60">
              <w:rPr>
                <w:rFonts w:ascii="RotisSerif" w:hAnsi="RotisSerif"/>
                <w:b/>
                <w:color w:val="231F20"/>
                <w:w w:val="115"/>
              </w:rPr>
              <w:t>4000-0050</w:t>
            </w:r>
          </w:p>
        </w:tc>
        <w:tc>
          <w:tcPr>
            <w:tcW w:w="3888" w:type="dxa"/>
            <w:shd w:val="clear" w:color="auto" w:fill="C7C8CA"/>
          </w:tcPr>
          <w:p w:rsidR="00237393" w:rsidRPr="00710A60" w:rsidRDefault="00261419">
            <w:pPr>
              <w:pStyle w:val="TableParagraph"/>
              <w:spacing w:before="184"/>
              <w:rPr>
                <w:rFonts w:ascii="RotisSerif" w:hAnsi="RotisSerif"/>
                <w:b/>
              </w:rPr>
            </w:pPr>
            <w:r w:rsidRPr="00710A60">
              <w:rPr>
                <w:rFonts w:ascii="RotisSerif" w:hAnsi="RotisSerif"/>
                <w:b/>
                <w:color w:val="231F20"/>
              </w:rPr>
              <w:t>PCA Workforce Council</w:t>
            </w:r>
          </w:p>
        </w:tc>
        <w:tc>
          <w:tcPr>
            <w:tcW w:w="3376" w:type="dxa"/>
            <w:shd w:val="clear" w:color="auto" w:fill="C7C8CA"/>
          </w:tcPr>
          <w:p w:rsidR="00237393" w:rsidRPr="00710A60" w:rsidRDefault="00261419">
            <w:pPr>
              <w:pStyle w:val="TableParagraph"/>
              <w:spacing w:before="184"/>
              <w:rPr>
                <w:rFonts w:ascii="RotisSerif" w:hAnsi="RotisSerif"/>
                <w:b/>
              </w:rPr>
            </w:pPr>
            <w:r w:rsidRPr="00710A60">
              <w:rPr>
                <w:rFonts w:ascii="RotisSerif" w:hAnsi="RotisSerif"/>
                <w:b/>
                <w:color w:val="231F20"/>
              </w:rPr>
              <w:t>A&amp;F Approved Budget</w:t>
            </w:r>
          </w:p>
        </w:tc>
      </w:tr>
      <w:tr w:rsidR="00237393">
        <w:trPr>
          <w:trHeight w:val="616"/>
        </w:trPr>
        <w:tc>
          <w:tcPr>
            <w:tcW w:w="2078" w:type="dxa"/>
          </w:tcPr>
          <w:p w:rsidR="00237393" w:rsidRPr="00710A60" w:rsidRDefault="00261419">
            <w:pPr>
              <w:pStyle w:val="TableParagraph"/>
              <w:spacing w:before="165"/>
              <w:rPr>
                <w:rFonts w:ascii="RotisSerif" w:hAnsi="RotisSerif"/>
              </w:rPr>
            </w:pPr>
            <w:r w:rsidRPr="00710A60">
              <w:rPr>
                <w:rFonts w:ascii="RotisSerif" w:hAnsi="RotisSerif"/>
                <w:color w:val="231F20"/>
              </w:rPr>
              <w:t>AA</w:t>
            </w:r>
          </w:p>
        </w:tc>
        <w:tc>
          <w:tcPr>
            <w:tcW w:w="3888"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Regular Employee Compensation</w:t>
            </w:r>
          </w:p>
        </w:tc>
        <w:tc>
          <w:tcPr>
            <w:tcW w:w="3376"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183,756</w:t>
            </w:r>
          </w:p>
        </w:tc>
      </w:tr>
      <w:tr w:rsidR="00237393">
        <w:trPr>
          <w:trHeight w:val="616"/>
        </w:trPr>
        <w:tc>
          <w:tcPr>
            <w:tcW w:w="2078" w:type="dxa"/>
          </w:tcPr>
          <w:p w:rsidR="00237393" w:rsidRPr="00710A60" w:rsidRDefault="00261419">
            <w:pPr>
              <w:pStyle w:val="TableParagraph"/>
              <w:spacing w:before="165"/>
              <w:rPr>
                <w:rFonts w:ascii="RotisSerif" w:hAnsi="RotisSerif"/>
              </w:rPr>
            </w:pPr>
            <w:r w:rsidRPr="00710A60">
              <w:rPr>
                <w:rFonts w:ascii="RotisSerif" w:hAnsi="RotisSerif"/>
                <w:color w:val="231F20"/>
              </w:rPr>
              <w:t>BB</w:t>
            </w:r>
          </w:p>
        </w:tc>
        <w:tc>
          <w:tcPr>
            <w:tcW w:w="3888" w:type="dxa"/>
          </w:tcPr>
          <w:p w:rsidR="00237393" w:rsidRPr="00710A60" w:rsidRDefault="00261419">
            <w:pPr>
              <w:pStyle w:val="TableParagraph"/>
              <w:spacing w:before="165"/>
              <w:rPr>
                <w:rFonts w:ascii="RotisSerif" w:hAnsi="RotisSerif"/>
              </w:rPr>
            </w:pPr>
            <w:r w:rsidRPr="00710A60">
              <w:rPr>
                <w:rFonts w:ascii="RotisSerif" w:hAnsi="RotisSerif"/>
                <w:color w:val="231F20"/>
                <w:w w:val="105"/>
              </w:rPr>
              <w:t>Employee Related Expenses</w:t>
            </w:r>
          </w:p>
        </w:tc>
        <w:tc>
          <w:tcPr>
            <w:tcW w:w="3376"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884</w:t>
            </w:r>
          </w:p>
        </w:tc>
      </w:tr>
      <w:tr w:rsidR="00237393">
        <w:trPr>
          <w:trHeight w:val="616"/>
        </w:trPr>
        <w:tc>
          <w:tcPr>
            <w:tcW w:w="2078" w:type="dxa"/>
          </w:tcPr>
          <w:p w:rsidR="00237393" w:rsidRPr="00710A60" w:rsidRDefault="00261419">
            <w:pPr>
              <w:pStyle w:val="TableParagraph"/>
              <w:spacing w:before="165"/>
              <w:rPr>
                <w:rFonts w:ascii="RotisSerif" w:hAnsi="RotisSerif"/>
              </w:rPr>
            </w:pPr>
            <w:r w:rsidRPr="00710A60">
              <w:rPr>
                <w:rFonts w:ascii="RotisSerif" w:hAnsi="RotisSerif"/>
                <w:color w:val="231F20"/>
              </w:rPr>
              <w:t>DD</w:t>
            </w:r>
          </w:p>
        </w:tc>
        <w:tc>
          <w:tcPr>
            <w:tcW w:w="3888"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Fringe Benefits</w:t>
            </w:r>
          </w:p>
        </w:tc>
        <w:tc>
          <w:tcPr>
            <w:tcW w:w="3376"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3,032</w:t>
            </w:r>
          </w:p>
        </w:tc>
      </w:tr>
      <w:tr w:rsidR="00237393">
        <w:trPr>
          <w:trHeight w:val="616"/>
        </w:trPr>
        <w:tc>
          <w:tcPr>
            <w:tcW w:w="2078" w:type="dxa"/>
          </w:tcPr>
          <w:p w:rsidR="00237393" w:rsidRPr="00710A60" w:rsidRDefault="00261419">
            <w:pPr>
              <w:pStyle w:val="TableParagraph"/>
              <w:spacing w:before="165"/>
              <w:rPr>
                <w:rFonts w:ascii="RotisSerif" w:hAnsi="RotisSerif"/>
              </w:rPr>
            </w:pPr>
            <w:r w:rsidRPr="00710A60">
              <w:rPr>
                <w:rFonts w:ascii="RotisSerif" w:hAnsi="RotisSerif"/>
                <w:color w:val="231F20"/>
              </w:rPr>
              <w:t>EE</w:t>
            </w:r>
          </w:p>
        </w:tc>
        <w:tc>
          <w:tcPr>
            <w:tcW w:w="3888"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Administrative Expenses</w:t>
            </w:r>
          </w:p>
        </w:tc>
        <w:tc>
          <w:tcPr>
            <w:tcW w:w="3376"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49,886</w:t>
            </w:r>
          </w:p>
        </w:tc>
      </w:tr>
      <w:tr w:rsidR="00237393">
        <w:trPr>
          <w:trHeight w:val="616"/>
        </w:trPr>
        <w:tc>
          <w:tcPr>
            <w:tcW w:w="2078" w:type="dxa"/>
          </w:tcPr>
          <w:p w:rsidR="00237393" w:rsidRPr="00710A60" w:rsidRDefault="00261419">
            <w:pPr>
              <w:pStyle w:val="TableParagraph"/>
              <w:spacing w:before="165"/>
              <w:rPr>
                <w:rFonts w:ascii="RotisSerif" w:hAnsi="RotisSerif"/>
              </w:rPr>
            </w:pPr>
            <w:r w:rsidRPr="00710A60">
              <w:rPr>
                <w:rFonts w:ascii="RotisSerif" w:hAnsi="RotisSerif"/>
                <w:color w:val="231F20"/>
              </w:rPr>
              <w:t>HH</w:t>
            </w:r>
          </w:p>
        </w:tc>
        <w:tc>
          <w:tcPr>
            <w:tcW w:w="3888"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Consultant Services</w:t>
            </w:r>
          </w:p>
        </w:tc>
        <w:tc>
          <w:tcPr>
            <w:tcW w:w="3376"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1,460,793</w:t>
            </w:r>
          </w:p>
        </w:tc>
      </w:tr>
      <w:tr w:rsidR="00237393">
        <w:trPr>
          <w:trHeight w:val="616"/>
        </w:trPr>
        <w:tc>
          <w:tcPr>
            <w:tcW w:w="2078" w:type="dxa"/>
          </w:tcPr>
          <w:p w:rsidR="00237393" w:rsidRPr="00710A60" w:rsidRDefault="00261419">
            <w:pPr>
              <w:pStyle w:val="TableParagraph"/>
              <w:spacing w:before="165"/>
              <w:rPr>
                <w:rFonts w:ascii="RotisSerif" w:hAnsi="RotisSerif"/>
              </w:rPr>
            </w:pPr>
            <w:r w:rsidRPr="00710A60">
              <w:rPr>
                <w:rFonts w:ascii="RotisSerif" w:hAnsi="RotisSerif"/>
                <w:color w:val="231F20"/>
                <w:w w:val="115"/>
              </w:rPr>
              <w:t>JJ</w:t>
            </w:r>
          </w:p>
        </w:tc>
        <w:tc>
          <w:tcPr>
            <w:tcW w:w="3888"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Operational Services</w:t>
            </w:r>
          </w:p>
        </w:tc>
        <w:tc>
          <w:tcPr>
            <w:tcW w:w="3376" w:type="dxa"/>
          </w:tcPr>
          <w:p w:rsidR="00237393" w:rsidRPr="00710A60" w:rsidRDefault="00261419">
            <w:pPr>
              <w:pStyle w:val="TableParagraph"/>
              <w:spacing w:before="165"/>
              <w:rPr>
                <w:rFonts w:ascii="RotisSerif" w:hAnsi="RotisSerif"/>
              </w:rPr>
            </w:pPr>
            <w:r w:rsidRPr="00710A60">
              <w:rPr>
                <w:rFonts w:ascii="RotisSerif" w:hAnsi="RotisSerif"/>
                <w:color w:val="231F20"/>
                <w:w w:val="110"/>
              </w:rPr>
              <w:t>1,650</w:t>
            </w:r>
          </w:p>
        </w:tc>
      </w:tr>
      <w:tr w:rsidR="00237393">
        <w:trPr>
          <w:trHeight w:val="616"/>
        </w:trPr>
        <w:tc>
          <w:tcPr>
            <w:tcW w:w="2078" w:type="dxa"/>
            <w:shd w:val="clear" w:color="auto" w:fill="C7C8CA"/>
          </w:tcPr>
          <w:p w:rsidR="00237393" w:rsidRPr="00710A60" w:rsidRDefault="00261419">
            <w:pPr>
              <w:pStyle w:val="TableParagraph"/>
              <w:spacing w:before="184"/>
              <w:rPr>
                <w:rFonts w:ascii="RotisSerif" w:hAnsi="RotisSerif"/>
                <w:b/>
              </w:rPr>
            </w:pPr>
            <w:r w:rsidRPr="00710A60">
              <w:rPr>
                <w:rFonts w:ascii="RotisSerif" w:hAnsi="RotisSerif"/>
                <w:b/>
                <w:color w:val="231F20"/>
              </w:rPr>
              <w:t>Total Expenses</w:t>
            </w:r>
          </w:p>
        </w:tc>
        <w:tc>
          <w:tcPr>
            <w:tcW w:w="3888" w:type="dxa"/>
            <w:shd w:val="clear" w:color="auto" w:fill="C7C8CA"/>
          </w:tcPr>
          <w:p w:rsidR="00237393" w:rsidRPr="00710A60" w:rsidRDefault="00237393">
            <w:pPr>
              <w:pStyle w:val="TableParagraph"/>
              <w:spacing w:before="0"/>
              <w:ind w:left="0"/>
              <w:rPr>
                <w:rFonts w:ascii="RotisSerif" w:hAnsi="RotisSerif"/>
              </w:rPr>
            </w:pPr>
          </w:p>
        </w:tc>
        <w:tc>
          <w:tcPr>
            <w:tcW w:w="3376" w:type="dxa"/>
            <w:shd w:val="clear" w:color="auto" w:fill="C7C8CA"/>
          </w:tcPr>
          <w:p w:rsidR="00237393" w:rsidRPr="00710A60" w:rsidRDefault="00261419">
            <w:pPr>
              <w:pStyle w:val="TableParagraph"/>
              <w:spacing w:before="184"/>
              <w:rPr>
                <w:rFonts w:ascii="RotisSerif" w:hAnsi="RotisSerif"/>
                <w:b/>
              </w:rPr>
            </w:pPr>
            <w:r w:rsidRPr="00710A60">
              <w:rPr>
                <w:rFonts w:ascii="RotisSerif" w:hAnsi="RotisSerif"/>
                <w:b/>
                <w:color w:val="231F20"/>
                <w:w w:val="110"/>
              </w:rPr>
              <w:t>1,700,001</w:t>
            </w:r>
          </w:p>
        </w:tc>
      </w:tr>
    </w:tbl>
    <w:p w:rsidR="00237393" w:rsidRDefault="00237393">
      <w:pPr>
        <w:rPr>
          <w:rFonts w:ascii="Book Antiqua"/>
        </w:rPr>
        <w:sectPr w:rsidR="00237393">
          <w:pgSz w:w="12240" w:h="15840"/>
          <w:pgMar w:top="1500" w:right="1320" w:bottom="1080" w:left="1220" w:header="0" w:footer="890" w:gutter="0"/>
          <w:cols w:space="720"/>
        </w:sectPr>
      </w:pPr>
    </w:p>
    <w:p w:rsidR="00237393" w:rsidRDefault="00237393">
      <w:pPr>
        <w:pStyle w:val="BodyText"/>
        <w:spacing w:before="5"/>
        <w:rPr>
          <w:rFonts w:ascii="Book Antiqua"/>
          <w:b/>
          <w:sz w:val="17"/>
        </w:rPr>
      </w:pPr>
    </w:p>
    <w:p w:rsidR="00237393" w:rsidRPr="00710A60" w:rsidRDefault="00261419">
      <w:pPr>
        <w:spacing w:before="93"/>
        <w:ind w:left="215"/>
        <w:rPr>
          <w:rFonts w:ascii="RotisSerif" w:hAnsi="RotisSerif"/>
          <w:b/>
          <w:sz w:val="36"/>
        </w:rPr>
      </w:pPr>
      <w:r w:rsidRPr="00710A60">
        <w:rPr>
          <w:rFonts w:ascii="RotisSerif" w:hAnsi="RotisSerif"/>
          <w:b/>
          <w:color w:val="231F20"/>
          <w:w w:val="95"/>
          <w:sz w:val="36"/>
        </w:rPr>
        <w:t>APPENDIX D</w:t>
      </w:r>
    </w:p>
    <w:p w:rsidR="00237393" w:rsidRPr="00710A60" w:rsidRDefault="00261419">
      <w:pPr>
        <w:spacing w:before="362"/>
        <w:ind w:left="215"/>
        <w:rPr>
          <w:rFonts w:ascii="RotisSerif" w:hAnsi="RotisSerif"/>
          <w:b/>
          <w:sz w:val="28"/>
        </w:rPr>
      </w:pPr>
      <w:r w:rsidRPr="00710A60">
        <w:rPr>
          <w:rFonts w:ascii="RotisSerif" w:hAnsi="RotisSerif"/>
          <w:b/>
          <w:color w:val="231F20"/>
          <w:sz w:val="28"/>
        </w:rPr>
        <w:t>PCA Skills Workshop Evaluations</w:t>
      </w:r>
    </w:p>
    <w:p w:rsidR="00237393" w:rsidRPr="00710A60" w:rsidRDefault="00261419">
      <w:pPr>
        <w:pStyle w:val="BodyText"/>
        <w:spacing w:before="285" w:line="218" w:lineRule="auto"/>
        <w:ind w:left="215" w:right="127"/>
        <w:jc w:val="both"/>
        <w:rPr>
          <w:rFonts w:ascii="RotisSerif" w:hAnsi="RotisSerif"/>
        </w:rPr>
      </w:pPr>
      <w:r w:rsidRPr="00710A60">
        <w:rPr>
          <w:rFonts w:ascii="RotisSerif" w:hAnsi="RotisSerif"/>
          <w:color w:val="231F20"/>
          <w:w w:val="110"/>
        </w:rPr>
        <w:t>At the end of each skills workshop, an evaluation is collected from PCA attendants. This helps the Council continually make improvements to the workshop. Below are evaluation results from the 2016 workshop evaluations.</w:t>
      </w:r>
    </w:p>
    <w:p w:rsidR="00237393" w:rsidRDefault="00237393">
      <w:pPr>
        <w:pStyle w:val="BodyText"/>
        <w:spacing w:before="8" w:after="1"/>
        <w:rPr>
          <w:sz w:val="15"/>
        </w:rPr>
      </w:pPr>
    </w:p>
    <w:tbl>
      <w:tblPr>
        <w:tblW w:w="0" w:type="auto"/>
        <w:tblInd w:w="2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35"/>
        <w:gridCol w:w="3420"/>
        <w:gridCol w:w="360"/>
        <w:gridCol w:w="1440"/>
        <w:gridCol w:w="630"/>
        <w:gridCol w:w="824"/>
        <w:gridCol w:w="1425"/>
        <w:gridCol w:w="714"/>
      </w:tblGrid>
      <w:tr w:rsidR="00237393">
        <w:trPr>
          <w:trHeight w:val="208"/>
        </w:trPr>
        <w:tc>
          <w:tcPr>
            <w:tcW w:w="535" w:type="dxa"/>
            <w:shd w:val="clear" w:color="auto" w:fill="DCDDDE"/>
          </w:tcPr>
          <w:p w:rsidR="00237393" w:rsidRDefault="00237393">
            <w:pPr>
              <w:pStyle w:val="TableParagraph"/>
              <w:spacing w:before="0"/>
              <w:ind w:left="0"/>
              <w:rPr>
                <w:rFonts w:ascii="Times New Roman"/>
                <w:sz w:val="14"/>
              </w:rPr>
            </w:pPr>
          </w:p>
        </w:tc>
        <w:tc>
          <w:tcPr>
            <w:tcW w:w="3420" w:type="dxa"/>
            <w:shd w:val="clear" w:color="auto" w:fill="DCDDDE"/>
          </w:tcPr>
          <w:p w:rsidR="00237393" w:rsidRDefault="00261419">
            <w:pPr>
              <w:pStyle w:val="TableParagraph"/>
              <w:spacing w:before="21"/>
              <w:ind w:left="17"/>
              <w:jc w:val="center"/>
              <w:rPr>
                <w:rFonts w:ascii="Arial"/>
                <w:sz w:val="14"/>
              </w:rPr>
            </w:pPr>
            <w:r>
              <w:rPr>
                <w:rFonts w:ascii="Arial"/>
                <w:color w:val="231F20"/>
                <w:sz w:val="14"/>
              </w:rPr>
              <w:t>A</w:t>
            </w:r>
          </w:p>
        </w:tc>
        <w:tc>
          <w:tcPr>
            <w:tcW w:w="360" w:type="dxa"/>
            <w:shd w:val="clear" w:color="auto" w:fill="DCDDDE"/>
          </w:tcPr>
          <w:p w:rsidR="00237393" w:rsidRDefault="00261419">
            <w:pPr>
              <w:pStyle w:val="TableParagraph"/>
              <w:spacing w:before="26"/>
              <w:ind w:left="14"/>
              <w:jc w:val="center"/>
              <w:rPr>
                <w:rFonts w:ascii="Arial"/>
                <w:sz w:val="14"/>
              </w:rPr>
            </w:pPr>
            <w:r>
              <w:rPr>
                <w:rFonts w:ascii="Arial"/>
                <w:color w:val="231F20"/>
                <w:sz w:val="14"/>
              </w:rPr>
              <w:t>B</w:t>
            </w:r>
          </w:p>
        </w:tc>
        <w:tc>
          <w:tcPr>
            <w:tcW w:w="1440" w:type="dxa"/>
            <w:shd w:val="clear" w:color="auto" w:fill="DCDDDE"/>
          </w:tcPr>
          <w:p w:rsidR="00237393" w:rsidRDefault="00261419">
            <w:pPr>
              <w:pStyle w:val="TableParagraph"/>
              <w:spacing w:before="24"/>
              <w:ind w:left="14"/>
              <w:jc w:val="center"/>
              <w:rPr>
                <w:rFonts w:ascii="Arial"/>
                <w:sz w:val="14"/>
              </w:rPr>
            </w:pPr>
            <w:r>
              <w:rPr>
                <w:rFonts w:ascii="Arial"/>
                <w:color w:val="231F20"/>
                <w:sz w:val="14"/>
              </w:rPr>
              <w:t>C</w:t>
            </w:r>
          </w:p>
        </w:tc>
        <w:tc>
          <w:tcPr>
            <w:tcW w:w="630" w:type="dxa"/>
            <w:shd w:val="clear" w:color="auto" w:fill="DCDDDE"/>
          </w:tcPr>
          <w:p w:rsidR="00237393" w:rsidRDefault="00261419">
            <w:pPr>
              <w:pStyle w:val="TableParagraph"/>
              <w:spacing w:before="24"/>
              <w:ind w:left="19"/>
              <w:jc w:val="center"/>
              <w:rPr>
                <w:rFonts w:ascii="Arial"/>
                <w:sz w:val="14"/>
              </w:rPr>
            </w:pPr>
            <w:r>
              <w:rPr>
                <w:rFonts w:ascii="Arial"/>
                <w:color w:val="231F20"/>
                <w:sz w:val="14"/>
              </w:rPr>
              <w:t>D</w:t>
            </w:r>
          </w:p>
        </w:tc>
        <w:tc>
          <w:tcPr>
            <w:tcW w:w="824" w:type="dxa"/>
            <w:shd w:val="clear" w:color="auto" w:fill="DCDDDE"/>
          </w:tcPr>
          <w:p w:rsidR="00237393" w:rsidRDefault="00261419">
            <w:pPr>
              <w:pStyle w:val="TableParagraph"/>
              <w:ind w:left="15"/>
              <w:jc w:val="center"/>
              <w:rPr>
                <w:rFonts w:ascii="Arial"/>
                <w:sz w:val="14"/>
              </w:rPr>
            </w:pPr>
            <w:r>
              <w:rPr>
                <w:rFonts w:ascii="Arial"/>
                <w:color w:val="231F20"/>
                <w:sz w:val="14"/>
              </w:rPr>
              <w:t>E</w:t>
            </w:r>
          </w:p>
        </w:tc>
        <w:tc>
          <w:tcPr>
            <w:tcW w:w="1425" w:type="dxa"/>
            <w:shd w:val="clear" w:color="auto" w:fill="DCDDDE"/>
          </w:tcPr>
          <w:p w:rsidR="00237393" w:rsidRDefault="00261419">
            <w:pPr>
              <w:pStyle w:val="TableParagraph"/>
              <w:spacing w:before="24"/>
              <w:ind w:left="16"/>
              <w:jc w:val="center"/>
              <w:rPr>
                <w:rFonts w:ascii="Arial"/>
                <w:sz w:val="14"/>
              </w:rPr>
            </w:pPr>
            <w:r>
              <w:rPr>
                <w:rFonts w:ascii="Arial"/>
                <w:color w:val="231F20"/>
                <w:sz w:val="14"/>
              </w:rPr>
              <w:t>F</w:t>
            </w:r>
          </w:p>
        </w:tc>
        <w:tc>
          <w:tcPr>
            <w:tcW w:w="714" w:type="dxa"/>
            <w:shd w:val="clear" w:color="auto" w:fill="DCDDDE"/>
          </w:tcPr>
          <w:p w:rsidR="00237393" w:rsidRDefault="00261419">
            <w:pPr>
              <w:pStyle w:val="TableParagraph"/>
              <w:ind w:left="23"/>
              <w:jc w:val="center"/>
              <w:rPr>
                <w:rFonts w:ascii="Arial"/>
                <w:sz w:val="14"/>
              </w:rPr>
            </w:pPr>
            <w:r>
              <w:rPr>
                <w:rFonts w:ascii="Arial"/>
                <w:color w:val="231F20"/>
                <w:sz w:val="14"/>
              </w:rPr>
              <w:t>G</w:t>
            </w:r>
          </w:p>
        </w:tc>
      </w:tr>
      <w:tr w:rsidR="00237393">
        <w:trPr>
          <w:trHeight w:val="210"/>
        </w:trPr>
        <w:tc>
          <w:tcPr>
            <w:tcW w:w="535" w:type="dxa"/>
            <w:shd w:val="clear" w:color="auto" w:fill="DCDDDE"/>
          </w:tcPr>
          <w:p w:rsidR="00237393" w:rsidRDefault="00261419">
            <w:pPr>
              <w:pStyle w:val="TableParagraph"/>
              <w:spacing w:before="15"/>
              <w:ind w:left="231"/>
              <w:rPr>
                <w:rFonts w:ascii="Arial"/>
                <w:sz w:val="14"/>
              </w:rPr>
            </w:pPr>
            <w:r>
              <w:rPr>
                <w:rFonts w:ascii="Arial"/>
                <w:color w:val="231F20"/>
                <w:sz w:val="14"/>
              </w:rPr>
              <w:t>1</w:t>
            </w:r>
          </w:p>
        </w:tc>
        <w:tc>
          <w:tcPr>
            <w:tcW w:w="8813" w:type="dxa"/>
            <w:gridSpan w:val="7"/>
            <w:shd w:val="clear" w:color="auto" w:fill="FFFCD5"/>
          </w:tcPr>
          <w:p w:rsidR="00237393" w:rsidRDefault="00261419">
            <w:pPr>
              <w:pStyle w:val="TableParagraph"/>
              <w:spacing w:before="10"/>
              <w:ind w:left="2736"/>
              <w:rPr>
                <w:rFonts w:ascii="Arial"/>
                <w:b/>
                <w:sz w:val="14"/>
              </w:rPr>
            </w:pPr>
            <w:r>
              <w:rPr>
                <w:rFonts w:ascii="Arial"/>
                <w:b/>
                <w:color w:val="231F20"/>
                <w:sz w:val="14"/>
              </w:rPr>
              <w:t>2016 PCA WORKSHOP EVALUATION SUMMARY</w:t>
            </w:r>
          </w:p>
        </w:tc>
      </w:tr>
      <w:tr w:rsidR="00237393">
        <w:trPr>
          <w:trHeight w:val="210"/>
        </w:trPr>
        <w:tc>
          <w:tcPr>
            <w:tcW w:w="535" w:type="dxa"/>
            <w:shd w:val="clear" w:color="auto" w:fill="B0CCD9"/>
          </w:tcPr>
          <w:p w:rsidR="00237393" w:rsidRDefault="00261419">
            <w:pPr>
              <w:pStyle w:val="TableParagraph"/>
              <w:spacing w:before="15"/>
              <w:ind w:left="231"/>
              <w:rPr>
                <w:rFonts w:ascii="Arial"/>
                <w:sz w:val="14"/>
              </w:rPr>
            </w:pPr>
            <w:r>
              <w:rPr>
                <w:rFonts w:ascii="Arial"/>
                <w:color w:val="231F20"/>
                <w:sz w:val="14"/>
              </w:rPr>
              <w:t>2</w:t>
            </w:r>
          </w:p>
        </w:tc>
        <w:tc>
          <w:tcPr>
            <w:tcW w:w="3420" w:type="dxa"/>
            <w:shd w:val="clear" w:color="auto" w:fill="B0CCD9"/>
          </w:tcPr>
          <w:p w:rsidR="00237393" w:rsidRDefault="00261419">
            <w:pPr>
              <w:pStyle w:val="TableParagraph"/>
              <w:spacing w:before="19"/>
              <w:ind w:left="165"/>
              <w:rPr>
                <w:rFonts w:ascii="Arial"/>
                <w:sz w:val="14"/>
              </w:rPr>
            </w:pPr>
            <w:r>
              <w:rPr>
                <w:rFonts w:ascii="Arial"/>
                <w:color w:val="231F20"/>
                <w:sz w:val="14"/>
              </w:rPr>
              <w:t>Adult First Aid/CPR/AED</w:t>
            </w:r>
          </w:p>
        </w:tc>
        <w:tc>
          <w:tcPr>
            <w:tcW w:w="360" w:type="dxa"/>
            <w:shd w:val="clear" w:color="auto" w:fill="B0CCD9"/>
          </w:tcPr>
          <w:p w:rsidR="00237393" w:rsidRDefault="00261419">
            <w:pPr>
              <w:pStyle w:val="TableParagraph"/>
              <w:spacing w:before="19"/>
              <w:ind w:left="46" w:right="29"/>
              <w:jc w:val="center"/>
              <w:rPr>
                <w:rFonts w:ascii="Arial"/>
                <w:sz w:val="14"/>
              </w:rPr>
            </w:pPr>
            <w:r>
              <w:rPr>
                <w:rFonts w:ascii="Arial"/>
                <w:color w:val="231F20"/>
                <w:sz w:val="14"/>
              </w:rPr>
              <w:t>N/A</w:t>
            </w:r>
          </w:p>
        </w:tc>
        <w:tc>
          <w:tcPr>
            <w:tcW w:w="1440" w:type="dxa"/>
            <w:shd w:val="clear" w:color="auto" w:fill="B0CCD9"/>
          </w:tcPr>
          <w:p w:rsidR="00237393" w:rsidRDefault="00261419">
            <w:pPr>
              <w:pStyle w:val="TableParagraph"/>
              <w:spacing w:before="19"/>
              <w:ind w:left="236" w:right="226"/>
              <w:jc w:val="center"/>
              <w:rPr>
                <w:rFonts w:ascii="Arial"/>
                <w:sz w:val="14"/>
              </w:rPr>
            </w:pPr>
            <w:r>
              <w:rPr>
                <w:rFonts w:ascii="Arial"/>
                <w:color w:val="231F20"/>
                <w:sz w:val="14"/>
              </w:rPr>
              <w:t>Strongly Agree</w:t>
            </w:r>
          </w:p>
        </w:tc>
        <w:tc>
          <w:tcPr>
            <w:tcW w:w="630" w:type="dxa"/>
            <w:shd w:val="clear" w:color="auto" w:fill="B0CCD9"/>
          </w:tcPr>
          <w:p w:rsidR="00237393" w:rsidRDefault="00261419">
            <w:pPr>
              <w:pStyle w:val="TableParagraph"/>
              <w:spacing w:before="19"/>
              <w:ind w:left="108" w:right="98"/>
              <w:jc w:val="center"/>
              <w:rPr>
                <w:rFonts w:ascii="Arial"/>
                <w:sz w:val="14"/>
              </w:rPr>
            </w:pPr>
            <w:r>
              <w:rPr>
                <w:rFonts w:ascii="Arial"/>
                <w:color w:val="231F20"/>
                <w:sz w:val="14"/>
              </w:rPr>
              <w:t>Agree</w:t>
            </w:r>
          </w:p>
        </w:tc>
        <w:tc>
          <w:tcPr>
            <w:tcW w:w="824" w:type="dxa"/>
            <w:shd w:val="clear" w:color="auto" w:fill="B0CCD9"/>
          </w:tcPr>
          <w:p w:rsidR="00237393" w:rsidRDefault="00261419">
            <w:pPr>
              <w:pStyle w:val="TableParagraph"/>
              <w:spacing w:before="19"/>
              <w:ind w:left="111" w:right="101"/>
              <w:jc w:val="center"/>
              <w:rPr>
                <w:rFonts w:ascii="Arial"/>
                <w:sz w:val="14"/>
              </w:rPr>
            </w:pPr>
            <w:r>
              <w:rPr>
                <w:rFonts w:ascii="Arial"/>
                <w:color w:val="231F20"/>
                <w:sz w:val="14"/>
              </w:rPr>
              <w:t>Disagree</w:t>
            </w:r>
          </w:p>
        </w:tc>
        <w:tc>
          <w:tcPr>
            <w:tcW w:w="1425" w:type="dxa"/>
            <w:shd w:val="clear" w:color="auto" w:fill="B0CCD9"/>
          </w:tcPr>
          <w:p w:rsidR="00237393" w:rsidRDefault="00261419">
            <w:pPr>
              <w:pStyle w:val="TableParagraph"/>
              <w:ind w:left="139" w:right="123"/>
              <w:jc w:val="center"/>
              <w:rPr>
                <w:rFonts w:ascii="Arial"/>
                <w:sz w:val="14"/>
              </w:rPr>
            </w:pPr>
            <w:r>
              <w:rPr>
                <w:rFonts w:ascii="Arial"/>
                <w:color w:val="231F20"/>
                <w:sz w:val="14"/>
              </w:rPr>
              <w:t>Strongly Disagree</w:t>
            </w:r>
          </w:p>
        </w:tc>
        <w:tc>
          <w:tcPr>
            <w:tcW w:w="714" w:type="dxa"/>
            <w:shd w:val="clear" w:color="auto" w:fill="B0CCD9"/>
          </w:tcPr>
          <w:p w:rsidR="00237393" w:rsidRDefault="00261419">
            <w:pPr>
              <w:pStyle w:val="TableParagraph"/>
              <w:ind w:left="168" w:right="145"/>
              <w:jc w:val="center"/>
              <w:rPr>
                <w:rFonts w:ascii="Arial"/>
                <w:sz w:val="14"/>
              </w:rPr>
            </w:pPr>
            <w:r>
              <w:rPr>
                <w:rFonts w:ascii="Arial"/>
                <w:color w:val="231F20"/>
                <w:sz w:val="14"/>
              </w:rPr>
              <w:t>Blank</w:t>
            </w:r>
          </w:p>
        </w:tc>
      </w:tr>
      <w:tr w:rsidR="00237393">
        <w:trPr>
          <w:trHeight w:val="210"/>
        </w:trPr>
        <w:tc>
          <w:tcPr>
            <w:tcW w:w="535" w:type="dxa"/>
            <w:shd w:val="clear" w:color="auto" w:fill="DCDDDE"/>
          </w:tcPr>
          <w:p w:rsidR="00237393" w:rsidRDefault="00261419">
            <w:pPr>
              <w:pStyle w:val="TableParagraph"/>
              <w:spacing w:before="15"/>
              <w:ind w:left="231"/>
              <w:rPr>
                <w:rFonts w:ascii="Arial"/>
                <w:sz w:val="14"/>
              </w:rPr>
            </w:pPr>
            <w:r>
              <w:rPr>
                <w:rFonts w:ascii="Arial"/>
                <w:color w:val="231F20"/>
                <w:sz w:val="14"/>
              </w:rPr>
              <w:t>3</w:t>
            </w:r>
          </w:p>
        </w:tc>
        <w:tc>
          <w:tcPr>
            <w:tcW w:w="3420" w:type="dxa"/>
          </w:tcPr>
          <w:p w:rsidR="00237393" w:rsidRDefault="00261419">
            <w:pPr>
              <w:pStyle w:val="TableParagraph"/>
              <w:spacing w:before="19"/>
              <w:ind w:left="165"/>
              <w:rPr>
                <w:rFonts w:ascii="Arial"/>
                <w:sz w:val="14"/>
              </w:rPr>
            </w:pPr>
            <w:r>
              <w:rPr>
                <w:rFonts w:ascii="Arial"/>
                <w:color w:val="231F20"/>
                <w:sz w:val="14"/>
              </w:rPr>
              <w:t>Course was what I expected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6" w:right="217"/>
              <w:jc w:val="center"/>
              <w:rPr>
                <w:rFonts w:ascii="Arial"/>
                <w:sz w:val="14"/>
              </w:rPr>
            </w:pPr>
            <w:r>
              <w:rPr>
                <w:rFonts w:ascii="Arial"/>
                <w:color w:val="231F20"/>
                <w:sz w:val="14"/>
              </w:rPr>
              <w:t>90%</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7%</w:t>
            </w:r>
          </w:p>
        </w:tc>
        <w:tc>
          <w:tcPr>
            <w:tcW w:w="824" w:type="dxa"/>
            <w:shd w:val="clear" w:color="auto" w:fill="EDCFD1"/>
          </w:tcPr>
          <w:p w:rsidR="00237393" w:rsidRDefault="00261419">
            <w:pPr>
              <w:pStyle w:val="TableParagraph"/>
              <w:spacing w:before="21"/>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3%</w:t>
            </w:r>
          </w:p>
        </w:tc>
      </w:tr>
      <w:tr w:rsidR="00237393">
        <w:trPr>
          <w:trHeight w:val="210"/>
        </w:trPr>
        <w:tc>
          <w:tcPr>
            <w:tcW w:w="535" w:type="dxa"/>
            <w:shd w:val="clear" w:color="auto" w:fill="DCDDDE"/>
          </w:tcPr>
          <w:p w:rsidR="00237393" w:rsidRDefault="00261419">
            <w:pPr>
              <w:pStyle w:val="TableParagraph"/>
              <w:spacing w:before="15"/>
              <w:ind w:left="231"/>
              <w:rPr>
                <w:rFonts w:ascii="Arial"/>
                <w:sz w:val="14"/>
              </w:rPr>
            </w:pPr>
            <w:r>
              <w:rPr>
                <w:rFonts w:ascii="Arial"/>
                <w:color w:val="231F20"/>
                <w:sz w:val="14"/>
              </w:rPr>
              <w:t>4</w:t>
            </w:r>
          </w:p>
        </w:tc>
        <w:tc>
          <w:tcPr>
            <w:tcW w:w="3420" w:type="dxa"/>
          </w:tcPr>
          <w:p w:rsidR="00237393" w:rsidRDefault="00261419">
            <w:pPr>
              <w:pStyle w:val="TableParagraph"/>
              <w:spacing w:before="19"/>
              <w:ind w:left="165"/>
              <w:rPr>
                <w:rFonts w:ascii="Arial"/>
                <w:sz w:val="14"/>
              </w:rPr>
            </w:pPr>
            <w:r>
              <w:rPr>
                <w:rFonts w:ascii="Arial"/>
                <w:color w:val="231F20"/>
                <w:sz w:val="14"/>
              </w:rPr>
              <w:t>Instructor presented material clearly</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6" w:right="217"/>
              <w:jc w:val="center"/>
              <w:rPr>
                <w:rFonts w:ascii="Arial"/>
                <w:sz w:val="14"/>
              </w:rPr>
            </w:pPr>
            <w:r>
              <w:rPr>
                <w:rFonts w:ascii="Arial"/>
                <w:color w:val="231F20"/>
                <w:sz w:val="14"/>
              </w:rPr>
              <w:t>89%</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8%</w:t>
            </w:r>
          </w:p>
        </w:tc>
        <w:tc>
          <w:tcPr>
            <w:tcW w:w="824" w:type="dxa"/>
            <w:shd w:val="clear" w:color="auto" w:fill="EDCFD1"/>
          </w:tcPr>
          <w:p w:rsidR="00237393" w:rsidRDefault="00261419">
            <w:pPr>
              <w:pStyle w:val="TableParagraph"/>
              <w:spacing w:before="21"/>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3%</w:t>
            </w:r>
          </w:p>
        </w:tc>
      </w:tr>
      <w:tr w:rsidR="00237393">
        <w:trPr>
          <w:trHeight w:val="210"/>
        </w:trPr>
        <w:tc>
          <w:tcPr>
            <w:tcW w:w="535" w:type="dxa"/>
            <w:shd w:val="clear" w:color="auto" w:fill="DCDDDE"/>
          </w:tcPr>
          <w:p w:rsidR="00237393" w:rsidRDefault="00261419">
            <w:pPr>
              <w:pStyle w:val="TableParagraph"/>
              <w:spacing w:before="15"/>
              <w:ind w:left="231"/>
              <w:rPr>
                <w:rFonts w:ascii="Arial"/>
                <w:sz w:val="14"/>
              </w:rPr>
            </w:pPr>
            <w:r>
              <w:rPr>
                <w:rFonts w:ascii="Arial"/>
                <w:color w:val="231F20"/>
                <w:sz w:val="14"/>
              </w:rPr>
              <w:t>5</w:t>
            </w:r>
          </w:p>
        </w:tc>
        <w:tc>
          <w:tcPr>
            <w:tcW w:w="3420" w:type="dxa"/>
          </w:tcPr>
          <w:p w:rsidR="00237393" w:rsidRDefault="00261419">
            <w:pPr>
              <w:pStyle w:val="TableParagraph"/>
              <w:spacing w:before="19"/>
              <w:ind w:left="165"/>
              <w:rPr>
                <w:rFonts w:ascii="Arial"/>
                <w:sz w:val="14"/>
              </w:rPr>
            </w:pPr>
            <w:r>
              <w:rPr>
                <w:rFonts w:ascii="Arial"/>
                <w:color w:val="231F20"/>
                <w:sz w:val="14"/>
              </w:rPr>
              <w:t>Instructor was well prepared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6" w:right="217"/>
              <w:jc w:val="center"/>
              <w:rPr>
                <w:rFonts w:ascii="Arial"/>
                <w:sz w:val="14"/>
              </w:rPr>
            </w:pPr>
            <w:r>
              <w:rPr>
                <w:rFonts w:ascii="Arial"/>
                <w:color w:val="231F20"/>
                <w:sz w:val="14"/>
              </w:rPr>
              <w:t>84%</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8%</w:t>
            </w:r>
          </w:p>
        </w:tc>
        <w:tc>
          <w:tcPr>
            <w:tcW w:w="824" w:type="dxa"/>
            <w:shd w:val="clear" w:color="auto" w:fill="EDCFD1"/>
          </w:tcPr>
          <w:p w:rsidR="00237393" w:rsidRDefault="00261419">
            <w:pPr>
              <w:pStyle w:val="TableParagraph"/>
              <w:spacing w:before="21"/>
              <w:ind w:left="111" w:right="101"/>
              <w:jc w:val="center"/>
              <w:rPr>
                <w:rFonts w:ascii="Arial"/>
                <w:sz w:val="14"/>
              </w:rPr>
            </w:pPr>
            <w:r>
              <w:rPr>
                <w:rFonts w:ascii="Arial"/>
                <w:color w:val="231F20"/>
                <w:sz w:val="14"/>
              </w:rPr>
              <w:t>5%</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3%</w:t>
            </w:r>
          </w:p>
        </w:tc>
      </w:tr>
      <w:tr w:rsidR="00237393">
        <w:trPr>
          <w:trHeight w:val="209"/>
        </w:trPr>
        <w:tc>
          <w:tcPr>
            <w:tcW w:w="535" w:type="dxa"/>
            <w:shd w:val="clear" w:color="auto" w:fill="DCDDDE"/>
          </w:tcPr>
          <w:p w:rsidR="00237393" w:rsidRDefault="00261419">
            <w:pPr>
              <w:pStyle w:val="TableParagraph"/>
              <w:spacing w:before="15"/>
              <w:ind w:left="231"/>
              <w:rPr>
                <w:rFonts w:ascii="Arial"/>
                <w:sz w:val="14"/>
              </w:rPr>
            </w:pPr>
            <w:r>
              <w:rPr>
                <w:rFonts w:ascii="Arial"/>
                <w:color w:val="231F20"/>
                <w:sz w:val="14"/>
              </w:rPr>
              <w:t>6</w:t>
            </w:r>
          </w:p>
        </w:tc>
        <w:tc>
          <w:tcPr>
            <w:tcW w:w="3420" w:type="dxa"/>
          </w:tcPr>
          <w:p w:rsidR="00237393" w:rsidRDefault="00261419">
            <w:pPr>
              <w:pStyle w:val="TableParagraph"/>
              <w:spacing w:before="19"/>
              <w:ind w:left="165"/>
              <w:rPr>
                <w:rFonts w:ascii="Arial"/>
                <w:sz w:val="14"/>
              </w:rPr>
            </w:pPr>
            <w:r>
              <w:rPr>
                <w:rFonts w:ascii="Arial"/>
                <w:color w:val="231F20"/>
                <w:sz w:val="14"/>
              </w:rPr>
              <w:t>Course will assist me in my job</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6" w:right="217"/>
              <w:jc w:val="center"/>
              <w:rPr>
                <w:rFonts w:ascii="Arial"/>
                <w:sz w:val="14"/>
              </w:rPr>
            </w:pPr>
            <w:r>
              <w:rPr>
                <w:rFonts w:ascii="Arial"/>
                <w:color w:val="231F20"/>
                <w:sz w:val="14"/>
              </w:rPr>
              <w:t>94%</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3%</w:t>
            </w:r>
          </w:p>
        </w:tc>
        <w:tc>
          <w:tcPr>
            <w:tcW w:w="824" w:type="dxa"/>
            <w:shd w:val="clear" w:color="auto" w:fill="EDCFD1"/>
          </w:tcPr>
          <w:p w:rsidR="00237393" w:rsidRDefault="00261419">
            <w:pPr>
              <w:pStyle w:val="TableParagraph"/>
              <w:spacing w:before="21"/>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3%</w:t>
            </w:r>
          </w:p>
        </w:tc>
      </w:tr>
      <w:tr w:rsidR="00237393">
        <w:trPr>
          <w:trHeight w:val="210"/>
        </w:trPr>
        <w:tc>
          <w:tcPr>
            <w:tcW w:w="535" w:type="dxa"/>
            <w:shd w:val="clear" w:color="auto" w:fill="DCDDDE"/>
          </w:tcPr>
          <w:p w:rsidR="00237393" w:rsidRDefault="00261419">
            <w:pPr>
              <w:pStyle w:val="TableParagraph"/>
              <w:spacing w:before="15"/>
              <w:ind w:left="231"/>
              <w:rPr>
                <w:rFonts w:ascii="Arial"/>
                <w:sz w:val="14"/>
              </w:rPr>
            </w:pPr>
            <w:r>
              <w:rPr>
                <w:rFonts w:ascii="Arial"/>
                <w:color w:val="231F20"/>
                <w:sz w:val="14"/>
              </w:rPr>
              <w:t>7</w:t>
            </w:r>
          </w:p>
        </w:tc>
        <w:tc>
          <w:tcPr>
            <w:tcW w:w="3420" w:type="dxa"/>
          </w:tcPr>
          <w:p w:rsidR="00237393" w:rsidRDefault="00261419">
            <w:pPr>
              <w:pStyle w:val="TableParagraph"/>
              <w:spacing w:before="19"/>
              <w:ind w:left="165"/>
              <w:rPr>
                <w:rFonts w:ascii="Arial"/>
                <w:sz w:val="14"/>
              </w:rPr>
            </w:pPr>
            <w:r>
              <w:rPr>
                <w:rFonts w:ascii="Arial"/>
                <w:color w:val="231F20"/>
                <w:sz w:val="14"/>
              </w:rPr>
              <w:t>Course gave me confidence in the subject matter</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6" w:right="217"/>
              <w:jc w:val="center"/>
              <w:rPr>
                <w:rFonts w:ascii="Arial"/>
                <w:sz w:val="14"/>
              </w:rPr>
            </w:pPr>
            <w:r>
              <w:rPr>
                <w:rFonts w:ascii="Arial"/>
                <w:color w:val="231F20"/>
                <w:sz w:val="14"/>
              </w:rPr>
              <w:t>89%</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8%</w:t>
            </w:r>
          </w:p>
        </w:tc>
        <w:tc>
          <w:tcPr>
            <w:tcW w:w="824" w:type="dxa"/>
            <w:shd w:val="clear" w:color="auto" w:fill="EDCFD1"/>
          </w:tcPr>
          <w:p w:rsidR="00237393" w:rsidRDefault="00261419">
            <w:pPr>
              <w:pStyle w:val="TableParagraph"/>
              <w:spacing w:before="21"/>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3%</w:t>
            </w:r>
          </w:p>
        </w:tc>
      </w:tr>
      <w:tr w:rsidR="00237393">
        <w:trPr>
          <w:trHeight w:val="210"/>
        </w:trPr>
        <w:tc>
          <w:tcPr>
            <w:tcW w:w="535" w:type="dxa"/>
            <w:shd w:val="clear" w:color="auto" w:fill="B0CCD9"/>
          </w:tcPr>
          <w:p w:rsidR="00237393" w:rsidRDefault="00261419">
            <w:pPr>
              <w:pStyle w:val="TableParagraph"/>
              <w:spacing w:before="15"/>
              <w:ind w:left="231"/>
              <w:rPr>
                <w:rFonts w:ascii="Arial"/>
                <w:sz w:val="14"/>
              </w:rPr>
            </w:pPr>
            <w:r>
              <w:rPr>
                <w:rFonts w:ascii="Arial"/>
                <w:color w:val="231F20"/>
                <w:sz w:val="14"/>
              </w:rPr>
              <w:t>8</w:t>
            </w:r>
          </w:p>
        </w:tc>
        <w:tc>
          <w:tcPr>
            <w:tcW w:w="3420" w:type="dxa"/>
            <w:shd w:val="clear" w:color="auto" w:fill="B0CCD9"/>
          </w:tcPr>
          <w:p w:rsidR="00237393" w:rsidRDefault="00261419">
            <w:pPr>
              <w:pStyle w:val="TableParagraph"/>
              <w:spacing w:before="19"/>
              <w:ind w:left="165"/>
              <w:rPr>
                <w:rFonts w:ascii="Arial"/>
                <w:sz w:val="14"/>
              </w:rPr>
            </w:pPr>
            <w:r>
              <w:rPr>
                <w:rFonts w:ascii="Arial"/>
                <w:color w:val="231F20"/>
                <w:sz w:val="14"/>
              </w:rPr>
              <w:t>Nutrition and Diabetes Care</w:t>
            </w:r>
          </w:p>
        </w:tc>
        <w:tc>
          <w:tcPr>
            <w:tcW w:w="360" w:type="dxa"/>
            <w:shd w:val="clear" w:color="auto" w:fill="B0CCD9"/>
          </w:tcPr>
          <w:p w:rsidR="00237393" w:rsidRDefault="00261419">
            <w:pPr>
              <w:pStyle w:val="TableParagraph"/>
              <w:spacing w:before="19"/>
              <w:ind w:left="46" w:right="29"/>
              <w:jc w:val="center"/>
              <w:rPr>
                <w:rFonts w:ascii="Arial"/>
                <w:sz w:val="14"/>
              </w:rPr>
            </w:pPr>
            <w:r>
              <w:rPr>
                <w:rFonts w:ascii="Arial"/>
                <w:color w:val="231F20"/>
                <w:sz w:val="14"/>
              </w:rPr>
              <w:t>N/A</w:t>
            </w:r>
          </w:p>
        </w:tc>
        <w:tc>
          <w:tcPr>
            <w:tcW w:w="1440" w:type="dxa"/>
            <w:shd w:val="clear" w:color="auto" w:fill="B0CCD9"/>
          </w:tcPr>
          <w:p w:rsidR="00237393" w:rsidRDefault="00261419">
            <w:pPr>
              <w:pStyle w:val="TableParagraph"/>
              <w:spacing w:before="19"/>
              <w:ind w:left="236" w:right="226"/>
              <w:jc w:val="center"/>
              <w:rPr>
                <w:rFonts w:ascii="Arial"/>
                <w:sz w:val="14"/>
              </w:rPr>
            </w:pPr>
            <w:r>
              <w:rPr>
                <w:rFonts w:ascii="Arial"/>
                <w:color w:val="231F20"/>
                <w:sz w:val="14"/>
              </w:rPr>
              <w:t>Strongly Agree</w:t>
            </w:r>
          </w:p>
        </w:tc>
        <w:tc>
          <w:tcPr>
            <w:tcW w:w="630" w:type="dxa"/>
            <w:shd w:val="clear" w:color="auto" w:fill="B0CCD9"/>
          </w:tcPr>
          <w:p w:rsidR="00237393" w:rsidRDefault="00261419">
            <w:pPr>
              <w:pStyle w:val="TableParagraph"/>
              <w:spacing w:before="19"/>
              <w:ind w:left="108" w:right="98"/>
              <w:jc w:val="center"/>
              <w:rPr>
                <w:rFonts w:ascii="Arial"/>
                <w:sz w:val="14"/>
              </w:rPr>
            </w:pPr>
            <w:r>
              <w:rPr>
                <w:rFonts w:ascii="Arial"/>
                <w:color w:val="231F20"/>
                <w:sz w:val="14"/>
              </w:rPr>
              <w:t>Agree</w:t>
            </w:r>
          </w:p>
        </w:tc>
        <w:tc>
          <w:tcPr>
            <w:tcW w:w="824" w:type="dxa"/>
            <w:shd w:val="clear" w:color="auto" w:fill="B0CCD9"/>
          </w:tcPr>
          <w:p w:rsidR="00237393" w:rsidRDefault="00261419">
            <w:pPr>
              <w:pStyle w:val="TableParagraph"/>
              <w:spacing w:before="19"/>
              <w:ind w:left="111" w:right="101"/>
              <w:jc w:val="center"/>
              <w:rPr>
                <w:rFonts w:ascii="Arial"/>
                <w:sz w:val="14"/>
              </w:rPr>
            </w:pPr>
            <w:r>
              <w:rPr>
                <w:rFonts w:ascii="Arial"/>
                <w:color w:val="231F20"/>
                <w:sz w:val="14"/>
              </w:rPr>
              <w:t>Disagree</w:t>
            </w:r>
          </w:p>
        </w:tc>
        <w:tc>
          <w:tcPr>
            <w:tcW w:w="1425" w:type="dxa"/>
            <w:shd w:val="clear" w:color="auto" w:fill="B0CCD9"/>
          </w:tcPr>
          <w:p w:rsidR="00237393" w:rsidRDefault="00261419">
            <w:pPr>
              <w:pStyle w:val="TableParagraph"/>
              <w:ind w:left="139" w:right="123"/>
              <w:jc w:val="center"/>
              <w:rPr>
                <w:rFonts w:ascii="Arial"/>
                <w:sz w:val="14"/>
              </w:rPr>
            </w:pPr>
            <w:r>
              <w:rPr>
                <w:rFonts w:ascii="Arial"/>
                <w:color w:val="231F20"/>
                <w:sz w:val="14"/>
              </w:rPr>
              <w:t>Strongly Disagree</w:t>
            </w:r>
          </w:p>
        </w:tc>
        <w:tc>
          <w:tcPr>
            <w:tcW w:w="714" w:type="dxa"/>
            <w:shd w:val="clear" w:color="auto" w:fill="B0CCD9"/>
          </w:tcPr>
          <w:p w:rsidR="00237393" w:rsidRDefault="00261419">
            <w:pPr>
              <w:pStyle w:val="TableParagraph"/>
              <w:ind w:left="168" w:right="145"/>
              <w:jc w:val="center"/>
              <w:rPr>
                <w:rFonts w:ascii="Arial"/>
                <w:sz w:val="14"/>
              </w:rPr>
            </w:pPr>
            <w:r>
              <w:rPr>
                <w:rFonts w:ascii="Arial"/>
                <w:color w:val="231F20"/>
                <w:sz w:val="14"/>
              </w:rPr>
              <w:t>Blank</w:t>
            </w:r>
          </w:p>
        </w:tc>
      </w:tr>
      <w:tr w:rsidR="00237393">
        <w:trPr>
          <w:trHeight w:val="210"/>
        </w:trPr>
        <w:tc>
          <w:tcPr>
            <w:tcW w:w="535" w:type="dxa"/>
            <w:shd w:val="clear" w:color="auto" w:fill="DCDDDE"/>
          </w:tcPr>
          <w:p w:rsidR="00237393" w:rsidRDefault="00261419">
            <w:pPr>
              <w:pStyle w:val="TableParagraph"/>
              <w:spacing w:before="15"/>
              <w:ind w:left="231"/>
              <w:rPr>
                <w:rFonts w:ascii="Arial"/>
                <w:sz w:val="14"/>
              </w:rPr>
            </w:pPr>
            <w:r>
              <w:rPr>
                <w:rFonts w:ascii="Arial"/>
                <w:color w:val="231F20"/>
                <w:sz w:val="14"/>
              </w:rPr>
              <w:t>9</w:t>
            </w:r>
          </w:p>
        </w:tc>
        <w:tc>
          <w:tcPr>
            <w:tcW w:w="3420" w:type="dxa"/>
          </w:tcPr>
          <w:p w:rsidR="00237393" w:rsidRDefault="00261419">
            <w:pPr>
              <w:pStyle w:val="TableParagraph"/>
              <w:spacing w:before="19"/>
              <w:ind w:left="165"/>
              <w:rPr>
                <w:rFonts w:ascii="Arial"/>
                <w:sz w:val="14"/>
              </w:rPr>
            </w:pPr>
            <w:r>
              <w:rPr>
                <w:rFonts w:ascii="Arial"/>
                <w:color w:val="231F20"/>
                <w:sz w:val="14"/>
              </w:rPr>
              <w:t>Course was what I expected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12"/>
              <w:ind w:left="236" w:right="217"/>
              <w:jc w:val="center"/>
              <w:rPr>
                <w:rFonts w:ascii="Arial"/>
                <w:sz w:val="14"/>
              </w:rPr>
            </w:pPr>
            <w:r>
              <w:rPr>
                <w:rFonts w:ascii="Arial"/>
                <w:color w:val="231F20"/>
                <w:sz w:val="14"/>
              </w:rPr>
              <w:t>84%</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8%</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8%</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10</w:t>
            </w:r>
          </w:p>
        </w:tc>
        <w:tc>
          <w:tcPr>
            <w:tcW w:w="3420" w:type="dxa"/>
          </w:tcPr>
          <w:p w:rsidR="00237393" w:rsidRDefault="00261419">
            <w:pPr>
              <w:pStyle w:val="TableParagraph"/>
              <w:spacing w:before="19"/>
              <w:ind w:left="165"/>
              <w:rPr>
                <w:rFonts w:ascii="Arial"/>
                <w:sz w:val="14"/>
              </w:rPr>
            </w:pPr>
            <w:r>
              <w:rPr>
                <w:rFonts w:ascii="Arial"/>
                <w:color w:val="231F20"/>
                <w:sz w:val="14"/>
              </w:rPr>
              <w:t>Instructor presented material clearly</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12"/>
              <w:ind w:left="236" w:right="217"/>
              <w:jc w:val="center"/>
              <w:rPr>
                <w:rFonts w:ascii="Arial"/>
                <w:sz w:val="14"/>
              </w:rPr>
            </w:pPr>
            <w:r>
              <w:rPr>
                <w:rFonts w:ascii="Arial"/>
                <w:color w:val="231F20"/>
                <w:sz w:val="14"/>
              </w:rPr>
              <w:t>88%</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4%</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8%</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7"/>
              <w:rPr>
                <w:rFonts w:ascii="Arial"/>
                <w:sz w:val="14"/>
              </w:rPr>
            </w:pPr>
            <w:r>
              <w:rPr>
                <w:rFonts w:ascii="Arial"/>
                <w:color w:val="231F20"/>
                <w:sz w:val="14"/>
              </w:rPr>
              <w:t>11</w:t>
            </w:r>
          </w:p>
        </w:tc>
        <w:tc>
          <w:tcPr>
            <w:tcW w:w="3420" w:type="dxa"/>
          </w:tcPr>
          <w:p w:rsidR="00237393" w:rsidRDefault="00261419">
            <w:pPr>
              <w:pStyle w:val="TableParagraph"/>
              <w:spacing w:before="19"/>
              <w:ind w:left="165"/>
              <w:rPr>
                <w:rFonts w:ascii="Arial"/>
                <w:sz w:val="14"/>
              </w:rPr>
            </w:pPr>
            <w:r>
              <w:rPr>
                <w:rFonts w:ascii="Arial"/>
                <w:color w:val="231F20"/>
                <w:sz w:val="14"/>
              </w:rPr>
              <w:t>Instructor was well prepared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12"/>
              <w:ind w:left="236" w:right="217"/>
              <w:jc w:val="center"/>
              <w:rPr>
                <w:rFonts w:ascii="Arial"/>
                <w:sz w:val="14"/>
              </w:rPr>
            </w:pPr>
            <w:r>
              <w:rPr>
                <w:rFonts w:ascii="Arial"/>
                <w:color w:val="231F20"/>
                <w:sz w:val="14"/>
              </w:rPr>
              <w:t>84%</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8%</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8%</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12</w:t>
            </w:r>
          </w:p>
        </w:tc>
        <w:tc>
          <w:tcPr>
            <w:tcW w:w="3420" w:type="dxa"/>
          </w:tcPr>
          <w:p w:rsidR="00237393" w:rsidRDefault="00261419">
            <w:pPr>
              <w:pStyle w:val="TableParagraph"/>
              <w:spacing w:before="19"/>
              <w:ind w:left="165"/>
              <w:rPr>
                <w:rFonts w:ascii="Arial"/>
                <w:sz w:val="14"/>
              </w:rPr>
            </w:pPr>
            <w:r>
              <w:rPr>
                <w:rFonts w:ascii="Arial"/>
                <w:color w:val="231F20"/>
                <w:sz w:val="14"/>
              </w:rPr>
              <w:t>Course will assist me in my job</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12"/>
              <w:ind w:left="236" w:right="217"/>
              <w:jc w:val="center"/>
              <w:rPr>
                <w:rFonts w:ascii="Arial"/>
                <w:sz w:val="14"/>
              </w:rPr>
            </w:pPr>
            <w:r>
              <w:rPr>
                <w:rFonts w:ascii="Arial"/>
                <w:color w:val="231F20"/>
                <w:sz w:val="14"/>
              </w:rPr>
              <w:t>84%</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8%</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8%</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13</w:t>
            </w:r>
          </w:p>
        </w:tc>
        <w:tc>
          <w:tcPr>
            <w:tcW w:w="3420" w:type="dxa"/>
          </w:tcPr>
          <w:p w:rsidR="00237393" w:rsidRDefault="00261419">
            <w:pPr>
              <w:pStyle w:val="TableParagraph"/>
              <w:spacing w:before="19"/>
              <w:ind w:left="165"/>
              <w:rPr>
                <w:rFonts w:ascii="Arial"/>
                <w:sz w:val="14"/>
              </w:rPr>
            </w:pPr>
            <w:r>
              <w:rPr>
                <w:rFonts w:ascii="Arial"/>
                <w:color w:val="231F20"/>
                <w:sz w:val="14"/>
              </w:rPr>
              <w:t>Course gave me confidence in the subject matter</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12"/>
              <w:ind w:left="236" w:right="217"/>
              <w:jc w:val="center"/>
              <w:rPr>
                <w:rFonts w:ascii="Arial"/>
                <w:sz w:val="14"/>
              </w:rPr>
            </w:pPr>
            <w:r>
              <w:rPr>
                <w:rFonts w:ascii="Arial"/>
                <w:color w:val="231F20"/>
                <w:sz w:val="14"/>
              </w:rPr>
              <w:t>88%</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8%</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4%</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B0CCD9"/>
          </w:tcPr>
          <w:p w:rsidR="00237393" w:rsidRDefault="00261419">
            <w:pPr>
              <w:pStyle w:val="TableParagraph"/>
              <w:spacing w:before="15"/>
              <w:ind w:left="192"/>
              <w:rPr>
                <w:rFonts w:ascii="Arial"/>
                <w:sz w:val="14"/>
              </w:rPr>
            </w:pPr>
            <w:r>
              <w:rPr>
                <w:rFonts w:ascii="Arial"/>
                <w:color w:val="231F20"/>
                <w:sz w:val="14"/>
              </w:rPr>
              <w:t>14</w:t>
            </w:r>
          </w:p>
        </w:tc>
        <w:tc>
          <w:tcPr>
            <w:tcW w:w="3420" w:type="dxa"/>
            <w:shd w:val="clear" w:color="auto" w:fill="B0CCD9"/>
          </w:tcPr>
          <w:p w:rsidR="00237393" w:rsidRDefault="00261419">
            <w:pPr>
              <w:pStyle w:val="TableParagraph"/>
              <w:spacing w:before="19"/>
              <w:ind w:left="165"/>
              <w:rPr>
                <w:rFonts w:ascii="Arial"/>
                <w:sz w:val="14"/>
              </w:rPr>
            </w:pPr>
            <w:r>
              <w:rPr>
                <w:rFonts w:ascii="Arial"/>
                <w:color w:val="231F20"/>
                <w:sz w:val="14"/>
              </w:rPr>
              <w:t>Nutrition and Diabetes Care</w:t>
            </w:r>
          </w:p>
        </w:tc>
        <w:tc>
          <w:tcPr>
            <w:tcW w:w="360" w:type="dxa"/>
            <w:shd w:val="clear" w:color="auto" w:fill="B0CCD9"/>
          </w:tcPr>
          <w:p w:rsidR="00237393" w:rsidRDefault="00261419">
            <w:pPr>
              <w:pStyle w:val="TableParagraph"/>
              <w:spacing w:before="19"/>
              <w:ind w:left="46" w:right="29"/>
              <w:jc w:val="center"/>
              <w:rPr>
                <w:rFonts w:ascii="Arial"/>
                <w:sz w:val="14"/>
              </w:rPr>
            </w:pPr>
            <w:r>
              <w:rPr>
                <w:rFonts w:ascii="Arial"/>
                <w:color w:val="231F20"/>
                <w:sz w:val="14"/>
              </w:rPr>
              <w:t>N/A</w:t>
            </w:r>
          </w:p>
        </w:tc>
        <w:tc>
          <w:tcPr>
            <w:tcW w:w="1440" w:type="dxa"/>
            <w:shd w:val="clear" w:color="auto" w:fill="B0CCD9"/>
          </w:tcPr>
          <w:p w:rsidR="00237393" w:rsidRDefault="00261419">
            <w:pPr>
              <w:pStyle w:val="TableParagraph"/>
              <w:spacing w:before="19"/>
              <w:ind w:left="236" w:right="226"/>
              <w:jc w:val="center"/>
              <w:rPr>
                <w:rFonts w:ascii="Arial"/>
                <w:sz w:val="14"/>
              </w:rPr>
            </w:pPr>
            <w:r>
              <w:rPr>
                <w:rFonts w:ascii="Arial"/>
                <w:color w:val="231F20"/>
                <w:sz w:val="14"/>
              </w:rPr>
              <w:t>Strongly Agree</w:t>
            </w:r>
          </w:p>
        </w:tc>
        <w:tc>
          <w:tcPr>
            <w:tcW w:w="630" w:type="dxa"/>
            <w:shd w:val="clear" w:color="auto" w:fill="B0CCD9"/>
          </w:tcPr>
          <w:p w:rsidR="00237393" w:rsidRDefault="00261419">
            <w:pPr>
              <w:pStyle w:val="TableParagraph"/>
              <w:spacing w:before="19"/>
              <w:ind w:left="108" w:right="98"/>
              <w:jc w:val="center"/>
              <w:rPr>
                <w:rFonts w:ascii="Arial"/>
                <w:sz w:val="14"/>
              </w:rPr>
            </w:pPr>
            <w:r>
              <w:rPr>
                <w:rFonts w:ascii="Arial"/>
                <w:color w:val="231F20"/>
                <w:sz w:val="14"/>
              </w:rPr>
              <w:t>Agree</w:t>
            </w:r>
          </w:p>
        </w:tc>
        <w:tc>
          <w:tcPr>
            <w:tcW w:w="824" w:type="dxa"/>
            <w:shd w:val="clear" w:color="auto" w:fill="B0CCD9"/>
          </w:tcPr>
          <w:p w:rsidR="00237393" w:rsidRDefault="00261419">
            <w:pPr>
              <w:pStyle w:val="TableParagraph"/>
              <w:spacing w:before="19"/>
              <w:ind w:left="111" w:right="101"/>
              <w:jc w:val="center"/>
              <w:rPr>
                <w:rFonts w:ascii="Arial"/>
                <w:sz w:val="14"/>
              </w:rPr>
            </w:pPr>
            <w:r>
              <w:rPr>
                <w:rFonts w:ascii="Arial"/>
                <w:color w:val="231F20"/>
                <w:sz w:val="14"/>
              </w:rPr>
              <w:t>Disagree</w:t>
            </w:r>
          </w:p>
        </w:tc>
        <w:tc>
          <w:tcPr>
            <w:tcW w:w="1425" w:type="dxa"/>
            <w:shd w:val="clear" w:color="auto" w:fill="B0CCD9"/>
          </w:tcPr>
          <w:p w:rsidR="00237393" w:rsidRDefault="00261419">
            <w:pPr>
              <w:pStyle w:val="TableParagraph"/>
              <w:ind w:left="139" w:right="123"/>
              <w:jc w:val="center"/>
              <w:rPr>
                <w:rFonts w:ascii="Arial"/>
                <w:sz w:val="14"/>
              </w:rPr>
            </w:pPr>
            <w:r>
              <w:rPr>
                <w:rFonts w:ascii="Arial"/>
                <w:color w:val="231F20"/>
                <w:sz w:val="14"/>
              </w:rPr>
              <w:t>Strongly Disagree</w:t>
            </w:r>
          </w:p>
        </w:tc>
        <w:tc>
          <w:tcPr>
            <w:tcW w:w="714" w:type="dxa"/>
            <w:shd w:val="clear" w:color="auto" w:fill="B0CCD9"/>
          </w:tcPr>
          <w:p w:rsidR="00237393" w:rsidRDefault="00261419">
            <w:pPr>
              <w:pStyle w:val="TableParagraph"/>
              <w:ind w:left="168" w:right="145"/>
              <w:jc w:val="center"/>
              <w:rPr>
                <w:rFonts w:ascii="Arial"/>
                <w:sz w:val="14"/>
              </w:rPr>
            </w:pPr>
            <w:r>
              <w:rPr>
                <w:rFonts w:ascii="Arial"/>
                <w:color w:val="231F20"/>
                <w:sz w:val="14"/>
              </w:rPr>
              <w:t>Blank</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15</w:t>
            </w:r>
          </w:p>
        </w:tc>
        <w:tc>
          <w:tcPr>
            <w:tcW w:w="3420" w:type="dxa"/>
          </w:tcPr>
          <w:p w:rsidR="00237393" w:rsidRDefault="00261419">
            <w:pPr>
              <w:pStyle w:val="TableParagraph"/>
              <w:spacing w:before="19"/>
              <w:ind w:left="165"/>
              <w:rPr>
                <w:rFonts w:ascii="Arial"/>
                <w:sz w:val="14"/>
              </w:rPr>
            </w:pPr>
            <w:r>
              <w:rPr>
                <w:rFonts w:ascii="Arial"/>
                <w:color w:val="231F20"/>
                <w:sz w:val="14"/>
              </w:rPr>
              <w:t>Course was what I expected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5" w:right="226"/>
              <w:jc w:val="center"/>
              <w:rPr>
                <w:rFonts w:ascii="Arial"/>
                <w:sz w:val="14"/>
              </w:rPr>
            </w:pPr>
            <w:r>
              <w:rPr>
                <w:rFonts w:ascii="Arial"/>
                <w:color w:val="231F20"/>
                <w:sz w:val="14"/>
              </w:rPr>
              <w:t>81%</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14%</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4%</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1%</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16</w:t>
            </w:r>
          </w:p>
        </w:tc>
        <w:tc>
          <w:tcPr>
            <w:tcW w:w="3420" w:type="dxa"/>
          </w:tcPr>
          <w:p w:rsidR="00237393" w:rsidRDefault="00261419">
            <w:pPr>
              <w:pStyle w:val="TableParagraph"/>
              <w:spacing w:before="19"/>
              <w:ind w:left="165"/>
              <w:rPr>
                <w:rFonts w:ascii="Arial"/>
                <w:sz w:val="14"/>
              </w:rPr>
            </w:pPr>
            <w:r>
              <w:rPr>
                <w:rFonts w:ascii="Arial"/>
                <w:color w:val="231F20"/>
                <w:sz w:val="14"/>
              </w:rPr>
              <w:t>Instructor presented material clearly</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5" w:right="226"/>
              <w:jc w:val="center"/>
              <w:rPr>
                <w:rFonts w:ascii="Arial"/>
                <w:sz w:val="14"/>
              </w:rPr>
            </w:pPr>
            <w:r>
              <w:rPr>
                <w:rFonts w:ascii="Arial"/>
                <w:color w:val="231F20"/>
                <w:sz w:val="14"/>
              </w:rPr>
              <w:t>83%</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13%</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3%</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1%</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17</w:t>
            </w:r>
          </w:p>
        </w:tc>
        <w:tc>
          <w:tcPr>
            <w:tcW w:w="3420" w:type="dxa"/>
          </w:tcPr>
          <w:p w:rsidR="00237393" w:rsidRDefault="00261419">
            <w:pPr>
              <w:pStyle w:val="TableParagraph"/>
              <w:spacing w:before="19"/>
              <w:ind w:left="165"/>
              <w:rPr>
                <w:rFonts w:ascii="Arial"/>
                <w:sz w:val="14"/>
              </w:rPr>
            </w:pPr>
            <w:r>
              <w:rPr>
                <w:rFonts w:ascii="Arial"/>
                <w:color w:val="231F20"/>
                <w:sz w:val="14"/>
              </w:rPr>
              <w:t>Instructor was well prepared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5" w:right="226"/>
              <w:jc w:val="center"/>
              <w:rPr>
                <w:rFonts w:ascii="Arial"/>
                <w:sz w:val="14"/>
              </w:rPr>
            </w:pPr>
            <w:r>
              <w:rPr>
                <w:rFonts w:ascii="Arial"/>
                <w:color w:val="231F20"/>
                <w:sz w:val="14"/>
              </w:rPr>
              <w:t>83%</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16%</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1%</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18</w:t>
            </w:r>
          </w:p>
        </w:tc>
        <w:tc>
          <w:tcPr>
            <w:tcW w:w="3420" w:type="dxa"/>
          </w:tcPr>
          <w:p w:rsidR="00237393" w:rsidRDefault="00261419">
            <w:pPr>
              <w:pStyle w:val="TableParagraph"/>
              <w:spacing w:before="19"/>
              <w:ind w:left="165"/>
              <w:rPr>
                <w:rFonts w:ascii="Arial"/>
                <w:sz w:val="14"/>
              </w:rPr>
            </w:pPr>
            <w:r>
              <w:rPr>
                <w:rFonts w:ascii="Arial"/>
                <w:color w:val="231F20"/>
                <w:sz w:val="14"/>
              </w:rPr>
              <w:t>Course will assist me in my job</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5" w:right="226"/>
              <w:jc w:val="center"/>
              <w:rPr>
                <w:rFonts w:ascii="Arial"/>
                <w:sz w:val="14"/>
              </w:rPr>
            </w:pPr>
            <w:r>
              <w:rPr>
                <w:rFonts w:ascii="Arial"/>
                <w:color w:val="231F20"/>
                <w:sz w:val="14"/>
              </w:rPr>
              <w:t>81%</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16%</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1%</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19</w:t>
            </w:r>
          </w:p>
        </w:tc>
        <w:tc>
          <w:tcPr>
            <w:tcW w:w="3420" w:type="dxa"/>
          </w:tcPr>
          <w:p w:rsidR="00237393" w:rsidRDefault="00261419">
            <w:pPr>
              <w:pStyle w:val="TableParagraph"/>
              <w:spacing w:before="19"/>
              <w:ind w:left="165"/>
              <w:rPr>
                <w:rFonts w:ascii="Arial"/>
                <w:sz w:val="14"/>
              </w:rPr>
            </w:pPr>
            <w:r>
              <w:rPr>
                <w:rFonts w:ascii="Arial"/>
                <w:color w:val="231F20"/>
                <w:sz w:val="14"/>
              </w:rPr>
              <w:t>Course gave me confidence in the subject matter</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5" w:right="226"/>
              <w:jc w:val="center"/>
              <w:rPr>
                <w:rFonts w:ascii="Arial"/>
                <w:sz w:val="14"/>
              </w:rPr>
            </w:pPr>
            <w:r>
              <w:rPr>
                <w:rFonts w:ascii="Arial"/>
                <w:color w:val="231F20"/>
                <w:sz w:val="14"/>
              </w:rPr>
              <w:t>80%</w:t>
            </w:r>
          </w:p>
        </w:tc>
        <w:tc>
          <w:tcPr>
            <w:tcW w:w="630" w:type="dxa"/>
            <w:shd w:val="clear" w:color="auto" w:fill="FFFCD5"/>
          </w:tcPr>
          <w:p w:rsidR="00237393" w:rsidRDefault="00261419">
            <w:pPr>
              <w:pStyle w:val="TableParagraph"/>
              <w:ind w:left="107" w:right="98"/>
              <w:jc w:val="center"/>
              <w:rPr>
                <w:rFonts w:ascii="Arial"/>
                <w:sz w:val="14"/>
              </w:rPr>
            </w:pPr>
            <w:r>
              <w:rPr>
                <w:rFonts w:ascii="Arial"/>
                <w:color w:val="231F20"/>
                <w:sz w:val="14"/>
              </w:rPr>
              <w:t>17%</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2%</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1%</w:t>
            </w:r>
          </w:p>
        </w:tc>
      </w:tr>
      <w:tr w:rsidR="00237393">
        <w:trPr>
          <w:trHeight w:val="210"/>
        </w:trPr>
        <w:tc>
          <w:tcPr>
            <w:tcW w:w="535" w:type="dxa"/>
            <w:shd w:val="clear" w:color="auto" w:fill="B0CCD9"/>
          </w:tcPr>
          <w:p w:rsidR="00237393" w:rsidRDefault="00261419">
            <w:pPr>
              <w:pStyle w:val="TableParagraph"/>
              <w:spacing w:before="15"/>
              <w:ind w:left="192"/>
              <w:rPr>
                <w:rFonts w:ascii="Arial"/>
                <w:sz w:val="14"/>
              </w:rPr>
            </w:pPr>
            <w:r>
              <w:rPr>
                <w:rFonts w:ascii="Arial"/>
                <w:color w:val="231F20"/>
                <w:sz w:val="14"/>
              </w:rPr>
              <w:t>20</w:t>
            </w:r>
          </w:p>
        </w:tc>
        <w:tc>
          <w:tcPr>
            <w:tcW w:w="3420" w:type="dxa"/>
            <w:shd w:val="clear" w:color="auto" w:fill="B0CCD9"/>
          </w:tcPr>
          <w:p w:rsidR="00237393" w:rsidRDefault="00261419">
            <w:pPr>
              <w:pStyle w:val="TableParagraph"/>
              <w:spacing w:before="19"/>
              <w:ind w:left="165"/>
              <w:rPr>
                <w:rFonts w:ascii="Arial"/>
                <w:sz w:val="14"/>
              </w:rPr>
            </w:pPr>
            <w:r>
              <w:rPr>
                <w:rFonts w:ascii="Arial"/>
                <w:color w:val="231F20"/>
                <w:sz w:val="14"/>
              </w:rPr>
              <w:t>Medication Safety</w:t>
            </w:r>
          </w:p>
        </w:tc>
        <w:tc>
          <w:tcPr>
            <w:tcW w:w="360" w:type="dxa"/>
            <w:shd w:val="clear" w:color="auto" w:fill="B0CCD9"/>
          </w:tcPr>
          <w:p w:rsidR="00237393" w:rsidRDefault="00261419">
            <w:pPr>
              <w:pStyle w:val="TableParagraph"/>
              <w:spacing w:before="19"/>
              <w:ind w:left="46" w:right="29"/>
              <w:jc w:val="center"/>
              <w:rPr>
                <w:rFonts w:ascii="Arial"/>
                <w:sz w:val="14"/>
              </w:rPr>
            </w:pPr>
            <w:r>
              <w:rPr>
                <w:rFonts w:ascii="Arial"/>
                <w:color w:val="231F20"/>
                <w:sz w:val="14"/>
              </w:rPr>
              <w:t>N/A</w:t>
            </w:r>
          </w:p>
        </w:tc>
        <w:tc>
          <w:tcPr>
            <w:tcW w:w="1440" w:type="dxa"/>
            <w:shd w:val="clear" w:color="auto" w:fill="B0CCD9"/>
          </w:tcPr>
          <w:p w:rsidR="00237393" w:rsidRDefault="00261419">
            <w:pPr>
              <w:pStyle w:val="TableParagraph"/>
              <w:spacing w:before="19"/>
              <w:ind w:left="236" w:right="226"/>
              <w:jc w:val="center"/>
              <w:rPr>
                <w:rFonts w:ascii="Arial"/>
                <w:sz w:val="14"/>
              </w:rPr>
            </w:pPr>
            <w:r>
              <w:rPr>
                <w:rFonts w:ascii="Arial"/>
                <w:color w:val="231F20"/>
                <w:sz w:val="14"/>
              </w:rPr>
              <w:t>Strongly Agree</w:t>
            </w:r>
          </w:p>
        </w:tc>
        <w:tc>
          <w:tcPr>
            <w:tcW w:w="630" w:type="dxa"/>
            <w:shd w:val="clear" w:color="auto" w:fill="B0CCD9"/>
          </w:tcPr>
          <w:p w:rsidR="00237393" w:rsidRDefault="00261419">
            <w:pPr>
              <w:pStyle w:val="TableParagraph"/>
              <w:spacing w:before="19"/>
              <w:ind w:left="108" w:right="98"/>
              <w:jc w:val="center"/>
              <w:rPr>
                <w:rFonts w:ascii="Arial"/>
                <w:sz w:val="14"/>
              </w:rPr>
            </w:pPr>
            <w:r>
              <w:rPr>
                <w:rFonts w:ascii="Arial"/>
                <w:color w:val="231F20"/>
                <w:sz w:val="14"/>
              </w:rPr>
              <w:t>Agree</w:t>
            </w:r>
          </w:p>
        </w:tc>
        <w:tc>
          <w:tcPr>
            <w:tcW w:w="824" w:type="dxa"/>
            <w:shd w:val="clear" w:color="auto" w:fill="B0CCD9"/>
          </w:tcPr>
          <w:p w:rsidR="00237393" w:rsidRDefault="00261419">
            <w:pPr>
              <w:pStyle w:val="TableParagraph"/>
              <w:spacing w:before="19"/>
              <w:ind w:left="111" w:right="101"/>
              <w:jc w:val="center"/>
              <w:rPr>
                <w:rFonts w:ascii="Arial"/>
                <w:sz w:val="14"/>
              </w:rPr>
            </w:pPr>
            <w:r>
              <w:rPr>
                <w:rFonts w:ascii="Arial"/>
                <w:color w:val="231F20"/>
                <w:sz w:val="14"/>
              </w:rPr>
              <w:t>Disagree</w:t>
            </w:r>
          </w:p>
        </w:tc>
        <w:tc>
          <w:tcPr>
            <w:tcW w:w="1425" w:type="dxa"/>
            <w:shd w:val="clear" w:color="auto" w:fill="B0CCD9"/>
          </w:tcPr>
          <w:p w:rsidR="00237393" w:rsidRDefault="00261419">
            <w:pPr>
              <w:pStyle w:val="TableParagraph"/>
              <w:ind w:left="139" w:right="123"/>
              <w:jc w:val="center"/>
              <w:rPr>
                <w:rFonts w:ascii="Arial"/>
                <w:sz w:val="14"/>
              </w:rPr>
            </w:pPr>
            <w:r>
              <w:rPr>
                <w:rFonts w:ascii="Arial"/>
                <w:color w:val="231F20"/>
                <w:sz w:val="14"/>
              </w:rPr>
              <w:t>Strongly Disagree</w:t>
            </w:r>
          </w:p>
        </w:tc>
        <w:tc>
          <w:tcPr>
            <w:tcW w:w="714" w:type="dxa"/>
            <w:shd w:val="clear" w:color="auto" w:fill="B0CCD9"/>
          </w:tcPr>
          <w:p w:rsidR="00237393" w:rsidRDefault="00261419">
            <w:pPr>
              <w:pStyle w:val="TableParagraph"/>
              <w:ind w:left="168" w:right="145"/>
              <w:jc w:val="center"/>
              <w:rPr>
                <w:rFonts w:ascii="Arial"/>
                <w:sz w:val="14"/>
              </w:rPr>
            </w:pPr>
            <w:r>
              <w:rPr>
                <w:rFonts w:ascii="Arial"/>
                <w:color w:val="231F20"/>
                <w:sz w:val="14"/>
              </w:rPr>
              <w:t>Blank</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21</w:t>
            </w:r>
          </w:p>
        </w:tc>
        <w:tc>
          <w:tcPr>
            <w:tcW w:w="3420" w:type="dxa"/>
          </w:tcPr>
          <w:p w:rsidR="00237393" w:rsidRDefault="00261419">
            <w:pPr>
              <w:pStyle w:val="TableParagraph"/>
              <w:spacing w:before="19"/>
              <w:ind w:left="165"/>
              <w:rPr>
                <w:rFonts w:ascii="Arial"/>
                <w:sz w:val="14"/>
              </w:rPr>
            </w:pPr>
            <w:r>
              <w:rPr>
                <w:rFonts w:ascii="Arial"/>
                <w:color w:val="231F20"/>
                <w:sz w:val="14"/>
              </w:rPr>
              <w:t>Course was what I expected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22"/>
              <w:ind w:left="236" w:right="217"/>
              <w:jc w:val="center"/>
              <w:rPr>
                <w:rFonts w:ascii="Arial"/>
                <w:sz w:val="14"/>
              </w:rPr>
            </w:pPr>
            <w:r>
              <w:rPr>
                <w:rFonts w:ascii="Arial"/>
                <w:color w:val="231F20"/>
                <w:sz w:val="14"/>
              </w:rPr>
              <w:t>81%</w:t>
            </w:r>
          </w:p>
        </w:tc>
        <w:tc>
          <w:tcPr>
            <w:tcW w:w="630" w:type="dxa"/>
            <w:shd w:val="clear" w:color="auto" w:fill="FFFCD5"/>
          </w:tcPr>
          <w:p w:rsidR="00237393" w:rsidRDefault="00261419">
            <w:pPr>
              <w:pStyle w:val="TableParagraph"/>
              <w:spacing w:before="22"/>
              <w:ind w:left="107" w:right="98"/>
              <w:jc w:val="center"/>
              <w:rPr>
                <w:rFonts w:ascii="Arial"/>
                <w:sz w:val="14"/>
              </w:rPr>
            </w:pPr>
            <w:r>
              <w:rPr>
                <w:rFonts w:ascii="Arial"/>
                <w:color w:val="231F20"/>
                <w:sz w:val="14"/>
              </w:rPr>
              <w:t>18%</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22</w:t>
            </w:r>
          </w:p>
        </w:tc>
        <w:tc>
          <w:tcPr>
            <w:tcW w:w="3420" w:type="dxa"/>
          </w:tcPr>
          <w:p w:rsidR="00237393" w:rsidRDefault="00261419">
            <w:pPr>
              <w:pStyle w:val="TableParagraph"/>
              <w:spacing w:before="19"/>
              <w:ind w:left="165"/>
              <w:rPr>
                <w:rFonts w:ascii="Arial"/>
                <w:sz w:val="14"/>
              </w:rPr>
            </w:pPr>
            <w:r>
              <w:rPr>
                <w:rFonts w:ascii="Arial"/>
                <w:color w:val="231F20"/>
                <w:sz w:val="14"/>
              </w:rPr>
              <w:t>Instructor presented material clearly</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22"/>
              <w:ind w:left="236" w:right="217"/>
              <w:jc w:val="center"/>
              <w:rPr>
                <w:rFonts w:ascii="Arial"/>
                <w:sz w:val="14"/>
              </w:rPr>
            </w:pPr>
            <w:r>
              <w:rPr>
                <w:rFonts w:ascii="Arial"/>
                <w:color w:val="231F20"/>
                <w:sz w:val="14"/>
              </w:rPr>
              <w:t>83%</w:t>
            </w:r>
          </w:p>
        </w:tc>
        <w:tc>
          <w:tcPr>
            <w:tcW w:w="630" w:type="dxa"/>
            <w:shd w:val="clear" w:color="auto" w:fill="FFFCD5"/>
          </w:tcPr>
          <w:p w:rsidR="00237393" w:rsidRDefault="00261419">
            <w:pPr>
              <w:pStyle w:val="TableParagraph"/>
              <w:spacing w:before="22"/>
              <w:ind w:left="107" w:right="98"/>
              <w:jc w:val="center"/>
              <w:rPr>
                <w:rFonts w:ascii="Arial"/>
                <w:sz w:val="14"/>
              </w:rPr>
            </w:pPr>
            <w:r>
              <w:rPr>
                <w:rFonts w:ascii="Arial"/>
                <w:color w:val="231F20"/>
                <w:sz w:val="14"/>
              </w:rPr>
              <w:t>5%</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23</w:t>
            </w:r>
          </w:p>
        </w:tc>
        <w:tc>
          <w:tcPr>
            <w:tcW w:w="3420" w:type="dxa"/>
          </w:tcPr>
          <w:p w:rsidR="00237393" w:rsidRDefault="00261419">
            <w:pPr>
              <w:pStyle w:val="TableParagraph"/>
              <w:spacing w:before="19"/>
              <w:ind w:left="165"/>
              <w:rPr>
                <w:rFonts w:ascii="Arial"/>
                <w:sz w:val="14"/>
              </w:rPr>
            </w:pPr>
            <w:r>
              <w:rPr>
                <w:rFonts w:ascii="Arial"/>
                <w:color w:val="231F20"/>
                <w:sz w:val="14"/>
              </w:rPr>
              <w:t>Instructor was well prepared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22"/>
              <w:ind w:left="236" w:right="217"/>
              <w:jc w:val="center"/>
              <w:rPr>
                <w:rFonts w:ascii="Arial"/>
                <w:sz w:val="14"/>
              </w:rPr>
            </w:pPr>
            <w:r>
              <w:rPr>
                <w:rFonts w:ascii="Arial"/>
                <w:color w:val="231F20"/>
                <w:sz w:val="14"/>
              </w:rPr>
              <w:t>83%</w:t>
            </w:r>
          </w:p>
        </w:tc>
        <w:tc>
          <w:tcPr>
            <w:tcW w:w="630" w:type="dxa"/>
            <w:shd w:val="clear" w:color="auto" w:fill="FFFCD5"/>
          </w:tcPr>
          <w:p w:rsidR="00237393" w:rsidRDefault="00261419">
            <w:pPr>
              <w:pStyle w:val="TableParagraph"/>
              <w:spacing w:before="22"/>
              <w:ind w:left="107" w:right="98"/>
              <w:jc w:val="center"/>
              <w:rPr>
                <w:rFonts w:ascii="Arial"/>
                <w:sz w:val="14"/>
              </w:rPr>
            </w:pPr>
            <w:r>
              <w:rPr>
                <w:rFonts w:ascii="Arial"/>
                <w:color w:val="231F20"/>
                <w:sz w:val="14"/>
              </w:rPr>
              <w:t>5%</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24</w:t>
            </w:r>
          </w:p>
        </w:tc>
        <w:tc>
          <w:tcPr>
            <w:tcW w:w="3420" w:type="dxa"/>
          </w:tcPr>
          <w:p w:rsidR="00237393" w:rsidRDefault="00261419">
            <w:pPr>
              <w:pStyle w:val="TableParagraph"/>
              <w:spacing w:before="19"/>
              <w:ind w:left="165"/>
              <w:rPr>
                <w:rFonts w:ascii="Arial"/>
                <w:sz w:val="14"/>
              </w:rPr>
            </w:pPr>
            <w:r>
              <w:rPr>
                <w:rFonts w:ascii="Arial"/>
                <w:color w:val="231F20"/>
                <w:sz w:val="14"/>
              </w:rPr>
              <w:t>Course will assist me in my job</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22"/>
              <w:ind w:left="236" w:right="217"/>
              <w:jc w:val="center"/>
              <w:rPr>
                <w:rFonts w:ascii="Arial"/>
                <w:sz w:val="14"/>
              </w:rPr>
            </w:pPr>
            <w:r>
              <w:rPr>
                <w:rFonts w:ascii="Arial"/>
                <w:color w:val="231F20"/>
                <w:sz w:val="14"/>
              </w:rPr>
              <w:t>81%</w:t>
            </w:r>
          </w:p>
        </w:tc>
        <w:tc>
          <w:tcPr>
            <w:tcW w:w="630" w:type="dxa"/>
            <w:shd w:val="clear" w:color="auto" w:fill="FFFCD5"/>
          </w:tcPr>
          <w:p w:rsidR="00237393" w:rsidRDefault="00261419">
            <w:pPr>
              <w:pStyle w:val="TableParagraph"/>
              <w:spacing w:before="22"/>
              <w:ind w:left="107" w:right="98"/>
              <w:jc w:val="center"/>
              <w:rPr>
                <w:rFonts w:ascii="Arial"/>
                <w:sz w:val="14"/>
              </w:rPr>
            </w:pPr>
            <w:r>
              <w:rPr>
                <w:rFonts w:ascii="Arial"/>
                <w:color w:val="231F20"/>
                <w:sz w:val="14"/>
              </w:rPr>
              <w:t>9%</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25</w:t>
            </w:r>
          </w:p>
        </w:tc>
        <w:tc>
          <w:tcPr>
            <w:tcW w:w="3420" w:type="dxa"/>
          </w:tcPr>
          <w:p w:rsidR="00237393" w:rsidRDefault="00261419">
            <w:pPr>
              <w:pStyle w:val="TableParagraph"/>
              <w:spacing w:before="19"/>
              <w:ind w:left="165"/>
              <w:rPr>
                <w:rFonts w:ascii="Arial"/>
                <w:sz w:val="14"/>
              </w:rPr>
            </w:pPr>
            <w:r>
              <w:rPr>
                <w:rFonts w:ascii="Arial"/>
                <w:color w:val="231F20"/>
                <w:sz w:val="14"/>
              </w:rPr>
              <w:t>Course gave me confidence in the subject matter</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22"/>
              <w:ind w:left="236" w:right="217"/>
              <w:jc w:val="center"/>
              <w:rPr>
                <w:rFonts w:ascii="Arial"/>
                <w:sz w:val="14"/>
              </w:rPr>
            </w:pPr>
            <w:r>
              <w:rPr>
                <w:rFonts w:ascii="Arial"/>
                <w:color w:val="231F20"/>
                <w:sz w:val="14"/>
              </w:rPr>
              <w:t>80%</w:t>
            </w:r>
          </w:p>
        </w:tc>
        <w:tc>
          <w:tcPr>
            <w:tcW w:w="630" w:type="dxa"/>
            <w:shd w:val="clear" w:color="auto" w:fill="FFFCD5"/>
          </w:tcPr>
          <w:p w:rsidR="00237393" w:rsidRDefault="00261419">
            <w:pPr>
              <w:pStyle w:val="TableParagraph"/>
              <w:spacing w:before="22"/>
              <w:ind w:left="107" w:right="98"/>
              <w:jc w:val="center"/>
              <w:rPr>
                <w:rFonts w:ascii="Arial"/>
                <w:sz w:val="14"/>
              </w:rPr>
            </w:pPr>
            <w:r>
              <w:rPr>
                <w:rFonts w:ascii="Arial"/>
                <w:color w:val="231F20"/>
                <w:sz w:val="14"/>
              </w:rPr>
              <w:t>12%</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B0CCD9"/>
          </w:tcPr>
          <w:p w:rsidR="00237393" w:rsidRDefault="00261419">
            <w:pPr>
              <w:pStyle w:val="TableParagraph"/>
              <w:spacing w:before="15"/>
              <w:ind w:left="192"/>
              <w:rPr>
                <w:rFonts w:ascii="Arial"/>
                <w:sz w:val="14"/>
              </w:rPr>
            </w:pPr>
            <w:r>
              <w:rPr>
                <w:rFonts w:ascii="Arial"/>
                <w:color w:val="231F20"/>
                <w:sz w:val="14"/>
              </w:rPr>
              <w:t>26</w:t>
            </w:r>
          </w:p>
        </w:tc>
        <w:tc>
          <w:tcPr>
            <w:tcW w:w="3420" w:type="dxa"/>
            <w:shd w:val="clear" w:color="auto" w:fill="B0CCD9"/>
          </w:tcPr>
          <w:p w:rsidR="00237393" w:rsidRDefault="00261419">
            <w:pPr>
              <w:pStyle w:val="TableParagraph"/>
              <w:spacing w:before="19"/>
              <w:ind w:left="165"/>
              <w:rPr>
                <w:rFonts w:ascii="Arial"/>
                <w:sz w:val="14"/>
              </w:rPr>
            </w:pPr>
            <w:r>
              <w:rPr>
                <w:rFonts w:ascii="Arial"/>
                <w:color w:val="231F20"/>
                <w:sz w:val="14"/>
              </w:rPr>
              <w:t>Communications and Boundary Setting</w:t>
            </w:r>
          </w:p>
        </w:tc>
        <w:tc>
          <w:tcPr>
            <w:tcW w:w="360" w:type="dxa"/>
            <w:shd w:val="clear" w:color="auto" w:fill="B0CCD9"/>
          </w:tcPr>
          <w:p w:rsidR="00237393" w:rsidRDefault="00261419">
            <w:pPr>
              <w:pStyle w:val="TableParagraph"/>
              <w:spacing w:before="19"/>
              <w:ind w:left="46" w:right="29"/>
              <w:jc w:val="center"/>
              <w:rPr>
                <w:rFonts w:ascii="Arial"/>
                <w:sz w:val="14"/>
              </w:rPr>
            </w:pPr>
            <w:r>
              <w:rPr>
                <w:rFonts w:ascii="Arial"/>
                <w:color w:val="231F20"/>
                <w:sz w:val="14"/>
              </w:rPr>
              <w:t>N/A</w:t>
            </w:r>
          </w:p>
        </w:tc>
        <w:tc>
          <w:tcPr>
            <w:tcW w:w="1440" w:type="dxa"/>
            <w:shd w:val="clear" w:color="auto" w:fill="B0CCD9"/>
          </w:tcPr>
          <w:p w:rsidR="00237393" w:rsidRDefault="00261419">
            <w:pPr>
              <w:pStyle w:val="TableParagraph"/>
              <w:spacing w:before="19"/>
              <w:ind w:left="236" w:right="226"/>
              <w:jc w:val="center"/>
              <w:rPr>
                <w:rFonts w:ascii="Arial"/>
                <w:sz w:val="14"/>
              </w:rPr>
            </w:pPr>
            <w:r>
              <w:rPr>
                <w:rFonts w:ascii="Arial"/>
                <w:color w:val="231F20"/>
                <w:sz w:val="14"/>
              </w:rPr>
              <w:t>Strongly Agree</w:t>
            </w:r>
          </w:p>
        </w:tc>
        <w:tc>
          <w:tcPr>
            <w:tcW w:w="630" w:type="dxa"/>
            <w:shd w:val="clear" w:color="auto" w:fill="B0CCD9"/>
          </w:tcPr>
          <w:p w:rsidR="00237393" w:rsidRDefault="00261419">
            <w:pPr>
              <w:pStyle w:val="TableParagraph"/>
              <w:spacing w:before="19"/>
              <w:ind w:left="108" w:right="98"/>
              <w:jc w:val="center"/>
              <w:rPr>
                <w:rFonts w:ascii="Arial"/>
                <w:sz w:val="14"/>
              </w:rPr>
            </w:pPr>
            <w:r>
              <w:rPr>
                <w:rFonts w:ascii="Arial"/>
                <w:color w:val="231F20"/>
                <w:sz w:val="14"/>
              </w:rPr>
              <w:t>Agree</w:t>
            </w:r>
          </w:p>
        </w:tc>
        <w:tc>
          <w:tcPr>
            <w:tcW w:w="824" w:type="dxa"/>
            <w:shd w:val="clear" w:color="auto" w:fill="B0CCD9"/>
          </w:tcPr>
          <w:p w:rsidR="00237393" w:rsidRDefault="00261419">
            <w:pPr>
              <w:pStyle w:val="TableParagraph"/>
              <w:spacing w:before="19"/>
              <w:ind w:left="111" w:right="101"/>
              <w:jc w:val="center"/>
              <w:rPr>
                <w:rFonts w:ascii="Arial"/>
                <w:sz w:val="14"/>
              </w:rPr>
            </w:pPr>
            <w:r>
              <w:rPr>
                <w:rFonts w:ascii="Arial"/>
                <w:color w:val="231F20"/>
                <w:sz w:val="14"/>
              </w:rPr>
              <w:t>Disagree</w:t>
            </w:r>
          </w:p>
        </w:tc>
        <w:tc>
          <w:tcPr>
            <w:tcW w:w="1425" w:type="dxa"/>
            <w:shd w:val="clear" w:color="auto" w:fill="B0CCD9"/>
          </w:tcPr>
          <w:p w:rsidR="00237393" w:rsidRDefault="00261419">
            <w:pPr>
              <w:pStyle w:val="TableParagraph"/>
              <w:ind w:left="139" w:right="123"/>
              <w:jc w:val="center"/>
              <w:rPr>
                <w:rFonts w:ascii="Arial"/>
                <w:sz w:val="14"/>
              </w:rPr>
            </w:pPr>
            <w:r>
              <w:rPr>
                <w:rFonts w:ascii="Arial"/>
                <w:color w:val="231F20"/>
                <w:sz w:val="14"/>
              </w:rPr>
              <w:t>Strongly Disagree</w:t>
            </w:r>
          </w:p>
        </w:tc>
        <w:tc>
          <w:tcPr>
            <w:tcW w:w="714" w:type="dxa"/>
            <w:shd w:val="clear" w:color="auto" w:fill="B0CCD9"/>
          </w:tcPr>
          <w:p w:rsidR="00237393" w:rsidRDefault="00261419">
            <w:pPr>
              <w:pStyle w:val="TableParagraph"/>
              <w:ind w:left="168" w:right="145"/>
              <w:jc w:val="center"/>
              <w:rPr>
                <w:rFonts w:ascii="Arial"/>
                <w:sz w:val="14"/>
              </w:rPr>
            </w:pPr>
            <w:r>
              <w:rPr>
                <w:rFonts w:ascii="Arial"/>
                <w:color w:val="231F20"/>
                <w:sz w:val="14"/>
              </w:rPr>
              <w:t>Blank</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27</w:t>
            </w:r>
          </w:p>
        </w:tc>
        <w:tc>
          <w:tcPr>
            <w:tcW w:w="3420" w:type="dxa"/>
          </w:tcPr>
          <w:p w:rsidR="00237393" w:rsidRDefault="00261419">
            <w:pPr>
              <w:pStyle w:val="TableParagraph"/>
              <w:spacing w:before="19"/>
              <w:ind w:left="165"/>
              <w:rPr>
                <w:rFonts w:ascii="Arial"/>
                <w:sz w:val="14"/>
              </w:rPr>
            </w:pPr>
            <w:r>
              <w:rPr>
                <w:rFonts w:ascii="Arial"/>
                <w:color w:val="231F20"/>
                <w:sz w:val="14"/>
              </w:rPr>
              <w:t>Course was what I expected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6" w:right="217"/>
              <w:jc w:val="center"/>
              <w:rPr>
                <w:rFonts w:ascii="Arial"/>
                <w:sz w:val="14"/>
              </w:rPr>
            </w:pPr>
            <w:r>
              <w:rPr>
                <w:rFonts w:ascii="Arial"/>
                <w:color w:val="231F20"/>
                <w:sz w:val="14"/>
              </w:rPr>
              <w:t>94%</w:t>
            </w:r>
          </w:p>
        </w:tc>
        <w:tc>
          <w:tcPr>
            <w:tcW w:w="630" w:type="dxa"/>
            <w:shd w:val="clear" w:color="auto" w:fill="FFFCD5"/>
          </w:tcPr>
          <w:p w:rsidR="00237393" w:rsidRDefault="00261419">
            <w:pPr>
              <w:pStyle w:val="TableParagraph"/>
              <w:ind w:left="98" w:right="98"/>
              <w:jc w:val="center"/>
              <w:rPr>
                <w:rFonts w:ascii="Arial"/>
                <w:sz w:val="14"/>
              </w:rPr>
            </w:pPr>
            <w:r>
              <w:rPr>
                <w:rFonts w:ascii="Arial"/>
                <w:color w:val="231F20"/>
                <w:sz w:val="14"/>
              </w:rPr>
              <w:t>6%</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28</w:t>
            </w:r>
          </w:p>
        </w:tc>
        <w:tc>
          <w:tcPr>
            <w:tcW w:w="3420" w:type="dxa"/>
          </w:tcPr>
          <w:p w:rsidR="00237393" w:rsidRDefault="00261419">
            <w:pPr>
              <w:pStyle w:val="TableParagraph"/>
              <w:spacing w:before="19"/>
              <w:ind w:left="165"/>
              <w:rPr>
                <w:rFonts w:ascii="Arial"/>
                <w:sz w:val="14"/>
              </w:rPr>
            </w:pPr>
            <w:r>
              <w:rPr>
                <w:rFonts w:ascii="Arial"/>
                <w:color w:val="231F20"/>
                <w:sz w:val="14"/>
              </w:rPr>
              <w:t>Instructor presented material clearly</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6" w:right="217"/>
              <w:jc w:val="center"/>
              <w:rPr>
                <w:rFonts w:ascii="Arial"/>
                <w:sz w:val="14"/>
              </w:rPr>
            </w:pPr>
            <w:r>
              <w:rPr>
                <w:rFonts w:ascii="Arial"/>
                <w:color w:val="231F20"/>
                <w:sz w:val="14"/>
              </w:rPr>
              <w:t>97%</w:t>
            </w:r>
          </w:p>
        </w:tc>
        <w:tc>
          <w:tcPr>
            <w:tcW w:w="630" w:type="dxa"/>
            <w:shd w:val="clear" w:color="auto" w:fill="FFFCD5"/>
          </w:tcPr>
          <w:p w:rsidR="00237393" w:rsidRDefault="00261419">
            <w:pPr>
              <w:pStyle w:val="TableParagraph"/>
              <w:ind w:left="98" w:right="98"/>
              <w:jc w:val="center"/>
              <w:rPr>
                <w:rFonts w:ascii="Arial"/>
                <w:sz w:val="14"/>
              </w:rPr>
            </w:pPr>
            <w:r>
              <w:rPr>
                <w:rFonts w:ascii="Arial"/>
                <w:color w:val="231F20"/>
                <w:sz w:val="14"/>
              </w:rPr>
              <w:t>3%</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29</w:t>
            </w:r>
          </w:p>
        </w:tc>
        <w:tc>
          <w:tcPr>
            <w:tcW w:w="3420" w:type="dxa"/>
          </w:tcPr>
          <w:p w:rsidR="00237393" w:rsidRDefault="00261419">
            <w:pPr>
              <w:pStyle w:val="TableParagraph"/>
              <w:spacing w:before="19"/>
              <w:ind w:left="165"/>
              <w:rPr>
                <w:rFonts w:ascii="Arial"/>
                <w:sz w:val="14"/>
              </w:rPr>
            </w:pPr>
            <w:r>
              <w:rPr>
                <w:rFonts w:ascii="Arial"/>
                <w:color w:val="231F20"/>
                <w:sz w:val="14"/>
              </w:rPr>
              <w:t>Instructor was well prepared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6" w:right="217"/>
              <w:jc w:val="center"/>
              <w:rPr>
                <w:rFonts w:ascii="Arial"/>
                <w:sz w:val="14"/>
              </w:rPr>
            </w:pPr>
            <w:r>
              <w:rPr>
                <w:rFonts w:ascii="Arial"/>
                <w:color w:val="231F20"/>
                <w:sz w:val="14"/>
              </w:rPr>
              <w:t>97%</w:t>
            </w:r>
          </w:p>
        </w:tc>
        <w:tc>
          <w:tcPr>
            <w:tcW w:w="630" w:type="dxa"/>
            <w:shd w:val="clear" w:color="auto" w:fill="FFFCD5"/>
          </w:tcPr>
          <w:p w:rsidR="00237393" w:rsidRDefault="00261419">
            <w:pPr>
              <w:pStyle w:val="TableParagraph"/>
              <w:ind w:left="98" w:right="98"/>
              <w:jc w:val="center"/>
              <w:rPr>
                <w:rFonts w:ascii="Arial"/>
                <w:sz w:val="14"/>
              </w:rPr>
            </w:pPr>
            <w:r>
              <w:rPr>
                <w:rFonts w:ascii="Arial"/>
                <w:color w:val="231F20"/>
                <w:sz w:val="14"/>
              </w:rPr>
              <w:t>3%</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30</w:t>
            </w:r>
          </w:p>
        </w:tc>
        <w:tc>
          <w:tcPr>
            <w:tcW w:w="3420" w:type="dxa"/>
          </w:tcPr>
          <w:p w:rsidR="00237393" w:rsidRDefault="00261419">
            <w:pPr>
              <w:pStyle w:val="TableParagraph"/>
              <w:spacing w:before="19"/>
              <w:ind w:left="165"/>
              <w:rPr>
                <w:rFonts w:ascii="Arial"/>
                <w:sz w:val="14"/>
              </w:rPr>
            </w:pPr>
            <w:r>
              <w:rPr>
                <w:rFonts w:ascii="Arial"/>
                <w:color w:val="231F20"/>
                <w:sz w:val="14"/>
              </w:rPr>
              <w:t>Course will assist me in my job</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6" w:right="217"/>
              <w:jc w:val="center"/>
              <w:rPr>
                <w:rFonts w:ascii="Arial"/>
                <w:sz w:val="14"/>
              </w:rPr>
            </w:pPr>
            <w:r>
              <w:rPr>
                <w:rFonts w:ascii="Arial"/>
                <w:color w:val="231F20"/>
                <w:sz w:val="14"/>
              </w:rPr>
              <w:t>94%</w:t>
            </w:r>
          </w:p>
        </w:tc>
        <w:tc>
          <w:tcPr>
            <w:tcW w:w="630" w:type="dxa"/>
            <w:shd w:val="clear" w:color="auto" w:fill="FFFCD5"/>
          </w:tcPr>
          <w:p w:rsidR="00237393" w:rsidRDefault="00261419">
            <w:pPr>
              <w:pStyle w:val="TableParagraph"/>
              <w:ind w:left="98" w:right="98"/>
              <w:jc w:val="center"/>
              <w:rPr>
                <w:rFonts w:ascii="Arial"/>
                <w:sz w:val="14"/>
              </w:rPr>
            </w:pPr>
            <w:r>
              <w:rPr>
                <w:rFonts w:ascii="Arial"/>
                <w:color w:val="231F20"/>
                <w:sz w:val="14"/>
              </w:rPr>
              <w:t>6%</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31</w:t>
            </w:r>
          </w:p>
        </w:tc>
        <w:tc>
          <w:tcPr>
            <w:tcW w:w="3420" w:type="dxa"/>
          </w:tcPr>
          <w:p w:rsidR="00237393" w:rsidRDefault="00261419">
            <w:pPr>
              <w:pStyle w:val="TableParagraph"/>
              <w:spacing w:before="19"/>
              <w:ind w:left="165"/>
              <w:rPr>
                <w:rFonts w:ascii="Arial"/>
                <w:sz w:val="14"/>
              </w:rPr>
            </w:pPr>
            <w:r>
              <w:rPr>
                <w:rFonts w:ascii="Arial"/>
                <w:color w:val="231F20"/>
                <w:sz w:val="14"/>
              </w:rPr>
              <w:t>Course gave me confidence in the subject matter</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6" w:right="217"/>
              <w:jc w:val="center"/>
              <w:rPr>
                <w:rFonts w:ascii="Arial"/>
                <w:sz w:val="14"/>
              </w:rPr>
            </w:pPr>
            <w:r>
              <w:rPr>
                <w:rFonts w:ascii="Arial"/>
                <w:color w:val="231F20"/>
                <w:sz w:val="14"/>
              </w:rPr>
              <w:t>94%</w:t>
            </w:r>
          </w:p>
        </w:tc>
        <w:tc>
          <w:tcPr>
            <w:tcW w:w="630" w:type="dxa"/>
            <w:shd w:val="clear" w:color="auto" w:fill="FFFCD5"/>
          </w:tcPr>
          <w:p w:rsidR="00237393" w:rsidRDefault="00261419">
            <w:pPr>
              <w:pStyle w:val="TableParagraph"/>
              <w:ind w:left="98" w:right="98"/>
              <w:jc w:val="center"/>
              <w:rPr>
                <w:rFonts w:ascii="Arial"/>
                <w:sz w:val="14"/>
              </w:rPr>
            </w:pPr>
            <w:r>
              <w:rPr>
                <w:rFonts w:ascii="Arial"/>
                <w:color w:val="231F20"/>
                <w:sz w:val="14"/>
              </w:rPr>
              <w:t>6%</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0%</w:t>
            </w:r>
          </w:p>
        </w:tc>
      </w:tr>
      <w:tr w:rsidR="00237393">
        <w:trPr>
          <w:trHeight w:val="210"/>
        </w:trPr>
        <w:tc>
          <w:tcPr>
            <w:tcW w:w="535" w:type="dxa"/>
            <w:shd w:val="clear" w:color="auto" w:fill="B0CCD9"/>
          </w:tcPr>
          <w:p w:rsidR="00237393" w:rsidRDefault="00261419">
            <w:pPr>
              <w:pStyle w:val="TableParagraph"/>
              <w:spacing w:before="15"/>
              <w:ind w:left="192"/>
              <w:rPr>
                <w:rFonts w:ascii="Arial"/>
                <w:sz w:val="14"/>
              </w:rPr>
            </w:pPr>
            <w:r>
              <w:rPr>
                <w:rFonts w:ascii="Arial"/>
                <w:color w:val="231F20"/>
                <w:sz w:val="14"/>
              </w:rPr>
              <w:t>32</w:t>
            </w:r>
          </w:p>
        </w:tc>
        <w:tc>
          <w:tcPr>
            <w:tcW w:w="3420" w:type="dxa"/>
            <w:shd w:val="clear" w:color="auto" w:fill="B0CCD9"/>
          </w:tcPr>
          <w:p w:rsidR="00237393" w:rsidRDefault="00261419">
            <w:pPr>
              <w:pStyle w:val="TableParagraph"/>
              <w:spacing w:before="19"/>
              <w:ind w:left="165"/>
              <w:rPr>
                <w:rFonts w:ascii="Arial"/>
                <w:sz w:val="14"/>
              </w:rPr>
            </w:pPr>
            <w:r>
              <w:rPr>
                <w:rFonts w:ascii="Arial"/>
                <w:color w:val="231F20"/>
                <w:sz w:val="14"/>
              </w:rPr>
              <w:t>Body Mechanics and Transferring</w:t>
            </w:r>
          </w:p>
        </w:tc>
        <w:tc>
          <w:tcPr>
            <w:tcW w:w="360" w:type="dxa"/>
            <w:shd w:val="clear" w:color="auto" w:fill="B0CCD9"/>
          </w:tcPr>
          <w:p w:rsidR="00237393" w:rsidRDefault="00261419">
            <w:pPr>
              <w:pStyle w:val="TableParagraph"/>
              <w:spacing w:before="19"/>
              <w:ind w:left="46" w:right="29"/>
              <w:jc w:val="center"/>
              <w:rPr>
                <w:rFonts w:ascii="Arial"/>
                <w:sz w:val="14"/>
              </w:rPr>
            </w:pPr>
            <w:r>
              <w:rPr>
                <w:rFonts w:ascii="Arial"/>
                <w:color w:val="231F20"/>
                <w:sz w:val="14"/>
              </w:rPr>
              <w:t>N/A</w:t>
            </w:r>
          </w:p>
        </w:tc>
        <w:tc>
          <w:tcPr>
            <w:tcW w:w="1440" w:type="dxa"/>
            <w:shd w:val="clear" w:color="auto" w:fill="B0CCD9"/>
          </w:tcPr>
          <w:p w:rsidR="00237393" w:rsidRDefault="00261419">
            <w:pPr>
              <w:pStyle w:val="TableParagraph"/>
              <w:spacing w:before="19"/>
              <w:ind w:left="236" w:right="226"/>
              <w:jc w:val="center"/>
              <w:rPr>
                <w:rFonts w:ascii="Arial"/>
                <w:sz w:val="14"/>
              </w:rPr>
            </w:pPr>
            <w:r>
              <w:rPr>
                <w:rFonts w:ascii="Arial"/>
                <w:color w:val="231F20"/>
                <w:sz w:val="14"/>
              </w:rPr>
              <w:t>Strongly Agree</w:t>
            </w:r>
          </w:p>
        </w:tc>
        <w:tc>
          <w:tcPr>
            <w:tcW w:w="630" w:type="dxa"/>
            <w:shd w:val="clear" w:color="auto" w:fill="B0CCD9"/>
          </w:tcPr>
          <w:p w:rsidR="00237393" w:rsidRDefault="00261419">
            <w:pPr>
              <w:pStyle w:val="TableParagraph"/>
              <w:spacing w:before="19"/>
              <w:ind w:left="108" w:right="98"/>
              <w:jc w:val="center"/>
              <w:rPr>
                <w:rFonts w:ascii="Arial"/>
                <w:sz w:val="14"/>
              </w:rPr>
            </w:pPr>
            <w:r>
              <w:rPr>
                <w:rFonts w:ascii="Arial"/>
                <w:color w:val="231F20"/>
                <w:sz w:val="14"/>
              </w:rPr>
              <w:t>Agree</w:t>
            </w:r>
          </w:p>
        </w:tc>
        <w:tc>
          <w:tcPr>
            <w:tcW w:w="824" w:type="dxa"/>
            <w:shd w:val="clear" w:color="auto" w:fill="B0CCD9"/>
          </w:tcPr>
          <w:p w:rsidR="00237393" w:rsidRDefault="00261419">
            <w:pPr>
              <w:pStyle w:val="TableParagraph"/>
              <w:spacing w:before="19"/>
              <w:ind w:left="111" w:right="101"/>
              <w:jc w:val="center"/>
              <w:rPr>
                <w:rFonts w:ascii="Arial"/>
                <w:sz w:val="14"/>
              </w:rPr>
            </w:pPr>
            <w:r>
              <w:rPr>
                <w:rFonts w:ascii="Arial"/>
                <w:color w:val="231F20"/>
                <w:sz w:val="14"/>
              </w:rPr>
              <w:t>Disagree</w:t>
            </w:r>
          </w:p>
        </w:tc>
        <w:tc>
          <w:tcPr>
            <w:tcW w:w="1425" w:type="dxa"/>
            <w:shd w:val="clear" w:color="auto" w:fill="B0CCD9"/>
          </w:tcPr>
          <w:p w:rsidR="00237393" w:rsidRDefault="00261419">
            <w:pPr>
              <w:pStyle w:val="TableParagraph"/>
              <w:ind w:left="139" w:right="123"/>
              <w:jc w:val="center"/>
              <w:rPr>
                <w:rFonts w:ascii="Arial"/>
                <w:sz w:val="14"/>
              </w:rPr>
            </w:pPr>
            <w:r>
              <w:rPr>
                <w:rFonts w:ascii="Arial"/>
                <w:color w:val="231F20"/>
                <w:sz w:val="14"/>
              </w:rPr>
              <w:t>Strongly Disagree</w:t>
            </w:r>
          </w:p>
        </w:tc>
        <w:tc>
          <w:tcPr>
            <w:tcW w:w="714" w:type="dxa"/>
            <w:shd w:val="clear" w:color="auto" w:fill="B0CCD9"/>
          </w:tcPr>
          <w:p w:rsidR="00237393" w:rsidRDefault="00261419">
            <w:pPr>
              <w:pStyle w:val="TableParagraph"/>
              <w:ind w:left="168" w:right="145"/>
              <w:jc w:val="center"/>
              <w:rPr>
                <w:rFonts w:ascii="Arial"/>
                <w:sz w:val="14"/>
              </w:rPr>
            </w:pPr>
            <w:r>
              <w:rPr>
                <w:rFonts w:ascii="Arial"/>
                <w:color w:val="231F20"/>
                <w:sz w:val="14"/>
              </w:rPr>
              <w:t>Blank</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33</w:t>
            </w:r>
          </w:p>
        </w:tc>
        <w:tc>
          <w:tcPr>
            <w:tcW w:w="3420" w:type="dxa"/>
          </w:tcPr>
          <w:p w:rsidR="00237393" w:rsidRDefault="00261419">
            <w:pPr>
              <w:pStyle w:val="TableParagraph"/>
              <w:spacing w:before="19"/>
              <w:ind w:left="165"/>
              <w:rPr>
                <w:rFonts w:ascii="Arial"/>
                <w:sz w:val="14"/>
              </w:rPr>
            </w:pPr>
            <w:r>
              <w:rPr>
                <w:rFonts w:ascii="Arial"/>
                <w:color w:val="231F20"/>
                <w:sz w:val="14"/>
              </w:rPr>
              <w:t>Course was what I expected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5" w:right="226"/>
              <w:jc w:val="center"/>
              <w:rPr>
                <w:rFonts w:ascii="Arial"/>
                <w:sz w:val="14"/>
              </w:rPr>
            </w:pPr>
            <w:r>
              <w:rPr>
                <w:rFonts w:ascii="Arial"/>
                <w:color w:val="231F20"/>
                <w:sz w:val="14"/>
              </w:rPr>
              <w:t>83%</w:t>
            </w:r>
          </w:p>
        </w:tc>
        <w:tc>
          <w:tcPr>
            <w:tcW w:w="630" w:type="dxa"/>
            <w:shd w:val="clear" w:color="auto" w:fill="FFFCD5"/>
          </w:tcPr>
          <w:p w:rsidR="00237393" w:rsidRDefault="00261419">
            <w:pPr>
              <w:pStyle w:val="TableParagraph"/>
              <w:ind w:left="98" w:right="98"/>
              <w:jc w:val="center"/>
              <w:rPr>
                <w:rFonts w:ascii="Arial"/>
                <w:sz w:val="14"/>
              </w:rPr>
            </w:pPr>
            <w:r>
              <w:rPr>
                <w:rFonts w:ascii="Arial"/>
                <w:color w:val="231F20"/>
                <w:sz w:val="14"/>
              </w:rPr>
              <w:t>12%</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2%</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3%</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34</w:t>
            </w:r>
          </w:p>
        </w:tc>
        <w:tc>
          <w:tcPr>
            <w:tcW w:w="3420" w:type="dxa"/>
          </w:tcPr>
          <w:p w:rsidR="00237393" w:rsidRDefault="00261419">
            <w:pPr>
              <w:pStyle w:val="TableParagraph"/>
              <w:spacing w:before="19"/>
              <w:ind w:left="165"/>
              <w:rPr>
                <w:rFonts w:ascii="Arial"/>
                <w:sz w:val="14"/>
              </w:rPr>
            </w:pPr>
            <w:r>
              <w:rPr>
                <w:rFonts w:ascii="Arial"/>
                <w:color w:val="231F20"/>
                <w:sz w:val="14"/>
              </w:rPr>
              <w:t>Instructor presented material clearly</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5" w:right="226"/>
              <w:jc w:val="center"/>
              <w:rPr>
                <w:rFonts w:ascii="Arial"/>
                <w:sz w:val="14"/>
              </w:rPr>
            </w:pPr>
            <w:r>
              <w:rPr>
                <w:rFonts w:ascii="Arial"/>
                <w:color w:val="231F20"/>
                <w:sz w:val="14"/>
              </w:rPr>
              <w:t>88%</w:t>
            </w:r>
          </w:p>
        </w:tc>
        <w:tc>
          <w:tcPr>
            <w:tcW w:w="630" w:type="dxa"/>
            <w:shd w:val="clear" w:color="auto" w:fill="FFFCD5"/>
          </w:tcPr>
          <w:p w:rsidR="00237393" w:rsidRDefault="00261419">
            <w:pPr>
              <w:pStyle w:val="TableParagraph"/>
              <w:ind w:left="98" w:right="98"/>
              <w:jc w:val="center"/>
              <w:rPr>
                <w:rFonts w:ascii="Arial"/>
                <w:sz w:val="14"/>
              </w:rPr>
            </w:pPr>
            <w:r>
              <w:rPr>
                <w:rFonts w:ascii="Arial"/>
                <w:color w:val="231F20"/>
                <w:sz w:val="14"/>
              </w:rPr>
              <w:t>7%</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2%</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3%</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35</w:t>
            </w:r>
          </w:p>
        </w:tc>
        <w:tc>
          <w:tcPr>
            <w:tcW w:w="3420" w:type="dxa"/>
          </w:tcPr>
          <w:p w:rsidR="00237393" w:rsidRDefault="00261419">
            <w:pPr>
              <w:pStyle w:val="TableParagraph"/>
              <w:spacing w:before="19"/>
              <w:ind w:left="165"/>
              <w:rPr>
                <w:rFonts w:ascii="Arial"/>
                <w:sz w:val="14"/>
              </w:rPr>
            </w:pPr>
            <w:r>
              <w:rPr>
                <w:rFonts w:ascii="Arial"/>
                <w:color w:val="231F20"/>
                <w:sz w:val="14"/>
              </w:rPr>
              <w:t>Instructor was well prepared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5" w:right="226"/>
              <w:jc w:val="center"/>
              <w:rPr>
                <w:rFonts w:ascii="Arial"/>
                <w:sz w:val="14"/>
              </w:rPr>
            </w:pPr>
            <w:r>
              <w:rPr>
                <w:rFonts w:ascii="Arial"/>
                <w:color w:val="231F20"/>
                <w:sz w:val="14"/>
              </w:rPr>
              <w:t>85%</w:t>
            </w:r>
          </w:p>
        </w:tc>
        <w:tc>
          <w:tcPr>
            <w:tcW w:w="630" w:type="dxa"/>
            <w:shd w:val="clear" w:color="auto" w:fill="FFFCD5"/>
          </w:tcPr>
          <w:p w:rsidR="00237393" w:rsidRDefault="00261419">
            <w:pPr>
              <w:pStyle w:val="TableParagraph"/>
              <w:ind w:left="98" w:right="98"/>
              <w:jc w:val="center"/>
              <w:rPr>
                <w:rFonts w:ascii="Arial"/>
                <w:sz w:val="14"/>
              </w:rPr>
            </w:pPr>
            <w:r>
              <w:rPr>
                <w:rFonts w:ascii="Arial"/>
                <w:color w:val="231F20"/>
                <w:sz w:val="14"/>
              </w:rPr>
              <w:t>10%</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2%</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3%</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36</w:t>
            </w:r>
          </w:p>
        </w:tc>
        <w:tc>
          <w:tcPr>
            <w:tcW w:w="3420" w:type="dxa"/>
          </w:tcPr>
          <w:p w:rsidR="00237393" w:rsidRDefault="00261419">
            <w:pPr>
              <w:pStyle w:val="TableParagraph"/>
              <w:spacing w:before="19"/>
              <w:ind w:left="165"/>
              <w:rPr>
                <w:rFonts w:ascii="Arial"/>
                <w:sz w:val="14"/>
              </w:rPr>
            </w:pPr>
            <w:r>
              <w:rPr>
                <w:rFonts w:ascii="Arial"/>
                <w:color w:val="231F20"/>
                <w:sz w:val="14"/>
              </w:rPr>
              <w:t>Course will assist me in my job</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5" w:right="226"/>
              <w:jc w:val="center"/>
              <w:rPr>
                <w:rFonts w:ascii="Arial"/>
                <w:sz w:val="14"/>
              </w:rPr>
            </w:pPr>
            <w:r>
              <w:rPr>
                <w:rFonts w:ascii="Arial"/>
                <w:color w:val="231F20"/>
                <w:sz w:val="14"/>
              </w:rPr>
              <w:t>90%</w:t>
            </w:r>
          </w:p>
        </w:tc>
        <w:tc>
          <w:tcPr>
            <w:tcW w:w="630" w:type="dxa"/>
            <w:shd w:val="clear" w:color="auto" w:fill="FFFCD5"/>
          </w:tcPr>
          <w:p w:rsidR="00237393" w:rsidRDefault="00261419">
            <w:pPr>
              <w:pStyle w:val="TableParagraph"/>
              <w:ind w:left="98" w:right="98"/>
              <w:jc w:val="center"/>
              <w:rPr>
                <w:rFonts w:ascii="Arial"/>
                <w:sz w:val="14"/>
              </w:rPr>
            </w:pPr>
            <w:r>
              <w:rPr>
                <w:rFonts w:ascii="Arial"/>
                <w:color w:val="231F20"/>
                <w:sz w:val="14"/>
              </w:rPr>
              <w:t>5%</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2%</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3%</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37</w:t>
            </w:r>
          </w:p>
        </w:tc>
        <w:tc>
          <w:tcPr>
            <w:tcW w:w="3420" w:type="dxa"/>
          </w:tcPr>
          <w:p w:rsidR="00237393" w:rsidRDefault="00261419">
            <w:pPr>
              <w:pStyle w:val="TableParagraph"/>
              <w:spacing w:before="19"/>
              <w:ind w:left="165"/>
              <w:rPr>
                <w:rFonts w:ascii="Arial"/>
                <w:sz w:val="14"/>
              </w:rPr>
            </w:pPr>
            <w:r>
              <w:rPr>
                <w:rFonts w:ascii="Arial"/>
                <w:color w:val="231F20"/>
                <w:sz w:val="14"/>
              </w:rPr>
              <w:t>Course gave me confidence in the subject matter</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ind w:left="235" w:right="226"/>
              <w:jc w:val="center"/>
              <w:rPr>
                <w:rFonts w:ascii="Arial"/>
                <w:sz w:val="14"/>
              </w:rPr>
            </w:pPr>
            <w:r>
              <w:rPr>
                <w:rFonts w:ascii="Arial"/>
                <w:color w:val="231F20"/>
                <w:sz w:val="14"/>
              </w:rPr>
              <w:t>85%</w:t>
            </w:r>
          </w:p>
        </w:tc>
        <w:tc>
          <w:tcPr>
            <w:tcW w:w="630" w:type="dxa"/>
            <w:shd w:val="clear" w:color="auto" w:fill="FFFCD5"/>
          </w:tcPr>
          <w:p w:rsidR="00237393" w:rsidRDefault="00261419">
            <w:pPr>
              <w:pStyle w:val="TableParagraph"/>
              <w:ind w:left="98" w:right="98"/>
              <w:jc w:val="center"/>
              <w:rPr>
                <w:rFonts w:ascii="Arial"/>
                <w:sz w:val="14"/>
              </w:rPr>
            </w:pPr>
            <w:r>
              <w:rPr>
                <w:rFonts w:ascii="Arial"/>
                <w:color w:val="231F20"/>
                <w:sz w:val="14"/>
              </w:rPr>
              <w:t>10%</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2%</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3%</w:t>
            </w:r>
          </w:p>
        </w:tc>
      </w:tr>
      <w:tr w:rsidR="00237393">
        <w:trPr>
          <w:trHeight w:val="210"/>
        </w:trPr>
        <w:tc>
          <w:tcPr>
            <w:tcW w:w="535" w:type="dxa"/>
            <w:shd w:val="clear" w:color="auto" w:fill="B0CCD9"/>
          </w:tcPr>
          <w:p w:rsidR="00237393" w:rsidRDefault="00261419">
            <w:pPr>
              <w:pStyle w:val="TableParagraph"/>
              <w:spacing w:before="15"/>
              <w:ind w:left="192"/>
              <w:rPr>
                <w:rFonts w:ascii="Arial"/>
                <w:sz w:val="14"/>
              </w:rPr>
            </w:pPr>
            <w:r>
              <w:rPr>
                <w:rFonts w:ascii="Arial"/>
                <w:color w:val="231F20"/>
                <w:sz w:val="14"/>
              </w:rPr>
              <w:t>38</w:t>
            </w:r>
          </w:p>
        </w:tc>
        <w:tc>
          <w:tcPr>
            <w:tcW w:w="3420" w:type="dxa"/>
            <w:shd w:val="clear" w:color="auto" w:fill="B0CCD9"/>
          </w:tcPr>
          <w:p w:rsidR="00237393" w:rsidRDefault="00261419">
            <w:pPr>
              <w:pStyle w:val="TableParagraph"/>
              <w:spacing w:before="19"/>
              <w:ind w:left="165"/>
              <w:rPr>
                <w:rFonts w:ascii="Arial" w:hAnsi="Arial"/>
                <w:sz w:val="14"/>
              </w:rPr>
            </w:pPr>
            <w:r>
              <w:rPr>
                <w:rFonts w:ascii="Arial" w:hAnsi="Arial"/>
                <w:color w:val="231F20"/>
                <w:sz w:val="14"/>
              </w:rPr>
              <w:t>Alzheimer’s and Dementia Care</w:t>
            </w:r>
          </w:p>
        </w:tc>
        <w:tc>
          <w:tcPr>
            <w:tcW w:w="360" w:type="dxa"/>
            <w:shd w:val="clear" w:color="auto" w:fill="B0CCD9"/>
          </w:tcPr>
          <w:p w:rsidR="00237393" w:rsidRDefault="00261419">
            <w:pPr>
              <w:pStyle w:val="TableParagraph"/>
              <w:spacing w:before="19"/>
              <w:ind w:left="46" w:right="29"/>
              <w:jc w:val="center"/>
              <w:rPr>
                <w:rFonts w:ascii="Arial"/>
                <w:sz w:val="14"/>
              </w:rPr>
            </w:pPr>
            <w:r>
              <w:rPr>
                <w:rFonts w:ascii="Arial"/>
                <w:color w:val="231F20"/>
                <w:sz w:val="14"/>
              </w:rPr>
              <w:t>N/A</w:t>
            </w:r>
          </w:p>
        </w:tc>
        <w:tc>
          <w:tcPr>
            <w:tcW w:w="1440" w:type="dxa"/>
            <w:shd w:val="clear" w:color="auto" w:fill="B0CCD9"/>
          </w:tcPr>
          <w:p w:rsidR="00237393" w:rsidRDefault="00261419">
            <w:pPr>
              <w:pStyle w:val="TableParagraph"/>
              <w:spacing w:before="19"/>
              <w:ind w:left="236" w:right="226"/>
              <w:jc w:val="center"/>
              <w:rPr>
                <w:rFonts w:ascii="Arial"/>
                <w:sz w:val="14"/>
              </w:rPr>
            </w:pPr>
            <w:r>
              <w:rPr>
                <w:rFonts w:ascii="Arial"/>
                <w:color w:val="231F20"/>
                <w:sz w:val="14"/>
              </w:rPr>
              <w:t>Strongly Agree</w:t>
            </w:r>
          </w:p>
        </w:tc>
        <w:tc>
          <w:tcPr>
            <w:tcW w:w="630" w:type="dxa"/>
            <w:shd w:val="clear" w:color="auto" w:fill="B0CCD9"/>
          </w:tcPr>
          <w:p w:rsidR="00237393" w:rsidRDefault="00261419">
            <w:pPr>
              <w:pStyle w:val="TableParagraph"/>
              <w:spacing w:before="19"/>
              <w:ind w:left="108" w:right="98"/>
              <w:jc w:val="center"/>
              <w:rPr>
                <w:rFonts w:ascii="Arial"/>
                <w:sz w:val="14"/>
              </w:rPr>
            </w:pPr>
            <w:r>
              <w:rPr>
                <w:rFonts w:ascii="Arial"/>
                <w:color w:val="231F20"/>
                <w:sz w:val="14"/>
              </w:rPr>
              <w:t>Agree</w:t>
            </w:r>
          </w:p>
        </w:tc>
        <w:tc>
          <w:tcPr>
            <w:tcW w:w="824" w:type="dxa"/>
            <w:shd w:val="clear" w:color="auto" w:fill="B0CCD9"/>
          </w:tcPr>
          <w:p w:rsidR="00237393" w:rsidRDefault="00261419">
            <w:pPr>
              <w:pStyle w:val="TableParagraph"/>
              <w:spacing w:before="19"/>
              <w:ind w:left="111" w:right="101"/>
              <w:jc w:val="center"/>
              <w:rPr>
                <w:rFonts w:ascii="Arial"/>
                <w:sz w:val="14"/>
              </w:rPr>
            </w:pPr>
            <w:r>
              <w:rPr>
                <w:rFonts w:ascii="Arial"/>
                <w:color w:val="231F20"/>
                <w:sz w:val="14"/>
              </w:rPr>
              <w:t>Disagree</w:t>
            </w:r>
          </w:p>
        </w:tc>
        <w:tc>
          <w:tcPr>
            <w:tcW w:w="1425" w:type="dxa"/>
            <w:shd w:val="clear" w:color="auto" w:fill="B0CCD9"/>
          </w:tcPr>
          <w:p w:rsidR="00237393" w:rsidRDefault="00261419">
            <w:pPr>
              <w:pStyle w:val="TableParagraph"/>
              <w:ind w:left="139" w:right="123"/>
              <w:jc w:val="center"/>
              <w:rPr>
                <w:rFonts w:ascii="Arial"/>
                <w:sz w:val="14"/>
              </w:rPr>
            </w:pPr>
            <w:r>
              <w:rPr>
                <w:rFonts w:ascii="Arial"/>
                <w:color w:val="231F20"/>
                <w:sz w:val="14"/>
              </w:rPr>
              <w:t>Strongly Disagree</w:t>
            </w:r>
          </w:p>
        </w:tc>
        <w:tc>
          <w:tcPr>
            <w:tcW w:w="714" w:type="dxa"/>
            <w:shd w:val="clear" w:color="auto" w:fill="B0CCD9"/>
          </w:tcPr>
          <w:p w:rsidR="00237393" w:rsidRDefault="00261419">
            <w:pPr>
              <w:pStyle w:val="TableParagraph"/>
              <w:ind w:left="168" w:right="145"/>
              <w:jc w:val="center"/>
              <w:rPr>
                <w:rFonts w:ascii="Arial"/>
                <w:sz w:val="14"/>
              </w:rPr>
            </w:pPr>
            <w:r>
              <w:rPr>
                <w:rFonts w:ascii="Arial"/>
                <w:color w:val="231F20"/>
                <w:sz w:val="14"/>
              </w:rPr>
              <w:t>Blank</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39</w:t>
            </w:r>
          </w:p>
        </w:tc>
        <w:tc>
          <w:tcPr>
            <w:tcW w:w="3420" w:type="dxa"/>
          </w:tcPr>
          <w:p w:rsidR="00237393" w:rsidRDefault="00261419">
            <w:pPr>
              <w:pStyle w:val="TableParagraph"/>
              <w:spacing w:before="19"/>
              <w:ind w:left="165"/>
              <w:rPr>
                <w:rFonts w:ascii="Arial"/>
                <w:sz w:val="14"/>
              </w:rPr>
            </w:pPr>
            <w:r>
              <w:rPr>
                <w:rFonts w:ascii="Arial"/>
                <w:color w:val="231F20"/>
                <w:sz w:val="14"/>
              </w:rPr>
              <w:t>Course was what I expected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20"/>
              <w:ind w:left="236" w:right="217"/>
              <w:jc w:val="center"/>
              <w:rPr>
                <w:rFonts w:ascii="Arial"/>
                <w:sz w:val="14"/>
              </w:rPr>
            </w:pPr>
            <w:r>
              <w:rPr>
                <w:rFonts w:ascii="Arial"/>
                <w:color w:val="231F20"/>
                <w:sz w:val="14"/>
              </w:rPr>
              <w:t>87%</w:t>
            </w:r>
          </w:p>
        </w:tc>
        <w:tc>
          <w:tcPr>
            <w:tcW w:w="630" w:type="dxa"/>
            <w:shd w:val="clear" w:color="auto" w:fill="FFFCD5"/>
          </w:tcPr>
          <w:p w:rsidR="00237393" w:rsidRDefault="00261419">
            <w:pPr>
              <w:pStyle w:val="TableParagraph"/>
              <w:spacing w:before="20"/>
              <w:ind w:left="98" w:right="98"/>
              <w:jc w:val="center"/>
              <w:rPr>
                <w:rFonts w:ascii="Arial"/>
                <w:sz w:val="14"/>
              </w:rPr>
            </w:pPr>
            <w:r>
              <w:rPr>
                <w:rFonts w:ascii="Arial"/>
                <w:color w:val="231F20"/>
                <w:sz w:val="14"/>
              </w:rPr>
              <w:t>11%</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2%</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40</w:t>
            </w:r>
          </w:p>
        </w:tc>
        <w:tc>
          <w:tcPr>
            <w:tcW w:w="3420" w:type="dxa"/>
          </w:tcPr>
          <w:p w:rsidR="00237393" w:rsidRDefault="00261419">
            <w:pPr>
              <w:pStyle w:val="TableParagraph"/>
              <w:spacing w:before="19"/>
              <w:ind w:left="165"/>
              <w:rPr>
                <w:rFonts w:ascii="Arial"/>
                <w:sz w:val="14"/>
              </w:rPr>
            </w:pPr>
            <w:r>
              <w:rPr>
                <w:rFonts w:ascii="Arial"/>
                <w:color w:val="231F20"/>
                <w:sz w:val="14"/>
              </w:rPr>
              <w:t>Instructor presented material clearly</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20"/>
              <w:ind w:left="236" w:right="217"/>
              <w:jc w:val="center"/>
              <w:rPr>
                <w:rFonts w:ascii="Arial"/>
                <w:sz w:val="14"/>
              </w:rPr>
            </w:pPr>
            <w:r>
              <w:rPr>
                <w:rFonts w:ascii="Arial"/>
                <w:color w:val="231F20"/>
                <w:sz w:val="14"/>
              </w:rPr>
              <w:t>85%</w:t>
            </w:r>
          </w:p>
        </w:tc>
        <w:tc>
          <w:tcPr>
            <w:tcW w:w="630" w:type="dxa"/>
            <w:shd w:val="clear" w:color="auto" w:fill="FFFCD5"/>
          </w:tcPr>
          <w:p w:rsidR="00237393" w:rsidRDefault="00261419">
            <w:pPr>
              <w:pStyle w:val="TableParagraph"/>
              <w:spacing w:before="20"/>
              <w:ind w:left="98" w:right="98"/>
              <w:jc w:val="center"/>
              <w:rPr>
                <w:rFonts w:ascii="Arial"/>
                <w:sz w:val="14"/>
              </w:rPr>
            </w:pPr>
            <w:r>
              <w:rPr>
                <w:rFonts w:ascii="Arial"/>
                <w:color w:val="231F20"/>
                <w:sz w:val="14"/>
              </w:rPr>
              <w:t>13%</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2%</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41</w:t>
            </w:r>
          </w:p>
        </w:tc>
        <w:tc>
          <w:tcPr>
            <w:tcW w:w="3420" w:type="dxa"/>
          </w:tcPr>
          <w:p w:rsidR="00237393" w:rsidRDefault="00261419">
            <w:pPr>
              <w:pStyle w:val="TableParagraph"/>
              <w:spacing w:before="19"/>
              <w:ind w:left="165"/>
              <w:rPr>
                <w:rFonts w:ascii="Arial"/>
                <w:sz w:val="14"/>
              </w:rPr>
            </w:pPr>
            <w:r>
              <w:rPr>
                <w:rFonts w:ascii="Arial"/>
                <w:color w:val="231F20"/>
                <w:sz w:val="14"/>
              </w:rPr>
              <w:t>Instructor was well prepared</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20"/>
              <w:ind w:left="236" w:right="217"/>
              <w:jc w:val="center"/>
              <w:rPr>
                <w:rFonts w:ascii="Arial"/>
                <w:sz w:val="14"/>
              </w:rPr>
            </w:pPr>
            <w:r>
              <w:rPr>
                <w:rFonts w:ascii="Arial"/>
                <w:color w:val="231F20"/>
                <w:sz w:val="14"/>
              </w:rPr>
              <w:t>85%</w:t>
            </w:r>
          </w:p>
        </w:tc>
        <w:tc>
          <w:tcPr>
            <w:tcW w:w="630" w:type="dxa"/>
            <w:shd w:val="clear" w:color="auto" w:fill="FFFCD5"/>
          </w:tcPr>
          <w:p w:rsidR="00237393" w:rsidRDefault="00261419">
            <w:pPr>
              <w:pStyle w:val="TableParagraph"/>
              <w:spacing w:before="20"/>
              <w:ind w:left="98" w:right="98"/>
              <w:jc w:val="center"/>
              <w:rPr>
                <w:rFonts w:ascii="Arial"/>
                <w:sz w:val="14"/>
              </w:rPr>
            </w:pPr>
            <w:r>
              <w:rPr>
                <w:rFonts w:ascii="Arial"/>
                <w:color w:val="231F20"/>
                <w:sz w:val="14"/>
              </w:rPr>
              <w:t>13%</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2%</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42</w:t>
            </w:r>
          </w:p>
        </w:tc>
        <w:tc>
          <w:tcPr>
            <w:tcW w:w="3420" w:type="dxa"/>
          </w:tcPr>
          <w:p w:rsidR="00237393" w:rsidRDefault="00261419">
            <w:pPr>
              <w:pStyle w:val="TableParagraph"/>
              <w:spacing w:before="19"/>
              <w:ind w:left="165"/>
              <w:rPr>
                <w:rFonts w:ascii="Arial"/>
                <w:sz w:val="14"/>
              </w:rPr>
            </w:pPr>
            <w:r>
              <w:rPr>
                <w:rFonts w:ascii="Arial"/>
                <w:color w:val="231F20"/>
                <w:sz w:val="14"/>
              </w:rPr>
              <w:t>Course will assist me in my job</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20"/>
              <w:ind w:left="236" w:right="217"/>
              <w:jc w:val="center"/>
              <w:rPr>
                <w:rFonts w:ascii="Arial"/>
                <w:sz w:val="14"/>
              </w:rPr>
            </w:pPr>
            <w:r>
              <w:rPr>
                <w:rFonts w:ascii="Arial"/>
                <w:color w:val="231F20"/>
                <w:sz w:val="14"/>
              </w:rPr>
              <w:t>22%</w:t>
            </w:r>
          </w:p>
        </w:tc>
        <w:tc>
          <w:tcPr>
            <w:tcW w:w="630" w:type="dxa"/>
            <w:shd w:val="clear" w:color="auto" w:fill="FFFCD5"/>
          </w:tcPr>
          <w:p w:rsidR="00237393" w:rsidRDefault="00261419">
            <w:pPr>
              <w:pStyle w:val="TableParagraph"/>
              <w:spacing w:before="20"/>
              <w:ind w:left="98" w:right="98"/>
              <w:jc w:val="center"/>
              <w:rPr>
                <w:rFonts w:ascii="Arial"/>
                <w:sz w:val="14"/>
              </w:rPr>
            </w:pPr>
            <w:r>
              <w:rPr>
                <w:rFonts w:ascii="Arial"/>
                <w:color w:val="231F20"/>
                <w:sz w:val="14"/>
              </w:rPr>
              <w:t>10%</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2%</w:t>
            </w:r>
          </w:p>
        </w:tc>
      </w:tr>
      <w:tr w:rsidR="00237393">
        <w:trPr>
          <w:trHeight w:val="210"/>
        </w:trPr>
        <w:tc>
          <w:tcPr>
            <w:tcW w:w="535" w:type="dxa"/>
            <w:shd w:val="clear" w:color="auto" w:fill="DCDDDE"/>
          </w:tcPr>
          <w:p w:rsidR="00237393" w:rsidRDefault="00261419">
            <w:pPr>
              <w:pStyle w:val="TableParagraph"/>
              <w:spacing w:before="15"/>
              <w:ind w:left="192"/>
              <w:rPr>
                <w:rFonts w:ascii="Arial"/>
                <w:sz w:val="14"/>
              </w:rPr>
            </w:pPr>
            <w:r>
              <w:rPr>
                <w:rFonts w:ascii="Arial"/>
                <w:color w:val="231F20"/>
                <w:sz w:val="14"/>
              </w:rPr>
              <w:t>43</w:t>
            </w:r>
          </w:p>
        </w:tc>
        <w:tc>
          <w:tcPr>
            <w:tcW w:w="3420" w:type="dxa"/>
          </w:tcPr>
          <w:p w:rsidR="00237393" w:rsidRDefault="00261419">
            <w:pPr>
              <w:pStyle w:val="TableParagraph"/>
              <w:spacing w:before="19"/>
              <w:ind w:left="165"/>
              <w:rPr>
                <w:rFonts w:ascii="Arial"/>
                <w:sz w:val="14"/>
              </w:rPr>
            </w:pPr>
            <w:r>
              <w:rPr>
                <w:rFonts w:ascii="Arial"/>
                <w:color w:val="231F20"/>
                <w:sz w:val="14"/>
              </w:rPr>
              <w:t>Course gave me confidence in the subject matter</w:t>
            </w:r>
          </w:p>
        </w:tc>
        <w:tc>
          <w:tcPr>
            <w:tcW w:w="360" w:type="dxa"/>
            <w:shd w:val="clear" w:color="auto" w:fill="C9E9E6"/>
          </w:tcPr>
          <w:p w:rsidR="00237393" w:rsidRDefault="00237393">
            <w:pPr>
              <w:pStyle w:val="TableParagraph"/>
              <w:spacing w:before="0"/>
              <w:ind w:left="0"/>
              <w:rPr>
                <w:rFonts w:ascii="Times New Roman"/>
                <w:sz w:val="14"/>
              </w:rPr>
            </w:pPr>
          </w:p>
        </w:tc>
        <w:tc>
          <w:tcPr>
            <w:tcW w:w="1440" w:type="dxa"/>
            <w:shd w:val="clear" w:color="auto" w:fill="FEE6D3"/>
          </w:tcPr>
          <w:p w:rsidR="00237393" w:rsidRDefault="00261419">
            <w:pPr>
              <w:pStyle w:val="TableParagraph"/>
              <w:spacing w:before="20"/>
              <w:ind w:left="236" w:right="217"/>
              <w:jc w:val="center"/>
              <w:rPr>
                <w:rFonts w:ascii="Arial"/>
                <w:sz w:val="14"/>
              </w:rPr>
            </w:pPr>
            <w:r>
              <w:rPr>
                <w:rFonts w:ascii="Arial"/>
                <w:color w:val="231F20"/>
                <w:sz w:val="14"/>
              </w:rPr>
              <w:t>82%</w:t>
            </w:r>
          </w:p>
        </w:tc>
        <w:tc>
          <w:tcPr>
            <w:tcW w:w="630" w:type="dxa"/>
            <w:shd w:val="clear" w:color="auto" w:fill="FFFCD5"/>
          </w:tcPr>
          <w:p w:rsidR="00237393" w:rsidRDefault="00261419">
            <w:pPr>
              <w:pStyle w:val="TableParagraph"/>
              <w:spacing w:before="20"/>
              <w:ind w:left="98" w:right="98"/>
              <w:jc w:val="center"/>
              <w:rPr>
                <w:rFonts w:ascii="Arial"/>
                <w:sz w:val="14"/>
              </w:rPr>
            </w:pPr>
            <w:r>
              <w:rPr>
                <w:rFonts w:ascii="Arial"/>
                <w:color w:val="231F20"/>
                <w:sz w:val="14"/>
              </w:rPr>
              <w:t>16%</w:t>
            </w:r>
          </w:p>
        </w:tc>
        <w:tc>
          <w:tcPr>
            <w:tcW w:w="824" w:type="dxa"/>
            <w:shd w:val="clear" w:color="auto" w:fill="EDCFD1"/>
          </w:tcPr>
          <w:p w:rsidR="00237393" w:rsidRDefault="00261419">
            <w:pPr>
              <w:pStyle w:val="TableParagraph"/>
              <w:spacing w:before="12"/>
              <w:ind w:left="111" w:right="101"/>
              <w:jc w:val="center"/>
              <w:rPr>
                <w:rFonts w:ascii="Arial"/>
                <w:sz w:val="14"/>
              </w:rPr>
            </w:pPr>
            <w:r>
              <w:rPr>
                <w:rFonts w:ascii="Arial"/>
                <w:color w:val="231F20"/>
                <w:sz w:val="14"/>
              </w:rPr>
              <w:t>0%</w:t>
            </w:r>
          </w:p>
        </w:tc>
        <w:tc>
          <w:tcPr>
            <w:tcW w:w="1425" w:type="dxa"/>
            <w:shd w:val="clear" w:color="auto" w:fill="FCDFEB"/>
          </w:tcPr>
          <w:p w:rsidR="00237393" w:rsidRDefault="00261419">
            <w:pPr>
              <w:pStyle w:val="TableParagraph"/>
              <w:ind w:left="139" w:right="123"/>
              <w:jc w:val="center"/>
              <w:rPr>
                <w:rFonts w:ascii="Arial"/>
                <w:sz w:val="14"/>
              </w:rPr>
            </w:pPr>
            <w:r>
              <w:rPr>
                <w:rFonts w:ascii="Arial"/>
                <w:color w:val="231F20"/>
                <w:sz w:val="14"/>
              </w:rPr>
              <w:t>0%</w:t>
            </w:r>
          </w:p>
        </w:tc>
        <w:tc>
          <w:tcPr>
            <w:tcW w:w="714" w:type="dxa"/>
            <w:shd w:val="clear" w:color="auto" w:fill="FFF2EB"/>
          </w:tcPr>
          <w:p w:rsidR="00237393" w:rsidRDefault="00261419">
            <w:pPr>
              <w:pStyle w:val="TableParagraph"/>
              <w:spacing w:before="21"/>
              <w:ind w:left="157" w:right="145"/>
              <w:jc w:val="center"/>
              <w:rPr>
                <w:rFonts w:ascii="Arial"/>
                <w:sz w:val="14"/>
              </w:rPr>
            </w:pPr>
            <w:r>
              <w:rPr>
                <w:rFonts w:ascii="Arial"/>
                <w:color w:val="231F20"/>
                <w:sz w:val="14"/>
              </w:rPr>
              <w:t>2%</w:t>
            </w:r>
          </w:p>
        </w:tc>
      </w:tr>
      <w:tr w:rsidR="00237393">
        <w:trPr>
          <w:trHeight w:val="388"/>
        </w:trPr>
        <w:tc>
          <w:tcPr>
            <w:tcW w:w="535" w:type="dxa"/>
          </w:tcPr>
          <w:p w:rsidR="00237393" w:rsidRDefault="00237393">
            <w:pPr>
              <w:pStyle w:val="TableParagraph"/>
              <w:spacing w:before="0"/>
              <w:ind w:left="0"/>
              <w:rPr>
                <w:rFonts w:ascii="Times New Roman"/>
                <w:sz w:val="14"/>
              </w:rPr>
            </w:pPr>
          </w:p>
        </w:tc>
        <w:tc>
          <w:tcPr>
            <w:tcW w:w="3420" w:type="dxa"/>
          </w:tcPr>
          <w:p w:rsidR="00237393" w:rsidRDefault="00237393">
            <w:pPr>
              <w:pStyle w:val="TableParagraph"/>
              <w:spacing w:before="0"/>
              <w:ind w:left="0"/>
              <w:rPr>
                <w:rFonts w:ascii="Times New Roman"/>
                <w:sz w:val="14"/>
              </w:rPr>
            </w:pPr>
          </w:p>
        </w:tc>
        <w:tc>
          <w:tcPr>
            <w:tcW w:w="360" w:type="dxa"/>
          </w:tcPr>
          <w:p w:rsidR="00237393" w:rsidRDefault="00237393">
            <w:pPr>
              <w:pStyle w:val="TableParagraph"/>
              <w:spacing w:before="0"/>
              <w:ind w:left="0"/>
              <w:rPr>
                <w:rFonts w:ascii="Times New Roman"/>
                <w:sz w:val="14"/>
              </w:rPr>
            </w:pPr>
          </w:p>
        </w:tc>
        <w:tc>
          <w:tcPr>
            <w:tcW w:w="1440" w:type="dxa"/>
          </w:tcPr>
          <w:p w:rsidR="00237393" w:rsidRDefault="00237393">
            <w:pPr>
              <w:pStyle w:val="TableParagraph"/>
              <w:spacing w:before="0"/>
              <w:ind w:left="0"/>
              <w:rPr>
                <w:rFonts w:ascii="Times New Roman"/>
                <w:sz w:val="14"/>
              </w:rPr>
            </w:pPr>
          </w:p>
        </w:tc>
        <w:tc>
          <w:tcPr>
            <w:tcW w:w="630" w:type="dxa"/>
          </w:tcPr>
          <w:p w:rsidR="00237393" w:rsidRDefault="00237393">
            <w:pPr>
              <w:pStyle w:val="TableParagraph"/>
              <w:spacing w:before="0"/>
              <w:ind w:left="0"/>
              <w:rPr>
                <w:rFonts w:ascii="Times New Roman"/>
                <w:sz w:val="14"/>
              </w:rPr>
            </w:pPr>
          </w:p>
        </w:tc>
        <w:tc>
          <w:tcPr>
            <w:tcW w:w="824" w:type="dxa"/>
          </w:tcPr>
          <w:p w:rsidR="00237393" w:rsidRDefault="00237393">
            <w:pPr>
              <w:pStyle w:val="TableParagraph"/>
              <w:spacing w:before="0"/>
              <w:ind w:left="0"/>
              <w:rPr>
                <w:rFonts w:ascii="Times New Roman"/>
                <w:sz w:val="14"/>
              </w:rPr>
            </w:pPr>
          </w:p>
        </w:tc>
        <w:tc>
          <w:tcPr>
            <w:tcW w:w="1425" w:type="dxa"/>
          </w:tcPr>
          <w:p w:rsidR="00237393" w:rsidRDefault="00237393">
            <w:pPr>
              <w:pStyle w:val="TableParagraph"/>
              <w:spacing w:before="0"/>
              <w:ind w:left="0"/>
              <w:rPr>
                <w:rFonts w:ascii="Times New Roman"/>
                <w:sz w:val="14"/>
              </w:rPr>
            </w:pPr>
          </w:p>
        </w:tc>
        <w:tc>
          <w:tcPr>
            <w:tcW w:w="714" w:type="dxa"/>
          </w:tcPr>
          <w:p w:rsidR="00237393" w:rsidRDefault="00237393">
            <w:pPr>
              <w:pStyle w:val="TableParagraph"/>
              <w:spacing w:before="0"/>
              <w:ind w:left="0"/>
              <w:rPr>
                <w:rFonts w:ascii="Times New Roman"/>
                <w:sz w:val="14"/>
              </w:rPr>
            </w:pPr>
          </w:p>
        </w:tc>
      </w:tr>
    </w:tbl>
    <w:p w:rsidR="00237393" w:rsidRDefault="00237393">
      <w:pPr>
        <w:rPr>
          <w:rFonts w:ascii="Times New Roman"/>
          <w:sz w:val="14"/>
        </w:rPr>
        <w:sectPr w:rsidR="00237393">
          <w:footerReference w:type="even" r:id="rId15"/>
          <w:footerReference w:type="default" r:id="rId16"/>
          <w:pgSz w:w="12240" w:h="15840"/>
          <w:pgMar w:top="1500" w:right="1320" w:bottom="1080" w:left="1220" w:header="0" w:footer="890" w:gutter="0"/>
          <w:pgNumType w:start="10"/>
          <w:cols w:space="720"/>
        </w:sectPr>
      </w:pPr>
    </w:p>
    <w:p w:rsidR="00237393" w:rsidRDefault="00237393">
      <w:pPr>
        <w:pStyle w:val="BodyText"/>
        <w:spacing w:before="3"/>
        <w:rPr>
          <w:sz w:val="15"/>
        </w:rPr>
      </w:pPr>
    </w:p>
    <w:p w:rsidR="00237393" w:rsidRPr="00A1431F" w:rsidRDefault="00261419">
      <w:pPr>
        <w:pStyle w:val="Heading2"/>
        <w:ind w:left="212"/>
        <w:jc w:val="both"/>
        <w:rPr>
          <w:rFonts w:ascii="RotisSerif" w:hAnsi="RotisSerif"/>
        </w:rPr>
      </w:pPr>
      <w:r w:rsidRPr="00A1431F">
        <w:rPr>
          <w:rFonts w:ascii="RotisSerif" w:hAnsi="RotisSerif"/>
          <w:color w:val="231F20"/>
        </w:rPr>
        <w:t>APPENDIX E</w:t>
      </w:r>
    </w:p>
    <w:p w:rsidR="00237393" w:rsidRPr="00A1431F" w:rsidRDefault="00261419">
      <w:pPr>
        <w:pStyle w:val="Heading4"/>
        <w:spacing w:before="362"/>
        <w:ind w:left="212"/>
        <w:jc w:val="both"/>
        <w:rPr>
          <w:rFonts w:ascii="RotisSerif" w:hAnsi="RotisSerif"/>
        </w:rPr>
      </w:pPr>
      <w:r w:rsidRPr="00A1431F">
        <w:rPr>
          <w:rFonts w:ascii="RotisSerif" w:hAnsi="RotisSerif"/>
          <w:color w:val="231F20"/>
        </w:rPr>
        <w:t>New Hire Orientation for Personal Care Attendants</w:t>
      </w:r>
    </w:p>
    <w:p w:rsidR="00237393" w:rsidRPr="00A1431F" w:rsidRDefault="00261419">
      <w:pPr>
        <w:pStyle w:val="BodyText"/>
        <w:spacing w:before="95" w:line="218" w:lineRule="auto"/>
        <w:ind w:left="212" w:right="124"/>
        <w:jc w:val="both"/>
        <w:rPr>
          <w:rFonts w:ascii="RotisSerif" w:hAnsi="RotisSerif"/>
        </w:rPr>
      </w:pPr>
      <w:r w:rsidRPr="00A1431F">
        <w:rPr>
          <w:rFonts w:ascii="RotisSerif" w:hAnsi="RotisSerif"/>
          <w:color w:val="231F20"/>
          <w:w w:val="110"/>
        </w:rPr>
        <w:t>Consumers remain the primary authority for determining how to orient PCAs, choosing from two training options.</w:t>
      </w:r>
    </w:p>
    <w:p w:rsidR="00237393" w:rsidRDefault="00237393">
      <w:pPr>
        <w:pStyle w:val="BodyText"/>
        <w:spacing w:before="7"/>
        <w:rPr>
          <w:sz w:val="19"/>
        </w:rPr>
      </w:pPr>
    </w:p>
    <w:p w:rsidR="00237393" w:rsidRPr="00A1431F" w:rsidRDefault="00261419">
      <w:pPr>
        <w:pStyle w:val="Heading4"/>
        <w:ind w:left="212"/>
        <w:jc w:val="both"/>
        <w:rPr>
          <w:rFonts w:ascii="RotisSerif" w:hAnsi="RotisSerif"/>
        </w:rPr>
      </w:pPr>
      <w:r w:rsidRPr="00A1431F">
        <w:rPr>
          <w:rFonts w:ascii="RotisSerif" w:hAnsi="RotisSerif"/>
          <w:color w:val="231F20"/>
        </w:rPr>
        <w:t>Consumer taught</w:t>
      </w:r>
    </w:p>
    <w:p w:rsidR="00237393" w:rsidRPr="00A1431F" w:rsidRDefault="00261419">
      <w:pPr>
        <w:pStyle w:val="BodyText"/>
        <w:spacing w:before="96" w:line="218" w:lineRule="auto"/>
        <w:ind w:left="212" w:right="124"/>
        <w:jc w:val="both"/>
        <w:rPr>
          <w:rFonts w:ascii="RotisSerif" w:hAnsi="RotisSerif"/>
        </w:rPr>
      </w:pPr>
      <w:r w:rsidRPr="00A1431F">
        <w:rPr>
          <w:rFonts w:ascii="RotisSerif" w:hAnsi="RotisSerif"/>
          <w:color w:val="231F20"/>
          <w:w w:val="110"/>
        </w:rPr>
        <w:t xml:space="preserve">In March of </w:t>
      </w:r>
      <w:r w:rsidRPr="00A1431F">
        <w:rPr>
          <w:rFonts w:ascii="RotisSerif" w:hAnsi="RotisSerif"/>
          <w:color w:val="231F20"/>
          <w:spacing w:val="-3"/>
          <w:w w:val="110"/>
        </w:rPr>
        <w:t xml:space="preserve">2016, </w:t>
      </w:r>
      <w:r w:rsidRPr="00A1431F">
        <w:rPr>
          <w:rFonts w:ascii="RotisSerif" w:hAnsi="RotisSerif"/>
          <w:color w:val="231F20"/>
          <w:w w:val="110"/>
        </w:rPr>
        <w:t>UMMS created a web-based curriculum portal to</w:t>
      </w:r>
      <w:r w:rsidR="005E3E34">
        <w:rPr>
          <w:rFonts w:ascii="RotisSerif" w:hAnsi="RotisSerif"/>
          <w:color w:val="231F20"/>
          <w:w w:val="110"/>
        </w:rPr>
        <w:t xml:space="preserve"> </w:t>
      </w:r>
      <w:r w:rsidRPr="00A1431F">
        <w:rPr>
          <w:rFonts w:ascii="RotisSerif" w:hAnsi="RotisSerif"/>
          <w:color w:val="231F20"/>
          <w:w w:val="110"/>
        </w:rPr>
        <w:t>house</w:t>
      </w:r>
      <w:r w:rsidR="005E3E34">
        <w:rPr>
          <w:rFonts w:ascii="RotisSerif" w:hAnsi="RotisSerif"/>
          <w:color w:val="231F20"/>
          <w:w w:val="110"/>
        </w:rPr>
        <w:t xml:space="preserve"> </w:t>
      </w:r>
      <w:r w:rsidRPr="00A1431F">
        <w:rPr>
          <w:rFonts w:ascii="RotisSerif" w:hAnsi="RotisSerif"/>
          <w:color w:val="231F20"/>
          <w:w w:val="110"/>
        </w:rPr>
        <w:t>the</w:t>
      </w:r>
      <w:r w:rsidR="005E3E34">
        <w:rPr>
          <w:rFonts w:ascii="RotisSerif" w:hAnsi="RotisSerif"/>
          <w:color w:val="231F20"/>
          <w:w w:val="110"/>
        </w:rPr>
        <w:t xml:space="preserve"> </w:t>
      </w:r>
      <w:r w:rsidRPr="00A1431F">
        <w:rPr>
          <w:rFonts w:ascii="RotisSerif" w:hAnsi="RotisSerif"/>
          <w:color w:val="231F20"/>
          <w:w w:val="110"/>
        </w:rPr>
        <w:t>Orientation</w:t>
      </w:r>
      <w:r w:rsidR="005E3E34">
        <w:rPr>
          <w:rFonts w:ascii="RotisSerif" w:hAnsi="RotisSerif"/>
          <w:color w:val="231F20"/>
          <w:w w:val="110"/>
        </w:rPr>
        <w:t xml:space="preserve"> </w:t>
      </w:r>
      <w:r w:rsidRPr="00A1431F">
        <w:rPr>
          <w:rFonts w:ascii="RotisSerif" w:hAnsi="RotisSerif"/>
          <w:color w:val="231F20"/>
          <w:w w:val="110"/>
        </w:rPr>
        <w:t>materials and resources. The online portal requires consumers to register online and the PCA receiving the training to sign-in. Consumers then download the curriculum material and deliver the Orientation</w:t>
      </w:r>
      <w:r w:rsidRPr="00A1431F">
        <w:rPr>
          <w:rFonts w:ascii="RotisSerif" w:hAnsi="RotisSerif"/>
          <w:color w:val="231F20"/>
          <w:spacing w:val="6"/>
          <w:w w:val="110"/>
        </w:rPr>
        <w:t xml:space="preserve"> </w:t>
      </w:r>
      <w:r w:rsidRPr="00A1431F">
        <w:rPr>
          <w:rFonts w:ascii="RotisSerif" w:hAnsi="RotisSerif"/>
          <w:color w:val="231F20"/>
          <w:w w:val="110"/>
        </w:rPr>
        <w:t>training.</w:t>
      </w:r>
      <w:r w:rsidRPr="00A1431F">
        <w:rPr>
          <w:rFonts w:ascii="RotisSerif" w:hAnsi="RotisSerif"/>
          <w:color w:val="231F20"/>
          <w:spacing w:val="6"/>
          <w:w w:val="110"/>
        </w:rPr>
        <w:t xml:space="preserve"> </w:t>
      </w:r>
      <w:r w:rsidRPr="00A1431F">
        <w:rPr>
          <w:rFonts w:ascii="RotisSerif" w:hAnsi="RotisSerif"/>
          <w:color w:val="231F20"/>
          <w:w w:val="110"/>
        </w:rPr>
        <w:t>Consumers</w:t>
      </w:r>
      <w:r w:rsidRPr="00A1431F">
        <w:rPr>
          <w:rFonts w:ascii="RotisSerif" w:hAnsi="RotisSerif"/>
          <w:color w:val="231F20"/>
          <w:spacing w:val="6"/>
          <w:w w:val="110"/>
        </w:rPr>
        <w:t xml:space="preserve"> </w:t>
      </w:r>
      <w:r w:rsidRPr="00A1431F">
        <w:rPr>
          <w:rFonts w:ascii="RotisSerif" w:hAnsi="RotisSerif"/>
          <w:color w:val="231F20"/>
          <w:w w:val="110"/>
        </w:rPr>
        <w:t>may</w:t>
      </w:r>
      <w:r w:rsidRPr="00A1431F">
        <w:rPr>
          <w:rFonts w:ascii="RotisSerif" w:hAnsi="RotisSerif"/>
          <w:color w:val="231F20"/>
          <w:spacing w:val="6"/>
          <w:w w:val="110"/>
        </w:rPr>
        <w:t xml:space="preserve"> </w:t>
      </w:r>
      <w:r w:rsidRPr="00A1431F">
        <w:rPr>
          <w:rFonts w:ascii="RotisSerif" w:hAnsi="RotisSerif"/>
          <w:color w:val="231F20"/>
          <w:w w:val="110"/>
        </w:rPr>
        <w:t>also</w:t>
      </w:r>
      <w:r w:rsidRPr="00A1431F">
        <w:rPr>
          <w:rFonts w:ascii="RotisSerif" w:hAnsi="RotisSerif"/>
          <w:color w:val="231F20"/>
          <w:spacing w:val="6"/>
          <w:w w:val="110"/>
        </w:rPr>
        <w:t xml:space="preserve"> </w:t>
      </w:r>
      <w:r w:rsidRPr="00A1431F">
        <w:rPr>
          <w:rFonts w:ascii="RotisSerif" w:hAnsi="RotisSerif"/>
          <w:color w:val="231F20"/>
          <w:w w:val="110"/>
        </w:rPr>
        <w:t>obtain</w:t>
      </w:r>
      <w:r w:rsidRPr="00A1431F">
        <w:rPr>
          <w:rFonts w:ascii="RotisSerif" w:hAnsi="RotisSerif"/>
          <w:color w:val="231F20"/>
          <w:spacing w:val="6"/>
          <w:w w:val="110"/>
        </w:rPr>
        <w:t xml:space="preserve"> </w:t>
      </w:r>
      <w:r w:rsidRPr="00A1431F">
        <w:rPr>
          <w:rFonts w:ascii="RotisSerif" w:hAnsi="RotisSerif"/>
          <w:color w:val="231F20"/>
          <w:w w:val="110"/>
        </w:rPr>
        <w:t>a</w:t>
      </w:r>
      <w:r w:rsidRPr="00A1431F">
        <w:rPr>
          <w:rFonts w:ascii="RotisSerif" w:hAnsi="RotisSerif"/>
          <w:color w:val="231F20"/>
          <w:spacing w:val="6"/>
          <w:w w:val="110"/>
        </w:rPr>
        <w:t xml:space="preserve"> </w:t>
      </w:r>
      <w:r w:rsidRPr="00A1431F">
        <w:rPr>
          <w:rFonts w:ascii="RotisSerif" w:hAnsi="RotisSerif"/>
          <w:color w:val="231F20"/>
          <w:w w:val="110"/>
        </w:rPr>
        <w:t>printed</w:t>
      </w:r>
      <w:r w:rsidRPr="00A1431F">
        <w:rPr>
          <w:rFonts w:ascii="RotisSerif" w:hAnsi="RotisSerif"/>
          <w:color w:val="231F20"/>
          <w:spacing w:val="6"/>
          <w:w w:val="110"/>
        </w:rPr>
        <w:t xml:space="preserve"> </w:t>
      </w:r>
      <w:r w:rsidRPr="00A1431F">
        <w:rPr>
          <w:rFonts w:ascii="RotisSerif" w:hAnsi="RotisSerif"/>
          <w:color w:val="231F20"/>
          <w:w w:val="110"/>
        </w:rPr>
        <w:t>curriculum</w:t>
      </w:r>
      <w:r w:rsidRPr="00A1431F">
        <w:rPr>
          <w:rFonts w:ascii="RotisSerif" w:hAnsi="RotisSerif"/>
          <w:color w:val="231F20"/>
          <w:spacing w:val="6"/>
          <w:w w:val="110"/>
        </w:rPr>
        <w:t xml:space="preserve"> </w:t>
      </w:r>
      <w:r w:rsidRPr="00A1431F">
        <w:rPr>
          <w:rFonts w:ascii="RotisSerif" w:hAnsi="RotisSerif"/>
          <w:color w:val="231F20"/>
          <w:w w:val="110"/>
        </w:rPr>
        <w:t>mailed</w:t>
      </w:r>
      <w:r w:rsidRPr="00A1431F">
        <w:rPr>
          <w:rFonts w:ascii="RotisSerif" w:hAnsi="RotisSerif"/>
          <w:color w:val="231F20"/>
          <w:spacing w:val="6"/>
          <w:w w:val="110"/>
        </w:rPr>
        <w:t xml:space="preserve"> </w:t>
      </w:r>
      <w:r w:rsidRPr="00A1431F">
        <w:rPr>
          <w:rFonts w:ascii="RotisSerif" w:hAnsi="RotisSerif"/>
          <w:color w:val="231F20"/>
          <w:w w:val="110"/>
        </w:rPr>
        <w:t>to</w:t>
      </w:r>
      <w:r w:rsidRPr="00A1431F">
        <w:rPr>
          <w:rFonts w:ascii="RotisSerif" w:hAnsi="RotisSerif"/>
          <w:color w:val="231F20"/>
          <w:spacing w:val="6"/>
          <w:w w:val="110"/>
        </w:rPr>
        <w:t xml:space="preserve"> </w:t>
      </w:r>
      <w:r w:rsidRPr="00A1431F">
        <w:rPr>
          <w:rFonts w:ascii="RotisSerif" w:hAnsi="RotisSerif"/>
          <w:color w:val="231F20"/>
          <w:w w:val="110"/>
        </w:rPr>
        <w:t>them</w:t>
      </w:r>
      <w:r w:rsidRPr="00A1431F">
        <w:rPr>
          <w:rFonts w:ascii="RotisSerif" w:hAnsi="RotisSerif"/>
          <w:color w:val="231F20"/>
          <w:spacing w:val="6"/>
          <w:w w:val="110"/>
        </w:rPr>
        <w:t xml:space="preserve"> </w:t>
      </w:r>
      <w:r w:rsidRPr="00A1431F">
        <w:rPr>
          <w:rFonts w:ascii="RotisSerif" w:hAnsi="RotisSerif"/>
          <w:color w:val="231F20"/>
          <w:w w:val="110"/>
        </w:rPr>
        <w:t>upon</w:t>
      </w:r>
      <w:r w:rsidRPr="00A1431F">
        <w:rPr>
          <w:rFonts w:ascii="RotisSerif" w:hAnsi="RotisSerif"/>
          <w:color w:val="231F20"/>
          <w:spacing w:val="6"/>
          <w:w w:val="110"/>
        </w:rPr>
        <w:t xml:space="preserve"> </w:t>
      </w:r>
      <w:r w:rsidRPr="00A1431F">
        <w:rPr>
          <w:rFonts w:ascii="RotisSerif" w:hAnsi="RotisSerif"/>
          <w:color w:val="231F20"/>
          <w:w w:val="110"/>
        </w:rPr>
        <w:t>request.</w:t>
      </w:r>
    </w:p>
    <w:p w:rsidR="00237393" w:rsidRPr="00A1431F" w:rsidRDefault="00261419">
      <w:pPr>
        <w:pStyle w:val="BodyText"/>
        <w:spacing w:before="180" w:line="218" w:lineRule="auto"/>
        <w:ind w:left="212" w:right="124"/>
        <w:jc w:val="both"/>
        <w:rPr>
          <w:rFonts w:ascii="RotisSerif" w:hAnsi="RotisSerif"/>
        </w:rPr>
      </w:pPr>
      <w:r w:rsidRPr="00A1431F">
        <w:rPr>
          <w:rFonts w:ascii="RotisSerif" w:hAnsi="RotisSerif"/>
          <w:color w:val="231F20"/>
          <w:w w:val="110"/>
        </w:rPr>
        <w:t>Following completion of the consumer taught Orientation option via the web-based portal,</w:t>
      </w:r>
      <w:r w:rsidR="005E3E34">
        <w:rPr>
          <w:rFonts w:ascii="RotisSerif" w:hAnsi="RotisSerif"/>
          <w:color w:val="231F20"/>
          <w:w w:val="110"/>
        </w:rPr>
        <w:t xml:space="preserve"> </w:t>
      </w:r>
      <w:r w:rsidRPr="00A1431F">
        <w:rPr>
          <w:rFonts w:ascii="RotisSerif" w:hAnsi="RotisSerif"/>
          <w:color w:val="231F20"/>
          <w:w w:val="110"/>
        </w:rPr>
        <w:t xml:space="preserve">consumers may provide anonymous feedback about their PCA program and Orientation experience. A total of 399 consumers completed the online survey in </w:t>
      </w:r>
      <w:r w:rsidRPr="00A1431F">
        <w:rPr>
          <w:rFonts w:ascii="RotisSerif" w:hAnsi="RotisSerif"/>
          <w:color w:val="231F20"/>
          <w:spacing w:val="-3"/>
          <w:w w:val="110"/>
        </w:rPr>
        <w:t>2016.</w:t>
      </w:r>
      <w:r w:rsidR="005E3E34">
        <w:rPr>
          <w:rFonts w:ascii="RotisSerif" w:hAnsi="RotisSerif"/>
          <w:color w:val="231F20"/>
          <w:spacing w:val="-3"/>
          <w:w w:val="110"/>
        </w:rPr>
        <w:t xml:space="preserve"> </w:t>
      </w:r>
      <w:r w:rsidRPr="00A1431F">
        <w:rPr>
          <w:rFonts w:ascii="RotisSerif" w:hAnsi="RotisSerif"/>
          <w:color w:val="231F20"/>
          <w:w w:val="110"/>
        </w:rPr>
        <w:t>While the survey was modified</w:t>
      </w:r>
      <w:r w:rsidR="00710A60" w:rsidRPr="00A1431F">
        <w:rPr>
          <w:rFonts w:ascii="RotisSerif" w:hAnsi="RotisSerif"/>
          <w:color w:val="231F20"/>
          <w:w w:val="110"/>
        </w:rPr>
        <w:t xml:space="preserve"> </w:t>
      </w:r>
      <w:r w:rsidRPr="00A1431F">
        <w:rPr>
          <w:rFonts w:ascii="RotisSerif" w:hAnsi="RotisSerif"/>
          <w:color w:val="231F20"/>
          <w:w w:val="110"/>
        </w:rPr>
        <w:t xml:space="preserve">in October </w:t>
      </w:r>
      <w:r w:rsidRPr="00A1431F">
        <w:rPr>
          <w:rFonts w:ascii="RotisSerif" w:hAnsi="RotisSerif"/>
          <w:color w:val="231F20"/>
          <w:spacing w:val="-3"/>
          <w:w w:val="110"/>
        </w:rPr>
        <w:t xml:space="preserve">2016, </w:t>
      </w:r>
      <w:r w:rsidRPr="00A1431F">
        <w:rPr>
          <w:rFonts w:ascii="RotisSerif" w:hAnsi="RotisSerif"/>
          <w:color w:val="231F20"/>
          <w:w w:val="110"/>
        </w:rPr>
        <w:t xml:space="preserve">a consistent question about orienting future PCAs remained between the two surveys. Overall consumers (n=387) responded that they would prefer an online option (56%) versus repeating the consumer taught option (34%). The remaining consumers </w:t>
      </w:r>
      <w:r w:rsidRPr="00A1431F">
        <w:rPr>
          <w:rFonts w:ascii="RotisSerif" w:hAnsi="RotisSerif"/>
          <w:color w:val="231F20"/>
          <w:spacing w:val="-3"/>
          <w:w w:val="110"/>
        </w:rPr>
        <w:t xml:space="preserve">(10%) </w:t>
      </w:r>
      <w:r w:rsidRPr="00A1431F">
        <w:rPr>
          <w:rFonts w:ascii="RotisSerif" w:hAnsi="RotisSerif"/>
          <w:color w:val="231F20"/>
          <w:w w:val="110"/>
        </w:rPr>
        <w:t>would send their new PCA to a group session in the</w:t>
      </w:r>
      <w:r w:rsidRPr="00A1431F">
        <w:rPr>
          <w:rFonts w:ascii="RotisSerif" w:hAnsi="RotisSerif"/>
          <w:color w:val="231F20"/>
          <w:spacing w:val="15"/>
          <w:w w:val="110"/>
        </w:rPr>
        <w:t xml:space="preserve"> </w:t>
      </w:r>
      <w:r w:rsidRPr="00A1431F">
        <w:rPr>
          <w:rFonts w:ascii="RotisSerif" w:hAnsi="RotisSerif"/>
          <w:color w:val="231F20"/>
          <w:w w:val="110"/>
        </w:rPr>
        <w:t>future.</w:t>
      </w:r>
    </w:p>
    <w:p w:rsidR="00237393" w:rsidRPr="00A1431F" w:rsidRDefault="00261419">
      <w:pPr>
        <w:pStyle w:val="BodyText"/>
        <w:spacing w:before="180" w:line="218" w:lineRule="auto"/>
        <w:ind w:left="212" w:right="123"/>
        <w:jc w:val="both"/>
        <w:rPr>
          <w:rFonts w:ascii="RotisSerif" w:hAnsi="RotisSerif"/>
        </w:rPr>
      </w:pPr>
      <w:r w:rsidRPr="00A1431F">
        <w:rPr>
          <w:rFonts w:ascii="RotisSerif" w:hAnsi="RotisSerif"/>
          <w:color w:val="231F20"/>
          <w:w w:val="110"/>
        </w:rPr>
        <w:t>When asked why they chose the consumer-taught option, (n=272) consumers either preferred to orient their PCA themselves (46%) or the PCA was unable to travel to a group session (42%). The remaining consumers stated a language preference other than English (9%), the PCA worked a second job or the time of the group session was not conducive to the PCA schedule (2%), or the consumer needed 24-hour care</w:t>
      </w:r>
      <w:r w:rsidRPr="00A1431F">
        <w:rPr>
          <w:rFonts w:ascii="RotisSerif" w:hAnsi="RotisSerif"/>
          <w:color w:val="231F20"/>
          <w:spacing w:val="7"/>
          <w:w w:val="110"/>
        </w:rPr>
        <w:t xml:space="preserve"> </w:t>
      </w:r>
      <w:r w:rsidRPr="00A1431F">
        <w:rPr>
          <w:rFonts w:ascii="RotisSerif" w:hAnsi="RotisSerif"/>
          <w:color w:val="231F20"/>
          <w:w w:val="110"/>
        </w:rPr>
        <w:t>(1%).</w:t>
      </w:r>
    </w:p>
    <w:p w:rsidR="00237393" w:rsidRPr="00A1431F" w:rsidRDefault="00CA40C1">
      <w:pPr>
        <w:pStyle w:val="BodyText"/>
        <w:spacing w:before="180" w:line="218" w:lineRule="auto"/>
        <w:ind w:left="212" w:right="124"/>
        <w:jc w:val="both"/>
        <w:rPr>
          <w:rFonts w:ascii="RotisSerif" w:hAnsi="RotisSerif"/>
        </w:rPr>
      </w:pPr>
      <w:r>
        <w:rPr>
          <w:rFonts w:ascii="RotisSerif" w:hAnsi="RotisSerif"/>
          <w:noProof/>
          <w:lang w:bidi="ar-SA"/>
        </w:rPr>
        <mc:AlternateContent>
          <mc:Choice Requires="wpg">
            <w:drawing>
              <wp:anchor distT="0" distB="0" distL="114300" distR="114300" simplePos="0" relativeHeight="1048" behindDoc="0" locked="0" layoutInCell="1" allowOverlap="1">
                <wp:simplePos x="0" y="0"/>
                <wp:positionH relativeFrom="page">
                  <wp:posOffset>4114800</wp:posOffset>
                </wp:positionH>
                <wp:positionV relativeFrom="paragraph">
                  <wp:posOffset>823595</wp:posOffset>
                </wp:positionV>
                <wp:extent cx="2746375" cy="2578735"/>
                <wp:effectExtent l="9525" t="4445" r="6350" b="762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6375" cy="2578735"/>
                          <a:chOff x="6480" y="1297"/>
                          <a:chExt cx="4325" cy="4061"/>
                        </a:xfrm>
                      </wpg:grpSpPr>
                      <wps:wsp>
                        <wps:cNvPr id="20" name="Freeform 6"/>
                        <wps:cNvSpPr>
                          <a:spLocks/>
                        </wps:cNvSpPr>
                        <wps:spPr bwMode="auto">
                          <a:xfrm>
                            <a:off x="7586" y="2306"/>
                            <a:ext cx="3134" cy="2952"/>
                          </a:xfrm>
                          <a:custGeom>
                            <a:avLst/>
                            <a:gdLst>
                              <a:gd name="T0" fmla="+- 0 9103 7586"/>
                              <a:gd name="T1" fmla="*/ T0 w 3134"/>
                              <a:gd name="T2" fmla="+- 0 2307 2306"/>
                              <a:gd name="T3" fmla="*/ 2307 h 2952"/>
                              <a:gd name="T4" fmla="+- 0 9071 7586"/>
                              <a:gd name="T5" fmla="*/ T4 w 3134"/>
                              <a:gd name="T6" fmla="+- 0 3710 2306"/>
                              <a:gd name="T7" fmla="*/ 3710 h 2952"/>
                              <a:gd name="T8" fmla="+- 0 7612 7586"/>
                              <a:gd name="T9" fmla="*/ T8 w 3134"/>
                              <a:gd name="T10" fmla="+- 0 4305 2306"/>
                              <a:gd name="T11" fmla="*/ 4305 h 2952"/>
                              <a:gd name="T12" fmla="+- 0 7674 7586"/>
                              <a:gd name="T13" fmla="*/ T12 w 3134"/>
                              <a:gd name="T14" fmla="+- 0 4435 2306"/>
                              <a:gd name="T15" fmla="*/ 4435 h 2952"/>
                              <a:gd name="T16" fmla="+- 0 7748 7586"/>
                              <a:gd name="T17" fmla="*/ T16 w 3134"/>
                              <a:gd name="T18" fmla="+- 0 4559 2306"/>
                              <a:gd name="T19" fmla="*/ 4559 h 2952"/>
                              <a:gd name="T20" fmla="+- 0 7835 7586"/>
                              <a:gd name="T21" fmla="*/ T20 w 3134"/>
                              <a:gd name="T22" fmla="+- 0 4675 2306"/>
                              <a:gd name="T23" fmla="*/ 4675 h 2952"/>
                              <a:gd name="T24" fmla="+- 0 7933 7586"/>
                              <a:gd name="T25" fmla="*/ T24 w 3134"/>
                              <a:gd name="T26" fmla="+- 0 4782 2306"/>
                              <a:gd name="T27" fmla="*/ 4782 h 2952"/>
                              <a:gd name="T28" fmla="+- 0 8042 7586"/>
                              <a:gd name="T29" fmla="*/ T28 w 3134"/>
                              <a:gd name="T30" fmla="+- 0 4881 2306"/>
                              <a:gd name="T31" fmla="*/ 4881 h 2952"/>
                              <a:gd name="T32" fmla="+- 0 8160 7586"/>
                              <a:gd name="T33" fmla="*/ T32 w 3134"/>
                              <a:gd name="T34" fmla="+- 0 4970 2306"/>
                              <a:gd name="T35" fmla="*/ 4970 h 2952"/>
                              <a:gd name="T36" fmla="+- 0 8288 7586"/>
                              <a:gd name="T37" fmla="*/ T36 w 3134"/>
                              <a:gd name="T38" fmla="+- 0 5048 2306"/>
                              <a:gd name="T39" fmla="*/ 5048 h 2952"/>
                              <a:gd name="T40" fmla="+- 0 8423 7586"/>
                              <a:gd name="T41" fmla="*/ T40 w 3134"/>
                              <a:gd name="T42" fmla="+- 0 5115 2306"/>
                              <a:gd name="T43" fmla="*/ 5115 h 2952"/>
                              <a:gd name="T44" fmla="+- 0 8566 7586"/>
                              <a:gd name="T45" fmla="*/ T44 w 3134"/>
                              <a:gd name="T46" fmla="+- 0 5170 2306"/>
                              <a:gd name="T47" fmla="*/ 5170 h 2952"/>
                              <a:gd name="T48" fmla="+- 0 8716 7586"/>
                              <a:gd name="T49" fmla="*/ T48 w 3134"/>
                              <a:gd name="T50" fmla="+- 0 5212 2306"/>
                              <a:gd name="T51" fmla="*/ 5212 h 2952"/>
                              <a:gd name="T52" fmla="+- 0 8872 7586"/>
                              <a:gd name="T53" fmla="*/ T52 w 3134"/>
                              <a:gd name="T54" fmla="+- 0 5241 2306"/>
                              <a:gd name="T55" fmla="*/ 5241 h 2952"/>
                              <a:gd name="T56" fmla="+- 0 9032 7586"/>
                              <a:gd name="T57" fmla="*/ T56 w 3134"/>
                              <a:gd name="T58" fmla="+- 0 5256 2306"/>
                              <a:gd name="T59" fmla="*/ 5256 h 2952"/>
                              <a:gd name="T60" fmla="+- 0 9194 7586"/>
                              <a:gd name="T61" fmla="*/ T60 w 3134"/>
                              <a:gd name="T62" fmla="+- 0 5256 2306"/>
                              <a:gd name="T63" fmla="*/ 5256 h 2952"/>
                              <a:gd name="T64" fmla="+- 0 9351 7586"/>
                              <a:gd name="T65" fmla="*/ T64 w 3134"/>
                              <a:gd name="T66" fmla="+- 0 5242 2306"/>
                              <a:gd name="T67" fmla="*/ 5242 h 2952"/>
                              <a:gd name="T68" fmla="+- 0 9504 7586"/>
                              <a:gd name="T69" fmla="*/ T68 w 3134"/>
                              <a:gd name="T70" fmla="+- 0 5214 2306"/>
                              <a:gd name="T71" fmla="*/ 5214 h 2952"/>
                              <a:gd name="T72" fmla="+- 0 9650 7586"/>
                              <a:gd name="T73" fmla="*/ T72 w 3134"/>
                              <a:gd name="T74" fmla="+- 0 5174 2306"/>
                              <a:gd name="T75" fmla="*/ 5174 h 2952"/>
                              <a:gd name="T76" fmla="+- 0 9791 7586"/>
                              <a:gd name="T77" fmla="*/ T76 w 3134"/>
                              <a:gd name="T78" fmla="+- 0 5121 2306"/>
                              <a:gd name="T79" fmla="*/ 5121 h 2952"/>
                              <a:gd name="T80" fmla="+- 0 9925 7586"/>
                              <a:gd name="T81" fmla="*/ T80 w 3134"/>
                              <a:gd name="T82" fmla="+- 0 5057 2306"/>
                              <a:gd name="T83" fmla="*/ 5057 h 2952"/>
                              <a:gd name="T84" fmla="+- 0 10050 7586"/>
                              <a:gd name="T85" fmla="*/ T84 w 3134"/>
                              <a:gd name="T86" fmla="+- 0 4981 2306"/>
                              <a:gd name="T87" fmla="*/ 4981 h 2952"/>
                              <a:gd name="T88" fmla="+- 0 10168 7586"/>
                              <a:gd name="T89" fmla="*/ T88 w 3134"/>
                              <a:gd name="T90" fmla="+- 0 4896 2306"/>
                              <a:gd name="T91" fmla="*/ 4896 h 2952"/>
                              <a:gd name="T92" fmla="+- 0 10276 7586"/>
                              <a:gd name="T93" fmla="*/ T92 w 3134"/>
                              <a:gd name="T94" fmla="+- 0 4801 2306"/>
                              <a:gd name="T95" fmla="*/ 4801 h 2952"/>
                              <a:gd name="T96" fmla="+- 0 10374 7586"/>
                              <a:gd name="T97" fmla="*/ T96 w 3134"/>
                              <a:gd name="T98" fmla="+- 0 4698 2306"/>
                              <a:gd name="T99" fmla="*/ 4698 h 2952"/>
                              <a:gd name="T100" fmla="+- 0 10461 7586"/>
                              <a:gd name="T101" fmla="*/ T100 w 3134"/>
                              <a:gd name="T102" fmla="+- 0 4586 2306"/>
                              <a:gd name="T103" fmla="*/ 4586 h 2952"/>
                              <a:gd name="T104" fmla="+- 0 10537 7586"/>
                              <a:gd name="T105" fmla="*/ T104 w 3134"/>
                              <a:gd name="T106" fmla="+- 0 4467 2306"/>
                              <a:gd name="T107" fmla="*/ 4467 h 2952"/>
                              <a:gd name="T108" fmla="+- 0 10601 7586"/>
                              <a:gd name="T109" fmla="*/ T108 w 3134"/>
                              <a:gd name="T110" fmla="+- 0 4341 2306"/>
                              <a:gd name="T111" fmla="*/ 4341 h 2952"/>
                              <a:gd name="T112" fmla="+- 0 10652 7586"/>
                              <a:gd name="T113" fmla="*/ T112 w 3134"/>
                              <a:gd name="T114" fmla="+- 0 4208 2306"/>
                              <a:gd name="T115" fmla="*/ 4208 h 2952"/>
                              <a:gd name="T116" fmla="+- 0 10689 7586"/>
                              <a:gd name="T117" fmla="*/ T116 w 3134"/>
                              <a:gd name="T118" fmla="+- 0 4071 2306"/>
                              <a:gd name="T119" fmla="*/ 4071 h 2952"/>
                              <a:gd name="T120" fmla="+- 0 10712 7586"/>
                              <a:gd name="T121" fmla="*/ T120 w 3134"/>
                              <a:gd name="T122" fmla="+- 0 3929 2306"/>
                              <a:gd name="T123" fmla="*/ 3929 h 2952"/>
                              <a:gd name="T124" fmla="+- 0 10720 7586"/>
                              <a:gd name="T125" fmla="*/ T124 w 3134"/>
                              <a:gd name="T126" fmla="+- 0 3782 2306"/>
                              <a:gd name="T127" fmla="*/ 3782 h 2952"/>
                              <a:gd name="T128" fmla="+- 0 10712 7586"/>
                              <a:gd name="T129" fmla="*/ T128 w 3134"/>
                              <a:gd name="T130" fmla="+- 0 3636 2306"/>
                              <a:gd name="T131" fmla="*/ 3636 h 2952"/>
                              <a:gd name="T132" fmla="+- 0 10689 7586"/>
                              <a:gd name="T133" fmla="*/ T132 w 3134"/>
                              <a:gd name="T134" fmla="+- 0 3494 2306"/>
                              <a:gd name="T135" fmla="*/ 3494 h 2952"/>
                              <a:gd name="T136" fmla="+- 0 10652 7586"/>
                              <a:gd name="T137" fmla="*/ T136 w 3134"/>
                              <a:gd name="T138" fmla="+- 0 3356 2306"/>
                              <a:gd name="T139" fmla="*/ 3356 h 2952"/>
                              <a:gd name="T140" fmla="+- 0 10601 7586"/>
                              <a:gd name="T141" fmla="*/ T140 w 3134"/>
                              <a:gd name="T142" fmla="+- 0 3224 2306"/>
                              <a:gd name="T143" fmla="*/ 3224 h 2952"/>
                              <a:gd name="T144" fmla="+- 0 10537 7586"/>
                              <a:gd name="T145" fmla="*/ T144 w 3134"/>
                              <a:gd name="T146" fmla="+- 0 3098 2306"/>
                              <a:gd name="T147" fmla="*/ 3098 h 2952"/>
                              <a:gd name="T148" fmla="+- 0 10461 7586"/>
                              <a:gd name="T149" fmla="*/ T148 w 3134"/>
                              <a:gd name="T150" fmla="+- 0 2979 2306"/>
                              <a:gd name="T151" fmla="*/ 2979 h 2952"/>
                              <a:gd name="T152" fmla="+- 0 10374 7586"/>
                              <a:gd name="T153" fmla="*/ T152 w 3134"/>
                              <a:gd name="T154" fmla="+- 0 2867 2306"/>
                              <a:gd name="T155" fmla="*/ 2867 h 2952"/>
                              <a:gd name="T156" fmla="+- 0 10276 7586"/>
                              <a:gd name="T157" fmla="*/ T156 w 3134"/>
                              <a:gd name="T158" fmla="+- 0 2763 2306"/>
                              <a:gd name="T159" fmla="*/ 2763 h 2952"/>
                              <a:gd name="T160" fmla="+- 0 10168 7586"/>
                              <a:gd name="T161" fmla="*/ T160 w 3134"/>
                              <a:gd name="T162" fmla="+- 0 2668 2306"/>
                              <a:gd name="T163" fmla="*/ 2668 h 2952"/>
                              <a:gd name="T164" fmla="+- 0 10050 7586"/>
                              <a:gd name="T165" fmla="*/ T164 w 3134"/>
                              <a:gd name="T166" fmla="+- 0 2583 2306"/>
                              <a:gd name="T167" fmla="*/ 2583 h 2952"/>
                              <a:gd name="T168" fmla="+- 0 9925 7586"/>
                              <a:gd name="T169" fmla="*/ T168 w 3134"/>
                              <a:gd name="T170" fmla="+- 0 2508 2306"/>
                              <a:gd name="T171" fmla="*/ 2508 h 2952"/>
                              <a:gd name="T172" fmla="+- 0 9791 7586"/>
                              <a:gd name="T173" fmla="*/ T172 w 3134"/>
                              <a:gd name="T174" fmla="+- 0 2444 2306"/>
                              <a:gd name="T175" fmla="*/ 2444 h 2952"/>
                              <a:gd name="T176" fmla="+- 0 9650 7586"/>
                              <a:gd name="T177" fmla="*/ T176 w 3134"/>
                              <a:gd name="T178" fmla="+- 0 2391 2306"/>
                              <a:gd name="T179" fmla="*/ 2391 h 2952"/>
                              <a:gd name="T180" fmla="+- 0 9504 7586"/>
                              <a:gd name="T181" fmla="*/ T180 w 3134"/>
                              <a:gd name="T182" fmla="+- 0 2350 2306"/>
                              <a:gd name="T183" fmla="*/ 2350 h 2952"/>
                              <a:gd name="T184" fmla="+- 0 9351 7586"/>
                              <a:gd name="T185" fmla="*/ T184 w 3134"/>
                              <a:gd name="T186" fmla="+- 0 2322 2306"/>
                              <a:gd name="T187" fmla="*/ 2322 h 2952"/>
                              <a:gd name="T188" fmla="+- 0 9194 7586"/>
                              <a:gd name="T189" fmla="*/ T188 w 3134"/>
                              <a:gd name="T190" fmla="+- 0 2308 2306"/>
                              <a:gd name="T191" fmla="*/ 2308 h 2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134" h="2952">
                                <a:moveTo>
                                  <a:pt x="1528" y="0"/>
                                </a:moveTo>
                                <a:lnTo>
                                  <a:pt x="1517" y="1"/>
                                </a:lnTo>
                                <a:lnTo>
                                  <a:pt x="1485" y="1"/>
                                </a:lnTo>
                                <a:lnTo>
                                  <a:pt x="1485" y="1404"/>
                                </a:lnTo>
                                <a:lnTo>
                                  <a:pt x="0" y="1931"/>
                                </a:lnTo>
                                <a:lnTo>
                                  <a:pt x="26" y="1999"/>
                                </a:lnTo>
                                <a:lnTo>
                                  <a:pt x="55" y="2065"/>
                                </a:lnTo>
                                <a:lnTo>
                                  <a:pt x="88" y="2129"/>
                                </a:lnTo>
                                <a:lnTo>
                                  <a:pt x="123" y="2192"/>
                                </a:lnTo>
                                <a:lnTo>
                                  <a:pt x="162" y="2253"/>
                                </a:lnTo>
                                <a:lnTo>
                                  <a:pt x="204" y="2312"/>
                                </a:lnTo>
                                <a:lnTo>
                                  <a:pt x="249" y="2369"/>
                                </a:lnTo>
                                <a:lnTo>
                                  <a:pt x="297" y="2424"/>
                                </a:lnTo>
                                <a:lnTo>
                                  <a:pt x="347" y="2476"/>
                                </a:lnTo>
                                <a:lnTo>
                                  <a:pt x="400" y="2527"/>
                                </a:lnTo>
                                <a:lnTo>
                                  <a:pt x="456" y="2575"/>
                                </a:lnTo>
                                <a:lnTo>
                                  <a:pt x="514" y="2621"/>
                                </a:lnTo>
                                <a:lnTo>
                                  <a:pt x="574" y="2664"/>
                                </a:lnTo>
                                <a:lnTo>
                                  <a:pt x="637" y="2704"/>
                                </a:lnTo>
                                <a:lnTo>
                                  <a:pt x="702" y="2742"/>
                                </a:lnTo>
                                <a:lnTo>
                                  <a:pt x="769" y="2777"/>
                                </a:lnTo>
                                <a:lnTo>
                                  <a:pt x="837" y="2809"/>
                                </a:lnTo>
                                <a:lnTo>
                                  <a:pt x="908" y="2838"/>
                                </a:lnTo>
                                <a:lnTo>
                                  <a:pt x="980" y="2864"/>
                                </a:lnTo>
                                <a:lnTo>
                                  <a:pt x="1055" y="2887"/>
                                </a:lnTo>
                                <a:lnTo>
                                  <a:pt x="1130" y="2906"/>
                                </a:lnTo>
                                <a:lnTo>
                                  <a:pt x="1207" y="2923"/>
                                </a:lnTo>
                                <a:lnTo>
                                  <a:pt x="1286" y="2935"/>
                                </a:lnTo>
                                <a:lnTo>
                                  <a:pt x="1365" y="2945"/>
                                </a:lnTo>
                                <a:lnTo>
                                  <a:pt x="1446" y="2950"/>
                                </a:lnTo>
                                <a:lnTo>
                                  <a:pt x="1528" y="2952"/>
                                </a:lnTo>
                                <a:lnTo>
                                  <a:pt x="1608" y="2950"/>
                                </a:lnTo>
                                <a:lnTo>
                                  <a:pt x="1687" y="2945"/>
                                </a:lnTo>
                                <a:lnTo>
                                  <a:pt x="1765" y="2936"/>
                                </a:lnTo>
                                <a:lnTo>
                                  <a:pt x="1842" y="2924"/>
                                </a:lnTo>
                                <a:lnTo>
                                  <a:pt x="1918" y="2908"/>
                                </a:lnTo>
                                <a:lnTo>
                                  <a:pt x="1992" y="2890"/>
                                </a:lnTo>
                                <a:lnTo>
                                  <a:pt x="2064" y="2868"/>
                                </a:lnTo>
                                <a:lnTo>
                                  <a:pt x="2136" y="2843"/>
                                </a:lnTo>
                                <a:lnTo>
                                  <a:pt x="2205" y="2815"/>
                                </a:lnTo>
                                <a:lnTo>
                                  <a:pt x="2273" y="2784"/>
                                </a:lnTo>
                                <a:lnTo>
                                  <a:pt x="2339" y="2751"/>
                                </a:lnTo>
                                <a:lnTo>
                                  <a:pt x="2402" y="2714"/>
                                </a:lnTo>
                                <a:lnTo>
                                  <a:pt x="2464" y="2675"/>
                                </a:lnTo>
                                <a:lnTo>
                                  <a:pt x="2524" y="2634"/>
                                </a:lnTo>
                                <a:lnTo>
                                  <a:pt x="2582" y="2590"/>
                                </a:lnTo>
                                <a:lnTo>
                                  <a:pt x="2637" y="2544"/>
                                </a:lnTo>
                                <a:lnTo>
                                  <a:pt x="2690" y="2495"/>
                                </a:lnTo>
                                <a:lnTo>
                                  <a:pt x="2740" y="2444"/>
                                </a:lnTo>
                                <a:lnTo>
                                  <a:pt x="2788" y="2392"/>
                                </a:lnTo>
                                <a:lnTo>
                                  <a:pt x="2833" y="2337"/>
                                </a:lnTo>
                                <a:lnTo>
                                  <a:pt x="2875" y="2280"/>
                                </a:lnTo>
                                <a:lnTo>
                                  <a:pt x="2915" y="2221"/>
                                </a:lnTo>
                                <a:lnTo>
                                  <a:pt x="2951" y="2161"/>
                                </a:lnTo>
                                <a:lnTo>
                                  <a:pt x="2985" y="2098"/>
                                </a:lnTo>
                                <a:lnTo>
                                  <a:pt x="3015" y="2035"/>
                                </a:lnTo>
                                <a:lnTo>
                                  <a:pt x="3042" y="1969"/>
                                </a:lnTo>
                                <a:lnTo>
                                  <a:pt x="3066" y="1902"/>
                                </a:lnTo>
                                <a:lnTo>
                                  <a:pt x="3086" y="1834"/>
                                </a:lnTo>
                                <a:lnTo>
                                  <a:pt x="3103" y="1765"/>
                                </a:lnTo>
                                <a:lnTo>
                                  <a:pt x="3117" y="1694"/>
                                </a:lnTo>
                                <a:lnTo>
                                  <a:pt x="3126" y="1623"/>
                                </a:lnTo>
                                <a:lnTo>
                                  <a:pt x="3132" y="1550"/>
                                </a:lnTo>
                                <a:lnTo>
                                  <a:pt x="3134" y="1476"/>
                                </a:lnTo>
                                <a:lnTo>
                                  <a:pt x="3132" y="1403"/>
                                </a:lnTo>
                                <a:lnTo>
                                  <a:pt x="3126" y="1330"/>
                                </a:lnTo>
                                <a:lnTo>
                                  <a:pt x="3117" y="1258"/>
                                </a:lnTo>
                                <a:lnTo>
                                  <a:pt x="3103" y="1188"/>
                                </a:lnTo>
                                <a:lnTo>
                                  <a:pt x="3086" y="1118"/>
                                </a:lnTo>
                                <a:lnTo>
                                  <a:pt x="3066" y="1050"/>
                                </a:lnTo>
                                <a:lnTo>
                                  <a:pt x="3042" y="983"/>
                                </a:lnTo>
                                <a:lnTo>
                                  <a:pt x="3015" y="918"/>
                                </a:lnTo>
                                <a:lnTo>
                                  <a:pt x="2985" y="854"/>
                                </a:lnTo>
                                <a:lnTo>
                                  <a:pt x="2951" y="792"/>
                                </a:lnTo>
                                <a:lnTo>
                                  <a:pt x="2915" y="731"/>
                                </a:lnTo>
                                <a:lnTo>
                                  <a:pt x="2875" y="673"/>
                                </a:lnTo>
                                <a:lnTo>
                                  <a:pt x="2833" y="616"/>
                                </a:lnTo>
                                <a:lnTo>
                                  <a:pt x="2788" y="561"/>
                                </a:lnTo>
                                <a:lnTo>
                                  <a:pt x="2740" y="508"/>
                                </a:lnTo>
                                <a:lnTo>
                                  <a:pt x="2690" y="457"/>
                                </a:lnTo>
                                <a:lnTo>
                                  <a:pt x="2637" y="409"/>
                                </a:lnTo>
                                <a:lnTo>
                                  <a:pt x="2582" y="362"/>
                                </a:lnTo>
                                <a:lnTo>
                                  <a:pt x="2524" y="319"/>
                                </a:lnTo>
                                <a:lnTo>
                                  <a:pt x="2464" y="277"/>
                                </a:lnTo>
                                <a:lnTo>
                                  <a:pt x="2402" y="238"/>
                                </a:lnTo>
                                <a:lnTo>
                                  <a:pt x="2339" y="202"/>
                                </a:lnTo>
                                <a:lnTo>
                                  <a:pt x="2273" y="168"/>
                                </a:lnTo>
                                <a:lnTo>
                                  <a:pt x="2205" y="138"/>
                                </a:lnTo>
                                <a:lnTo>
                                  <a:pt x="2136" y="110"/>
                                </a:lnTo>
                                <a:lnTo>
                                  <a:pt x="2064" y="85"/>
                                </a:lnTo>
                                <a:lnTo>
                                  <a:pt x="1992" y="63"/>
                                </a:lnTo>
                                <a:lnTo>
                                  <a:pt x="1918" y="44"/>
                                </a:lnTo>
                                <a:lnTo>
                                  <a:pt x="1842" y="29"/>
                                </a:lnTo>
                                <a:lnTo>
                                  <a:pt x="1765" y="16"/>
                                </a:lnTo>
                                <a:lnTo>
                                  <a:pt x="1687" y="8"/>
                                </a:lnTo>
                                <a:lnTo>
                                  <a:pt x="1608" y="2"/>
                                </a:lnTo>
                                <a:lnTo>
                                  <a:pt x="1528"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5"/>
                        <wps:cNvSpPr>
                          <a:spLocks/>
                        </wps:cNvSpPr>
                        <wps:spPr bwMode="auto">
                          <a:xfrm>
                            <a:off x="7507" y="2306"/>
                            <a:ext cx="1568" cy="1934"/>
                          </a:xfrm>
                          <a:custGeom>
                            <a:avLst/>
                            <a:gdLst>
                              <a:gd name="T0" fmla="+- 0 9076 7508"/>
                              <a:gd name="T1" fmla="*/ T0 w 1568"/>
                              <a:gd name="T2" fmla="+- 0 2306 2306"/>
                              <a:gd name="T3" fmla="*/ 2306 h 1934"/>
                              <a:gd name="T4" fmla="+- 0 8997 7508"/>
                              <a:gd name="T5" fmla="*/ T4 w 1568"/>
                              <a:gd name="T6" fmla="+- 0 2310 2306"/>
                              <a:gd name="T7" fmla="*/ 2310 h 1934"/>
                              <a:gd name="T8" fmla="+- 0 8920 7508"/>
                              <a:gd name="T9" fmla="*/ T8 w 1568"/>
                              <a:gd name="T10" fmla="+- 0 2317 2306"/>
                              <a:gd name="T11" fmla="*/ 2317 h 1934"/>
                              <a:gd name="T12" fmla="+- 0 8843 7508"/>
                              <a:gd name="T13" fmla="*/ T12 w 1568"/>
                              <a:gd name="T14" fmla="+- 0 2327 2306"/>
                              <a:gd name="T15" fmla="*/ 2327 h 1934"/>
                              <a:gd name="T16" fmla="+- 0 8768 7508"/>
                              <a:gd name="T17" fmla="*/ T16 w 1568"/>
                              <a:gd name="T18" fmla="+- 0 2341 2306"/>
                              <a:gd name="T19" fmla="*/ 2341 h 1934"/>
                              <a:gd name="T20" fmla="+- 0 8694 7508"/>
                              <a:gd name="T21" fmla="*/ T20 w 1568"/>
                              <a:gd name="T22" fmla="+- 0 2358 2306"/>
                              <a:gd name="T23" fmla="*/ 2358 h 1934"/>
                              <a:gd name="T24" fmla="+- 0 8621 7508"/>
                              <a:gd name="T25" fmla="*/ T24 w 1568"/>
                              <a:gd name="T26" fmla="+- 0 2377 2306"/>
                              <a:gd name="T27" fmla="*/ 2377 h 1934"/>
                              <a:gd name="T28" fmla="+- 0 8550 7508"/>
                              <a:gd name="T29" fmla="*/ T28 w 1568"/>
                              <a:gd name="T30" fmla="+- 0 2400 2306"/>
                              <a:gd name="T31" fmla="*/ 2400 h 1934"/>
                              <a:gd name="T32" fmla="+- 0 8481 7508"/>
                              <a:gd name="T33" fmla="*/ T32 w 1568"/>
                              <a:gd name="T34" fmla="+- 0 2426 2306"/>
                              <a:gd name="T35" fmla="*/ 2426 h 1934"/>
                              <a:gd name="T36" fmla="+- 0 8413 7508"/>
                              <a:gd name="T37" fmla="*/ T36 w 1568"/>
                              <a:gd name="T38" fmla="+- 0 2455 2306"/>
                              <a:gd name="T39" fmla="*/ 2455 h 1934"/>
                              <a:gd name="T40" fmla="+- 0 8347 7508"/>
                              <a:gd name="T41" fmla="*/ T40 w 1568"/>
                              <a:gd name="T42" fmla="+- 0 2486 2306"/>
                              <a:gd name="T43" fmla="*/ 2486 h 1934"/>
                              <a:gd name="T44" fmla="+- 0 8283 7508"/>
                              <a:gd name="T45" fmla="*/ T44 w 1568"/>
                              <a:gd name="T46" fmla="+- 0 2520 2306"/>
                              <a:gd name="T47" fmla="*/ 2520 h 1934"/>
                              <a:gd name="T48" fmla="+- 0 8220 7508"/>
                              <a:gd name="T49" fmla="*/ T48 w 1568"/>
                              <a:gd name="T50" fmla="+- 0 2557 2306"/>
                              <a:gd name="T51" fmla="*/ 2557 h 1934"/>
                              <a:gd name="T52" fmla="+- 0 8160 7508"/>
                              <a:gd name="T53" fmla="*/ T52 w 1568"/>
                              <a:gd name="T54" fmla="+- 0 2596 2306"/>
                              <a:gd name="T55" fmla="*/ 2596 h 1934"/>
                              <a:gd name="T56" fmla="+- 0 8102 7508"/>
                              <a:gd name="T57" fmla="*/ T56 w 1568"/>
                              <a:gd name="T58" fmla="+- 0 2637 2306"/>
                              <a:gd name="T59" fmla="*/ 2637 h 1934"/>
                              <a:gd name="T60" fmla="+- 0 8046 7508"/>
                              <a:gd name="T61" fmla="*/ T60 w 1568"/>
                              <a:gd name="T62" fmla="+- 0 2681 2306"/>
                              <a:gd name="T63" fmla="*/ 2681 h 1934"/>
                              <a:gd name="T64" fmla="+- 0 7992 7508"/>
                              <a:gd name="T65" fmla="*/ T64 w 1568"/>
                              <a:gd name="T66" fmla="+- 0 2728 2306"/>
                              <a:gd name="T67" fmla="*/ 2728 h 1934"/>
                              <a:gd name="T68" fmla="+- 0 7940 7508"/>
                              <a:gd name="T69" fmla="*/ T68 w 1568"/>
                              <a:gd name="T70" fmla="+- 0 2776 2306"/>
                              <a:gd name="T71" fmla="*/ 2776 h 1934"/>
                              <a:gd name="T72" fmla="+- 0 7891 7508"/>
                              <a:gd name="T73" fmla="*/ T72 w 1568"/>
                              <a:gd name="T74" fmla="+- 0 2827 2306"/>
                              <a:gd name="T75" fmla="*/ 2827 h 1934"/>
                              <a:gd name="T76" fmla="+- 0 7845 7508"/>
                              <a:gd name="T77" fmla="*/ T76 w 1568"/>
                              <a:gd name="T78" fmla="+- 0 2879 2306"/>
                              <a:gd name="T79" fmla="*/ 2879 h 1934"/>
                              <a:gd name="T80" fmla="+- 0 7801 7508"/>
                              <a:gd name="T81" fmla="*/ T80 w 1568"/>
                              <a:gd name="T82" fmla="+- 0 2934 2306"/>
                              <a:gd name="T83" fmla="*/ 2934 h 1934"/>
                              <a:gd name="T84" fmla="+- 0 7760 7508"/>
                              <a:gd name="T85" fmla="*/ T84 w 1568"/>
                              <a:gd name="T86" fmla="+- 0 2990 2306"/>
                              <a:gd name="T87" fmla="*/ 2990 h 1934"/>
                              <a:gd name="T88" fmla="+- 0 7721 7508"/>
                              <a:gd name="T89" fmla="*/ T88 w 1568"/>
                              <a:gd name="T90" fmla="+- 0 3048 2306"/>
                              <a:gd name="T91" fmla="*/ 3048 h 1934"/>
                              <a:gd name="T92" fmla="+- 0 7686 7508"/>
                              <a:gd name="T93" fmla="*/ T92 w 1568"/>
                              <a:gd name="T94" fmla="+- 0 3108 2306"/>
                              <a:gd name="T95" fmla="*/ 3108 h 1934"/>
                              <a:gd name="T96" fmla="+- 0 7653 7508"/>
                              <a:gd name="T97" fmla="*/ T96 w 1568"/>
                              <a:gd name="T98" fmla="+- 0 3170 2306"/>
                              <a:gd name="T99" fmla="*/ 3170 h 1934"/>
                              <a:gd name="T100" fmla="+- 0 7623 7508"/>
                              <a:gd name="T101" fmla="*/ T100 w 1568"/>
                              <a:gd name="T102" fmla="+- 0 3233 2306"/>
                              <a:gd name="T103" fmla="*/ 3233 h 1934"/>
                              <a:gd name="T104" fmla="+- 0 7597 7508"/>
                              <a:gd name="T105" fmla="*/ T104 w 1568"/>
                              <a:gd name="T106" fmla="+- 0 3297 2306"/>
                              <a:gd name="T107" fmla="*/ 3297 h 1934"/>
                              <a:gd name="T108" fmla="+- 0 7574 7508"/>
                              <a:gd name="T109" fmla="*/ T108 w 1568"/>
                              <a:gd name="T110" fmla="+- 0 3363 2306"/>
                              <a:gd name="T111" fmla="*/ 3363 h 1934"/>
                              <a:gd name="T112" fmla="+- 0 7554 7508"/>
                              <a:gd name="T113" fmla="*/ T112 w 1568"/>
                              <a:gd name="T114" fmla="+- 0 3431 2306"/>
                              <a:gd name="T115" fmla="*/ 3431 h 1934"/>
                              <a:gd name="T116" fmla="+- 0 7538 7508"/>
                              <a:gd name="T117" fmla="*/ T116 w 1568"/>
                              <a:gd name="T118" fmla="+- 0 3499 2306"/>
                              <a:gd name="T119" fmla="*/ 3499 h 1934"/>
                              <a:gd name="T120" fmla="+- 0 7525 7508"/>
                              <a:gd name="T121" fmla="*/ T120 w 1568"/>
                              <a:gd name="T122" fmla="+- 0 3569 2306"/>
                              <a:gd name="T123" fmla="*/ 3569 h 1934"/>
                              <a:gd name="T124" fmla="+- 0 7515 7508"/>
                              <a:gd name="T125" fmla="*/ T124 w 1568"/>
                              <a:gd name="T126" fmla="+- 0 3639 2306"/>
                              <a:gd name="T127" fmla="*/ 3639 h 1934"/>
                              <a:gd name="T128" fmla="+- 0 7510 7508"/>
                              <a:gd name="T129" fmla="*/ T128 w 1568"/>
                              <a:gd name="T130" fmla="+- 0 3711 2306"/>
                              <a:gd name="T131" fmla="*/ 3711 h 1934"/>
                              <a:gd name="T132" fmla="+- 0 7508 7508"/>
                              <a:gd name="T133" fmla="*/ T132 w 1568"/>
                              <a:gd name="T134" fmla="+- 0 3784 2306"/>
                              <a:gd name="T135" fmla="*/ 3784 h 1934"/>
                              <a:gd name="T136" fmla="+- 0 7510 7508"/>
                              <a:gd name="T137" fmla="*/ T136 w 1568"/>
                              <a:gd name="T138" fmla="+- 0 3863 2306"/>
                              <a:gd name="T139" fmla="*/ 3863 h 1934"/>
                              <a:gd name="T140" fmla="+- 0 7517 7508"/>
                              <a:gd name="T141" fmla="*/ T140 w 1568"/>
                              <a:gd name="T142" fmla="+- 0 3941 2306"/>
                              <a:gd name="T143" fmla="*/ 3941 h 1934"/>
                              <a:gd name="T144" fmla="+- 0 7528 7508"/>
                              <a:gd name="T145" fmla="*/ T144 w 1568"/>
                              <a:gd name="T146" fmla="+- 0 4017 2306"/>
                              <a:gd name="T147" fmla="*/ 4017 h 1934"/>
                              <a:gd name="T148" fmla="+- 0 7543 7508"/>
                              <a:gd name="T149" fmla="*/ T148 w 1568"/>
                              <a:gd name="T150" fmla="+- 0 4093 2306"/>
                              <a:gd name="T151" fmla="*/ 4093 h 1934"/>
                              <a:gd name="T152" fmla="+- 0 7563 7508"/>
                              <a:gd name="T153" fmla="*/ T152 w 1568"/>
                              <a:gd name="T154" fmla="+- 0 4167 2306"/>
                              <a:gd name="T155" fmla="*/ 4167 h 1934"/>
                              <a:gd name="T156" fmla="+- 0 7586 7508"/>
                              <a:gd name="T157" fmla="*/ T156 w 1568"/>
                              <a:gd name="T158" fmla="+- 0 4240 2306"/>
                              <a:gd name="T159" fmla="*/ 4240 h 1934"/>
                              <a:gd name="T160" fmla="+- 0 9076 7508"/>
                              <a:gd name="T161" fmla="*/ T160 w 1568"/>
                              <a:gd name="T162" fmla="+- 0 3711 2306"/>
                              <a:gd name="T163" fmla="*/ 3711 h 1934"/>
                              <a:gd name="T164" fmla="+- 0 9076 7508"/>
                              <a:gd name="T165" fmla="*/ T164 w 1568"/>
                              <a:gd name="T166" fmla="+- 0 2306 2306"/>
                              <a:gd name="T167" fmla="*/ 2306 h 1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568" h="1934">
                                <a:moveTo>
                                  <a:pt x="1568" y="0"/>
                                </a:moveTo>
                                <a:lnTo>
                                  <a:pt x="1489" y="4"/>
                                </a:lnTo>
                                <a:lnTo>
                                  <a:pt x="1412" y="11"/>
                                </a:lnTo>
                                <a:lnTo>
                                  <a:pt x="1335" y="21"/>
                                </a:lnTo>
                                <a:lnTo>
                                  <a:pt x="1260" y="35"/>
                                </a:lnTo>
                                <a:lnTo>
                                  <a:pt x="1186" y="52"/>
                                </a:lnTo>
                                <a:lnTo>
                                  <a:pt x="1113" y="71"/>
                                </a:lnTo>
                                <a:lnTo>
                                  <a:pt x="1042" y="94"/>
                                </a:lnTo>
                                <a:lnTo>
                                  <a:pt x="973" y="120"/>
                                </a:lnTo>
                                <a:lnTo>
                                  <a:pt x="905" y="149"/>
                                </a:lnTo>
                                <a:lnTo>
                                  <a:pt x="839" y="180"/>
                                </a:lnTo>
                                <a:lnTo>
                                  <a:pt x="775" y="214"/>
                                </a:lnTo>
                                <a:lnTo>
                                  <a:pt x="712" y="251"/>
                                </a:lnTo>
                                <a:lnTo>
                                  <a:pt x="652" y="290"/>
                                </a:lnTo>
                                <a:lnTo>
                                  <a:pt x="594" y="331"/>
                                </a:lnTo>
                                <a:lnTo>
                                  <a:pt x="538" y="375"/>
                                </a:lnTo>
                                <a:lnTo>
                                  <a:pt x="484" y="422"/>
                                </a:lnTo>
                                <a:lnTo>
                                  <a:pt x="432" y="470"/>
                                </a:lnTo>
                                <a:lnTo>
                                  <a:pt x="383" y="521"/>
                                </a:lnTo>
                                <a:lnTo>
                                  <a:pt x="337" y="573"/>
                                </a:lnTo>
                                <a:lnTo>
                                  <a:pt x="293" y="628"/>
                                </a:lnTo>
                                <a:lnTo>
                                  <a:pt x="252" y="684"/>
                                </a:lnTo>
                                <a:lnTo>
                                  <a:pt x="213" y="742"/>
                                </a:lnTo>
                                <a:lnTo>
                                  <a:pt x="178" y="802"/>
                                </a:lnTo>
                                <a:lnTo>
                                  <a:pt x="145" y="864"/>
                                </a:lnTo>
                                <a:lnTo>
                                  <a:pt x="115" y="927"/>
                                </a:lnTo>
                                <a:lnTo>
                                  <a:pt x="89" y="991"/>
                                </a:lnTo>
                                <a:lnTo>
                                  <a:pt x="66" y="1057"/>
                                </a:lnTo>
                                <a:lnTo>
                                  <a:pt x="46" y="1125"/>
                                </a:lnTo>
                                <a:lnTo>
                                  <a:pt x="30" y="1193"/>
                                </a:lnTo>
                                <a:lnTo>
                                  <a:pt x="17" y="1263"/>
                                </a:lnTo>
                                <a:lnTo>
                                  <a:pt x="7" y="1333"/>
                                </a:lnTo>
                                <a:lnTo>
                                  <a:pt x="2" y="1405"/>
                                </a:lnTo>
                                <a:lnTo>
                                  <a:pt x="0" y="1478"/>
                                </a:lnTo>
                                <a:lnTo>
                                  <a:pt x="2" y="1557"/>
                                </a:lnTo>
                                <a:lnTo>
                                  <a:pt x="9" y="1635"/>
                                </a:lnTo>
                                <a:lnTo>
                                  <a:pt x="20" y="1711"/>
                                </a:lnTo>
                                <a:lnTo>
                                  <a:pt x="35" y="1787"/>
                                </a:lnTo>
                                <a:lnTo>
                                  <a:pt x="55" y="1861"/>
                                </a:lnTo>
                                <a:lnTo>
                                  <a:pt x="78" y="1934"/>
                                </a:lnTo>
                                <a:lnTo>
                                  <a:pt x="1568" y="1405"/>
                                </a:lnTo>
                                <a:lnTo>
                                  <a:pt x="1568"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
                        <wps:cNvSpPr>
                          <a:spLocks/>
                        </wps:cNvSpPr>
                        <wps:spPr bwMode="auto">
                          <a:xfrm>
                            <a:off x="7507" y="2306"/>
                            <a:ext cx="1568" cy="1934"/>
                          </a:xfrm>
                          <a:custGeom>
                            <a:avLst/>
                            <a:gdLst>
                              <a:gd name="T0" fmla="+- 0 7586 7508"/>
                              <a:gd name="T1" fmla="*/ T0 w 1568"/>
                              <a:gd name="T2" fmla="+- 0 4240 2306"/>
                              <a:gd name="T3" fmla="*/ 4240 h 1934"/>
                              <a:gd name="T4" fmla="+- 0 9076 7508"/>
                              <a:gd name="T5" fmla="*/ T4 w 1568"/>
                              <a:gd name="T6" fmla="+- 0 3711 2306"/>
                              <a:gd name="T7" fmla="*/ 3711 h 1934"/>
                              <a:gd name="T8" fmla="+- 0 9076 7508"/>
                              <a:gd name="T9" fmla="*/ T8 w 1568"/>
                              <a:gd name="T10" fmla="+- 0 2306 2306"/>
                              <a:gd name="T11" fmla="*/ 2306 h 1934"/>
                              <a:gd name="T12" fmla="+- 0 8997 7508"/>
                              <a:gd name="T13" fmla="*/ T12 w 1568"/>
                              <a:gd name="T14" fmla="+- 0 2310 2306"/>
                              <a:gd name="T15" fmla="*/ 2310 h 1934"/>
                              <a:gd name="T16" fmla="+- 0 8920 7508"/>
                              <a:gd name="T17" fmla="*/ T16 w 1568"/>
                              <a:gd name="T18" fmla="+- 0 2317 2306"/>
                              <a:gd name="T19" fmla="*/ 2317 h 1934"/>
                              <a:gd name="T20" fmla="+- 0 8843 7508"/>
                              <a:gd name="T21" fmla="*/ T20 w 1568"/>
                              <a:gd name="T22" fmla="+- 0 2327 2306"/>
                              <a:gd name="T23" fmla="*/ 2327 h 1934"/>
                              <a:gd name="T24" fmla="+- 0 8768 7508"/>
                              <a:gd name="T25" fmla="*/ T24 w 1568"/>
                              <a:gd name="T26" fmla="+- 0 2341 2306"/>
                              <a:gd name="T27" fmla="*/ 2341 h 1934"/>
                              <a:gd name="T28" fmla="+- 0 8694 7508"/>
                              <a:gd name="T29" fmla="*/ T28 w 1568"/>
                              <a:gd name="T30" fmla="+- 0 2358 2306"/>
                              <a:gd name="T31" fmla="*/ 2358 h 1934"/>
                              <a:gd name="T32" fmla="+- 0 8621 7508"/>
                              <a:gd name="T33" fmla="*/ T32 w 1568"/>
                              <a:gd name="T34" fmla="+- 0 2377 2306"/>
                              <a:gd name="T35" fmla="*/ 2377 h 1934"/>
                              <a:gd name="T36" fmla="+- 0 8550 7508"/>
                              <a:gd name="T37" fmla="*/ T36 w 1568"/>
                              <a:gd name="T38" fmla="+- 0 2400 2306"/>
                              <a:gd name="T39" fmla="*/ 2400 h 1934"/>
                              <a:gd name="T40" fmla="+- 0 8481 7508"/>
                              <a:gd name="T41" fmla="*/ T40 w 1568"/>
                              <a:gd name="T42" fmla="+- 0 2426 2306"/>
                              <a:gd name="T43" fmla="*/ 2426 h 1934"/>
                              <a:gd name="T44" fmla="+- 0 8413 7508"/>
                              <a:gd name="T45" fmla="*/ T44 w 1568"/>
                              <a:gd name="T46" fmla="+- 0 2455 2306"/>
                              <a:gd name="T47" fmla="*/ 2455 h 1934"/>
                              <a:gd name="T48" fmla="+- 0 8347 7508"/>
                              <a:gd name="T49" fmla="*/ T48 w 1568"/>
                              <a:gd name="T50" fmla="+- 0 2486 2306"/>
                              <a:gd name="T51" fmla="*/ 2486 h 1934"/>
                              <a:gd name="T52" fmla="+- 0 8283 7508"/>
                              <a:gd name="T53" fmla="*/ T52 w 1568"/>
                              <a:gd name="T54" fmla="+- 0 2520 2306"/>
                              <a:gd name="T55" fmla="*/ 2520 h 1934"/>
                              <a:gd name="T56" fmla="+- 0 8220 7508"/>
                              <a:gd name="T57" fmla="*/ T56 w 1568"/>
                              <a:gd name="T58" fmla="+- 0 2557 2306"/>
                              <a:gd name="T59" fmla="*/ 2557 h 1934"/>
                              <a:gd name="T60" fmla="+- 0 8160 7508"/>
                              <a:gd name="T61" fmla="*/ T60 w 1568"/>
                              <a:gd name="T62" fmla="+- 0 2596 2306"/>
                              <a:gd name="T63" fmla="*/ 2596 h 1934"/>
                              <a:gd name="T64" fmla="+- 0 8102 7508"/>
                              <a:gd name="T65" fmla="*/ T64 w 1568"/>
                              <a:gd name="T66" fmla="+- 0 2637 2306"/>
                              <a:gd name="T67" fmla="*/ 2637 h 1934"/>
                              <a:gd name="T68" fmla="+- 0 8046 7508"/>
                              <a:gd name="T69" fmla="*/ T68 w 1568"/>
                              <a:gd name="T70" fmla="+- 0 2681 2306"/>
                              <a:gd name="T71" fmla="*/ 2681 h 1934"/>
                              <a:gd name="T72" fmla="+- 0 7992 7508"/>
                              <a:gd name="T73" fmla="*/ T72 w 1568"/>
                              <a:gd name="T74" fmla="+- 0 2728 2306"/>
                              <a:gd name="T75" fmla="*/ 2728 h 1934"/>
                              <a:gd name="T76" fmla="+- 0 7940 7508"/>
                              <a:gd name="T77" fmla="*/ T76 w 1568"/>
                              <a:gd name="T78" fmla="+- 0 2776 2306"/>
                              <a:gd name="T79" fmla="*/ 2776 h 1934"/>
                              <a:gd name="T80" fmla="+- 0 7891 7508"/>
                              <a:gd name="T81" fmla="*/ T80 w 1568"/>
                              <a:gd name="T82" fmla="+- 0 2827 2306"/>
                              <a:gd name="T83" fmla="*/ 2827 h 1934"/>
                              <a:gd name="T84" fmla="+- 0 7845 7508"/>
                              <a:gd name="T85" fmla="*/ T84 w 1568"/>
                              <a:gd name="T86" fmla="+- 0 2879 2306"/>
                              <a:gd name="T87" fmla="*/ 2879 h 1934"/>
                              <a:gd name="T88" fmla="+- 0 7801 7508"/>
                              <a:gd name="T89" fmla="*/ T88 w 1568"/>
                              <a:gd name="T90" fmla="+- 0 2934 2306"/>
                              <a:gd name="T91" fmla="*/ 2934 h 1934"/>
                              <a:gd name="T92" fmla="+- 0 7760 7508"/>
                              <a:gd name="T93" fmla="*/ T92 w 1568"/>
                              <a:gd name="T94" fmla="+- 0 2990 2306"/>
                              <a:gd name="T95" fmla="*/ 2990 h 1934"/>
                              <a:gd name="T96" fmla="+- 0 7721 7508"/>
                              <a:gd name="T97" fmla="*/ T96 w 1568"/>
                              <a:gd name="T98" fmla="+- 0 3048 2306"/>
                              <a:gd name="T99" fmla="*/ 3048 h 1934"/>
                              <a:gd name="T100" fmla="+- 0 7686 7508"/>
                              <a:gd name="T101" fmla="*/ T100 w 1568"/>
                              <a:gd name="T102" fmla="+- 0 3108 2306"/>
                              <a:gd name="T103" fmla="*/ 3108 h 1934"/>
                              <a:gd name="T104" fmla="+- 0 7653 7508"/>
                              <a:gd name="T105" fmla="*/ T104 w 1568"/>
                              <a:gd name="T106" fmla="+- 0 3170 2306"/>
                              <a:gd name="T107" fmla="*/ 3170 h 1934"/>
                              <a:gd name="T108" fmla="+- 0 7623 7508"/>
                              <a:gd name="T109" fmla="*/ T108 w 1568"/>
                              <a:gd name="T110" fmla="+- 0 3233 2306"/>
                              <a:gd name="T111" fmla="*/ 3233 h 1934"/>
                              <a:gd name="T112" fmla="+- 0 7597 7508"/>
                              <a:gd name="T113" fmla="*/ T112 w 1568"/>
                              <a:gd name="T114" fmla="+- 0 3297 2306"/>
                              <a:gd name="T115" fmla="*/ 3297 h 1934"/>
                              <a:gd name="T116" fmla="+- 0 7574 7508"/>
                              <a:gd name="T117" fmla="*/ T116 w 1568"/>
                              <a:gd name="T118" fmla="+- 0 3363 2306"/>
                              <a:gd name="T119" fmla="*/ 3363 h 1934"/>
                              <a:gd name="T120" fmla="+- 0 7554 7508"/>
                              <a:gd name="T121" fmla="*/ T120 w 1568"/>
                              <a:gd name="T122" fmla="+- 0 3431 2306"/>
                              <a:gd name="T123" fmla="*/ 3431 h 1934"/>
                              <a:gd name="T124" fmla="+- 0 7538 7508"/>
                              <a:gd name="T125" fmla="*/ T124 w 1568"/>
                              <a:gd name="T126" fmla="+- 0 3499 2306"/>
                              <a:gd name="T127" fmla="*/ 3499 h 1934"/>
                              <a:gd name="T128" fmla="+- 0 7525 7508"/>
                              <a:gd name="T129" fmla="*/ T128 w 1568"/>
                              <a:gd name="T130" fmla="+- 0 3569 2306"/>
                              <a:gd name="T131" fmla="*/ 3569 h 1934"/>
                              <a:gd name="T132" fmla="+- 0 7515 7508"/>
                              <a:gd name="T133" fmla="*/ T132 w 1568"/>
                              <a:gd name="T134" fmla="+- 0 3639 2306"/>
                              <a:gd name="T135" fmla="*/ 3639 h 1934"/>
                              <a:gd name="T136" fmla="+- 0 7510 7508"/>
                              <a:gd name="T137" fmla="*/ T136 w 1568"/>
                              <a:gd name="T138" fmla="+- 0 3711 2306"/>
                              <a:gd name="T139" fmla="*/ 3711 h 1934"/>
                              <a:gd name="T140" fmla="+- 0 7508 7508"/>
                              <a:gd name="T141" fmla="*/ T140 w 1568"/>
                              <a:gd name="T142" fmla="+- 0 3784 2306"/>
                              <a:gd name="T143" fmla="*/ 3784 h 1934"/>
                              <a:gd name="T144" fmla="+- 0 7510 7508"/>
                              <a:gd name="T145" fmla="*/ T144 w 1568"/>
                              <a:gd name="T146" fmla="+- 0 3863 2306"/>
                              <a:gd name="T147" fmla="*/ 3863 h 1934"/>
                              <a:gd name="T148" fmla="+- 0 7517 7508"/>
                              <a:gd name="T149" fmla="*/ T148 w 1568"/>
                              <a:gd name="T150" fmla="+- 0 3941 2306"/>
                              <a:gd name="T151" fmla="*/ 3941 h 1934"/>
                              <a:gd name="T152" fmla="+- 0 7528 7508"/>
                              <a:gd name="T153" fmla="*/ T152 w 1568"/>
                              <a:gd name="T154" fmla="+- 0 4017 2306"/>
                              <a:gd name="T155" fmla="*/ 4017 h 1934"/>
                              <a:gd name="T156" fmla="+- 0 7543 7508"/>
                              <a:gd name="T157" fmla="*/ T156 w 1568"/>
                              <a:gd name="T158" fmla="+- 0 4093 2306"/>
                              <a:gd name="T159" fmla="*/ 4093 h 1934"/>
                              <a:gd name="T160" fmla="+- 0 7563 7508"/>
                              <a:gd name="T161" fmla="*/ T160 w 1568"/>
                              <a:gd name="T162" fmla="+- 0 4167 2306"/>
                              <a:gd name="T163" fmla="*/ 4167 h 1934"/>
                              <a:gd name="T164" fmla="+- 0 7586 7508"/>
                              <a:gd name="T165" fmla="*/ T164 w 1568"/>
                              <a:gd name="T166" fmla="+- 0 4240 2306"/>
                              <a:gd name="T167" fmla="*/ 4240 h 1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568" h="1934">
                                <a:moveTo>
                                  <a:pt x="78" y="1934"/>
                                </a:moveTo>
                                <a:lnTo>
                                  <a:pt x="1568" y="1405"/>
                                </a:lnTo>
                                <a:lnTo>
                                  <a:pt x="1568" y="0"/>
                                </a:lnTo>
                                <a:lnTo>
                                  <a:pt x="1489" y="4"/>
                                </a:lnTo>
                                <a:lnTo>
                                  <a:pt x="1412" y="11"/>
                                </a:lnTo>
                                <a:lnTo>
                                  <a:pt x="1335" y="21"/>
                                </a:lnTo>
                                <a:lnTo>
                                  <a:pt x="1260" y="35"/>
                                </a:lnTo>
                                <a:lnTo>
                                  <a:pt x="1186" y="52"/>
                                </a:lnTo>
                                <a:lnTo>
                                  <a:pt x="1113" y="71"/>
                                </a:lnTo>
                                <a:lnTo>
                                  <a:pt x="1042" y="94"/>
                                </a:lnTo>
                                <a:lnTo>
                                  <a:pt x="973" y="120"/>
                                </a:lnTo>
                                <a:lnTo>
                                  <a:pt x="905" y="149"/>
                                </a:lnTo>
                                <a:lnTo>
                                  <a:pt x="839" y="180"/>
                                </a:lnTo>
                                <a:lnTo>
                                  <a:pt x="775" y="214"/>
                                </a:lnTo>
                                <a:lnTo>
                                  <a:pt x="712" y="251"/>
                                </a:lnTo>
                                <a:lnTo>
                                  <a:pt x="652" y="290"/>
                                </a:lnTo>
                                <a:lnTo>
                                  <a:pt x="594" y="331"/>
                                </a:lnTo>
                                <a:lnTo>
                                  <a:pt x="538" y="375"/>
                                </a:lnTo>
                                <a:lnTo>
                                  <a:pt x="484" y="422"/>
                                </a:lnTo>
                                <a:lnTo>
                                  <a:pt x="432" y="470"/>
                                </a:lnTo>
                                <a:lnTo>
                                  <a:pt x="383" y="521"/>
                                </a:lnTo>
                                <a:lnTo>
                                  <a:pt x="337" y="573"/>
                                </a:lnTo>
                                <a:lnTo>
                                  <a:pt x="293" y="628"/>
                                </a:lnTo>
                                <a:lnTo>
                                  <a:pt x="252" y="684"/>
                                </a:lnTo>
                                <a:lnTo>
                                  <a:pt x="213" y="742"/>
                                </a:lnTo>
                                <a:lnTo>
                                  <a:pt x="178" y="802"/>
                                </a:lnTo>
                                <a:lnTo>
                                  <a:pt x="145" y="864"/>
                                </a:lnTo>
                                <a:lnTo>
                                  <a:pt x="115" y="927"/>
                                </a:lnTo>
                                <a:lnTo>
                                  <a:pt x="89" y="991"/>
                                </a:lnTo>
                                <a:lnTo>
                                  <a:pt x="66" y="1057"/>
                                </a:lnTo>
                                <a:lnTo>
                                  <a:pt x="46" y="1125"/>
                                </a:lnTo>
                                <a:lnTo>
                                  <a:pt x="30" y="1193"/>
                                </a:lnTo>
                                <a:lnTo>
                                  <a:pt x="17" y="1263"/>
                                </a:lnTo>
                                <a:lnTo>
                                  <a:pt x="7" y="1333"/>
                                </a:lnTo>
                                <a:lnTo>
                                  <a:pt x="2" y="1405"/>
                                </a:lnTo>
                                <a:lnTo>
                                  <a:pt x="0" y="1478"/>
                                </a:lnTo>
                                <a:lnTo>
                                  <a:pt x="2" y="1557"/>
                                </a:lnTo>
                                <a:lnTo>
                                  <a:pt x="9" y="1635"/>
                                </a:lnTo>
                                <a:lnTo>
                                  <a:pt x="20" y="1711"/>
                                </a:lnTo>
                                <a:lnTo>
                                  <a:pt x="35" y="1787"/>
                                </a:lnTo>
                                <a:lnTo>
                                  <a:pt x="55" y="1861"/>
                                </a:lnTo>
                                <a:lnTo>
                                  <a:pt x="78" y="1934"/>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3"/>
                        <wps:cNvSpPr txBox="1">
                          <a:spLocks noChangeArrowheads="1"/>
                        </wps:cNvSpPr>
                        <wps:spPr bwMode="auto">
                          <a:xfrm>
                            <a:off x="6485" y="1301"/>
                            <a:ext cx="4315" cy="4051"/>
                          </a:xfrm>
                          <a:prstGeom prst="rect">
                            <a:avLst/>
                          </a:prstGeom>
                          <a:noFill/>
                          <a:ln w="6350">
                            <a:solidFill>
                              <a:srgbClr val="636466"/>
                            </a:solidFill>
                            <a:miter lim="800000"/>
                            <a:headEnd/>
                            <a:tailEnd/>
                          </a:ln>
                          <a:extLst>
                            <a:ext uri="{909E8E84-426E-40DD-AFC4-6F175D3DCCD1}">
                              <a14:hiddenFill xmlns:a14="http://schemas.microsoft.com/office/drawing/2010/main">
                                <a:solidFill>
                                  <a:srgbClr val="FFFFFF"/>
                                </a:solidFill>
                              </a14:hiddenFill>
                            </a:ext>
                          </a:extLst>
                        </wps:spPr>
                        <wps:txbx>
                          <w:txbxContent>
                            <w:p w:rsidR="00261419" w:rsidRPr="00A1431F" w:rsidRDefault="00261419">
                              <w:pPr>
                                <w:spacing w:before="55" w:line="247" w:lineRule="auto"/>
                                <w:ind w:left="102"/>
                                <w:rPr>
                                  <w:rFonts w:ascii="RotisSerif" w:hAnsi="RotisSerif"/>
                                </w:rPr>
                              </w:pPr>
                              <w:r w:rsidRPr="00A1431F">
                                <w:rPr>
                                  <w:rFonts w:ascii="RotisSerif" w:hAnsi="RotisSerif"/>
                                  <w:b/>
                                  <w:color w:val="231F20"/>
                                  <w:w w:val="95"/>
                                </w:rPr>
                                <w:t xml:space="preserve">Table 5: Consumer and Group Orientation </w:t>
                              </w:r>
                              <w:r w:rsidRPr="00A1431F">
                                <w:rPr>
                                  <w:rFonts w:ascii="RotisSerif" w:hAnsi="RotisSerif"/>
                                  <w:b/>
                                  <w:color w:val="231F20"/>
                                </w:rPr>
                                <w:t>Trainings. January – October, 2016</w:t>
                              </w:r>
                              <w:r>
                                <w:rPr>
                                  <w:rFonts w:ascii="Book Antiqua" w:hAnsi="Book Antiqua"/>
                                  <w:b/>
                                  <w:color w:val="231F20"/>
                                </w:rPr>
                                <w:t xml:space="preserve"> </w:t>
                              </w:r>
                              <w:r w:rsidRPr="00A1431F">
                                <w:rPr>
                                  <w:rFonts w:ascii="RotisSerif" w:hAnsi="RotisSerif"/>
                                  <w:color w:val="231F20"/>
                                </w:rPr>
                                <w:t>Orientation Completions</w:t>
                              </w:r>
                            </w:p>
                            <w:p w:rsidR="00261419" w:rsidRPr="00A1431F" w:rsidRDefault="00261419">
                              <w:pPr>
                                <w:spacing w:before="46"/>
                                <w:ind w:left="102"/>
                                <w:rPr>
                                  <w:rFonts w:ascii="RotisSerif" w:hAnsi="RotisSerif"/>
                                  <w:sz w:val="20"/>
                                </w:rPr>
                              </w:pPr>
                              <w:r w:rsidRPr="00A1431F">
                                <w:rPr>
                                  <w:rFonts w:ascii="RotisSerif" w:hAnsi="RotisSerif"/>
                                  <w:color w:val="231F20"/>
                                  <w:w w:val="105"/>
                                  <w:sz w:val="20"/>
                                </w:rPr>
                                <w:t>n=8,518 PCAs</w:t>
                              </w:r>
                            </w:p>
                            <w:p w:rsidR="00261419" w:rsidRDefault="00261419">
                              <w:pPr>
                                <w:rPr>
                                  <w:sz w:val="24"/>
                                </w:rPr>
                              </w:pPr>
                            </w:p>
                            <w:p w:rsidR="00261419" w:rsidRPr="00A1431F" w:rsidRDefault="00261419">
                              <w:pPr>
                                <w:spacing w:before="173" w:line="206" w:lineRule="auto"/>
                                <w:ind w:left="1366" w:right="1648"/>
                                <w:rPr>
                                  <w:rFonts w:ascii="RotisSerif" w:hAnsi="RotisSerif"/>
                                  <w:sz w:val="20"/>
                                </w:rPr>
                              </w:pPr>
                              <w:r w:rsidRPr="00A1431F">
                                <w:rPr>
                                  <w:rFonts w:ascii="RotisSerif" w:hAnsi="RotisSerif"/>
                                  <w:color w:val="231F20"/>
                                  <w:w w:val="110"/>
                                  <w:sz w:val="20"/>
                                </w:rPr>
                                <w:t>consumer taught 31%</w:t>
                              </w:r>
                            </w:p>
                            <w:p w:rsidR="00261419" w:rsidRDefault="00261419">
                              <w:pPr>
                                <w:rPr>
                                  <w:sz w:val="24"/>
                                </w:rPr>
                              </w:pPr>
                            </w:p>
                            <w:p w:rsidR="00261419" w:rsidRDefault="00261419">
                              <w:pPr>
                                <w:spacing w:before="3"/>
                                <w:rPr>
                                  <w:sz w:val="25"/>
                                </w:rPr>
                              </w:pPr>
                            </w:p>
                            <w:p w:rsidR="00261419" w:rsidRPr="00A1431F" w:rsidRDefault="00261419">
                              <w:pPr>
                                <w:ind w:left="2070"/>
                                <w:rPr>
                                  <w:rFonts w:ascii="RotisSerif" w:hAnsi="RotisSerif"/>
                                  <w:sz w:val="20"/>
                                </w:rPr>
                              </w:pPr>
                              <w:r w:rsidRPr="00A1431F">
                                <w:rPr>
                                  <w:rFonts w:ascii="RotisSerif" w:hAnsi="RotisSerif"/>
                                  <w:color w:val="231F20"/>
                                  <w:w w:val="105"/>
                                  <w:sz w:val="20"/>
                                </w:rPr>
                                <w:t>HCTB Group 69%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24pt;margin-top:64.85pt;width:216.25pt;height:203.05pt;z-index:1048;mso-position-horizontal-relative:page" coordorigin="6480,1297" coordsize="4325,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">
                <v:shape id="Freeform 6" o:spid="_x0000_s1027" style="position:absolute;left:7586;top:2306;width:3134;height:2952;visibility:visible;mso-wrap-style:square;v-text-anchor:top" coordsize="3134,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PftMEA&#10;AADbAAAADwAAAGRycy9kb3ducmV2LnhtbERPTYvCMBC9L/gfwgh7WTRdkWKrUURY8SSsCnocmrEt&#10;NpOSpNr115uDsMfH+16setOIOzlfW1bwPU5AEBdW11wqOB1/RjMQPiBrbCyTgj/ysFoOPhaYa/vg&#10;X7ofQiliCPscFVQhtLmUvqjIoB/bljhyV+sMhghdKbXDRww3jZwkSSoN1hwbKmxpU1FxO3RGwfb5&#10;darP003apftt5y7PbB+yTKnPYb+egwjUh3/x273TCiZxffwSf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D37TBAAAA2wAAAA8AAAAAAAAAAAAAAAAAmAIAAGRycy9kb3du&#10;cmV2LnhtbFBLBQYAAAAABAAEAPUAAACGAwAAAAA=&#10;" path="m1528,r-11,1l1485,1r,1403l,1931r26,68l55,2065r33,64l123,2192r39,61l204,2312r45,57l297,2424r50,52l400,2527r56,48l514,2621r60,43l637,2704r65,38l769,2777r68,32l908,2838r72,26l1055,2887r75,19l1207,2923r79,12l1365,2945r81,5l1528,2952r80,-2l1687,2945r78,-9l1842,2924r76,-16l1992,2890r72,-22l2136,2843r69,-28l2273,2784r66,-33l2402,2714r62,-39l2524,2634r58,-44l2637,2544r53,-49l2740,2444r48,-52l2833,2337r42,-57l2915,2221r36,-60l2985,2098r30,-63l3042,1969r24,-67l3086,1834r17,-69l3117,1694r9,-71l3132,1550r2,-74l3132,1403r-6,-73l3117,1258r-14,-70l3086,1118r-20,-68l3042,983r-27,-65l2985,854r-34,-62l2915,731r-40,-58l2833,616r-45,-55l2740,508r-50,-51l2637,409r-55,-47l2524,319r-60,-42l2402,238r-63,-36l2273,168r-68,-30l2136,110,2064,85,1992,63,1918,44,1842,29,1765,16,1687,8,1608,2,1528,xe" fillcolor="#dcddde" stroked="f">
                  <v:path arrowok="t" o:connecttype="custom" o:connectlocs="1517,2307;1485,3710;26,4305;88,4435;162,4559;249,4675;347,4782;456,4881;574,4970;702,5048;837,5115;980,5170;1130,5212;1286,5241;1446,5256;1608,5256;1765,5242;1918,5214;2064,5174;2205,5121;2339,5057;2464,4981;2582,4896;2690,4801;2788,4698;2875,4586;2951,4467;3015,4341;3066,4208;3103,4071;3126,3929;3134,3782;3126,3636;3103,3494;3066,3356;3015,3224;2951,3098;2875,2979;2788,2867;2690,2763;2582,2668;2464,2583;2339,2508;2205,2444;2064,2391;1918,2350;1765,2322;1608,2308" o:connectangles="0,0,0,0,0,0,0,0,0,0,0,0,0,0,0,0,0,0,0,0,0,0,0,0,0,0,0,0,0,0,0,0,0,0,0,0,0,0,0,0,0,0,0,0,0,0,0,0"/>
                </v:shape>
                <v:shape id="Freeform 5" o:spid="_x0000_s1028" style="position:absolute;left:7507;top:2306;width:1568;height:1934;visibility:visible;mso-wrap-style:square;v-text-anchor:top" coordsize="1568,1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753cUA&#10;AADbAAAADwAAAGRycy9kb3ducmV2LnhtbESPQWvCQBSE7wX/w/IKvRSzUYpomlWkRajQHowePD6z&#10;r0lo9m3Irmbtr+8WBI/DzHzD5KtgWnGh3jWWFUySFARxaXXDlYLDfjOeg3AeWWNrmRRcycFqOXrI&#10;MdN24B1dCl+JCGGXoYLa+y6T0pU1GXSJ7Yij9217gz7KvpK6xyHCTSunaTqTBhuOCzV29FZT+VOc&#10;jYJigcfP8LLYzsPwdTz8Pp/wnU5KPT2G9SsIT8Hfw7f2h1YwncD/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vndxQAAANsAAAAPAAAAAAAAAAAAAAAAAJgCAABkcnMv&#10;ZG93bnJldi54bWxQSwUGAAAAAAQABAD1AAAAigMAAAAA&#10;" path="m1568,r-79,4l1412,11r-77,10l1260,35r-74,17l1113,71r-71,23l973,120r-68,29l839,180r-64,34l712,251r-60,39l594,331r-56,44l484,422r-52,48l383,521r-46,52l293,628r-41,56l213,742r-35,60l145,864r-30,63l89,991r-23,66l46,1125r-16,68l17,1263,7,1333r-5,72l,1478r2,79l9,1635r11,76l35,1787r20,74l78,1934,1568,1405,1568,xe" fillcolor="#636466" stroked="f">
                  <v:path arrowok="t" o:connecttype="custom" o:connectlocs="1568,2306;1489,2310;1412,2317;1335,2327;1260,2341;1186,2358;1113,2377;1042,2400;973,2426;905,2455;839,2486;775,2520;712,2557;652,2596;594,2637;538,2681;484,2728;432,2776;383,2827;337,2879;293,2934;252,2990;213,3048;178,3108;145,3170;115,3233;89,3297;66,3363;46,3431;30,3499;17,3569;7,3639;2,3711;0,3784;2,3863;9,3941;20,4017;35,4093;55,4167;78,4240;1568,3711;1568,2306" o:connectangles="0,0,0,0,0,0,0,0,0,0,0,0,0,0,0,0,0,0,0,0,0,0,0,0,0,0,0,0,0,0,0,0,0,0,0,0,0,0,0,0,0,0"/>
                </v:shape>
                <v:shape id="Freeform 4" o:spid="_x0000_s1029" style="position:absolute;left:7507;top:2306;width:1568;height:1934;visibility:visible;mso-wrap-style:square;v-text-anchor:top" coordsize="1568,1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1QK8QA&#10;AADbAAAADwAAAGRycy9kb3ducmV2LnhtbESPQWvCQBSE7wX/w/IEL0U3DUVimk3QaKn0VvXS2yP7&#10;TILZt2l21fTfdwuFHoeZb4bJitF04kaDay0reFpEIIgrq1uuFZyOr/MEhPPIGjvLpOCbHBT55CHD&#10;VNs7f9Dt4GsRStilqKDxvk+ldFVDBt3C9sTBO9vBoA9yqKUe8B7KTSfjKFpKgy2HhQZ7KhuqLoer&#10;URDvn7/KFW/Nu0sel5/JZvcW15FSs+m4fgHhafT/4T96rwMX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9UCvEAAAA2wAAAA8AAAAAAAAAAAAAAAAAmAIAAGRycy9k&#10;b3ducmV2LnhtbFBLBQYAAAAABAAEAPUAAACJAwAAAAA=&#10;" path="m78,1934l1568,1405,1568,r-79,4l1412,11r-77,10l1260,35r-74,17l1113,71r-71,23l973,120r-68,29l839,180r-64,34l712,251r-60,39l594,331r-56,44l484,422r-52,48l383,521r-46,52l293,628r-41,56l213,742r-35,60l145,864r-30,63l89,991r-23,66l46,1125r-16,68l17,1263,7,1333r-5,72l,1478r2,79l9,1635r11,76l35,1787r20,74l78,1934xe" filled="f" strokecolor="white" strokeweight="2pt">
                  <v:path arrowok="t" o:connecttype="custom" o:connectlocs="78,4240;1568,3711;1568,2306;1489,2310;1412,2317;1335,2327;1260,2341;1186,2358;1113,2377;1042,2400;973,2426;905,2455;839,2486;775,2520;712,2557;652,2596;594,2637;538,2681;484,2728;432,2776;383,2827;337,2879;293,2934;252,2990;213,3048;178,3108;145,3170;115,3233;89,3297;66,3363;46,3431;30,3499;17,3569;7,3639;2,3711;0,3784;2,3863;9,3941;20,4017;35,4093;55,4167;78,4240" o:connectangles="0,0,0,0,0,0,0,0,0,0,0,0,0,0,0,0,0,0,0,0,0,0,0,0,0,0,0,0,0,0,0,0,0,0,0,0,0,0,0,0,0,0"/>
                </v:shape>
                <v:shapetype id="_x0000_t202" coordsize="21600,21600" o:spt="202" path="m,l,21600r21600,l21600,xe">
                  <v:stroke joinstyle="miter"/>
                  <v:path gradientshapeok="t" o:connecttype="rect"/>
                </v:shapetype>
                <v:shape id="Text Box 3" o:spid="_x0000_s1030" type="#_x0000_t202" style="position:absolute;left:6485;top:1301;width:4315;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w8QA&#10;AADbAAAADwAAAGRycy9kb3ducmV2LnhtbESP3WrCQBSE7wu+w3KE3gTdqFQluooNFgq98ucBDtlj&#10;Es2eXbKrJm/vFgq9HGbmG2a97UwjHtT62rKCyTgFQVxYXXOp4Hz6Gi1B+ICssbFMCnrysN0M3taY&#10;afvkAz2OoRQRwj5DBVUILpPSFxUZ9GPriKN3sa3BEGVbSt3iM8JNI6dpOpcGa44LFTrKKypux7tR&#10;4Gfu2vwk+Wed7Bd9fnenj6S/KvU+7HYrEIG68B/+a39rBdMZ/H6JP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Zf8PEAAAA2wAAAA8AAAAAAAAAAAAAAAAAmAIAAGRycy9k&#10;b3ducmV2LnhtbFBLBQYAAAAABAAEAPUAAACJAwAAAAA=&#10;" filled="f" strokecolor="#636466" strokeweight=".5pt">
                  <v:textbox inset="0,0,0,0">
                    <w:txbxContent>
                      <w:p w:rsidR="00261419" w:rsidRPr="00A1431F" w:rsidRDefault="00261419">
                        <w:pPr>
                          <w:spacing w:before="55" w:line="247" w:lineRule="auto"/>
                          <w:ind w:left="102"/>
                          <w:rPr>
                            <w:rFonts w:ascii="RotisSerif" w:hAnsi="RotisSerif"/>
                          </w:rPr>
                        </w:pPr>
                        <w:r w:rsidRPr="00A1431F">
                          <w:rPr>
                            <w:rFonts w:ascii="RotisSerif" w:hAnsi="RotisSerif"/>
                            <w:b/>
                            <w:color w:val="231F20"/>
                            <w:w w:val="95"/>
                          </w:rPr>
                          <w:t xml:space="preserve">Table 5: Consumer and Group Orientation </w:t>
                        </w:r>
                        <w:r w:rsidRPr="00A1431F">
                          <w:rPr>
                            <w:rFonts w:ascii="RotisSerif" w:hAnsi="RotisSerif"/>
                            <w:b/>
                            <w:color w:val="231F20"/>
                          </w:rPr>
                          <w:t>Trainings. January – October, 2016</w:t>
                        </w:r>
                        <w:r>
                          <w:rPr>
                            <w:rFonts w:ascii="Book Antiqua" w:hAnsi="Book Antiqua"/>
                            <w:b/>
                            <w:color w:val="231F20"/>
                          </w:rPr>
                          <w:t xml:space="preserve"> </w:t>
                        </w:r>
                        <w:r w:rsidRPr="00A1431F">
                          <w:rPr>
                            <w:rFonts w:ascii="RotisSerif" w:hAnsi="RotisSerif"/>
                            <w:color w:val="231F20"/>
                          </w:rPr>
                          <w:t>Orientation Completions</w:t>
                        </w:r>
                      </w:p>
                      <w:p w:rsidR="00261419" w:rsidRPr="00A1431F" w:rsidRDefault="00261419">
                        <w:pPr>
                          <w:spacing w:before="46"/>
                          <w:ind w:left="102"/>
                          <w:rPr>
                            <w:rFonts w:ascii="RotisSerif" w:hAnsi="RotisSerif"/>
                            <w:sz w:val="20"/>
                          </w:rPr>
                        </w:pPr>
                        <w:r w:rsidRPr="00A1431F">
                          <w:rPr>
                            <w:rFonts w:ascii="RotisSerif" w:hAnsi="RotisSerif"/>
                            <w:color w:val="231F20"/>
                            <w:w w:val="105"/>
                            <w:sz w:val="20"/>
                          </w:rPr>
                          <w:t>n=8,518 PCAs</w:t>
                        </w:r>
                      </w:p>
                      <w:p w:rsidR="00261419" w:rsidRDefault="00261419">
                        <w:pPr>
                          <w:rPr>
                            <w:sz w:val="24"/>
                          </w:rPr>
                        </w:pPr>
                      </w:p>
                      <w:p w:rsidR="00261419" w:rsidRPr="00A1431F" w:rsidRDefault="00261419">
                        <w:pPr>
                          <w:spacing w:before="173" w:line="206" w:lineRule="auto"/>
                          <w:ind w:left="1366" w:right="1648"/>
                          <w:rPr>
                            <w:rFonts w:ascii="RotisSerif" w:hAnsi="RotisSerif"/>
                            <w:sz w:val="20"/>
                          </w:rPr>
                        </w:pPr>
                        <w:r w:rsidRPr="00A1431F">
                          <w:rPr>
                            <w:rFonts w:ascii="RotisSerif" w:hAnsi="RotisSerif"/>
                            <w:color w:val="231F20"/>
                            <w:w w:val="110"/>
                            <w:sz w:val="20"/>
                          </w:rPr>
                          <w:t>consumer taught 31%</w:t>
                        </w:r>
                      </w:p>
                      <w:p w:rsidR="00261419" w:rsidRDefault="00261419">
                        <w:pPr>
                          <w:rPr>
                            <w:sz w:val="24"/>
                          </w:rPr>
                        </w:pPr>
                      </w:p>
                      <w:p w:rsidR="00261419" w:rsidRDefault="00261419">
                        <w:pPr>
                          <w:spacing w:before="3"/>
                          <w:rPr>
                            <w:sz w:val="25"/>
                          </w:rPr>
                        </w:pPr>
                      </w:p>
                      <w:p w:rsidR="00261419" w:rsidRPr="00A1431F" w:rsidRDefault="00261419">
                        <w:pPr>
                          <w:ind w:left="2070"/>
                          <w:rPr>
                            <w:rFonts w:ascii="RotisSerif" w:hAnsi="RotisSerif"/>
                            <w:sz w:val="20"/>
                          </w:rPr>
                        </w:pPr>
                        <w:r w:rsidRPr="00A1431F">
                          <w:rPr>
                            <w:rFonts w:ascii="RotisSerif" w:hAnsi="RotisSerif"/>
                            <w:color w:val="231F20"/>
                            <w:w w:val="105"/>
                            <w:sz w:val="20"/>
                          </w:rPr>
                          <w:t>HCTB Group 69%</w:t>
                        </w:r>
                      </w:p>
                    </w:txbxContent>
                  </v:textbox>
                </v:shape>
                <w10:wrap anchorx="page"/>
              </v:group>
            </w:pict>
          </mc:Fallback>
        </mc:AlternateContent>
      </w:r>
      <w:r w:rsidR="00261419" w:rsidRPr="00A1431F">
        <w:rPr>
          <w:rFonts w:ascii="RotisSerif" w:hAnsi="RotisSerif"/>
          <w:color w:val="231F20"/>
          <w:w w:val="110"/>
        </w:rPr>
        <w:t>When</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hiring</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a</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PCA,</w:t>
      </w:r>
      <w:r w:rsidR="00261419" w:rsidRPr="00A1431F">
        <w:rPr>
          <w:rFonts w:ascii="RotisSerif" w:hAnsi="RotisSerif"/>
          <w:color w:val="231F20"/>
          <w:spacing w:val="-6"/>
          <w:w w:val="110"/>
        </w:rPr>
        <w:t xml:space="preserve"> </w:t>
      </w:r>
      <w:r w:rsidR="00261419" w:rsidRPr="00A1431F">
        <w:rPr>
          <w:rFonts w:ascii="RotisSerif" w:hAnsi="RotisSerif"/>
          <w:color w:val="231F20"/>
          <w:spacing w:val="-5"/>
          <w:w w:val="110"/>
        </w:rPr>
        <w:t>270</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(57%)</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consumers</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responded</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that</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the</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most</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important</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factor</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for</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them</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is</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to</w:t>
      </w:r>
      <w:r w:rsidR="00261419" w:rsidRPr="00A1431F">
        <w:rPr>
          <w:rFonts w:ascii="RotisSerif" w:hAnsi="RotisSerif"/>
          <w:color w:val="231F20"/>
          <w:spacing w:val="-6"/>
          <w:w w:val="110"/>
        </w:rPr>
        <w:t xml:space="preserve"> </w:t>
      </w:r>
      <w:r w:rsidR="00261419" w:rsidRPr="00A1431F">
        <w:rPr>
          <w:rFonts w:ascii="RotisSerif" w:hAnsi="RotisSerif"/>
          <w:color w:val="231F20"/>
          <w:w w:val="110"/>
        </w:rPr>
        <w:t>hire someone</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they</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already</w:t>
      </w:r>
      <w:r w:rsidR="00261419" w:rsidRPr="00A1431F">
        <w:rPr>
          <w:rFonts w:ascii="RotisSerif" w:hAnsi="RotisSerif"/>
          <w:color w:val="231F20"/>
          <w:spacing w:val="-5"/>
          <w:w w:val="110"/>
        </w:rPr>
        <w:t xml:space="preserve"> </w:t>
      </w:r>
      <w:r w:rsidR="00261419" w:rsidRPr="00A1431F">
        <w:rPr>
          <w:rFonts w:ascii="RotisSerif" w:hAnsi="RotisSerif"/>
          <w:color w:val="231F20"/>
          <w:spacing w:val="-3"/>
          <w:w w:val="110"/>
        </w:rPr>
        <w:t>know.</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Despite</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this,</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however,</w:t>
      </w:r>
      <w:r w:rsidR="00261419" w:rsidRPr="00A1431F">
        <w:rPr>
          <w:rFonts w:ascii="RotisSerif" w:hAnsi="RotisSerif"/>
          <w:color w:val="231F20"/>
          <w:spacing w:val="-5"/>
          <w:w w:val="110"/>
        </w:rPr>
        <w:t xml:space="preserve"> 41% </w:t>
      </w:r>
      <w:r w:rsidR="00261419" w:rsidRPr="00A1431F">
        <w:rPr>
          <w:rFonts w:ascii="RotisSerif" w:hAnsi="RotisSerif"/>
          <w:color w:val="231F20"/>
          <w:w w:val="110"/>
        </w:rPr>
        <w:t>of</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consumers</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have</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difficulty</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finding</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PCAs</w:t>
      </w:r>
      <w:r w:rsidR="00261419" w:rsidRPr="00A1431F">
        <w:rPr>
          <w:rFonts w:ascii="RotisSerif" w:hAnsi="RotisSerif"/>
          <w:color w:val="231F20"/>
          <w:spacing w:val="-5"/>
          <w:w w:val="110"/>
        </w:rPr>
        <w:t xml:space="preserve"> </w:t>
      </w:r>
      <w:r w:rsidR="00261419" w:rsidRPr="00A1431F">
        <w:rPr>
          <w:rFonts w:ascii="RotisSerif" w:hAnsi="RotisSerif"/>
          <w:color w:val="231F20"/>
          <w:w w:val="110"/>
        </w:rPr>
        <w:t>in their area. When asked what their greatest challenges are as a PCA employer, overwhelmingly, 40% stated retaining reliable PCAs was a</w:t>
      </w:r>
      <w:r w:rsidR="00261419" w:rsidRPr="00A1431F">
        <w:rPr>
          <w:rFonts w:ascii="RotisSerif" w:hAnsi="RotisSerif"/>
          <w:color w:val="231F20"/>
          <w:spacing w:val="57"/>
          <w:w w:val="110"/>
        </w:rPr>
        <w:t xml:space="preserve"> </w:t>
      </w:r>
      <w:r w:rsidR="00261419" w:rsidRPr="00A1431F">
        <w:rPr>
          <w:rFonts w:ascii="RotisSerif" w:hAnsi="RotisSerif"/>
          <w:color w:val="231F20"/>
          <w:w w:val="110"/>
        </w:rPr>
        <w:t>challenge.</w:t>
      </w:r>
    </w:p>
    <w:p w:rsidR="00237393" w:rsidRPr="00A1431F" w:rsidRDefault="00261419">
      <w:pPr>
        <w:pStyle w:val="BodyText"/>
        <w:spacing w:line="218" w:lineRule="auto"/>
        <w:ind w:left="220" w:right="4797"/>
        <w:jc w:val="both"/>
        <w:rPr>
          <w:rFonts w:ascii="RotisSerif" w:hAnsi="RotisSerif"/>
        </w:rPr>
      </w:pPr>
      <w:r w:rsidRPr="00A1431F">
        <w:rPr>
          <w:rFonts w:ascii="RotisSerif" w:hAnsi="RotisSerif"/>
          <w:color w:val="231F20"/>
          <w:w w:val="110"/>
        </w:rPr>
        <w:t>Half of consumers responding to the survey were from the northeast (28%), and greater Boston</w:t>
      </w:r>
      <w:r w:rsidRPr="00A1431F">
        <w:rPr>
          <w:rFonts w:ascii="RotisSerif" w:hAnsi="RotisSerif"/>
          <w:color w:val="231F20"/>
          <w:spacing w:val="-15"/>
          <w:w w:val="110"/>
        </w:rPr>
        <w:t xml:space="preserve"> </w:t>
      </w:r>
      <w:r w:rsidRPr="00A1431F">
        <w:rPr>
          <w:rFonts w:ascii="RotisSerif" w:hAnsi="RotisSerif"/>
          <w:color w:val="231F20"/>
          <w:w w:val="110"/>
        </w:rPr>
        <w:t xml:space="preserve">areas (22%) and </w:t>
      </w:r>
      <w:r w:rsidRPr="00A1431F">
        <w:rPr>
          <w:rFonts w:ascii="RotisSerif" w:hAnsi="RotisSerif"/>
          <w:color w:val="231F20"/>
          <w:spacing w:val="-9"/>
          <w:w w:val="110"/>
        </w:rPr>
        <w:t xml:space="preserve">11% </w:t>
      </w:r>
      <w:r w:rsidRPr="00A1431F">
        <w:rPr>
          <w:rFonts w:ascii="RotisSerif" w:hAnsi="RotisSerif"/>
          <w:color w:val="231F20"/>
          <w:w w:val="110"/>
        </w:rPr>
        <w:t>of consumers were from the west- ern areas of the</w:t>
      </w:r>
      <w:r w:rsidRPr="00A1431F">
        <w:rPr>
          <w:rFonts w:ascii="RotisSerif" w:hAnsi="RotisSerif"/>
          <w:color w:val="231F20"/>
          <w:spacing w:val="10"/>
          <w:w w:val="110"/>
        </w:rPr>
        <w:t xml:space="preserve"> </w:t>
      </w:r>
      <w:r w:rsidRPr="00A1431F">
        <w:rPr>
          <w:rFonts w:ascii="RotisSerif" w:hAnsi="RotisSerif"/>
          <w:color w:val="231F20"/>
          <w:w w:val="110"/>
        </w:rPr>
        <w:t>state.</w:t>
      </w:r>
    </w:p>
    <w:p w:rsidR="00237393" w:rsidRDefault="00237393">
      <w:pPr>
        <w:pStyle w:val="BodyText"/>
        <w:spacing w:before="9"/>
        <w:rPr>
          <w:sz w:val="18"/>
        </w:rPr>
      </w:pPr>
    </w:p>
    <w:p w:rsidR="00237393" w:rsidRPr="00A1431F" w:rsidRDefault="00261419">
      <w:pPr>
        <w:pStyle w:val="Heading4"/>
        <w:spacing w:before="1"/>
        <w:jc w:val="both"/>
        <w:rPr>
          <w:rFonts w:ascii="RotisSerif" w:hAnsi="RotisSerif"/>
        </w:rPr>
      </w:pPr>
      <w:r w:rsidRPr="00A1431F">
        <w:rPr>
          <w:rFonts w:ascii="RotisSerif" w:hAnsi="RotisSerif"/>
          <w:color w:val="231F20"/>
        </w:rPr>
        <w:t>Group taught</w:t>
      </w:r>
    </w:p>
    <w:p w:rsidR="00237393" w:rsidRDefault="00261419">
      <w:pPr>
        <w:pStyle w:val="BodyText"/>
        <w:spacing w:before="95" w:line="218" w:lineRule="auto"/>
        <w:ind w:left="220" w:right="4797"/>
        <w:jc w:val="both"/>
      </w:pPr>
      <w:r>
        <w:rPr>
          <w:color w:val="231F20"/>
          <w:w w:val="110"/>
        </w:rPr>
        <w:t xml:space="preserve">Consumers may refer a PCA to a group session facilitated by the </w:t>
      </w:r>
      <w:r>
        <w:rPr>
          <w:color w:val="231F20"/>
          <w:spacing w:val="-7"/>
          <w:w w:val="110"/>
        </w:rPr>
        <w:t xml:space="preserve">1199 </w:t>
      </w:r>
      <w:r>
        <w:rPr>
          <w:color w:val="231F20"/>
          <w:w w:val="110"/>
        </w:rPr>
        <w:t>SEIU Home Care Training Benefit HCTB). Group-taught sessions provide interpreter services for PCAs who speak limited English and are offered in</w:t>
      </w:r>
      <w:r w:rsidR="005E3E34">
        <w:rPr>
          <w:color w:val="231F20"/>
          <w:w w:val="110"/>
        </w:rPr>
        <w:t xml:space="preserve"> </w:t>
      </w:r>
      <w:r>
        <w:rPr>
          <w:color w:val="231F20"/>
          <w:w w:val="110"/>
        </w:rPr>
        <w:t>28</w:t>
      </w:r>
      <w:r w:rsidR="005E3E34">
        <w:rPr>
          <w:color w:val="231F20"/>
          <w:w w:val="110"/>
        </w:rPr>
        <w:t xml:space="preserve"> </w:t>
      </w:r>
      <w:r>
        <w:rPr>
          <w:color w:val="231F20"/>
          <w:w w:val="110"/>
        </w:rPr>
        <w:t>locations</w:t>
      </w:r>
      <w:r w:rsidR="005E3E34">
        <w:rPr>
          <w:color w:val="231F20"/>
          <w:w w:val="110"/>
        </w:rPr>
        <w:t xml:space="preserve"> </w:t>
      </w:r>
      <w:r>
        <w:rPr>
          <w:color w:val="231F20"/>
          <w:w w:val="110"/>
        </w:rPr>
        <w:t>across the</w:t>
      </w:r>
      <w:r>
        <w:rPr>
          <w:color w:val="231F20"/>
          <w:spacing w:val="1"/>
          <w:w w:val="110"/>
        </w:rPr>
        <w:t xml:space="preserve"> </w:t>
      </w:r>
      <w:r>
        <w:rPr>
          <w:color w:val="231F20"/>
          <w:w w:val="110"/>
        </w:rPr>
        <w:t>state.</w:t>
      </w:r>
    </w:p>
    <w:p w:rsidR="00237393" w:rsidRDefault="00237393">
      <w:pPr>
        <w:spacing w:line="218" w:lineRule="auto"/>
        <w:jc w:val="both"/>
        <w:sectPr w:rsidR="00237393">
          <w:pgSz w:w="12240" w:h="15840"/>
          <w:pgMar w:top="1500" w:right="1320" w:bottom="1080" w:left="1220" w:header="0" w:footer="890" w:gutter="0"/>
          <w:cols w:space="720"/>
        </w:sectPr>
      </w:pPr>
    </w:p>
    <w:p w:rsidR="00237393" w:rsidRDefault="00237393">
      <w:pPr>
        <w:pStyle w:val="BodyText"/>
        <w:spacing w:before="4"/>
        <w:rPr>
          <w:sz w:val="16"/>
        </w:rPr>
      </w:pPr>
    </w:p>
    <w:p w:rsidR="00237393" w:rsidRDefault="00261419">
      <w:pPr>
        <w:spacing w:before="65"/>
        <w:ind w:left="212"/>
        <w:rPr>
          <w:sz w:val="36"/>
        </w:rPr>
      </w:pPr>
      <w:r>
        <w:rPr>
          <w:color w:val="231F20"/>
          <w:sz w:val="36"/>
        </w:rPr>
        <w:t>APPENDIX F</w:t>
      </w:r>
    </w:p>
    <w:p w:rsidR="00237393" w:rsidRDefault="00261419">
      <w:pPr>
        <w:pStyle w:val="Heading4"/>
        <w:spacing w:before="313"/>
        <w:ind w:left="212"/>
      </w:pPr>
      <w:r>
        <w:rPr>
          <w:color w:val="231F20"/>
        </w:rPr>
        <w:t>PCA Referral Directory Website</w:t>
      </w:r>
    </w:p>
    <w:p w:rsidR="00237393" w:rsidRDefault="00261419">
      <w:pPr>
        <w:spacing w:before="136" w:line="228" w:lineRule="auto"/>
        <w:ind w:left="212" w:right="2323"/>
        <w:rPr>
          <w:rFonts w:ascii="Book Antiqua" w:hAnsi="Book Antiqua"/>
          <w:b/>
          <w:sz w:val="28"/>
        </w:rPr>
      </w:pPr>
      <w:r>
        <w:rPr>
          <w:rFonts w:ascii="Book Antiqua" w:hAnsi="Book Antiqua"/>
          <w:b/>
          <w:color w:val="231F20"/>
          <w:w w:val="95"/>
          <w:sz w:val="28"/>
        </w:rPr>
        <w:t xml:space="preserve">Table 1: Rewarding Work Website Enrollments by County. </w:t>
      </w:r>
      <w:r>
        <w:rPr>
          <w:rFonts w:ascii="Book Antiqua" w:hAnsi="Book Antiqua"/>
          <w:b/>
          <w:color w:val="231F20"/>
          <w:sz w:val="28"/>
        </w:rPr>
        <w:t>January — December 2016</w:t>
      </w:r>
    </w:p>
    <w:p w:rsidR="00237393" w:rsidRDefault="00237393">
      <w:pPr>
        <w:pStyle w:val="BodyText"/>
        <w:spacing w:before="2"/>
        <w:rPr>
          <w:rFonts w:ascii="Book Antiqua"/>
          <w:b/>
          <w:sz w:val="8"/>
        </w:rPr>
      </w:pPr>
    </w:p>
    <w:tbl>
      <w:tblPr>
        <w:tblW w:w="0" w:type="auto"/>
        <w:tblInd w:w="220"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3116"/>
        <w:gridCol w:w="3116"/>
        <w:gridCol w:w="3116"/>
      </w:tblGrid>
      <w:tr w:rsidR="00237393">
        <w:trPr>
          <w:trHeight w:val="336"/>
        </w:trPr>
        <w:tc>
          <w:tcPr>
            <w:tcW w:w="3116" w:type="dxa"/>
            <w:shd w:val="clear" w:color="auto" w:fill="C7C8CA"/>
          </w:tcPr>
          <w:p w:rsidR="00237393" w:rsidRPr="00A1431F" w:rsidRDefault="00261419">
            <w:pPr>
              <w:pStyle w:val="TableParagraph"/>
              <w:spacing w:before="44"/>
              <w:rPr>
                <w:rFonts w:ascii="RotisSerif" w:hAnsi="RotisSerif"/>
                <w:b/>
              </w:rPr>
            </w:pPr>
            <w:r w:rsidRPr="00A1431F">
              <w:rPr>
                <w:rFonts w:ascii="RotisSerif" w:hAnsi="RotisSerif"/>
                <w:b/>
                <w:color w:val="231F20"/>
              </w:rPr>
              <w:t>MA County</w:t>
            </w:r>
          </w:p>
        </w:tc>
        <w:tc>
          <w:tcPr>
            <w:tcW w:w="3116" w:type="dxa"/>
            <w:shd w:val="clear" w:color="auto" w:fill="C7C8CA"/>
          </w:tcPr>
          <w:p w:rsidR="00237393" w:rsidRPr="00A1431F" w:rsidRDefault="00261419">
            <w:pPr>
              <w:pStyle w:val="TableParagraph"/>
              <w:spacing w:before="44"/>
              <w:ind w:left="294" w:right="280"/>
              <w:jc w:val="center"/>
              <w:rPr>
                <w:rFonts w:ascii="RotisSerif" w:hAnsi="RotisSerif"/>
                <w:b/>
              </w:rPr>
            </w:pPr>
            <w:r w:rsidRPr="00A1431F">
              <w:rPr>
                <w:rFonts w:ascii="RotisSerif" w:hAnsi="RotisSerif"/>
                <w:b/>
                <w:color w:val="231F20"/>
              </w:rPr>
              <w:t>Consumer Subscriptions</w:t>
            </w:r>
          </w:p>
        </w:tc>
        <w:tc>
          <w:tcPr>
            <w:tcW w:w="3116" w:type="dxa"/>
            <w:shd w:val="clear" w:color="auto" w:fill="C7C8CA"/>
          </w:tcPr>
          <w:p w:rsidR="00237393" w:rsidRPr="00A1431F" w:rsidRDefault="00261419">
            <w:pPr>
              <w:pStyle w:val="TableParagraph"/>
              <w:spacing w:before="44"/>
              <w:ind w:left="293" w:right="280"/>
              <w:jc w:val="center"/>
              <w:rPr>
                <w:rFonts w:ascii="RotisSerif" w:hAnsi="RotisSerif"/>
                <w:b/>
              </w:rPr>
            </w:pPr>
            <w:r w:rsidRPr="00A1431F">
              <w:rPr>
                <w:rFonts w:ascii="RotisSerif" w:hAnsi="RotisSerif"/>
                <w:b/>
                <w:color w:val="231F20"/>
              </w:rPr>
              <w:t>Worker Applicants</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10"/>
              </w:rPr>
              <w:t>Barnstable</w:t>
            </w:r>
          </w:p>
        </w:tc>
        <w:tc>
          <w:tcPr>
            <w:tcW w:w="3116" w:type="dxa"/>
          </w:tcPr>
          <w:p w:rsidR="00237393" w:rsidRPr="00A1431F" w:rsidRDefault="00261419">
            <w:pPr>
              <w:pStyle w:val="TableParagraph"/>
              <w:spacing w:before="26" w:line="291" w:lineRule="exact"/>
              <w:ind w:left="294" w:right="280"/>
              <w:jc w:val="center"/>
              <w:rPr>
                <w:rFonts w:ascii="RotisSerif" w:hAnsi="RotisSerif"/>
              </w:rPr>
            </w:pPr>
            <w:r w:rsidRPr="00A1431F">
              <w:rPr>
                <w:rFonts w:ascii="RotisSerif" w:hAnsi="RotisSerif"/>
                <w:color w:val="231F20"/>
                <w:w w:val="110"/>
              </w:rPr>
              <w:t>39</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54</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05"/>
              </w:rPr>
              <w:t>Berkshire</w:t>
            </w:r>
          </w:p>
        </w:tc>
        <w:tc>
          <w:tcPr>
            <w:tcW w:w="3116" w:type="dxa"/>
          </w:tcPr>
          <w:p w:rsidR="00237393" w:rsidRPr="00A1431F" w:rsidRDefault="00261419">
            <w:pPr>
              <w:pStyle w:val="TableParagraph"/>
              <w:spacing w:before="26" w:line="291" w:lineRule="exact"/>
              <w:ind w:left="294" w:right="280"/>
              <w:jc w:val="center"/>
              <w:rPr>
                <w:rFonts w:ascii="RotisSerif" w:hAnsi="RotisSerif"/>
              </w:rPr>
            </w:pPr>
            <w:r w:rsidRPr="00A1431F">
              <w:rPr>
                <w:rFonts w:ascii="RotisSerif" w:hAnsi="RotisSerif"/>
                <w:color w:val="231F20"/>
                <w:w w:val="110"/>
              </w:rPr>
              <w:t>36</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188</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05"/>
              </w:rPr>
              <w:t>Bristol</w:t>
            </w:r>
          </w:p>
        </w:tc>
        <w:tc>
          <w:tcPr>
            <w:tcW w:w="3116" w:type="dxa"/>
          </w:tcPr>
          <w:p w:rsidR="00237393" w:rsidRPr="00A1431F" w:rsidRDefault="00261419">
            <w:pPr>
              <w:pStyle w:val="TableParagraph"/>
              <w:spacing w:before="26" w:line="291" w:lineRule="exact"/>
              <w:ind w:left="294" w:right="280"/>
              <w:jc w:val="center"/>
              <w:rPr>
                <w:rFonts w:ascii="RotisSerif" w:hAnsi="RotisSerif"/>
              </w:rPr>
            </w:pPr>
            <w:r w:rsidRPr="00A1431F">
              <w:rPr>
                <w:rFonts w:ascii="RotisSerif" w:hAnsi="RotisSerif"/>
                <w:color w:val="231F20"/>
                <w:w w:val="110"/>
              </w:rPr>
              <w:t>184</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606</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05"/>
              </w:rPr>
              <w:t>Dukes</w:t>
            </w:r>
          </w:p>
        </w:tc>
        <w:tc>
          <w:tcPr>
            <w:tcW w:w="3116" w:type="dxa"/>
          </w:tcPr>
          <w:p w:rsidR="00237393" w:rsidRPr="00A1431F" w:rsidRDefault="00261419">
            <w:pPr>
              <w:pStyle w:val="TableParagraph"/>
              <w:spacing w:before="26" w:line="291" w:lineRule="exact"/>
              <w:ind w:left="14"/>
              <w:jc w:val="center"/>
              <w:rPr>
                <w:rFonts w:ascii="RotisSerif" w:hAnsi="RotisSerif"/>
              </w:rPr>
            </w:pPr>
            <w:r w:rsidRPr="00A1431F">
              <w:rPr>
                <w:rFonts w:ascii="RotisSerif" w:hAnsi="RotisSerif"/>
                <w:color w:val="231F20"/>
                <w:w w:val="110"/>
              </w:rPr>
              <w:t>0</w:t>
            </w:r>
          </w:p>
        </w:tc>
        <w:tc>
          <w:tcPr>
            <w:tcW w:w="3116" w:type="dxa"/>
          </w:tcPr>
          <w:p w:rsidR="00237393" w:rsidRPr="00A1431F" w:rsidRDefault="00261419">
            <w:pPr>
              <w:pStyle w:val="TableParagraph"/>
              <w:spacing w:before="26" w:line="291" w:lineRule="exact"/>
              <w:ind w:left="13"/>
              <w:jc w:val="center"/>
              <w:rPr>
                <w:rFonts w:ascii="RotisSerif" w:hAnsi="RotisSerif"/>
              </w:rPr>
            </w:pPr>
            <w:r w:rsidRPr="00A1431F">
              <w:rPr>
                <w:rFonts w:ascii="RotisSerif" w:hAnsi="RotisSerif"/>
                <w:color w:val="231F20"/>
                <w:w w:val="110"/>
              </w:rPr>
              <w:t>0</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05"/>
              </w:rPr>
              <w:t>Essex</w:t>
            </w:r>
          </w:p>
        </w:tc>
        <w:tc>
          <w:tcPr>
            <w:tcW w:w="3116" w:type="dxa"/>
          </w:tcPr>
          <w:p w:rsidR="00237393" w:rsidRPr="00A1431F" w:rsidRDefault="00261419">
            <w:pPr>
              <w:pStyle w:val="TableParagraph"/>
              <w:spacing w:before="26" w:line="291" w:lineRule="exact"/>
              <w:ind w:left="294" w:right="280"/>
              <w:jc w:val="center"/>
              <w:rPr>
                <w:rFonts w:ascii="RotisSerif" w:hAnsi="RotisSerif"/>
              </w:rPr>
            </w:pPr>
            <w:r w:rsidRPr="00A1431F">
              <w:rPr>
                <w:rFonts w:ascii="RotisSerif" w:hAnsi="RotisSerif"/>
                <w:color w:val="231F20"/>
                <w:w w:val="110"/>
              </w:rPr>
              <w:t>238</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395</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10"/>
              </w:rPr>
              <w:t>Franklin</w:t>
            </w:r>
          </w:p>
        </w:tc>
        <w:tc>
          <w:tcPr>
            <w:tcW w:w="3116" w:type="dxa"/>
          </w:tcPr>
          <w:p w:rsidR="00237393" w:rsidRPr="00A1431F" w:rsidRDefault="00261419">
            <w:pPr>
              <w:pStyle w:val="TableParagraph"/>
              <w:spacing w:before="26" w:line="291" w:lineRule="exact"/>
              <w:ind w:left="294" w:right="280"/>
              <w:jc w:val="center"/>
              <w:rPr>
                <w:rFonts w:ascii="RotisSerif" w:hAnsi="RotisSerif"/>
              </w:rPr>
            </w:pPr>
            <w:r w:rsidRPr="00A1431F">
              <w:rPr>
                <w:rFonts w:ascii="RotisSerif" w:hAnsi="RotisSerif"/>
                <w:color w:val="231F20"/>
                <w:w w:val="110"/>
              </w:rPr>
              <w:t>47</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94</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10"/>
              </w:rPr>
              <w:t>Hampden</w:t>
            </w:r>
          </w:p>
        </w:tc>
        <w:tc>
          <w:tcPr>
            <w:tcW w:w="3116" w:type="dxa"/>
          </w:tcPr>
          <w:p w:rsidR="00237393" w:rsidRPr="00A1431F" w:rsidRDefault="00261419">
            <w:pPr>
              <w:pStyle w:val="TableParagraph"/>
              <w:spacing w:before="26" w:line="291" w:lineRule="exact"/>
              <w:ind w:left="294" w:right="280"/>
              <w:jc w:val="center"/>
              <w:rPr>
                <w:rFonts w:ascii="RotisSerif" w:hAnsi="RotisSerif"/>
              </w:rPr>
            </w:pPr>
            <w:r w:rsidRPr="00A1431F">
              <w:rPr>
                <w:rFonts w:ascii="RotisSerif" w:hAnsi="RotisSerif"/>
                <w:color w:val="231F20"/>
                <w:w w:val="110"/>
              </w:rPr>
              <w:t>162</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1055</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10"/>
              </w:rPr>
              <w:t>Hampshire</w:t>
            </w:r>
          </w:p>
        </w:tc>
        <w:tc>
          <w:tcPr>
            <w:tcW w:w="3116" w:type="dxa"/>
          </w:tcPr>
          <w:p w:rsidR="00237393" w:rsidRPr="00A1431F" w:rsidRDefault="00261419">
            <w:pPr>
              <w:pStyle w:val="TableParagraph"/>
              <w:spacing w:before="26" w:line="291" w:lineRule="exact"/>
              <w:ind w:left="281" w:right="280"/>
              <w:jc w:val="center"/>
              <w:rPr>
                <w:rFonts w:ascii="RotisSerif" w:hAnsi="RotisSerif"/>
              </w:rPr>
            </w:pPr>
            <w:r w:rsidRPr="00A1431F">
              <w:rPr>
                <w:rFonts w:ascii="RotisSerif" w:hAnsi="RotisSerif"/>
                <w:color w:val="231F20"/>
                <w:w w:val="110"/>
              </w:rPr>
              <w:t>61</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112</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10"/>
              </w:rPr>
              <w:t>Middlesex</w:t>
            </w:r>
          </w:p>
        </w:tc>
        <w:tc>
          <w:tcPr>
            <w:tcW w:w="3116" w:type="dxa"/>
          </w:tcPr>
          <w:p w:rsidR="00237393" w:rsidRPr="00A1431F" w:rsidRDefault="00261419">
            <w:pPr>
              <w:pStyle w:val="TableParagraph"/>
              <w:spacing w:before="26" w:line="291" w:lineRule="exact"/>
              <w:ind w:left="294" w:right="280"/>
              <w:jc w:val="center"/>
              <w:rPr>
                <w:rFonts w:ascii="RotisSerif" w:hAnsi="RotisSerif"/>
              </w:rPr>
            </w:pPr>
            <w:r w:rsidRPr="00A1431F">
              <w:rPr>
                <w:rFonts w:ascii="RotisSerif" w:hAnsi="RotisSerif"/>
                <w:color w:val="231F20"/>
                <w:w w:val="110"/>
              </w:rPr>
              <w:t>347</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358</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10"/>
              </w:rPr>
              <w:t>Nantucket</w:t>
            </w:r>
          </w:p>
        </w:tc>
        <w:tc>
          <w:tcPr>
            <w:tcW w:w="3116" w:type="dxa"/>
          </w:tcPr>
          <w:p w:rsidR="00237393" w:rsidRPr="00A1431F" w:rsidRDefault="00261419">
            <w:pPr>
              <w:pStyle w:val="TableParagraph"/>
              <w:spacing w:before="26" w:line="291" w:lineRule="exact"/>
              <w:ind w:left="14"/>
              <w:jc w:val="center"/>
              <w:rPr>
                <w:rFonts w:ascii="RotisSerif" w:hAnsi="RotisSerif"/>
              </w:rPr>
            </w:pPr>
            <w:r w:rsidRPr="00A1431F">
              <w:rPr>
                <w:rFonts w:ascii="RotisSerif" w:hAnsi="RotisSerif"/>
                <w:color w:val="231F20"/>
                <w:w w:val="110"/>
              </w:rPr>
              <w:t>0</w:t>
            </w:r>
          </w:p>
        </w:tc>
        <w:tc>
          <w:tcPr>
            <w:tcW w:w="3116" w:type="dxa"/>
          </w:tcPr>
          <w:p w:rsidR="00237393" w:rsidRPr="00A1431F" w:rsidRDefault="00261419">
            <w:pPr>
              <w:pStyle w:val="TableParagraph"/>
              <w:spacing w:before="26" w:line="291" w:lineRule="exact"/>
              <w:ind w:left="13"/>
              <w:jc w:val="center"/>
              <w:rPr>
                <w:rFonts w:ascii="RotisSerif" w:hAnsi="RotisSerif"/>
              </w:rPr>
            </w:pPr>
            <w:r w:rsidRPr="00A1431F">
              <w:rPr>
                <w:rFonts w:ascii="RotisSerif" w:hAnsi="RotisSerif"/>
                <w:color w:val="231F20"/>
                <w:w w:val="110"/>
              </w:rPr>
              <w:t>1</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05"/>
              </w:rPr>
              <w:t>Norfolk</w:t>
            </w:r>
          </w:p>
        </w:tc>
        <w:tc>
          <w:tcPr>
            <w:tcW w:w="3116" w:type="dxa"/>
          </w:tcPr>
          <w:p w:rsidR="00237393" w:rsidRPr="00A1431F" w:rsidRDefault="00261419">
            <w:pPr>
              <w:pStyle w:val="TableParagraph"/>
              <w:spacing w:before="26" w:line="291" w:lineRule="exact"/>
              <w:ind w:left="294" w:right="280"/>
              <w:jc w:val="center"/>
              <w:rPr>
                <w:rFonts w:ascii="RotisSerif" w:hAnsi="RotisSerif"/>
              </w:rPr>
            </w:pPr>
            <w:r w:rsidRPr="00A1431F">
              <w:rPr>
                <w:rFonts w:ascii="RotisSerif" w:hAnsi="RotisSerif"/>
                <w:color w:val="231F20"/>
                <w:w w:val="110"/>
              </w:rPr>
              <w:t>199</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199</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10"/>
              </w:rPr>
              <w:t>Plymouth</w:t>
            </w:r>
          </w:p>
        </w:tc>
        <w:tc>
          <w:tcPr>
            <w:tcW w:w="3116" w:type="dxa"/>
          </w:tcPr>
          <w:p w:rsidR="00237393" w:rsidRPr="00A1431F" w:rsidRDefault="00261419">
            <w:pPr>
              <w:pStyle w:val="TableParagraph"/>
              <w:spacing w:before="26" w:line="291" w:lineRule="exact"/>
              <w:ind w:left="294" w:right="280"/>
              <w:jc w:val="center"/>
              <w:rPr>
                <w:rFonts w:ascii="RotisSerif" w:hAnsi="RotisSerif"/>
              </w:rPr>
            </w:pPr>
            <w:r w:rsidRPr="00A1431F">
              <w:rPr>
                <w:rFonts w:ascii="RotisSerif" w:hAnsi="RotisSerif"/>
                <w:color w:val="231F20"/>
                <w:w w:val="110"/>
              </w:rPr>
              <w:t>112</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295</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10"/>
              </w:rPr>
              <w:t>Suffolk</w:t>
            </w:r>
          </w:p>
        </w:tc>
        <w:tc>
          <w:tcPr>
            <w:tcW w:w="3116" w:type="dxa"/>
          </w:tcPr>
          <w:p w:rsidR="00237393" w:rsidRPr="00A1431F" w:rsidRDefault="00261419">
            <w:pPr>
              <w:pStyle w:val="TableParagraph"/>
              <w:spacing w:before="26" w:line="291" w:lineRule="exact"/>
              <w:ind w:left="276" w:right="280"/>
              <w:jc w:val="center"/>
              <w:rPr>
                <w:rFonts w:ascii="RotisSerif" w:hAnsi="RotisSerif"/>
              </w:rPr>
            </w:pPr>
            <w:r w:rsidRPr="00A1431F">
              <w:rPr>
                <w:rFonts w:ascii="RotisSerif" w:hAnsi="RotisSerif"/>
                <w:color w:val="231F20"/>
                <w:w w:val="110"/>
              </w:rPr>
              <w:t>171</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752</w:t>
            </w:r>
          </w:p>
        </w:tc>
      </w:tr>
      <w:tr w:rsidR="00237393">
        <w:trPr>
          <w:trHeight w:val="336"/>
        </w:trPr>
        <w:tc>
          <w:tcPr>
            <w:tcW w:w="3116" w:type="dxa"/>
          </w:tcPr>
          <w:p w:rsidR="00237393" w:rsidRPr="00A1431F" w:rsidRDefault="00261419">
            <w:pPr>
              <w:pStyle w:val="TableParagraph"/>
              <w:spacing w:before="26" w:line="291" w:lineRule="exact"/>
              <w:rPr>
                <w:rFonts w:ascii="RotisSerif" w:hAnsi="RotisSerif"/>
              </w:rPr>
            </w:pPr>
            <w:r w:rsidRPr="00A1431F">
              <w:rPr>
                <w:rFonts w:ascii="RotisSerif" w:hAnsi="RotisSerif"/>
                <w:color w:val="231F20"/>
                <w:w w:val="110"/>
              </w:rPr>
              <w:t>Worcester</w:t>
            </w:r>
          </w:p>
        </w:tc>
        <w:tc>
          <w:tcPr>
            <w:tcW w:w="3116" w:type="dxa"/>
          </w:tcPr>
          <w:p w:rsidR="00237393" w:rsidRPr="00A1431F" w:rsidRDefault="00261419">
            <w:pPr>
              <w:pStyle w:val="TableParagraph"/>
              <w:spacing w:before="26" w:line="291" w:lineRule="exact"/>
              <w:ind w:left="294" w:right="280"/>
              <w:jc w:val="center"/>
              <w:rPr>
                <w:rFonts w:ascii="RotisSerif" w:hAnsi="RotisSerif"/>
              </w:rPr>
            </w:pPr>
            <w:r w:rsidRPr="00A1431F">
              <w:rPr>
                <w:rFonts w:ascii="RotisSerif" w:hAnsi="RotisSerif"/>
                <w:color w:val="231F20"/>
                <w:w w:val="110"/>
              </w:rPr>
              <w:t>232</w:t>
            </w:r>
          </w:p>
        </w:tc>
        <w:tc>
          <w:tcPr>
            <w:tcW w:w="3116" w:type="dxa"/>
          </w:tcPr>
          <w:p w:rsidR="00237393" w:rsidRPr="00A1431F" w:rsidRDefault="00261419">
            <w:pPr>
              <w:pStyle w:val="TableParagraph"/>
              <w:spacing w:before="26" w:line="291" w:lineRule="exact"/>
              <w:ind w:left="293" w:right="280"/>
              <w:jc w:val="center"/>
              <w:rPr>
                <w:rFonts w:ascii="RotisSerif" w:hAnsi="RotisSerif"/>
              </w:rPr>
            </w:pPr>
            <w:r w:rsidRPr="00A1431F">
              <w:rPr>
                <w:rFonts w:ascii="RotisSerif" w:hAnsi="RotisSerif"/>
                <w:color w:val="231F20"/>
                <w:w w:val="110"/>
              </w:rPr>
              <w:t>698</w:t>
            </w:r>
          </w:p>
        </w:tc>
      </w:tr>
      <w:tr w:rsidR="00237393">
        <w:trPr>
          <w:trHeight w:val="336"/>
        </w:trPr>
        <w:tc>
          <w:tcPr>
            <w:tcW w:w="3116" w:type="dxa"/>
            <w:shd w:val="clear" w:color="auto" w:fill="C7C8CA"/>
          </w:tcPr>
          <w:p w:rsidR="00237393" w:rsidRPr="00A1431F" w:rsidRDefault="00261419">
            <w:pPr>
              <w:pStyle w:val="TableParagraph"/>
              <w:spacing w:before="44"/>
              <w:rPr>
                <w:rFonts w:ascii="RotisSerif" w:hAnsi="RotisSerif"/>
                <w:b/>
              </w:rPr>
            </w:pPr>
            <w:r w:rsidRPr="00A1431F">
              <w:rPr>
                <w:rFonts w:ascii="RotisSerif" w:hAnsi="RotisSerif"/>
                <w:b/>
                <w:color w:val="231F20"/>
              </w:rPr>
              <w:t>Total</w:t>
            </w:r>
          </w:p>
        </w:tc>
        <w:tc>
          <w:tcPr>
            <w:tcW w:w="3116" w:type="dxa"/>
            <w:shd w:val="clear" w:color="auto" w:fill="C7C8CA"/>
          </w:tcPr>
          <w:p w:rsidR="00237393" w:rsidRPr="00A1431F" w:rsidRDefault="00261419">
            <w:pPr>
              <w:pStyle w:val="TableParagraph"/>
              <w:spacing w:before="44"/>
              <w:ind w:left="294" w:right="280"/>
              <w:jc w:val="center"/>
              <w:rPr>
                <w:rFonts w:ascii="RotisSerif" w:hAnsi="RotisSerif"/>
                <w:b/>
              </w:rPr>
            </w:pPr>
            <w:r w:rsidRPr="00A1431F">
              <w:rPr>
                <w:rFonts w:ascii="RotisSerif" w:hAnsi="RotisSerif"/>
                <w:b/>
                <w:color w:val="231F20"/>
                <w:w w:val="110"/>
              </w:rPr>
              <w:t>1828</w:t>
            </w:r>
          </w:p>
        </w:tc>
        <w:tc>
          <w:tcPr>
            <w:tcW w:w="3116" w:type="dxa"/>
            <w:shd w:val="clear" w:color="auto" w:fill="C7C8CA"/>
          </w:tcPr>
          <w:p w:rsidR="00237393" w:rsidRPr="00A1431F" w:rsidRDefault="00261419">
            <w:pPr>
              <w:pStyle w:val="TableParagraph"/>
              <w:spacing w:before="44"/>
              <w:ind w:left="293" w:right="280"/>
              <w:jc w:val="center"/>
              <w:rPr>
                <w:rFonts w:ascii="RotisSerif" w:hAnsi="RotisSerif"/>
                <w:b/>
              </w:rPr>
            </w:pPr>
            <w:r w:rsidRPr="00A1431F">
              <w:rPr>
                <w:rFonts w:ascii="RotisSerif" w:hAnsi="RotisSerif"/>
                <w:b/>
                <w:color w:val="231F20"/>
                <w:w w:val="110"/>
              </w:rPr>
              <w:t>4807</w:t>
            </w:r>
          </w:p>
        </w:tc>
      </w:tr>
    </w:tbl>
    <w:p w:rsidR="00237393" w:rsidRPr="00A1431F" w:rsidRDefault="00261419">
      <w:pPr>
        <w:spacing w:before="263"/>
        <w:ind w:left="212"/>
        <w:rPr>
          <w:rFonts w:ascii="RotisSerif" w:hAnsi="RotisSerif"/>
          <w:b/>
          <w:sz w:val="28"/>
        </w:rPr>
      </w:pPr>
      <w:r w:rsidRPr="00A1431F">
        <w:rPr>
          <w:rFonts w:ascii="RotisSerif" w:hAnsi="RotisSerif"/>
          <w:b/>
          <w:color w:val="231F20"/>
          <w:sz w:val="28"/>
        </w:rPr>
        <w:t>PCA Referral Directory Website Job Posting Survey</w:t>
      </w:r>
    </w:p>
    <w:p w:rsidR="00237393" w:rsidRPr="00A1431F" w:rsidRDefault="00261419">
      <w:pPr>
        <w:pStyle w:val="BodyText"/>
        <w:spacing w:before="95" w:line="218" w:lineRule="auto"/>
        <w:ind w:left="212"/>
        <w:rPr>
          <w:rFonts w:ascii="RotisSerif" w:hAnsi="RotisSerif"/>
        </w:rPr>
      </w:pPr>
      <w:r w:rsidRPr="00A1431F">
        <w:rPr>
          <w:rFonts w:ascii="RotisSerif" w:hAnsi="RotisSerif"/>
          <w:color w:val="231F20"/>
          <w:w w:val="110"/>
        </w:rPr>
        <w:t>In June 2016, Rewarding Work conducted a survey of PCA and consumers website users. The survey was designed to elicit feedback about how a new, automated job posting system under development.</w:t>
      </w:r>
    </w:p>
    <w:p w:rsidR="00237393" w:rsidRDefault="00237393">
      <w:pPr>
        <w:pStyle w:val="BodyText"/>
        <w:spacing w:before="11"/>
        <w:rPr>
          <w:sz w:val="18"/>
        </w:rPr>
      </w:pPr>
    </w:p>
    <w:p w:rsidR="00237393" w:rsidRPr="00A1431F" w:rsidRDefault="00261419">
      <w:pPr>
        <w:pStyle w:val="Heading4"/>
        <w:spacing w:before="1"/>
        <w:ind w:left="212"/>
        <w:rPr>
          <w:rFonts w:ascii="RotisSerif" w:hAnsi="RotisSerif"/>
        </w:rPr>
      </w:pPr>
      <w:r w:rsidRPr="00A1431F">
        <w:rPr>
          <w:rFonts w:ascii="RotisSerif" w:hAnsi="RotisSerif"/>
          <w:color w:val="231F20"/>
        </w:rPr>
        <w:t>Overall Findings</w:t>
      </w:r>
    </w:p>
    <w:p w:rsidR="00237393" w:rsidRPr="00A1431F" w:rsidRDefault="00261419">
      <w:pPr>
        <w:pStyle w:val="BodyText"/>
        <w:spacing w:before="95" w:line="218" w:lineRule="auto"/>
        <w:ind w:left="212" w:right="117"/>
        <w:jc w:val="both"/>
        <w:rPr>
          <w:rFonts w:ascii="RotisSerif" w:hAnsi="RotisSerif"/>
        </w:rPr>
      </w:pPr>
      <w:r w:rsidRPr="00A1431F">
        <w:rPr>
          <w:rFonts w:ascii="RotisSerif" w:hAnsi="RotisSerif"/>
          <w:color w:val="231F20"/>
        </w:rPr>
        <w:t>Of the consumers and workers surveyed, more than</w:t>
      </w:r>
      <w:r w:rsidR="005E3E34">
        <w:rPr>
          <w:rFonts w:ascii="RotisSerif" w:hAnsi="RotisSerif"/>
          <w:color w:val="231F20"/>
        </w:rPr>
        <w:t xml:space="preserve"> </w:t>
      </w:r>
      <w:r w:rsidRPr="00A1431F">
        <w:rPr>
          <w:rFonts w:ascii="RotisSerif" w:hAnsi="RotisSerif"/>
          <w:color w:val="231F20"/>
        </w:rPr>
        <w:t>53</w:t>
      </w:r>
      <w:r w:rsidR="005E3E34">
        <w:rPr>
          <w:rFonts w:ascii="RotisSerif" w:hAnsi="RotisSerif"/>
          <w:color w:val="231F20"/>
        </w:rPr>
        <w:t xml:space="preserve"> </w:t>
      </w:r>
      <w:r w:rsidRPr="00A1431F">
        <w:rPr>
          <w:rFonts w:ascii="RotisSerif" w:hAnsi="RotisSerif"/>
          <w:color w:val="231F20"/>
        </w:rPr>
        <w:t>percent</w:t>
      </w:r>
      <w:r w:rsidR="005E3E34">
        <w:rPr>
          <w:rFonts w:ascii="RotisSerif" w:hAnsi="RotisSerif"/>
          <w:color w:val="231F20"/>
        </w:rPr>
        <w:t xml:space="preserve"> </w:t>
      </w:r>
      <w:r w:rsidRPr="00A1431F">
        <w:rPr>
          <w:rFonts w:ascii="RotisSerif" w:hAnsi="RotisSerif"/>
          <w:color w:val="231F20"/>
        </w:rPr>
        <w:t>from</w:t>
      </w:r>
      <w:r w:rsidR="005E3E34">
        <w:rPr>
          <w:rFonts w:ascii="RotisSerif" w:hAnsi="RotisSerif"/>
          <w:color w:val="231F20"/>
        </w:rPr>
        <w:t xml:space="preserve"> </w:t>
      </w:r>
      <w:r w:rsidRPr="00A1431F">
        <w:rPr>
          <w:rFonts w:ascii="RotisSerif" w:hAnsi="RotisSerif"/>
          <w:color w:val="231F20"/>
        </w:rPr>
        <w:t>each</w:t>
      </w:r>
      <w:r w:rsidR="005E3E34">
        <w:rPr>
          <w:rFonts w:ascii="RotisSerif" w:hAnsi="RotisSerif"/>
          <w:color w:val="231F20"/>
        </w:rPr>
        <w:t xml:space="preserve"> </w:t>
      </w:r>
      <w:r w:rsidRPr="00A1431F">
        <w:rPr>
          <w:rFonts w:ascii="RotisSerif" w:hAnsi="RotisSerif"/>
          <w:color w:val="231F20"/>
        </w:rPr>
        <w:t>group</w:t>
      </w:r>
      <w:r w:rsidR="005E3E34">
        <w:rPr>
          <w:rFonts w:ascii="RotisSerif" w:hAnsi="RotisSerif"/>
          <w:color w:val="231F20"/>
        </w:rPr>
        <w:t xml:space="preserve"> </w:t>
      </w:r>
      <w:r w:rsidRPr="00A1431F">
        <w:rPr>
          <w:rFonts w:ascii="RotisSerif" w:hAnsi="RotisSerif"/>
          <w:color w:val="231F20"/>
        </w:rPr>
        <w:t>responded</w:t>
      </w:r>
      <w:r w:rsidR="005E3E34">
        <w:rPr>
          <w:rFonts w:ascii="RotisSerif" w:hAnsi="RotisSerif"/>
          <w:color w:val="231F20"/>
        </w:rPr>
        <w:t xml:space="preserve"> </w:t>
      </w:r>
      <w:r w:rsidRPr="00A1431F">
        <w:rPr>
          <w:rFonts w:ascii="RotisSerif" w:hAnsi="RotisSerif"/>
          <w:color w:val="231F20"/>
        </w:rPr>
        <w:t>positively</w:t>
      </w:r>
      <w:r w:rsidR="005E3E34">
        <w:rPr>
          <w:rFonts w:ascii="RotisSerif" w:hAnsi="RotisSerif"/>
          <w:color w:val="231F20"/>
        </w:rPr>
        <w:t xml:space="preserve"> </w:t>
      </w:r>
      <w:r w:rsidRPr="00A1431F">
        <w:rPr>
          <w:rFonts w:ascii="RotisSerif" w:hAnsi="RotisSerif"/>
          <w:color w:val="231F20"/>
        </w:rPr>
        <w:t xml:space="preserve">about an automated job posting board function being added to the website. Forty-six percent of </w:t>
      </w:r>
      <w:r w:rsidRPr="00A1431F">
        <w:rPr>
          <w:rFonts w:ascii="RotisSerif" w:hAnsi="RotisSerif"/>
          <w:color w:val="231F20"/>
          <w:w w:val="110"/>
        </w:rPr>
        <w:t>consumers</w:t>
      </w:r>
      <w:r w:rsidRPr="00A1431F">
        <w:rPr>
          <w:rFonts w:ascii="RotisSerif" w:hAnsi="RotisSerif"/>
          <w:color w:val="231F20"/>
          <w:spacing w:val="13"/>
        </w:rPr>
        <w:t xml:space="preserve"> </w:t>
      </w:r>
      <w:r w:rsidRPr="00A1431F">
        <w:rPr>
          <w:rFonts w:ascii="RotisSerif" w:hAnsi="RotisSerif"/>
          <w:color w:val="231F20"/>
          <w:w w:val="110"/>
        </w:rPr>
        <w:t>responded</w:t>
      </w:r>
      <w:r w:rsidRPr="00A1431F">
        <w:rPr>
          <w:rFonts w:ascii="RotisSerif" w:hAnsi="RotisSerif"/>
          <w:color w:val="231F20"/>
          <w:spacing w:val="13"/>
        </w:rPr>
        <w:t xml:space="preserve"> </w:t>
      </w:r>
      <w:r w:rsidRPr="00A1431F">
        <w:rPr>
          <w:rFonts w:ascii="RotisSerif" w:hAnsi="RotisSerif"/>
          <w:color w:val="231F20"/>
          <w:w w:val="84"/>
        </w:rPr>
        <w:t>“very</w:t>
      </w:r>
      <w:r w:rsidRPr="00A1431F">
        <w:rPr>
          <w:rFonts w:ascii="RotisSerif" w:hAnsi="RotisSerif"/>
          <w:color w:val="231F20"/>
          <w:spacing w:val="13"/>
        </w:rPr>
        <w:t xml:space="preserve"> </w:t>
      </w:r>
      <w:r w:rsidRPr="00A1431F">
        <w:rPr>
          <w:rFonts w:ascii="RotisSerif" w:hAnsi="RotisSerif"/>
          <w:color w:val="231F20"/>
          <w:w w:val="97"/>
        </w:rPr>
        <w:t>comfortable”</w:t>
      </w:r>
      <w:r w:rsidRPr="00A1431F">
        <w:rPr>
          <w:rFonts w:ascii="RotisSerif" w:hAnsi="RotisSerif"/>
          <w:color w:val="231F20"/>
          <w:spacing w:val="13"/>
        </w:rPr>
        <w:t xml:space="preserve"> </w:t>
      </w:r>
      <w:r w:rsidRPr="00A1431F">
        <w:rPr>
          <w:rFonts w:ascii="RotisSerif" w:hAnsi="RotisSerif"/>
          <w:color w:val="231F20"/>
          <w:w w:val="114"/>
        </w:rPr>
        <w:t>and</w:t>
      </w:r>
      <w:r w:rsidRPr="00A1431F">
        <w:rPr>
          <w:rFonts w:ascii="RotisSerif" w:hAnsi="RotisSerif"/>
          <w:color w:val="231F20"/>
          <w:spacing w:val="13"/>
        </w:rPr>
        <w:t xml:space="preserve"> </w:t>
      </w:r>
      <w:r w:rsidRPr="00A1431F">
        <w:rPr>
          <w:rFonts w:ascii="RotisSerif" w:hAnsi="RotisSerif"/>
          <w:color w:val="231F20"/>
          <w:w w:val="110"/>
        </w:rPr>
        <w:t>54</w:t>
      </w:r>
      <w:r w:rsidRPr="00A1431F">
        <w:rPr>
          <w:rFonts w:ascii="RotisSerif" w:hAnsi="RotisSerif"/>
          <w:color w:val="231F20"/>
          <w:spacing w:val="13"/>
        </w:rPr>
        <w:t xml:space="preserve"> </w:t>
      </w:r>
      <w:r w:rsidRPr="00A1431F">
        <w:rPr>
          <w:rFonts w:ascii="RotisSerif" w:hAnsi="RotisSerif"/>
          <w:color w:val="231F20"/>
          <w:w w:val="111"/>
        </w:rPr>
        <w:t>percent</w:t>
      </w:r>
      <w:r w:rsidRPr="00A1431F">
        <w:rPr>
          <w:rFonts w:ascii="RotisSerif" w:hAnsi="RotisSerif"/>
          <w:color w:val="231F20"/>
          <w:spacing w:val="13"/>
        </w:rPr>
        <w:t xml:space="preserve"> </w:t>
      </w:r>
      <w:r w:rsidRPr="00A1431F">
        <w:rPr>
          <w:rFonts w:ascii="RotisSerif" w:hAnsi="RotisSerif"/>
          <w:color w:val="231F20"/>
          <w:w w:val="110"/>
        </w:rPr>
        <w:t>responded</w:t>
      </w:r>
      <w:r w:rsidRPr="00A1431F">
        <w:rPr>
          <w:rFonts w:ascii="RotisSerif" w:hAnsi="RotisSerif"/>
          <w:color w:val="231F20"/>
          <w:spacing w:val="13"/>
        </w:rPr>
        <w:t xml:space="preserve"> </w:t>
      </w:r>
      <w:r w:rsidRPr="00A1431F">
        <w:rPr>
          <w:rFonts w:ascii="RotisSerif" w:hAnsi="RotisSerif"/>
          <w:color w:val="231F20"/>
          <w:spacing w:val="-9"/>
          <w:w w:val="40"/>
        </w:rPr>
        <w:t>“</w:t>
      </w:r>
      <w:r w:rsidRPr="00A1431F">
        <w:rPr>
          <w:rFonts w:ascii="RotisSerif" w:hAnsi="RotisSerif"/>
          <w:color w:val="231F20"/>
          <w:w w:val="97"/>
        </w:rPr>
        <w:t>comfortable”</w:t>
      </w:r>
      <w:r w:rsidRPr="00A1431F">
        <w:rPr>
          <w:rFonts w:ascii="RotisSerif" w:hAnsi="RotisSerif"/>
          <w:color w:val="231F20"/>
          <w:spacing w:val="13"/>
        </w:rPr>
        <w:t xml:space="preserve"> </w:t>
      </w:r>
      <w:r w:rsidRPr="00A1431F">
        <w:rPr>
          <w:rFonts w:ascii="RotisSerif" w:hAnsi="RotisSerif"/>
          <w:color w:val="231F20"/>
          <w:w w:val="111"/>
        </w:rPr>
        <w:t>when</w:t>
      </w:r>
      <w:r w:rsidRPr="00A1431F">
        <w:rPr>
          <w:rFonts w:ascii="RotisSerif" w:hAnsi="RotisSerif"/>
          <w:color w:val="231F20"/>
          <w:spacing w:val="13"/>
        </w:rPr>
        <w:t xml:space="preserve"> </w:t>
      </w:r>
      <w:r w:rsidRPr="00A1431F">
        <w:rPr>
          <w:rFonts w:ascii="RotisSerif" w:hAnsi="RotisSerif"/>
          <w:color w:val="231F20"/>
          <w:w w:val="109"/>
        </w:rPr>
        <w:t>as</w:t>
      </w:r>
      <w:r w:rsidRPr="00A1431F">
        <w:rPr>
          <w:rFonts w:ascii="RotisSerif" w:hAnsi="RotisSerif"/>
          <w:color w:val="231F20"/>
          <w:spacing w:val="-5"/>
          <w:w w:val="109"/>
        </w:rPr>
        <w:t>k</w:t>
      </w:r>
      <w:r w:rsidRPr="00A1431F">
        <w:rPr>
          <w:rFonts w:ascii="RotisSerif" w:hAnsi="RotisSerif"/>
          <w:color w:val="231F20"/>
          <w:w w:val="108"/>
        </w:rPr>
        <w:t>ed</w:t>
      </w:r>
      <w:r w:rsidRPr="00A1431F">
        <w:rPr>
          <w:rFonts w:ascii="RotisSerif" w:hAnsi="RotisSerif"/>
          <w:color w:val="231F20"/>
          <w:spacing w:val="13"/>
        </w:rPr>
        <w:t xml:space="preserve"> </w:t>
      </w:r>
      <w:r w:rsidRPr="00A1431F">
        <w:rPr>
          <w:rFonts w:ascii="RotisSerif" w:hAnsi="RotisSerif"/>
          <w:color w:val="231F20"/>
          <w:w w:val="113"/>
        </w:rPr>
        <w:t xml:space="preserve">about </w:t>
      </w:r>
      <w:r w:rsidRPr="00A1431F">
        <w:rPr>
          <w:rFonts w:ascii="RotisSerif" w:hAnsi="RotisSerif"/>
          <w:color w:val="231F20"/>
        </w:rPr>
        <w:t>using</w:t>
      </w:r>
      <w:r w:rsidRPr="00A1431F">
        <w:rPr>
          <w:rFonts w:ascii="RotisSerif" w:hAnsi="RotisSerif"/>
          <w:color w:val="231F20"/>
          <w:spacing w:val="15"/>
        </w:rPr>
        <w:t xml:space="preserve"> </w:t>
      </w:r>
      <w:r w:rsidRPr="00A1431F">
        <w:rPr>
          <w:rFonts w:ascii="RotisSerif" w:hAnsi="RotisSerif"/>
          <w:color w:val="231F20"/>
        </w:rPr>
        <w:t>an</w:t>
      </w:r>
      <w:r w:rsidRPr="00A1431F">
        <w:rPr>
          <w:rFonts w:ascii="RotisSerif" w:hAnsi="RotisSerif"/>
          <w:color w:val="231F20"/>
          <w:spacing w:val="15"/>
        </w:rPr>
        <w:t xml:space="preserve"> </w:t>
      </w:r>
      <w:r w:rsidRPr="00A1431F">
        <w:rPr>
          <w:rFonts w:ascii="RotisSerif" w:hAnsi="RotisSerif"/>
          <w:color w:val="231F20"/>
        </w:rPr>
        <w:t>automated</w:t>
      </w:r>
      <w:r w:rsidRPr="00A1431F">
        <w:rPr>
          <w:rFonts w:ascii="RotisSerif" w:hAnsi="RotisSerif"/>
          <w:color w:val="231F20"/>
          <w:spacing w:val="15"/>
        </w:rPr>
        <w:t xml:space="preserve"> </w:t>
      </w:r>
      <w:r w:rsidRPr="00A1431F">
        <w:rPr>
          <w:rFonts w:ascii="RotisSerif" w:hAnsi="RotisSerif"/>
          <w:color w:val="231F20"/>
        </w:rPr>
        <w:t>process</w:t>
      </w:r>
      <w:r w:rsidRPr="00A1431F">
        <w:rPr>
          <w:rFonts w:ascii="RotisSerif" w:hAnsi="RotisSerif"/>
          <w:color w:val="231F20"/>
          <w:spacing w:val="15"/>
        </w:rPr>
        <w:t xml:space="preserve"> </w:t>
      </w:r>
      <w:r w:rsidRPr="00A1431F">
        <w:rPr>
          <w:rFonts w:ascii="RotisSerif" w:hAnsi="RotisSerif"/>
          <w:color w:val="231F20"/>
        </w:rPr>
        <w:t>to</w:t>
      </w:r>
      <w:r w:rsidRPr="00A1431F">
        <w:rPr>
          <w:rFonts w:ascii="RotisSerif" w:hAnsi="RotisSerif"/>
          <w:color w:val="231F20"/>
          <w:spacing w:val="15"/>
        </w:rPr>
        <w:t xml:space="preserve"> </w:t>
      </w:r>
      <w:r w:rsidRPr="00A1431F">
        <w:rPr>
          <w:rFonts w:ascii="RotisSerif" w:hAnsi="RotisSerif"/>
          <w:color w:val="231F20"/>
        </w:rPr>
        <w:t>post</w:t>
      </w:r>
      <w:r w:rsidRPr="00A1431F">
        <w:rPr>
          <w:rFonts w:ascii="RotisSerif" w:hAnsi="RotisSerif"/>
          <w:color w:val="231F20"/>
          <w:spacing w:val="15"/>
        </w:rPr>
        <w:t xml:space="preserve"> </w:t>
      </w:r>
      <w:r w:rsidRPr="00A1431F">
        <w:rPr>
          <w:rFonts w:ascii="RotisSerif" w:hAnsi="RotisSerif"/>
          <w:color w:val="231F20"/>
        </w:rPr>
        <w:t>a</w:t>
      </w:r>
      <w:r w:rsidRPr="00A1431F">
        <w:rPr>
          <w:rFonts w:ascii="RotisSerif" w:hAnsi="RotisSerif"/>
          <w:color w:val="231F20"/>
          <w:spacing w:val="15"/>
        </w:rPr>
        <w:t xml:space="preserve"> </w:t>
      </w:r>
      <w:r w:rsidRPr="00A1431F">
        <w:rPr>
          <w:rFonts w:ascii="RotisSerif" w:hAnsi="RotisSerif"/>
          <w:color w:val="231F20"/>
        </w:rPr>
        <w:t>job</w:t>
      </w:r>
      <w:r w:rsidRPr="00A1431F">
        <w:rPr>
          <w:rFonts w:ascii="RotisSerif" w:hAnsi="RotisSerif"/>
          <w:color w:val="231F20"/>
          <w:spacing w:val="15"/>
        </w:rPr>
        <w:t xml:space="preserve"> </w:t>
      </w:r>
      <w:r w:rsidRPr="00A1431F">
        <w:rPr>
          <w:rFonts w:ascii="RotisSerif" w:hAnsi="RotisSerif"/>
          <w:color w:val="231F20"/>
        </w:rPr>
        <w:t>directly</w:t>
      </w:r>
      <w:r w:rsidRPr="00A1431F">
        <w:rPr>
          <w:rFonts w:ascii="RotisSerif" w:hAnsi="RotisSerif"/>
          <w:color w:val="231F20"/>
          <w:spacing w:val="15"/>
        </w:rPr>
        <w:t xml:space="preserve"> </w:t>
      </w:r>
      <w:r w:rsidRPr="00A1431F">
        <w:rPr>
          <w:rFonts w:ascii="RotisSerif" w:hAnsi="RotisSerif"/>
          <w:color w:val="231F20"/>
        </w:rPr>
        <w:t>to</w:t>
      </w:r>
      <w:r w:rsidRPr="00A1431F">
        <w:rPr>
          <w:rFonts w:ascii="RotisSerif" w:hAnsi="RotisSerif"/>
          <w:color w:val="231F20"/>
          <w:spacing w:val="15"/>
        </w:rPr>
        <w:t xml:space="preserve"> </w:t>
      </w:r>
      <w:r w:rsidRPr="00A1431F">
        <w:rPr>
          <w:rFonts w:ascii="RotisSerif" w:hAnsi="RotisSerif"/>
          <w:color w:val="231F20"/>
        </w:rPr>
        <w:t>the</w:t>
      </w:r>
      <w:r w:rsidRPr="00A1431F">
        <w:rPr>
          <w:rFonts w:ascii="RotisSerif" w:hAnsi="RotisSerif"/>
          <w:color w:val="231F20"/>
          <w:spacing w:val="15"/>
        </w:rPr>
        <w:t xml:space="preserve"> </w:t>
      </w:r>
      <w:r w:rsidRPr="00A1431F">
        <w:rPr>
          <w:rFonts w:ascii="RotisSerif" w:hAnsi="RotisSerif"/>
          <w:color w:val="231F20"/>
        </w:rPr>
        <w:t>website.</w:t>
      </w:r>
    </w:p>
    <w:p w:rsidR="00237393" w:rsidRPr="00A1431F" w:rsidRDefault="00261419">
      <w:pPr>
        <w:pStyle w:val="BodyText"/>
        <w:spacing w:before="180" w:line="218" w:lineRule="auto"/>
        <w:ind w:left="212" w:right="117"/>
        <w:jc w:val="both"/>
        <w:rPr>
          <w:rFonts w:ascii="RotisSerif" w:hAnsi="RotisSerif"/>
        </w:rPr>
      </w:pPr>
      <w:r w:rsidRPr="00A1431F">
        <w:rPr>
          <w:rFonts w:ascii="RotisSerif" w:hAnsi="RotisSerif"/>
          <w:color w:val="231F20"/>
        </w:rPr>
        <w:t>When workers were asked whether an</w:t>
      </w:r>
      <w:r w:rsidR="005E3E34">
        <w:rPr>
          <w:rFonts w:ascii="RotisSerif" w:hAnsi="RotisSerif"/>
          <w:color w:val="231F20"/>
        </w:rPr>
        <w:t xml:space="preserve"> </w:t>
      </w:r>
      <w:r w:rsidRPr="00A1431F">
        <w:rPr>
          <w:rFonts w:ascii="RotisSerif" w:hAnsi="RotisSerif"/>
          <w:color w:val="231F20"/>
        </w:rPr>
        <w:t>automated</w:t>
      </w:r>
      <w:r w:rsidR="005E3E34">
        <w:rPr>
          <w:rFonts w:ascii="RotisSerif" w:hAnsi="RotisSerif"/>
          <w:color w:val="231F20"/>
        </w:rPr>
        <w:t xml:space="preserve"> </w:t>
      </w:r>
      <w:r w:rsidRPr="00A1431F">
        <w:rPr>
          <w:rFonts w:ascii="RotisSerif" w:hAnsi="RotisSerif"/>
          <w:color w:val="231F20"/>
        </w:rPr>
        <w:t>job</w:t>
      </w:r>
      <w:r w:rsidR="005E3E34">
        <w:rPr>
          <w:rFonts w:ascii="RotisSerif" w:hAnsi="RotisSerif"/>
          <w:color w:val="231F20"/>
        </w:rPr>
        <w:t xml:space="preserve"> </w:t>
      </w:r>
      <w:r w:rsidRPr="00A1431F">
        <w:rPr>
          <w:rFonts w:ascii="RotisSerif" w:hAnsi="RotisSerif"/>
          <w:color w:val="231F20"/>
        </w:rPr>
        <w:t>posting</w:t>
      </w:r>
      <w:r w:rsidR="005E3E34">
        <w:rPr>
          <w:rFonts w:ascii="RotisSerif" w:hAnsi="RotisSerif"/>
          <w:color w:val="231F20"/>
        </w:rPr>
        <w:t xml:space="preserve"> </w:t>
      </w:r>
      <w:r w:rsidRPr="00A1431F">
        <w:rPr>
          <w:rFonts w:ascii="RotisSerif" w:hAnsi="RotisSerif"/>
          <w:color w:val="231F20"/>
        </w:rPr>
        <w:t>board</w:t>
      </w:r>
      <w:r w:rsidR="005E3E34">
        <w:rPr>
          <w:rFonts w:ascii="RotisSerif" w:hAnsi="RotisSerif"/>
          <w:color w:val="231F20"/>
        </w:rPr>
        <w:t xml:space="preserve"> </w:t>
      </w:r>
      <w:r w:rsidRPr="00A1431F">
        <w:rPr>
          <w:rFonts w:ascii="RotisSerif" w:hAnsi="RotisSerif"/>
          <w:color w:val="231F20"/>
        </w:rPr>
        <w:t>would</w:t>
      </w:r>
      <w:r w:rsidR="005E3E34">
        <w:rPr>
          <w:rFonts w:ascii="RotisSerif" w:hAnsi="RotisSerif"/>
          <w:color w:val="231F20"/>
        </w:rPr>
        <w:t xml:space="preserve"> </w:t>
      </w:r>
      <w:r w:rsidRPr="00A1431F">
        <w:rPr>
          <w:rFonts w:ascii="RotisSerif" w:hAnsi="RotisSerif"/>
          <w:color w:val="231F20"/>
        </w:rPr>
        <w:t>make</w:t>
      </w:r>
      <w:r w:rsidR="005E3E34">
        <w:rPr>
          <w:rFonts w:ascii="RotisSerif" w:hAnsi="RotisSerif"/>
          <w:color w:val="231F20"/>
        </w:rPr>
        <w:t xml:space="preserve"> </w:t>
      </w:r>
      <w:r w:rsidRPr="00A1431F">
        <w:rPr>
          <w:rFonts w:ascii="RotisSerif" w:hAnsi="RotisSerif"/>
          <w:color w:val="231F20"/>
        </w:rPr>
        <w:t>them</w:t>
      </w:r>
      <w:r w:rsidR="005E3E34">
        <w:rPr>
          <w:rFonts w:ascii="RotisSerif" w:hAnsi="RotisSerif"/>
          <w:color w:val="231F20"/>
        </w:rPr>
        <w:t xml:space="preserve"> </w:t>
      </w:r>
      <w:r w:rsidRPr="00A1431F">
        <w:rPr>
          <w:rFonts w:ascii="RotisSerif" w:hAnsi="RotisSerif"/>
          <w:color w:val="231F20"/>
        </w:rPr>
        <w:t>more</w:t>
      </w:r>
      <w:r w:rsidR="005E3E34">
        <w:rPr>
          <w:rFonts w:ascii="RotisSerif" w:hAnsi="RotisSerif"/>
          <w:color w:val="231F20"/>
        </w:rPr>
        <w:t xml:space="preserve"> </w:t>
      </w:r>
      <w:r w:rsidRPr="00A1431F">
        <w:rPr>
          <w:rFonts w:ascii="RotisSerif" w:hAnsi="RotisSerif"/>
          <w:color w:val="231F20"/>
        </w:rPr>
        <w:t>or</w:t>
      </w:r>
      <w:r w:rsidR="005E3E34">
        <w:rPr>
          <w:rFonts w:ascii="RotisSerif" w:hAnsi="RotisSerif"/>
          <w:color w:val="231F20"/>
        </w:rPr>
        <w:t xml:space="preserve"> </w:t>
      </w:r>
      <w:r w:rsidRPr="00A1431F">
        <w:rPr>
          <w:rFonts w:ascii="RotisSerif" w:hAnsi="RotisSerif"/>
          <w:color w:val="231F20"/>
        </w:rPr>
        <w:t>less</w:t>
      </w:r>
      <w:r w:rsidR="005E3E34">
        <w:rPr>
          <w:rFonts w:ascii="RotisSerif" w:hAnsi="RotisSerif"/>
          <w:color w:val="231F20"/>
        </w:rPr>
        <w:t xml:space="preserve"> </w:t>
      </w:r>
      <w:r w:rsidRPr="00A1431F">
        <w:rPr>
          <w:rFonts w:ascii="RotisSerif" w:hAnsi="RotisSerif"/>
          <w:color w:val="231F20"/>
        </w:rPr>
        <w:t xml:space="preserve">likely to apply for a </w:t>
      </w:r>
      <w:r w:rsidRPr="00A1431F">
        <w:rPr>
          <w:rFonts w:ascii="RotisSerif" w:hAnsi="RotisSerif"/>
          <w:color w:val="231F20"/>
          <w:spacing w:val="-3"/>
        </w:rPr>
        <w:t xml:space="preserve">job, </w:t>
      </w:r>
      <w:r w:rsidRPr="00A1431F">
        <w:rPr>
          <w:rFonts w:ascii="RotisSerif" w:hAnsi="RotisSerif"/>
          <w:color w:val="231F20"/>
          <w:spacing w:val="-7"/>
        </w:rPr>
        <w:t xml:space="preserve">70 </w:t>
      </w:r>
      <w:r w:rsidRPr="00A1431F">
        <w:rPr>
          <w:rFonts w:ascii="RotisSerif" w:hAnsi="RotisSerif"/>
          <w:color w:val="231F20"/>
        </w:rPr>
        <w:t xml:space="preserve">percent responded “more likely”; 23 percent responded “it would not </w:t>
      </w:r>
      <w:r w:rsidRPr="00A1431F">
        <w:rPr>
          <w:rFonts w:ascii="RotisSerif" w:hAnsi="RotisSerif"/>
          <w:color w:val="231F20"/>
          <w:w w:val="110"/>
        </w:rPr>
        <w:t>ma</w:t>
      </w:r>
      <w:r w:rsidRPr="00A1431F">
        <w:rPr>
          <w:rFonts w:ascii="RotisSerif" w:hAnsi="RotisSerif"/>
          <w:color w:val="231F20"/>
          <w:spacing w:val="-5"/>
          <w:w w:val="110"/>
        </w:rPr>
        <w:t>k</w:t>
      </w:r>
      <w:r w:rsidRPr="00A1431F">
        <w:rPr>
          <w:rFonts w:ascii="RotisSerif" w:hAnsi="RotisSerif"/>
          <w:color w:val="231F20"/>
          <w:w w:val="106"/>
        </w:rPr>
        <w:t>e</w:t>
      </w:r>
      <w:r w:rsidR="005E3E34">
        <w:rPr>
          <w:rFonts w:ascii="RotisSerif" w:hAnsi="RotisSerif"/>
          <w:color w:val="231F20"/>
        </w:rPr>
        <w:t xml:space="preserve"> </w:t>
      </w:r>
      <w:r w:rsidRPr="00A1431F">
        <w:rPr>
          <w:rFonts w:ascii="RotisSerif" w:hAnsi="RotisSerif"/>
          <w:color w:val="231F20"/>
          <w:w w:val="115"/>
        </w:rPr>
        <w:t>a</w:t>
      </w:r>
      <w:r w:rsidR="005E3E34">
        <w:rPr>
          <w:rFonts w:ascii="RotisSerif" w:hAnsi="RotisSerif"/>
          <w:color w:val="231F20"/>
        </w:rPr>
        <w:t xml:space="preserve"> </w:t>
      </w:r>
      <w:r w:rsidRPr="00A1431F">
        <w:rPr>
          <w:rFonts w:ascii="RotisSerif" w:hAnsi="RotisSerif"/>
          <w:color w:val="231F20"/>
          <w:w w:val="95"/>
        </w:rPr>
        <w:t>difference”;</w:t>
      </w:r>
      <w:r w:rsidR="005E3E34">
        <w:rPr>
          <w:rFonts w:ascii="RotisSerif" w:hAnsi="RotisSerif"/>
          <w:color w:val="231F20"/>
        </w:rPr>
        <w:t xml:space="preserve"> </w:t>
      </w:r>
      <w:r w:rsidRPr="00A1431F">
        <w:rPr>
          <w:rFonts w:ascii="RotisSerif" w:hAnsi="RotisSerif"/>
          <w:color w:val="231F20"/>
          <w:w w:val="114"/>
        </w:rPr>
        <w:t>and</w:t>
      </w:r>
      <w:r w:rsidR="005E3E34">
        <w:rPr>
          <w:rFonts w:ascii="RotisSerif" w:hAnsi="RotisSerif"/>
          <w:color w:val="231F20"/>
        </w:rPr>
        <w:t xml:space="preserve"> </w:t>
      </w:r>
      <w:r w:rsidRPr="00A1431F">
        <w:rPr>
          <w:rFonts w:ascii="RotisSerif" w:hAnsi="RotisSerif"/>
          <w:color w:val="231F20"/>
          <w:w w:val="110"/>
        </w:rPr>
        <w:t>3</w:t>
      </w:r>
      <w:r w:rsidR="005E3E34">
        <w:rPr>
          <w:rFonts w:ascii="RotisSerif" w:hAnsi="RotisSerif"/>
          <w:color w:val="231F20"/>
        </w:rPr>
        <w:t xml:space="preserve"> </w:t>
      </w:r>
      <w:r w:rsidRPr="00A1431F">
        <w:rPr>
          <w:rFonts w:ascii="RotisSerif" w:hAnsi="RotisSerif"/>
          <w:color w:val="231F20"/>
          <w:w w:val="111"/>
        </w:rPr>
        <w:t>percent</w:t>
      </w:r>
      <w:r w:rsidR="005E3E34">
        <w:rPr>
          <w:rFonts w:ascii="RotisSerif" w:hAnsi="RotisSerif"/>
          <w:color w:val="231F20"/>
        </w:rPr>
        <w:t xml:space="preserve"> </w:t>
      </w:r>
      <w:r w:rsidRPr="00A1431F">
        <w:rPr>
          <w:rFonts w:ascii="RotisSerif" w:hAnsi="RotisSerif"/>
          <w:color w:val="231F20"/>
          <w:w w:val="108"/>
        </w:rPr>
        <w:t>of</w:t>
      </w:r>
      <w:r w:rsidR="005E3E34">
        <w:rPr>
          <w:rFonts w:ascii="RotisSerif" w:hAnsi="RotisSerif"/>
          <w:color w:val="231F20"/>
        </w:rPr>
        <w:t xml:space="preserve"> </w:t>
      </w:r>
      <w:r w:rsidRPr="00A1431F">
        <w:rPr>
          <w:rFonts w:ascii="RotisSerif" w:hAnsi="RotisSerif"/>
          <w:color w:val="231F20"/>
          <w:w w:val="111"/>
        </w:rPr>
        <w:t>respondents</w:t>
      </w:r>
      <w:r w:rsidR="005E3E34">
        <w:rPr>
          <w:rFonts w:ascii="RotisSerif" w:hAnsi="RotisSerif"/>
          <w:color w:val="231F20"/>
        </w:rPr>
        <w:t xml:space="preserve"> </w:t>
      </w:r>
      <w:r w:rsidRPr="00A1431F">
        <w:rPr>
          <w:rFonts w:ascii="RotisSerif" w:hAnsi="RotisSerif"/>
          <w:color w:val="231F20"/>
          <w:w w:val="107"/>
        </w:rPr>
        <w:t>were</w:t>
      </w:r>
      <w:r w:rsidR="005E3E34">
        <w:rPr>
          <w:rFonts w:ascii="RotisSerif" w:hAnsi="RotisSerif"/>
          <w:color w:val="231F20"/>
        </w:rPr>
        <w:t xml:space="preserve"> </w:t>
      </w:r>
      <w:r w:rsidRPr="00A1431F">
        <w:rPr>
          <w:rFonts w:ascii="RotisSerif" w:hAnsi="RotisSerif"/>
          <w:color w:val="231F20"/>
          <w:w w:val="79"/>
        </w:rPr>
        <w:t>“less</w:t>
      </w:r>
      <w:r w:rsidR="005E3E34">
        <w:rPr>
          <w:rFonts w:ascii="RotisSerif" w:hAnsi="RotisSerif"/>
          <w:color w:val="231F20"/>
        </w:rPr>
        <w:t xml:space="preserve"> </w:t>
      </w:r>
      <w:r w:rsidRPr="00A1431F">
        <w:rPr>
          <w:rFonts w:ascii="RotisSerif" w:hAnsi="RotisSerif"/>
          <w:color w:val="231F20"/>
          <w:w w:val="106"/>
        </w:rPr>
        <w:t>li</w:t>
      </w:r>
      <w:r w:rsidRPr="00A1431F">
        <w:rPr>
          <w:rFonts w:ascii="RotisSerif" w:hAnsi="RotisSerif"/>
          <w:color w:val="231F20"/>
          <w:spacing w:val="-5"/>
          <w:w w:val="106"/>
        </w:rPr>
        <w:t>k</w:t>
      </w:r>
      <w:r w:rsidRPr="00A1431F">
        <w:rPr>
          <w:rFonts w:ascii="RotisSerif" w:hAnsi="RotisSerif"/>
          <w:color w:val="231F20"/>
          <w:w w:val="108"/>
        </w:rPr>
        <w:t>el</w:t>
      </w:r>
      <w:r w:rsidRPr="00A1431F">
        <w:rPr>
          <w:rFonts w:ascii="RotisSerif" w:hAnsi="RotisSerif"/>
          <w:color w:val="231F20"/>
          <w:spacing w:val="-13"/>
          <w:w w:val="108"/>
        </w:rPr>
        <w:t>y</w:t>
      </w:r>
      <w:r w:rsidRPr="00A1431F">
        <w:rPr>
          <w:rFonts w:ascii="RotisSerif" w:hAnsi="RotisSerif"/>
          <w:color w:val="231F20"/>
          <w:w w:val="52"/>
        </w:rPr>
        <w:t>.”</w:t>
      </w:r>
      <w:r w:rsidR="005E3E34">
        <w:rPr>
          <w:rFonts w:ascii="RotisSerif" w:hAnsi="RotisSerif"/>
          <w:color w:val="231F20"/>
        </w:rPr>
        <w:t xml:space="preserve"> </w:t>
      </w:r>
      <w:r w:rsidRPr="00A1431F">
        <w:rPr>
          <w:rFonts w:ascii="RotisSerif" w:hAnsi="RotisSerif"/>
          <w:color w:val="231F20"/>
          <w:w w:val="107"/>
        </w:rPr>
        <w:t>Consumers</w:t>
      </w:r>
      <w:r w:rsidR="005E3E34">
        <w:rPr>
          <w:rFonts w:ascii="RotisSerif" w:hAnsi="RotisSerif"/>
          <w:color w:val="231F20"/>
        </w:rPr>
        <w:t xml:space="preserve"> </w:t>
      </w:r>
      <w:r w:rsidRPr="00A1431F">
        <w:rPr>
          <w:rFonts w:ascii="RotisSerif" w:hAnsi="RotisSerif"/>
          <w:color w:val="231F20"/>
          <w:w w:val="107"/>
        </w:rPr>
        <w:t>were</w:t>
      </w:r>
      <w:r w:rsidR="005E3E34">
        <w:rPr>
          <w:rFonts w:ascii="RotisSerif" w:hAnsi="RotisSerif"/>
          <w:color w:val="231F20"/>
        </w:rPr>
        <w:t xml:space="preserve"> </w:t>
      </w:r>
      <w:r w:rsidRPr="00A1431F">
        <w:rPr>
          <w:rFonts w:ascii="RotisSerif" w:hAnsi="RotisSerif"/>
          <w:color w:val="231F20"/>
          <w:w w:val="110"/>
        </w:rPr>
        <w:t>also</w:t>
      </w:r>
      <w:r w:rsidR="005E3E34">
        <w:rPr>
          <w:rFonts w:ascii="RotisSerif" w:hAnsi="RotisSerif"/>
          <w:color w:val="231F20"/>
        </w:rPr>
        <w:t xml:space="preserve"> </w:t>
      </w:r>
      <w:r w:rsidRPr="00A1431F">
        <w:rPr>
          <w:rFonts w:ascii="RotisSerif" w:hAnsi="RotisSerif"/>
          <w:color w:val="231F20"/>
          <w:w w:val="109"/>
        </w:rPr>
        <w:t>as</w:t>
      </w:r>
      <w:r w:rsidRPr="00A1431F">
        <w:rPr>
          <w:rFonts w:ascii="RotisSerif" w:hAnsi="RotisSerif"/>
          <w:color w:val="231F20"/>
          <w:spacing w:val="-5"/>
          <w:w w:val="109"/>
        </w:rPr>
        <w:t>k</w:t>
      </w:r>
      <w:r w:rsidRPr="00A1431F">
        <w:rPr>
          <w:rFonts w:ascii="RotisSerif" w:hAnsi="RotisSerif"/>
          <w:color w:val="231F20"/>
          <w:w w:val="108"/>
        </w:rPr>
        <w:t xml:space="preserve">ed </w:t>
      </w:r>
      <w:r w:rsidRPr="00A1431F">
        <w:rPr>
          <w:rFonts w:ascii="RotisSerif" w:hAnsi="RotisSerif"/>
          <w:color w:val="231F20"/>
        </w:rPr>
        <w:t>to rank the type of worker criteria they</w:t>
      </w:r>
      <w:r w:rsidR="005E3E34">
        <w:rPr>
          <w:rFonts w:ascii="RotisSerif" w:hAnsi="RotisSerif"/>
          <w:color w:val="231F20"/>
        </w:rPr>
        <w:t xml:space="preserve"> </w:t>
      </w:r>
      <w:r w:rsidRPr="00A1431F">
        <w:rPr>
          <w:rFonts w:ascii="RotisSerif" w:hAnsi="RotisSerif"/>
          <w:color w:val="231F20"/>
        </w:rPr>
        <w:t>are</w:t>
      </w:r>
      <w:r w:rsidR="005E3E34">
        <w:rPr>
          <w:rFonts w:ascii="RotisSerif" w:hAnsi="RotisSerif"/>
          <w:color w:val="231F20"/>
        </w:rPr>
        <w:t xml:space="preserve"> </w:t>
      </w:r>
      <w:r w:rsidRPr="00A1431F">
        <w:rPr>
          <w:rFonts w:ascii="RotisSerif" w:hAnsi="RotisSerif"/>
          <w:color w:val="231F20"/>
        </w:rPr>
        <w:t>most</w:t>
      </w:r>
      <w:r w:rsidR="005E3E34">
        <w:rPr>
          <w:rFonts w:ascii="RotisSerif" w:hAnsi="RotisSerif"/>
          <w:color w:val="231F20"/>
        </w:rPr>
        <w:t xml:space="preserve"> </w:t>
      </w:r>
      <w:r w:rsidRPr="00A1431F">
        <w:rPr>
          <w:rFonts w:ascii="RotisSerif" w:hAnsi="RotisSerif"/>
          <w:color w:val="231F20"/>
        </w:rPr>
        <w:t>interested</w:t>
      </w:r>
      <w:r w:rsidR="005E3E34">
        <w:rPr>
          <w:rFonts w:ascii="RotisSerif" w:hAnsi="RotisSerif"/>
          <w:color w:val="231F20"/>
        </w:rPr>
        <w:t xml:space="preserve"> </w:t>
      </w:r>
      <w:r w:rsidRPr="00A1431F">
        <w:rPr>
          <w:rFonts w:ascii="RotisSerif" w:hAnsi="RotisSerif"/>
          <w:color w:val="231F20"/>
        </w:rPr>
        <w:t>to</w:t>
      </w:r>
      <w:r w:rsidR="005E3E34">
        <w:rPr>
          <w:rFonts w:ascii="RotisSerif" w:hAnsi="RotisSerif"/>
          <w:color w:val="231F20"/>
        </w:rPr>
        <w:t xml:space="preserve"> </w:t>
      </w:r>
      <w:r w:rsidRPr="00A1431F">
        <w:rPr>
          <w:rFonts w:ascii="RotisSerif" w:hAnsi="RotisSerif"/>
          <w:color w:val="231F20"/>
        </w:rPr>
        <w:t>review</w:t>
      </w:r>
      <w:r w:rsidR="005E3E34">
        <w:rPr>
          <w:rFonts w:ascii="RotisSerif" w:hAnsi="RotisSerif"/>
          <w:color w:val="231F20"/>
        </w:rPr>
        <w:t xml:space="preserve"> </w:t>
      </w:r>
      <w:r w:rsidRPr="00A1431F">
        <w:rPr>
          <w:rFonts w:ascii="RotisSerif" w:hAnsi="RotisSerif"/>
          <w:color w:val="231F20"/>
        </w:rPr>
        <w:t>before</w:t>
      </w:r>
      <w:r w:rsidR="005E3E34">
        <w:rPr>
          <w:rFonts w:ascii="RotisSerif" w:hAnsi="RotisSerif"/>
          <w:color w:val="231F20"/>
        </w:rPr>
        <w:t xml:space="preserve"> </w:t>
      </w:r>
      <w:r w:rsidRPr="00A1431F">
        <w:rPr>
          <w:rFonts w:ascii="RotisSerif" w:hAnsi="RotisSerif"/>
          <w:color w:val="231F20"/>
        </w:rPr>
        <w:t>deciding</w:t>
      </w:r>
      <w:r w:rsidR="005E3E34">
        <w:rPr>
          <w:rFonts w:ascii="RotisSerif" w:hAnsi="RotisSerif"/>
          <w:color w:val="231F20"/>
        </w:rPr>
        <w:t xml:space="preserve"> </w:t>
      </w:r>
      <w:r w:rsidRPr="00A1431F">
        <w:rPr>
          <w:rFonts w:ascii="RotisSerif" w:hAnsi="RotisSerif"/>
          <w:color w:val="231F20"/>
        </w:rPr>
        <w:t>whether</w:t>
      </w:r>
      <w:r w:rsidR="005E3E34">
        <w:rPr>
          <w:rFonts w:ascii="RotisSerif" w:hAnsi="RotisSerif"/>
          <w:color w:val="231F20"/>
        </w:rPr>
        <w:t xml:space="preserve"> </w:t>
      </w:r>
      <w:r w:rsidRPr="00A1431F">
        <w:rPr>
          <w:rFonts w:ascii="RotisSerif" w:hAnsi="RotisSerif"/>
          <w:color w:val="231F20"/>
        </w:rPr>
        <w:t>to</w:t>
      </w:r>
      <w:r w:rsidR="005E3E34">
        <w:rPr>
          <w:rFonts w:ascii="RotisSerif" w:hAnsi="RotisSerif"/>
          <w:color w:val="231F20"/>
        </w:rPr>
        <w:t xml:space="preserve"> </w:t>
      </w:r>
      <w:r w:rsidRPr="00A1431F">
        <w:rPr>
          <w:rFonts w:ascii="RotisSerif" w:hAnsi="RotisSerif"/>
          <w:color w:val="231F20"/>
        </w:rPr>
        <w:t>interview a candidate.</w:t>
      </w:r>
      <w:r w:rsidR="005E3E34">
        <w:rPr>
          <w:rFonts w:ascii="RotisSerif" w:hAnsi="RotisSerif"/>
          <w:color w:val="231F20"/>
        </w:rPr>
        <w:t xml:space="preserve"> </w:t>
      </w:r>
      <w:r w:rsidRPr="00A1431F">
        <w:rPr>
          <w:rFonts w:ascii="RotisSerif" w:hAnsi="RotisSerif"/>
          <w:color w:val="231F20"/>
        </w:rPr>
        <w:t>The</w:t>
      </w:r>
      <w:r w:rsidR="005E3E34">
        <w:rPr>
          <w:rFonts w:ascii="RotisSerif" w:hAnsi="RotisSerif"/>
          <w:color w:val="231F20"/>
        </w:rPr>
        <w:t xml:space="preserve"> </w:t>
      </w:r>
      <w:r w:rsidRPr="00A1431F">
        <w:rPr>
          <w:rFonts w:ascii="RotisSerif" w:hAnsi="RotisSerif"/>
          <w:color w:val="231F20"/>
        </w:rPr>
        <w:t>top</w:t>
      </w:r>
      <w:r w:rsidR="005E3E34">
        <w:rPr>
          <w:rFonts w:ascii="RotisSerif" w:hAnsi="RotisSerif"/>
          <w:color w:val="231F20"/>
        </w:rPr>
        <w:t xml:space="preserve"> </w:t>
      </w:r>
      <w:r w:rsidRPr="00A1431F">
        <w:rPr>
          <w:rFonts w:ascii="RotisSerif" w:hAnsi="RotisSerif"/>
          <w:color w:val="231F20"/>
        </w:rPr>
        <w:t>five</w:t>
      </w:r>
      <w:r w:rsidR="005E3E34">
        <w:rPr>
          <w:rFonts w:ascii="RotisSerif" w:hAnsi="RotisSerif"/>
          <w:color w:val="231F20"/>
        </w:rPr>
        <w:t xml:space="preserve"> </w:t>
      </w:r>
      <w:r w:rsidRPr="00A1431F">
        <w:rPr>
          <w:rFonts w:ascii="RotisSerif" w:hAnsi="RotisSerif"/>
          <w:color w:val="231F20"/>
        </w:rPr>
        <w:t>categories</w:t>
      </w:r>
      <w:r w:rsidR="005E3E34">
        <w:rPr>
          <w:rFonts w:ascii="RotisSerif" w:hAnsi="RotisSerif"/>
          <w:color w:val="231F20"/>
        </w:rPr>
        <w:t xml:space="preserve"> </w:t>
      </w:r>
      <w:r w:rsidRPr="00A1431F">
        <w:rPr>
          <w:rFonts w:ascii="RotisSerif" w:hAnsi="RotisSerif"/>
          <w:color w:val="231F20"/>
        </w:rPr>
        <w:t>were:</w:t>
      </w:r>
      <w:r w:rsidR="005E3E34">
        <w:rPr>
          <w:rFonts w:ascii="RotisSerif" w:hAnsi="RotisSerif"/>
          <w:color w:val="231F20"/>
        </w:rPr>
        <w:t xml:space="preserve"> </w:t>
      </w:r>
      <w:r w:rsidRPr="00A1431F">
        <w:rPr>
          <w:rFonts w:ascii="RotisSerif" w:hAnsi="RotisSerif"/>
          <w:color w:val="231F20"/>
        </w:rPr>
        <w:t>availability;</w:t>
      </w:r>
      <w:r w:rsidR="005E3E34">
        <w:rPr>
          <w:rFonts w:ascii="RotisSerif" w:hAnsi="RotisSerif"/>
          <w:color w:val="231F20"/>
        </w:rPr>
        <w:t xml:space="preserve"> </w:t>
      </w:r>
      <w:r w:rsidRPr="00A1431F">
        <w:rPr>
          <w:rFonts w:ascii="RotisSerif" w:hAnsi="RotisSerif"/>
          <w:color w:val="231F20"/>
        </w:rPr>
        <w:t>driver’s</w:t>
      </w:r>
      <w:r w:rsidR="005E3E34">
        <w:rPr>
          <w:rFonts w:ascii="RotisSerif" w:hAnsi="RotisSerif"/>
          <w:color w:val="231F20"/>
        </w:rPr>
        <w:t xml:space="preserve"> </w:t>
      </w:r>
      <w:r w:rsidRPr="00A1431F">
        <w:rPr>
          <w:rFonts w:ascii="RotisSerif" w:hAnsi="RotisSerif"/>
          <w:color w:val="231F20"/>
        </w:rPr>
        <w:t>license;</w:t>
      </w:r>
      <w:r w:rsidR="005E3E34">
        <w:rPr>
          <w:rFonts w:ascii="RotisSerif" w:hAnsi="RotisSerif"/>
          <w:color w:val="231F20"/>
        </w:rPr>
        <w:t xml:space="preserve"> </w:t>
      </w:r>
      <w:r w:rsidRPr="00A1431F">
        <w:rPr>
          <w:rFonts w:ascii="RotisSerif" w:hAnsi="RotisSerif"/>
          <w:color w:val="231F20"/>
        </w:rPr>
        <w:t>candidate’s</w:t>
      </w:r>
      <w:r w:rsidR="005E3E34">
        <w:rPr>
          <w:rFonts w:ascii="RotisSerif" w:hAnsi="RotisSerif"/>
          <w:color w:val="231F20"/>
        </w:rPr>
        <w:t xml:space="preserve"> </w:t>
      </w:r>
      <w:r w:rsidRPr="00A1431F">
        <w:rPr>
          <w:rFonts w:ascii="RotisSerif" w:hAnsi="RotisSerif"/>
          <w:color w:val="231F20"/>
        </w:rPr>
        <w:t>personal</w:t>
      </w:r>
      <w:r w:rsidRPr="00A1431F">
        <w:rPr>
          <w:rFonts w:ascii="RotisSerif" w:hAnsi="RotisSerif"/>
          <w:color w:val="231F20"/>
          <w:spacing w:val="18"/>
        </w:rPr>
        <w:t xml:space="preserve"> </w:t>
      </w:r>
      <w:r w:rsidRPr="00A1431F">
        <w:rPr>
          <w:rFonts w:ascii="RotisSerif" w:hAnsi="RotisSerif"/>
          <w:color w:val="231F20"/>
        </w:rPr>
        <w:t>profile</w:t>
      </w:r>
      <w:r w:rsidRPr="00A1431F">
        <w:rPr>
          <w:rFonts w:ascii="RotisSerif" w:hAnsi="RotisSerif"/>
          <w:color w:val="231F20"/>
          <w:spacing w:val="18"/>
        </w:rPr>
        <w:t xml:space="preserve"> </w:t>
      </w:r>
      <w:r w:rsidRPr="00A1431F">
        <w:rPr>
          <w:rFonts w:ascii="RotisSerif" w:hAnsi="RotisSerif"/>
          <w:color w:val="231F20"/>
        </w:rPr>
        <w:t>statement;</w:t>
      </w:r>
      <w:r w:rsidRPr="00A1431F">
        <w:rPr>
          <w:rFonts w:ascii="RotisSerif" w:hAnsi="RotisSerif"/>
          <w:color w:val="231F20"/>
          <w:spacing w:val="18"/>
        </w:rPr>
        <w:t xml:space="preserve"> </w:t>
      </w:r>
      <w:r w:rsidRPr="00A1431F">
        <w:rPr>
          <w:rFonts w:ascii="RotisSerif" w:hAnsi="RotisSerif"/>
          <w:color w:val="231F20"/>
        </w:rPr>
        <w:t>access</w:t>
      </w:r>
      <w:r w:rsidRPr="00A1431F">
        <w:rPr>
          <w:rFonts w:ascii="RotisSerif" w:hAnsi="RotisSerif"/>
          <w:color w:val="231F20"/>
          <w:spacing w:val="18"/>
        </w:rPr>
        <w:t xml:space="preserve"> </w:t>
      </w:r>
      <w:r w:rsidRPr="00A1431F">
        <w:rPr>
          <w:rFonts w:ascii="RotisSerif" w:hAnsi="RotisSerif"/>
          <w:color w:val="231F20"/>
        </w:rPr>
        <w:t>to</w:t>
      </w:r>
      <w:r w:rsidRPr="00A1431F">
        <w:rPr>
          <w:rFonts w:ascii="RotisSerif" w:hAnsi="RotisSerif"/>
          <w:color w:val="231F20"/>
          <w:spacing w:val="18"/>
        </w:rPr>
        <w:t xml:space="preserve"> </w:t>
      </w:r>
      <w:r w:rsidRPr="00A1431F">
        <w:rPr>
          <w:rFonts w:ascii="RotisSerif" w:hAnsi="RotisSerif"/>
          <w:color w:val="231F20"/>
        </w:rPr>
        <w:t>vehicle;</w:t>
      </w:r>
      <w:r w:rsidRPr="00A1431F">
        <w:rPr>
          <w:rFonts w:ascii="RotisSerif" w:hAnsi="RotisSerif"/>
          <w:color w:val="231F20"/>
          <w:spacing w:val="18"/>
        </w:rPr>
        <w:t xml:space="preserve"> </w:t>
      </w:r>
      <w:r w:rsidRPr="00A1431F">
        <w:rPr>
          <w:rFonts w:ascii="RotisSerif" w:hAnsi="RotisSerif"/>
          <w:color w:val="231F20"/>
        </w:rPr>
        <w:t>and</w:t>
      </w:r>
      <w:r w:rsidRPr="00A1431F">
        <w:rPr>
          <w:rFonts w:ascii="RotisSerif" w:hAnsi="RotisSerif"/>
          <w:color w:val="231F20"/>
          <w:spacing w:val="18"/>
        </w:rPr>
        <w:t xml:space="preserve"> </w:t>
      </w:r>
      <w:r w:rsidRPr="00A1431F">
        <w:rPr>
          <w:rFonts w:ascii="RotisSerif" w:hAnsi="RotisSerif"/>
          <w:color w:val="231F20"/>
        </w:rPr>
        <w:t>city/town</w:t>
      </w:r>
      <w:r w:rsidRPr="00A1431F">
        <w:rPr>
          <w:rFonts w:ascii="RotisSerif" w:hAnsi="RotisSerif"/>
          <w:color w:val="231F20"/>
          <w:spacing w:val="18"/>
        </w:rPr>
        <w:t xml:space="preserve"> </w:t>
      </w:r>
      <w:r w:rsidRPr="00A1431F">
        <w:rPr>
          <w:rFonts w:ascii="RotisSerif" w:hAnsi="RotisSerif"/>
          <w:color w:val="231F20"/>
        </w:rPr>
        <w:t>of</w:t>
      </w:r>
      <w:r w:rsidRPr="00A1431F">
        <w:rPr>
          <w:rFonts w:ascii="RotisSerif" w:hAnsi="RotisSerif"/>
          <w:color w:val="231F20"/>
          <w:spacing w:val="18"/>
        </w:rPr>
        <w:t xml:space="preserve"> </w:t>
      </w:r>
      <w:r w:rsidRPr="00A1431F">
        <w:rPr>
          <w:rFonts w:ascii="RotisSerif" w:hAnsi="RotisSerif"/>
          <w:color w:val="231F20"/>
        </w:rPr>
        <w:t>residence.</w:t>
      </w:r>
    </w:p>
    <w:p w:rsidR="00237393" w:rsidRDefault="00237393">
      <w:pPr>
        <w:spacing w:line="218" w:lineRule="auto"/>
        <w:jc w:val="both"/>
        <w:sectPr w:rsidR="00237393">
          <w:pgSz w:w="12240" w:h="15840"/>
          <w:pgMar w:top="1500" w:right="1320" w:bottom="1080" w:left="1220" w:header="0" w:footer="890" w:gutter="0"/>
          <w:cols w:space="720"/>
        </w:sectPr>
      </w:pPr>
    </w:p>
    <w:p w:rsidR="00237393" w:rsidRDefault="00237393">
      <w:pPr>
        <w:pStyle w:val="BodyText"/>
        <w:spacing w:before="4"/>
        <w:rPr>
          <w:sz w:val="16"/>
        </w:rPr>
      </w:pPr>
    </w:p>
    <w:p w:rsidR="00237393" w:rsidRPr="00A1431F" w:rsidRDefault="00261419">
      <w:pPr>
        <w:pStyle w:val="Heading3"/>
        <w:ind w:left="227"/>
        <w:rPr>
          <w:rFonts w:ascii="RotisSerif" w:hAnsi="RotisSerif"/>
        </w:rPr>
      </w:pPr>
      <w:r w:rsidRPr="00A1431F">
        <w:rPr>
          <w:rFonts w:ascii="RotisSerif" w:hAnsi="RotisSerif"/>
          <w:color w:val="231F20"/>
        </w:rPr>
        <w:t>APPENDIX G</w:t>
      </w:r>
    </w:p>
    <w:p w:rsidR="00237393" w:rsidRPr="00A1431F" w:rsidRDefault="00261419">
      <w:pPr>
        <w:pStyle w:val="Heading4"/>
        <w:spacing w:before="313"/>
        <w:ind w:left="227"/>
        <w:rPr>
          <w:rFonts w:ascii="RotisSerif" w:hAnsi="RotisSerif"/>
        </w:rPr>
      </w:pPr>
      <w:r w:rsidRPr="00A1431F">
        <w:rPr>
          <w:rFonts w:ascii="RotisSerif" w:hAnsi="RotisSerif"/>
          <w:color w:val="231F20"/>
        </w:rPr>
        <w:t>Recruitment and Retention Project</w:t>
      </w:r>
    </w:p>
    <w:p w:rsidR="00237393" w:rsidRPr="00A1431F" w:rsidRDefault="00261419">
      <w:pPr>
        <w:pStyle w:val="BodyText"/>
        <w:spacing w:before="96" w:line="218" w:lineRule="auto"/>
        <w:ind w:left="227" w:right="110"/>
        <w:jc w:val="both"/>
        <w:rPr>
          <w:rFonts w:ascii="RotisSerif" w:hAnsi="RotisSerif"/>
        </w:rPr>
      </w:pPr>
      <w:r w:rsidRPr="00A1431F">
        <w:rPr>
          <w:rFonts w:ascii="RotisSerif" w:hAnsi="RotisSerif"/>
          <w:color w:val="231F20"/>
          <w:w w:val="115"/>
        </w:rPr>
        <w:t xml:space="preserve">In Fiscal </w:t>
      </w:r>
      <w:r w:rsidRPr="00A1431F">
        <w:rPr>
          <w:rFonts w:ascii="RotisSerif" w:hAnsi="RotisSerif"/>
          <w:color w:val="231F20"/>
          <w:spacing w:val="-4"/>
          <w:w w:val="115"/>
        </w:rPr>
        <w:t>Year</w:t>
      </w:r>
      <w:r w:rsidR="005E3E34">
        <w:rPr>
          <w:rFonts w:ascii="RotisSerif" w:hAnsi="RotisSerif"/>
          <w:color w:val="231F20"/>
          <w:spacing w:val="-4"/>
          <w:w w:val="115"/>
        </w:rPr>
        <w:t xml:space="preserve"> </w:t>
      </w:r>
      <w:r w:rsidRPr="00A1431F">
        <w:rPr>
          <w:rFonts w:ascii="RotisSerif" w:hAnsi="RotisSerif"/>
          <w:color w:val="231F20"/>
          <w:spacing w:val="-3"/>
          <w:w w:val="115"/>
        </w:rPr>
        <w:t>2015,</w:t>
      </w:r>
      <w:r w:rsidR="005E3E34">
        <w:rPr>
          <w:rFonts w:ascii="RotisSerif" w:hAnsi="RotisSerif"/>
          <w:color w:val="231F20"/>
          <w:spacing w:val="-3"/>
          <w:w w:val="115"/>
        </w:rPr>
        <w:t xml:space="preserve"> </w:t>
      </w:r>
      <w:r w:rsidRPr="00A1431F">
        <w:rPr>
          <w:rFonts w:ascii="RotisSerif" w:hAnsi="RotisSerif"/>
          <w:color w:val="231F20"/>
          <w:w w:val="115"/>
        </w:rPr>
        <w:t xml:space="preserve">a total of 283 individuals attended an information session, </w:t>
      </w:r>
      <w:r w:rsidRPr="00A1431F">
        <w:rPr>
          <w:rFonts w:ascii="RotisSerif" w:hAnsi="RotisSerif"/>
          <w:color w:val="231F20"/>
          <w:spacing w:val="-5"/>
          <w:w w:val="115"/>
        </w:rPr>
        <w:t>214</w:t>
      </w:r>
      <w:r w:rsidR="005E3E34">
        <w:rPr>
          <w:rFonts w:ascii="RotisSerif" w:hAnsi="RotisSerif"/>
          <w:color w:val="231F20"/>
          <w:spacing w:val="-5"/>
          <w:w w:val="115"/>
        </w:rPr>
        <w:t xml:space="preserve"> </w:t>
      </w:r>
      <w:r w:rsidRPr="00A1431F">
        <w:rPr>
          <w:rFonts w:ascii="RotisSerif" w:hAnsi="RotisSerif"/>
          <w:color w:val="231F20"/>
          <w:w w:val="115"/>
        </w:rPr>
        <w:t>enrolled</w:t>
      </w:r>
      <w:r w:rsidR="005E3E34">
        <w:rPr>
          <w:rFonts w:ascii="RotisSerif" w:hAnsi="RotisSerif"/>
          <w:color w:val="231F20"/>
          <w:w w:val="115"/>
        </w:rPr>
        <w:t xml:space="preserve"> </w:t>
      </w:r>
      <w:r w:rsidRPr="00A1431F">
        <w:rPr>
          <w:rFonts w:ascii="RotisSerif" w:hAnsi="RotisSerif"/>
          <w:color w:val="231F20"/>
          <w:w w:val="115"/>
        </w:rPr>
        <w:t xml:space="preserve">in a workshop, and 175 (82%) completed all 25 hours of the training. Upon completion, all participants registered on the Rewarding </w:t>
      </w:r>
      <w:r w:rsidRPr="00A1431F">
        <w:rPr>
          <w:rFonts w:ascii="RotisSerif" w:hAnsi="RotisSerif"/>
          <w:color w:val="231F20"/>
          <w:spacing w:val="-4"/>
          <w:w w:val="115"/>
        </w:rPr>
        <w:t>Work</w:t>
      </w:r>
      <w:r w:rsidR="005E3E34">
        <w:rPr>
          <w:rFonts w:ascii="RotisSerif" w:hAnsi="RotisSerif"/>
          <w:color w:val="231F20"/>
          <w:spacing w:val="-4"/>
          <w:w w:val="115"/>
        </w:rPr>
        <w:t xml:space="preserve"> </w:t>
      </w:r>
      <w:r w:rsidRPr="00A1431F">
        <w:rPr>
          <w:rFonts w:ascii="RotisSerif" w:hAnsi="RotisSerif"/>
          <w:color w:val="231F20"/>
          <w:w w:val="115"/>
        </w:rPr>
        <w:t>Website to find employment. A three-month</w:t>
      </w:r>
      <w:r w:rsidRPr="00A1431F">
        <w:rPr>
          <w:rFonts w:ascii="RotisSerif" w:hAnsi="RotisSerif"/>
          <w:color w:val="231F20"/>
          <w:spacing w:val="65"/>
          <w:w w:val="115"/>
        </w:rPr>
        <w:t xml:space="preserve"> </w:t>
      </w:r>
      <w:r w:rsidRPr="00A1431F">
        <w:rPr>
          <w:rFonts w:ascii="RotisSerif" w:hAnsi="RotisSerif"/>
          <w:color w:val="231F20"/>
          <w:w w:val="115"/>
        </w:rPr>
        <w:t>post survey of participants found that 13 were employed as PCAs, and</w:t>
      </w:r>
      <w:r w:rsidR="005E3E34">
        <w:rPr>
          <w:rFonts w:ascii="RotisSerif" w:hAnsi="RotisSerif"/>
          <w:color w:val="231F20"/>
          <w:w w:val="115"/>
        </w:rPr>
        <w:t xml:space="preserve"> </w:t>
      </w:r>
      <w:r w:rsidRPr="00A1431F">
        <w:rPr>
          <w:rFonts w:ascii="RotisSerif" w:hAnsi="RotisSerif"/>
          <w:color w:val="231F20"/>
          <w:w w:val="115"/>
        </w:rPr>
        <w:t>59</w:t>
      </w:r>
      <w:r w:rsidR="005E3E34">
        <w:rPr>
          <w:rFonts w:ascii="RotisSerif" w:hAnsi="RotisSerif"/>
          <w:color w:val="231F20"/>
          <w:w w:val="115"/>
        </w:rPr>
        <w:t xml:space="preserve"> </w:t>
      </w:r>
      <w:r w:rsidRPr="00A1431F">
        <w:rPr>
          <w:rFonts w:ascii="RotisSerif" w:hAnsi="RotisSerif"/>
          <w:color w:val="231F20"/>
          <w:w w:val="115"/>
        </w:rPr>
        <w:t>were</w:t>
      </w:r>
      <w:r w:rsidR="005E3E34">
        <w:rPr>
          <w:rFonts w:ascii="RotisSerif" w:hAnsi="RotisSerif"/>
          <w:color w:val="231F20"/>
          <w:w w:val="115"/>
        </w:rPr>
        <w:t xml:space="preserve"> </w:t>
      </w:r>
      <w:r w:rsidRPr="00A1431F">
        <w:rPr>
          <w:rFonts w:ascii="RotisSerif" w:hAnsi="RotisSerif"/>
          <w:color w:val="231F20"/>
          <w:w w:val="115"/>
        </w:rPr>
        <w:t>actively looking for work but had not found a consumer with a schedule that matched theirs. Other identified barriers included the following: the PCA lacked reliable child care, lack of transportation, or the risk of injury was too</w:t>
      </w:r>
      <w:r w:rsidRPr="00A1431F">
        <w:rPr>
          <w:rFonts w:ascii="RotisSerif" w:hAnsi="RotisSerif"/>
          <w:color w:val="231F20"/>
          <w:spacing w:val="-17"/>
          <w:w w:val="115"/>
        </w:rPr>
        <w:t xml:space="preserve"> </w:t>
      </w:r>
      <w:r w:rsidRPr="00A1431F">
        <w:rPr>
          <w:rFonts w:ascii="RotisSerif" w:hAnsi="RotisSerif"/>
          <w:color w:val="231F20"/>
          <w:w w:val="115"/>
        </w:rPr>
        <w:t>great.</w:t>
      </w:r>
    </w:p>
    <w:p w:rsidR="00237393" w:rsidRPr="00A1431F" w:rsidRDefault="00237393">
      <w:pPr>
        <w:pStyle w:val="BodyText"/>
        <w:spacing w:before="4"/>
        <w:rPr>
          <w:rFonts w:ascii="RotisSerif" w:hAnsi="RotisSerif"/>
          <w:sz w:val="18"/>
        </w:rPr>
      </w:pPr>
    </w:p>
    <w:p w:rsidR="00237393" w:rsidRPr="00A1431F" w:rsidRDefault="00261419">
      <w:pPr>
        <w:pStyle w:val="Heading4"/>
        <w:spacing w:line="213" w:lineRule="auto"/>
        <w:ind w:left="227" w:right="745"/>
        <w:rPr>
          <w:rFonts w:ascii="RotisSerif" w:hAnsi="RotisSerif"/>
        </w:rPr>
      </w:pPr>
      <w:r w:rsidRPr="00A1431F">
        <w:rPr>
          <w:rFonts w:ascii="RotisSerif" w:hAnsi="RotisSerif"/>
          <w:color w:val="231F20"/>
        </w:rPr>
        <w:t>Workforce</w:t>
      </w:r>
      <w:r w:rsidRPr="00A1431F">
        <w:rPr>
          <w:rFonts w:ascii="RotisSerif" w:hAnsi="RotisSerif"/>
          <w:color w:val="231F20"/>
          <w:spacing w:val="-34"/>
        </w:rPr>
        <w:t xml:space="preserve"> </w:t>
      </w:r>
      <w:r w:rsidRPr="00A1431F">
        <w:rPr>
          <w:rFonts w:ascii="RotisSerif" w:hAnsi="RotisSerif"/>
          <w:color w:val="231F20"/>
        </w:rPr>
        <w:t>Placement</w:t>
      </w:r>
      <w:r w:rsidRPr="00A1431F">
        <w:rPr>
          <w:rFonts w:ascii="RotisSerif" w:hAnsi="RotisSerif"/>
          <w:color w:val="231F20"/>
          <w:spacing w:val="-34"/>
        </w:rPr>
        <w:t xml:space="preserve"> </w:t>
      </w:r>
      <w:r w:rsidRPr="00A1431F">
        <w:rPr>
          <w:rFonts w:ascii="RotisSerif" w:hAnsi="RotisSerif"/>
          <w:color w:val="231F20"/>
        </w:rPr>
        <w:t>Results</w:t>
      </w:r>
      <w:r w:rsidRPr="00A1431F">
        <w:rPr>
          <w:rFonts w:ascii="RotisSerif" w:hAnsi="RotisSerif"/>
          <w:color w:val="231F20"/>
          <w:spacing w:val="-34"/>
        </w:rPr>
        <w:t xml:space="preserve"> </w:t>
      </w:r>
      <w:r w:rsidRPr="00A1431F">
        <w:rPr>
          <w:rFonts w:ascii="RotisSerif" w:hAnsi="RotisSerif"/>
          <w:color w:val="231F20"/>
        </w:rPr>
        <w:t>for</w:t>
      </w:r>
      <w:r w:rsidRPr="00A1431F">
        <w:rPr>
          <w:rFonts w:ascii="RotisSerif" w:hAnsi="RotisSerif"/>
          <w:color w:val="231F20"/>
          <w:spacing w:val="-34"/>
        </w:rPr>
        <w:t xml:space="preserve"> </w:t>
      </w:r>
      <w:r w:rsidRPr="00A1431F">
        <w:rPr>
          <w:rFonts w:ascii="RotisSerif" w:hAnsi="RotisSerif"/>
          <w:color w:val="231F20"/>
        </w:rPr>
        <w:t>Program</w:t>
      </w:r>
      <w:r w:rsidRPr="00A1431F">
        <w:rPr>
          <w:rFonts w:ascii="RotisSerif" w:hAnsi="RotisSerif"/>
          <w:color w:val="231F20"/>
          <w:spacing w:val="-34"/>
        </w:rPr>
        <w:t xml:space="preserve"> </w:t>
      </w:r>
      <w:r w:rsidRPr="00A1431F">
        <w:rPr>
          <w:rFonts w:ascii="RotisSerif" w:hAnsi="RotisSerif"/>
          <w:color w:val="231F20"/>
        </w:rPr>
        <w:t>Participants</w:t>
      </w:r>
      <w:r w:rsidRPr="00A1431F">
        <w:rPr>
          <w:rFonts w:ascii="RotisSerif" w:hAnsi="RotisSerif"/>
          <w:color w:val="231F20"/>
          <w:spacing w:val="-34"/>
        </w:rPr>
        <w:t xml:space="preserve"> </w:t>
      </w:r>
      <w:r w:rsidRPr="00A1431F">
        <w:rPr>
          <w:rFonts w:ascii="RotisSerif" w:hAnsi="RotisSerif"/>
          <w:color w:val="231F20"/>
        </w:rPr>
        <w:t>in</w:t>
      </w:r>
      <w:r w:rsidRPr="00A1431F">
        <w:rPr>
          <w:rFonts w:ascii="RotisSerif" w:hAnsi="RotisSerif"/>
          <w:color w:val="231F20"/>
          <w:spacing w:val="-34"/>
        </w:rPr>
        <w:t xml:space="preserve"> </w:t>
      </w:r>
      <w:r w:rsidRPr="00A1431F">
        <w:rPr>
          <w:rFonts w:ascii="RotisSerif" w:hAnsi="RotisSerif"/>
          <w:color w:val="231F20"/>
        </w:rPr>
        <w:t>Fall</w:t>
      </w:r>
      <w:r w:rsidRPr="00A1431F">
        <w:rPr>
          <w:rFonts w:ascii="RotisSerif" w:hAnsi="RotisSerif"/>
          <w:color w:val="231F20"/>
          <w:spacing w:val="-34"/>
        </w:rPr>
        <w:t xml:space="preserve"> </w:t>
      </w:r>
      <w:r w:rsidRPr="00A1431F">
        <w:rPr>
          <w:rFonts w:ascii="RotisSerif" w:hAnsi="RotisSerif"/>
          <w:color w:val="231F20"/>
          <w:spacing w:val="-4"/>
        </w:rPr>
        <w:t>2015</w:t>
      </w:r>
      <w:r w:rsidRPr="00A1431F">
        <w:rPr>
          <w:rFonts w:ascii="RotisSerif" w:hAnsi="RotisSerif"/>
          <w:color w:val="231F20"/>
          <w:spacing w:val="-34"/>
        </w:rPr>
        <w:t xml:space="preserve"> </w:t>
      </w:r>
      <w:r w:rsidR="006E2532">
        <w:rPr>
          <w:rFonts w:ascii="RotisSerif" w:hAnsi="RotisSerif"/>
          <w:color w:val="231F20"/>
        </w:rPr>
        <w:t xml:space="preserve">and </w:t>
      </w:r>
      <w:r w:rsidRPr="00A1431F">
        <w:rPr>
          <w:rFonts w:ascii="RotisSerif" w:hAnsi="RotisSerif"/>
          <w:color w:val="231F20"/>
        </w:rPr>
        <w:t>Spring</w:t>
      </w:r>
      <w:r w:rsidRPr="00A1431F">
        <w:rPr>
          <w:rFonts w:ascii="RotisSerif" w:hAnsi="RotisSerif"/>
          <w:color w:val="231F20"/>
          <w:spacing w:val="16"/>
        </w:rPr>
        <w:t xml:space="preserve"> </w:t>
      </w:r>
      <w:r w:rsidRPr="00A1431F">
        <w:rPr>
          <w:rFonts w:ascii="RotisSerif" w:hAnsi="RotisSerif"/>
          <w:color w:val="231F20"/>
          <w:spacing w:val="-4"/>
        </w:rPr>
        <w:t>2016</w:t>
      </w:r>
    </w:p>
    <w:p w:rsidR="00237393" w:rsidRDefault="00237393">
      <w:pPr>
        <w:pStyle w:val="BodyText"/>
        <w:spacing w:before="7"/>
        <w:rPr>
          <w:rFonts w:ascii="Book Antiqua"/>
          <w:b/>
          <w:sz w:val="8"/>
        </w:rPr>
      </w:pPr>
    </w:p>
    <w:tbl>
      <w:tblPr>
        <w:tblW w:w="0" w:type="auto"/>
        <w:tblInd w:w="234"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7780"/>
        <w:gridCol w:w="1559"/>
      </w:tblGrid>
      <w:tr w:rsidR="00237393">
        <w:trPr>
          <w:trHeight w:val="398"/>
        </w:trPr>
        <w:tc>
          <w:tcPr>
            <w:tcW w:w="7780" w:type="dxa"/>
            <w:shd w:val="clear" w:color="auto" w:fill="C7C8CA"/>
          </w:tcPr>
          <w:p w:rsidR="00237393" w:rsidRPr="00A1431F" w:rsidRDefault="00261419">
            <w:pPr>
              <w:pStyle w:val="TableParagraph"/>
              <w:spacing w:before="44" w:line="335" w:lineRule="exact"/>
              <w:rPr>
                <w:rFonts w:ascii="RotisSerif" w:hAnsi="RotisSerif"/>
                <w:sz w:val="24"/>
              </w:rPr>
            </w:pPr>
            <w:r w:rsidRPr="00A1431F">
              <w:rPr>
                <w:rFonts w:ascii="RotisSerif" w:hAnsi="RotisSerif"/>
                <w:color w:val="231F20"/>
                <w:w w:val="110"/>
                <w:sz w:val="24"/>
              </w:rPr>
              <w:t>Variable</w:t>
            </w:r>
          </w:p>
        </w:tc>
        <w:tc>
          <w:tcPr>
            <w:tcW w:w="1559" w:type="dxa"/>
            <w:shd w:val="clear" w:color="auto" w:fill="C7C8CA"/>
          </w:tcPr>
          <w:p w:rsidR="00237393" w:rsidRPr="00A1431F" w:rsidRDefault="00261419">
            <w:pPr>
              <w:pStyle w:val="TableParagraph"/>
              <w:spacing w:before="44" w:line="335" w:lineRule="exact"/>
              <w:ind w:left="498" w:right="482"/>
              <w:jc w:val="center"/>
              <w:rPr>
                <w:rFonts w:ascii="RotisSerif" w:hAnsi="RotisSerif"/>
                <w:sz w:val="24"/>
              </w:rPr>
            </w:pPr>
            <w:r w:rsidRPr="00A1431F">
              <w:rPr>
                <w:rFonts w:ascii="RotisSerif" w:hAnsi="RotisSerif"/>
                <w:color w:val="231F20"/>
                <w:w w:val="110"/>
                <w:sz w:val="24"/>
              </w:rPr>
              <w:t>Total</w:t>
            </w:r>
          </w:p>
        </w:tc>
      </w:tr>
      <w:tr w:rsidR="00237393">
        <w:trPr>
          <w:trHeight w:val="373"/>
        </w:trPr>
        <w:tc>
          <w:tcPr>
            <w:tcW w:w="7780" w:type="dxa"/>
          </w:tcPr>
          <w:p w:rsidR="00237393" w:rsidRPr="00A1431F" w:rsidRDefault="00261419" w:rsidP="00A1431F">
            <w:pPr>
              <w:pStyle w:val="TableParagraph"/>
              <w:spacing w:before="31" w:line="323" w:lineRule="exact"/>
              <w:jc w:val="both"/>
              <w:rPr>
                <w:rFonts w:ascii="RotisSerif" w:hAnsi="RotisSerif"/>
                <w:sz w:val="24"/>
              </w:rPr>
            </w:pPr>
            <w:r w:rsidRPr="00A1431F">
              <w:rPr>
                <w:rFonts w:ascii="RotisSerif" w:hAnsi="RotisSerif"/>
                <w:color w:val="231F20"/>
                <w:w w:val="110"/>
                <w:sz w:val="24"/>
              </w:rPr>
              <w:t>Currently working as a PCA</w:t>
            </w:r>
          </w:p>
        </w:tc>
        <w:tc>
          <w:tcPr>
            <w:tcW w:w="1559" w:type="dxa"/>
          </w:tcPr>
          <w:p w:rsidR="00237393" w:rsidRPr="00A1431F" w:rsidRDefault="00261419">
            <w:pPr>
              <w:pStyle w:val="TableParagraph"/>
              <w:spacing w:before="31" w:line="323" w:lineRule="exact"/>
              <w:ind w:left="498" w:right="482"/>
              <w:jc w:val="center"/>
              <w:rPr>
                <w:rFonts w:ascii="RotisSerif" w:hAnsi="RotisSerif"/>
                <w:sz w:val="24"/>
              </w:rPr>
            </w:pPr>
            <w:r w:rsidRPr="00A1431F">
              <w:rPr>
                <w:rFonts w:ascii="RotisSerif" w:hAnsi="RotisSerif"/>
                <w:color w:val="231F20"/>
                <w:w w:val="110"/>
                <w:sz w:val="24"/>
              </w:rPr>
              <w:t>13</w:t>
            </w:r>
          </w:p>
        </w:tc>
      </w:tr>
      <w:tr w:rsidR="00237393">
        <w:trPr>
          <w:trHeight w:val="373"/>
        </w:trPr>
        <w:tc>
          <w:tcPr>
            <w:tcW w:w="7780" w:type="dxa"/>
          </w:tcPr>
          <w:p w:rsidR="00237393" w:rsidRPr="00A1431F" w:rsidRDefault="00261419" w:rsidP="00A1431F">
            <w:pPr>
              <w:pStyle w:val="TableParagraph"/>
              <w:spacing w:before="31" w:line="323" w:lineRule="exact"/>
              <w:jc w:val="both"/>
              <w:rPr>
                <w:rFonts w:ascii="RotisSerif" w:hAnsi="RotisSerif"/>
                <w:sz w:val="24"/>
              </w:rPr>
            </w:pPr>
            <w:r w:rsidRPr="00A1431F">
              <w:rPr>
                <w:rFonts w:ascii="RotisSerif" w:hAnsi="RotisSerif"/>
                <w:color w:val="231F20"/>
                <w:w w:val="105"/>
                <w:sz w:val="24"/>
              </w:rPr>
              <w:t>Looking for PCA work</w:t>
            </w:r>
          </w:p>
        </w:tc>
        <w:tc>
          <w:tcPr>
            <w:tcW w:w="1559" w:type="dxa"/>
          </w:tcPr>
          <w:p w:rsidR="00237393" w:rsidRPr="00A1431F" w:rsidRDefault="00261419">
            <w:pPr>
              <w:pStyle w:val="TableParagraph"/>
              <w:spacing w:before="31" w:line="323" w:lineRule="exact"/>
              <w:ind w:left="498" w:right="482"/>
              <w:jc w:val="center"/>
              <w:rPr>
                <w:rFonts w:ascii="RotisSerif" w:hAnsi="RotisSerif"/>
                <w:sz w:val="24"/>
              </w:rPr>
            </w:pPr>
            <w:r w:rsidRPr="00A1431F">
              <w:rPr>
                <w:rFonts w:ascii="RotisSerif" w:hAnsi="RotisSerif"/>
                <w:color w:val="231F20"/>
                <w:w w:val="110"/>
                <w:sz w:val="24"/>
              </w:rPr>
              <w:t>59</w:t>
            </w:r>
          </w:p>
        </w:tc>
      </w:tr>
      <w:tr w:rsidR="00237393">
        <w:trPr>
          <w:trHeight w:val="373"/>
        </w:trPr>
        <w:tc>
          <w:tcPr>
            <w:tcW w:w="7780" w:type="dxa"/>
          </w:tcPr>
          <w:p w:rsidR="00237393" w:rsidRPr="00A1431F" w:rsidRDefault="00261419" w:rsidP="00A1431F">
            <w:pPr>
              <w:pStyle w:val="TableParagraph"/>
              <w:spacing w:before="31" w:line="323" w:lineRule="exact"/>
              <w:jc w:val="both"/>
              <w:rPr>
                <w:rFonts w:ascii="RotisSerif" w:hAnsi="RotisSerif"/>
                <w:sz w:val="24"/>
              </w:rPr>
            </w:pPr>
            <w:r w:rsidRPr="00A1431F">
              <w:rPr>
                <w:rFonts w:ascii="RotisSerif" w:hAnsi="RotisSerif"/>
                <w:color w:val="231F20"/>
                <w:w w:val="110"/>
                <w:sz w:val="24"/>
              </w:rPr>
              <w:t>Not looking for PCA work</w:t>
            </w:r>
          </w:p>
        </w:tc>
        <w:tc>
          <w:tcPr>
            <w:tcW w:w="1559" w:type="dxa"/>
          </w:tcPr>
          <w:p w:rsidR="00237393" w:rsidRPr="00A1431F" w:rsidRDefault="00261419">
            <w:pPr>
              <w:pStyle w:val="TableParagraph"/>
              <w:spacing w:before="31" w:line="323" w:lineRule="exact"/>
              <w:ind w:left="484" w:right="482"/>
              <w:jc w:val="center"/>
              <w:rPr>
                <w:rFonts w:ascii="RotisSerif" w:hAnsi="RotisSerif"/>
                <w:sz w:val="24"/>
              </w:rPr>
            </w:pPr>
            <w:r w:rsidRPr="00A1431F">
              <w:rPr>
                <w:rFonts w:ascii="RotisSerif" w:hAnsi="RotisSerif"/>
                <w:color w:val="231F20"/>
                <w:w w:val="110"/>
                <w:sz w:val="24"/>
              </w:rPr>
              <w:t>31</w:t>
            </w:r>
          </w:p>
        </w:tc>
      </w:tr>
      <w:tr w:rsidR="00237393">
        <w:trPr>
          <w:trHeight w:val="373"/>
        </w:trPr>
        <w:tc>
          <w:tcPr>
            <w:tcW w:w="7780" w:type="dxa"/>
          </w:tcPr>
          <w:p w:rsidR="00237393" w:rsidRPr="00A1431F" w:rsidRDefault="00261419" w:rsidP="00A1431F">
            <w:pPr>
              <w:pStyle w:val="TableParagraph"/>
              <w:spacing w:before="31" w:line="323" w:lineRule="exact"/>
              <w:jc w:val="both"/>
              <w:rPr>
                <w:rFonts w:ascii="RotisSerif" w:hAnsi="RotisSerif"/>
                <w:sz w:val="24"/>
              </w:rPr>
            </w:pPr>
            <w:r w:rsidRPr="00A1431F">
              <w:rPr>
                <w:rFonts w:ascii="RotisSerif" w:hAnsi="RotisSerif"/>
                <w:color w:val="231F20"/>
                <w:w w:val="110"/>
                <w:sz w:val="24"/>
              </w:rPr>
              <w:t>Working as a direct care worker (HHA, CNA, etc.)</w:t>
            </w:r>
          </w:p>
        </w:tc>
        <w:tc>
          <w:tcPr>
            <w:tcW w:w="1559" w:type="dxa"/>
          </w:tcPr>
          <w:p w:rsidR="00237393" w:rsidRPr="00A1431F" w:rsidRDefault="00261419">
            <w:pPr>
              <w:pStyle w:val="TableParagraph"/>
              <w:spacing w:before="31" w:line="323" w:lineRule="exact"/>
              <w:ind w:left="498" w:right="482"/>
              <w:jc w:val="center"/>
              <w:rPr>
                <w:rFonts w:ascii="RotisSerif" w:hAnsi="RotisSerif"/>
                <w:sz w:val="24"/>
              </w:rPr>
            </w:pPr>
            <w:r w:rsidRPr="00A1431F">
              <w:rPr>
                <w:rFonts w:ascii="RotisSerif" w:hAnsi="RotisSerif"/>
                <w:color w:val="231F20"/>
                <w:w w:val="110"/>
                <w:sz w:val="24"/>
              </w:rPr>
              <w:t>14</w:t>
            </w:r>
          </w:p>
        </w:tc>
      </w:tr>
      <w:tr w:rsidR="00237393">
        <w:trPr>
          <w:trHeight w:val="368"/>
        </w:trPr>
        <w:tc>
          <w:tcPr>
            <w:tcW w:w="7780" w:type="dxa"/>
          </w:tcPr>
          <w:p w:rsidR="00237393" w:rsidRPr="00A1431F" w:rsidRDefault="00A1431F" w:rsidP="00A1431F">
            <w:pPr>
              <w:pStyle w:val="TableParagraph"/>
              <w:spacing w:before="28" w:line="320" w:lineRule="exact"/>
              <w:jc w:val="both"/>
              <w:rPr>
                <w:rFonts w:ascii="RotisSerif" w:hAnsi="RotisSerif"/>
                <w:sz w:val="24"/>
              </w:rPr>
            </w:pPr>
            <w:r>
              <w:rPr>
                <w:rFonts w:ascii="RotisSerif" w:hAnsi="RotisSerif"/>
                <w:color w:val="231F20"/>
                <w:w w:val="110"/>
                <w:sz w:val="24"/>
              </w:rPr>
              <w:t xml:space="preserve">Enrolled </w:t>
            </w:r>
            <w:r w:rsidR="00261419" w:rsidRPr="00A1431F">
              <w:rPr>
                <w:rFonts w:ascii="RotisSerif" w:hAnsi="RotisSerif"/>
                <w:color w:val="231F20"/>
                <w:w w:val="110"/>
                <w:sz w:val="24"/>
              </w:rPr>
              <w:t>in school</w:t>
            </w:r>
          </w:p>
        </w:tc>
        <w:tc>
          <w:tcPr>
            <w:tcW w:w="1559" w:type="dxa"/>
          </w:tcPr>
          <w:p w:rsidR="00237393" w:rsidRPr="00A1431F" w:rsidRDefault="00261419">
            <w:pPr>
              <w:pStyle w:val="TableParagraph"/>
              <w:spacing w:before="28" w:line="320" w:lineRule="exact"/>
              <w:ind w:left="16"/>
              <w:jc w:val="center"/>
              <w:rPr>
                <w:rFonts w:ascii="RotisSerif" w:hAnsi="RotisSerif"/>
                <w:sz w:val="24"/>
              </w:rPr>
            </w:pPr>
            <w:r w:rsidRPr="00A1431F">
              <w:rPr>
                <w:rFonts w:ascii="RotisSerif" w:hAnsi="RotisSerif"/>
                <w:color w:val="231F20"/>
                <w:w w:val="110"/>
                <w:sz w:val="24"/>
              </w:rPr>
              <w:t>9</w:t>
            </w:r>
          </w:p>
        </w:tc>
      </w:tr>
      <w:tr w:rsidR="00237393">
        <w:trPr>
          <w:trHeight w:val="373"/>
        </w:trPr>
        <w:tc>
          <w:tcPr>
            <w:tcW w:w="7780" w:type="dxa"/>
          </w:tcPr>
          <w:p w:rsidR="00237393" w:rsidRPr="00A1431F" w:rsidRDefault="00261419" w:rsidP="00A1431F">
            <w:pPr>
              <w:pStyle w:val="TableParagraph"/>
              <w:spacing w:before="31" w:line="323" w:lineRule="exact"/>
              <w:jc w:val="both"/>
              <w:rPr>
                <w:rFonts w:ascii="RotisSerif" w:hAnsi="RotisSerif"/>
                <w:sz w:val="24"/>
              </w:rPr>
            </w:pPr>
            <w:r w:rsidRPr="00A1431F">
              <w:rPr>
                <w:rFonts w:ascii="RotisSerif" w:hAnsi="RotisSerif"/>
                <w:color w:val="231F20"/>
                <w:w w:val="110"/>
                <w:sz w:val="24"/>
              </w:rPr>
              <w:t>Stopped their search for PCA work</w:t>
            </w:r>
          </w:p>
        </w:tc>
        <w:tc>
          <w:tcPr>
            <w:tcW w:w="1559" w:type="dxa"/>
          </w:tcPr>
          <w:p w:rsidR="00237393" w:rsidRPr="00A1431F" w:rsidRDefault="00261419">
            <w:pPr>
              <w:pStyle w:val="TableParagraph"/>
              <w:spacing w:before="31" w:line="323" w:lineRule="exact"/>
              <w:ind w:left="16"/>
              <w:jc w:val="center"/>
              <w:rPr>
                <w:rFonts w:ascii="RotisSerif" w:hAnsi="RotisSerif"/>
                <w:sz w:val="24"/>
              </w:rPr>
            </w:pPr>
            <w:r w:rsidRPr="00A1431F">
              <w:rPr>
                <w:rFonts w:ascii="RotisSerif" w:hAnsi="RotisSerif"/>
                <w:color w:val="231F20"/>
                <w:w w:val="110"/>
                <w:sz w:val="24"/>
              </w:rPr>
              <w:t>6</w:t>
            </w:r>
          </w:p>
        </w:tc>
      </w:tr>
      <w:tr w:rsidR="00237393">
        <w:trPr>
          <w:trHeight w:val="633"/>
        </w:trPr>
        <w:tc>
          <w:tcPr>
            <w:tcW w:w="7780" w:type="dxa"/>
          </w:tcPr>
          <w:p w:rsidR="00237393" w:rsidRPr="00A1431F" w:rsidRDefault="00261419" w:rsidP="00A1431F">
            <w:pPr>
              <w:pStyle w:val="TableParagraph"/>
              <w:spacing w:before="1" w:line="328" w:lineRule="exact"/>
              <w:jc w:val="both"/>
              <w:rPr>
                <w:rFonts w:ascii="RotisSerif" w:hAnsi="RotisSerif"/>
                <w:sz w:val="24"/>
              </w:rPr>
            </w:pPr>
            <w:r w:rsidRPr="00A1431F">
              <w:rPr>
                <w:rFonts w:ascii="RotisSerif" w:hAnsi="RotisSerif"/>
                <w:color w:val="231F20"/>
                <w:w w:val="110"/>
                <w:sz w:val="24"/>
              </w:rPr>
              <w:t>Circumstances make their ability to look for work difficult</w:t>
            </w:r>
          </w:p>
          <w:p w:rsidR="00237393" w:rsidRPr="00A1431F" w:rsidRDefault="00261419" w:rsidP="00A1431F">
            <w:pPr>
              <w:pStyle w:val="TableParagraph"/>
              <w:spacing w:before="0" w:line="285" w:lineRule="exact"/>
              <w:jc w:val="both"/>
              <w:rPr>
                <w:rFonts w:ascii="RotisSerif" w:hAnsi="RotisSerif"/>
                <w:sz w:val="24"/>
              </w:rPr>
            </w:pPr>
            <w:r w:rsidRPr="00A1431F">
              <w:rPr>
                <w:rFonts w:ascii="RotisSerif" w:hAnsi="RotisSerif"/>
                <w:color w:val="231F20"/>
                <w:w w:val="110"/>
                <w:sz w:val="24"/>
              </w:rPr>
              <w:t>(changes in housing, transportation, child care)</w:t>
            </w:r>
          </w:p>
        </w:tc>
        <w:tc>
          <w:tcPr>
            <w:tcW w:w="1559" w:type="dxa"/>
          </w:tcPr>
          <w:p w:rsidR="00237393" w:rsidRPr="00A1431F" w:rsidRDefault="00261419">
            <w:pPr>
              <w:pStyle w:val="TableParagraph"/>
              <w:spacing w:before="161"/>
              <w:ind w:left="498" w:right="482"/>
              <w:jc w:val="center"/>
              <w:rPr>
                <w:rFonts w:ascii="RotisSerif" w:hAnsi="RotisSerif"/>
                <w:sz w:val="24"/>
              </w:rPr>
            </w:pPr>
            <w:r w:rsidRPr="00A1431F">
              <w:rPr>
                <w:rFonts w:ascii="RotisSerif" w:hAnsi="RotisSerif"/>
                <w:color w:val="231F20"/>
                <w:w w:val="110"/>
                <w:sz w:val="24"/>
              </w:rPr>
              <w:t>17</w:t>
            </w:r>
          </w:p>
        </w:tc>
      </w:tr>
    </w:tbl>
    <w:p w:rsidR="00237393" w:rsidRPr="00A1431F" w:rsidRDefault="00261419">
      <w:pPr>
        <w:pStyle w:val="BodyText"/>
        <w:spacing w:before="177" w:line="220" w:lineRule="auto"/>
        <w:ind w:left="227" w:right="109"/>
        <w:jc w:val="both"/>
        <w:rPr>
          <w:rFonts w:ascii="RotisSerif" w:hAnsi="RotisSerif"/>
        </w:rPr>
      </w:pPr>
      <w:r w:rsidRPr="00A1431F">
        <w:rPr>
          <w:rFonts w:ascii="RotisSerif" w:hAnsi="RotisSerif"/>
          <w:color w:val="231F20"/>
          <w:w w:val="110"/>
        </w:rPr>
        <w:t>In</w:t>
      </w:r>
      <w:r w:rsidRPr="00A1431F">
        <w:rPr>
          <w:rFonts w:ascii="RotisSerif" w:hAnsi="RotisSerif"/>
          <w:color w:val="231F20"/>
          <w:spacing w:val="-10"/>
          <w:w w:val="110"/>
        </w:rPr>
        <w:t xml:space="preserve"> </w:t>
      </w:r>
      <w:r w:rsidRPr="00A1431F">
        <w:rPr>
          <w:rFonts w:ascii="RotisSerif" w:hAnsi="RotisSerif"/>
          <w:color w:val="231F20"/>
          <w:w w:val="110"/>
        </w:rPr>
        <w:t>FY</w:t>
      </w:r>
      <w:r w:rsidRPr="00A1431F">
        <w:rPr>
          <w:rFonts w:ascii="RotisSerif" w:hAnsi="RotisSerif"/>
          <w:color w:val="231F20"/>
          <w:spacing w:val="-10"/>
          <w:w w:val="110"/>
        </w:rPr>
        <w:t xml:space="preserve"> </w:t>
      </w:r>
      <w:r w:rsidRPr="00A1431F">
        <w:rPr>
          <w:rFonts w:ascii="RotisSerif" w:hAnsi="RotisSerif"/>
          <w:color w:val="231F20"/>
          <w:spacing w:val="-3"/>
          <w:w w:val="110"/>
        </w:rPr>
        <w:t>2016,</w:t>
      </w:r>
      <w:r w:rsidRPr="00A1431F">
        <w:rPr>
          <w:rFonts w:ascii="RotisSerif" w:hAnsi="RotisSerif"/>
          <w:color w:val="231F20"/>
          <w:spacing w:val="-10"/>
          <w:w w:val="110"/>
        </w:rPr>
        <w:t xml:space="preserve"> </w:t>
      </w:r>
      <w:r w:rsidRPr="00A1431F">
        <w:rPr>
          <w:rFonts w:ascii="RotisSerif" w:hAnsi="RotisSerif"/>
          <w:color w:val="231F20"/>
          <w:w w:val="110"/>
        </w:rPr>
        <w:t>UMMS</w:t>
      </w:r>
      <w:r w:rsidRPr="00A1431F">
        <w:rPr>
          <w:rFonts w:ascii="RotisSerif" w:hAnsi="RotisSerif"/>
          <w:color w:val="231F20"/>
          <w:spacing w:val="-10"/>
          <w:w w:val="110"/>
        </w:rPr>
        <w:t xml:space="preserve"> </w:t>
      </w:r>
      <w:r w:rsidRPr="00A1431F">
        <w:rPr>
          <w:rFonts w:ascii="RotisSerif" w:hAnsi="RotisSerif"/>
          <w:color w:val="231F20"/>
          <w:w w:val="110"/>
        </w:rPr>
        <w:t>reported</w:t>
      </w:r>
      <w:r w:rsidRPr="00A1431F">
        <w:rPr>
          <w:rFonts w:ascii="RotisSerif" w:hAnsi="RotisSerif"/>
          <w:color w:val="231F20"/>
          <w:spacing w:val="-10"/>
          <w:w w:val="110"/>
        </w:rPr>
        <w:t xml:space="preserve"> </w:t>
      </w:r>
      <w:r w:rsidRPr="00A1431F">
        <w:rPr>
          <w:rFonts w:ascii="RotisSerif" w:hAnsi="RotisSerif"/>
          <w:color w:val="231F20"/>
          <w:w w:val="110"/>
        </w:rPr>
        <w:t>to</w:t>
      </w:r>
      <w:r w:rsidRPr="00A1431F">
        <w:rPr>
          <w:rFonts w:ascii="RotisSerif" w:hAnsi="RotisSerif"/>
          <w:color w:val="231F20"/>
          <w:spacing w:val="-10"/>
          <w:w w:val="110"/>
        </w:rPr>
        <w:t xml:space="preserve"> </w:t>
      </w:r>
      <w:r w:rsidRPr="00A1431F">
        <w:rPr>
          <w:rFonts w:ascii="RotisSerif" w:hAnsi="RotisSerif"/>
          <w:color w:val="231F20"/>
          <w:w w:val="110"/>
        </w:rPr>
        <w:t>the</w:t>
      </w:r>
      <w:r w:rsidRPr="00A1431F">
        <w:rPr>
          <w:rFonts w:ascii="RotisSerif" w:hAnsi="RotisSerif"/>
          <w:color w:val="231F20"/>
          <w:spacing w:val="-10"/>
          <w:w w:val="110"/>
        </w:rPr>
        <w:t xml:space="preserve"> </w:t>
      </w:r>
      <w:r w:rsidRPr="00A1431F">
        <w:rPr>
          <w:rFonts w:ascii="RotisSerif" w:hAnsi="RotisSerif"/>
          <w:color w:val="231F20"/>
          <w:w w:val="110"/>
        </w:rPr>
        <w:t>Council</w:t>
      </w:r>
      <w:r w:rsidRPr="00A1431F">
        <w:rPr>
          <w:rFonts w:ascii="RotisSerif" w:hAnsi="RotisSerif"/>
          <w:color w:val="231F20"/>
          <w:spacing w:val="-10"/>
          <w:w w:val="110"/>
        </w:rPr>
        <w:t xml:space="preserve"> </w:t>
      </w:r>
      <w:r w:rsidRPr="00A1431F">
        <w:rPr>
          <w:rFonts w:ascii="RotisSerif" w:hAnsi="RotisSerif"/>
          <w:color w:val="231F20"/>
          <w:w w:val="110"/>
        </w:rPr>
        <w:t>that</w:t>
      </w:r>
      <w:r w:rsidRPr="00A1431F">
        <w:rPr>
          <w:rFonts w:ascii="RotisSerif" w:hAnsi="RotisSerif"/>
          <w:color w:val="231F20"/>
          <w:spacing w:val="-10"/>
          <w:w w:val="110"/>
        </w:rPr>
        <w:t xml:space="preserve"> </w:t>
      </w:r>
      <w:r w:rsidRPr="00A1431F">
        <w:rPr>
          <w:rFonts w:ascii="RotisSerif" w:hAnsi="RotisSerif"/>
          <w:color w:val="231F20"/>
          <w:w w:val="110"/>
        </w:rPr>
        <w:t>66%</w:t>
      </w:r>
      <w:r w:rsidRPr="00A1431F">
        <w:rPr>
          <w:rFonts w:ascii="RotisSerif" w:hAnsi="RotisSerif"/>
          <w:color w:val="231F20"/>
          <w:spacing w:val="-10"/>
          <w:w w:val="110"/>
        </w:rPr>
        <w:t xml:space="preserve"> </w:t>
      </w:r>
      <w:r w:rsidRPr="00A1431F">
        <w:rPr>
          <w:rFonts w:ascii="RotisSerif" w:hAnsi="RotisSerif"/>
          <w:color w:val="231F20"/>
          <w:w w:val="110"/>
        </w:rPr>
        <w:t>of</w:t>
      </w:r>
      <w:r w:rsidRPr="00A1431F">
        <w:rPr>
          <w:rFonts w:ascii="RotisSerif" w:hAnsi="RotisSerif"/>
          <w:color w:val="231F20"/>
          <w:spacing w:val="-10"/>
          <w:w w:val="110"/>
        </w:rPr>
        <w:t xml:space="preserve"> </w:t>
      </w:r>
      <w:r w:rsidRPr="00A1431F">
        <w:rPr>
          <w:rFonts w:ascii="RotisSerif" w:hAnsi="RotisSerif"/>
          <w:color w:val="231F20"/>
          <w:w w:val="110"/>
        </w:rPr>
        <w:t>new</w:t>
      </w:r>
      <w:r w:rsidRPr="00A1431F">
        <w:rPr>
          <w:rFonts w:ascii="RotisSerif" w:hAnsi="RotisSerif"/>
          <w:color w:val="231F20"/>
          <w:spacing w:val="-10"/>
          <w:w w:val="110"/>
        </w:rPr>
        <w:t xml:space="preserve"> </w:t>
      </w:r>
      <w:r w:rsidRPr="00A1431F">
        <w:rPr>
          <w:rFonts w:ascii="RotisSerif" w:hAnsi="RotisSerif"/>
          <w:color w:val="231F20"/>
          <w:w w:val="110"/>
        </w:rPr>
        <w:t>recruits</w:t>
      </w:r>
      <w:r w:rsidRPr="00A1431F">
        <w:rPr>
          <w:rFonts w:ascii="RotisSerif" w:hAnsi="RotisSerif"/>
          <w:color w:val="231F20"/>
          <w:spacing w:val="-10"/>
          <w:w w:val="110"/>
        </w:rPr>
        <w:t xml:space="preserve"> </w:t>
      </w:r>
      <w:r w:rsidRPr="00A1431F">
        <w:rPr>
          <w:rFonts w:ascii="RotisSerif" w:hAnsi="RotisSerif"/>
          <w:color w:val="231F20"/>
          <w:w w:val="110"/>
        </w:rPr>
        <w:t>received</w:t>
      </w:r>
      <w:r w:rsidRPr="00A1431F">
        <w:rPr>
          <w:rFonts w:ascii="RotisSerif" w:hAnsi="RotisSerif"/>
          <w:color w:val="231F20"/>
          <w:spacing w:val="-10"/>
          <w:w w:val="110"/>
        </w:rPr>
        <w:t xml:space="preserve"> </w:t>
      </w:r>
      <w:r w:rsidRPr="00A1431F">
        <w:rPr>
          <w:rFonts w:ascii="RotisSerif" w:hAnsi="RotisSerif"/>
          <w:color w:val="231F20"/>
          <w:w w:val="110"/>
        </w:rPr>
        <w:t>at</w:t>
      </w:r>
      <w:r w:rsidRPr="00A1431F">
        <w:rPr>
          <w:rFonts w:ascii="RotisSerif" w:hAnsi="RotisSerif"/>
          <w:color w:val="231F20"/>
          <w:spacing w:val="-10"/>
          <w:w w:val="110"/>
        </w:rPr>
        <w:t xml:space="preserve"> </w:t>
      </w:r>
      <w:r w:rsidRPr="00A1431F">
        <w:rPr>
          <w:rFonts w:ascii="RotisSerif" w:hAnsi="RotisSerif"/>
          <w:color w:val="231F20"/>
          <w:w w:val="110"/>
        </w:rPr>
        <w:t>least</w:t>
      </w:r>
      <w:r w:rsidRPr="00A1431F">
        <w:rPr>
          <w:rFonts w:ascii="RotisSerif" w:hAnsi="RotisSerif"/>
          <w:color w:val="231F20"/>
          <w:spacing w:val="-10"/>
          <w:w w:val="110"/>
        </w:rPr>
        <w:t xml:space="preserve"> </w:t>
      </w:r>
      <w:r w:rsidRPr="00A1431F">
        <w:rPr>
          <w:rFonts w:ascii="RotisSerif" w:hAnsi="RotisSerif"/>
          <w:color w:val="231F20"/>
          <w:w w:val="110"/>
        </w:rPr>
        <w:t>one</w:t>
      </w:r>
      <w:r w:rsidRPr="00A1431F">
        <w:rPr>
          <w:rFonts w:ascii="RotisSerif" w:hAnsi="RotisSerif"/>
          <w:color w:val="231F20"/>
          <w:spacing w:val="-10"/>
          <w:w w:val="110"/>
        </w:rPr>
        <w:t xml:space="preserve"> </w:t>
      </w:r>
      <w:r w:rsidRPr="00A1431F">
        <w:rPr>
          <w:rFonts w:ascii="RotisSerif" w:hAnsi="RotisSerif"/>
          <w:color w:val="231F20"/>
          <w:w w:val="110"/>
        </w:rPr>
        <w:t>state</w:t>
      </w:r>
      <w:r w:rsidRPr="00A1431F">
        <w:rPr>
          <w:rFonts w:ascii="RotisSerif" w:hAnsi="RotisSerif"/>
          <w:color w:val="231F20"/>
          <w:spacing w:val="-10"/>
          <w:w w:val="110"/>
        </w:rPr>
        <w:t xml:space="preserve"> </w:t>
      </w:r>
      <w:r w:rsidRPr="00A1431F">
        <w:rPr>
          <w:rFonts w:ascii="RotisSerif" w:hAnsi="RotisSerif"/>
          <w:color w:val="231F20"/>
          <w:w w:val="110"/>
        </w:rPr>
        <w:t>benefit, such as food stamps, transitional aid for needy families (TANF), supplemental security income (SSI), social security disability insurance (SSDI), unemployment, housing assistance, and/or MassHealth.</w:t>
      </w:r>
      <w:r w:rsidRPr="00A1431F">
        <w:rPr>
          <w:rFonts w:ascii="RotisSerif" w:hAnsi="RotisSerif"/>
          <w:color w:val="231F20"/>
          <w:spacing w:val="-12"/>
          <w:w w:val="110"/>
        </w:rPr>
        <w:t xml:space="preserve"> </w:t>
      </w:r>
      <w:r w:rsidRPr="00A1431F">
        <w:rPr>
          <w:rFonts w:ascii="RotisSerif" w:hAnsi="RotisSerif"/>
          <w:color w:val="231F20"/>
          <w:spacing w:val="-5"/>
          <w:w w:val="110"/>
        </w:rPr>
        <w:t xml:space="preserve">To </w:t>
      </w:r>
      <w:r w:rsidRPr="00A1431F">
        <w:rPr>
          <w:rFonts w:ascii="RotisSerif" w:hAnsi="RotisSerif"/>
          <w:color w:val="231F20"/>
          <w:w w:val="110"/>
        </w:rPr>
        <w:t>promote participant self-sufficiency, UMMS incorporated benefits training into the Recruitment and Retention</w:t>
      </w:r>
      <w:r w:rsidRPr="00A1431F">
        <w:rPr>
          <w:rFonts w:ascii="RotisSerif" w:hAnsi="RotisSerif"/>
          <w:color w:val="231F20"/>
          <w:spacing w:val="1"/>
          <w:w w:val="110"/>
        </w:rPr>
        <w:t xml:space="preserve"> </w:t>
      </w:r>
      <w:r w:rsidRPr="00A1431F">
        <w:rPr>
          <w:rFonts w:ascii="RotisSerif" w:hAnsi="RotisSerif"/>
          <w:color w:val="231F20"/>
          <w:w w:val="110"/>
        </w:rPr>
        <w:t>program.</w:t>
      </w:r>
    </w:p>
    <w:p w:rsidR="00237393" w:rsidRDefault="00237393">
      <w:pPr>
        <w:pStyle w:val="BodyText"/>
        <w:spacing w:before="6"/>
        <w:rPr>
          <w:sz w:val="18"/>
        </w:rPr>
      </w:pPr>
    </w:p>
    <w:p w:rsidR="00237393" w:rsidRPr="00A1431F" w:rsidRDefault="00261419">
      <w:pPr>
        <w:pStyle w:val="Heading4"/>
        <w:ind w:left="227"/>
        <w:jc w:val="both"/>
        <w:rPr>
          <w:rFonts w:ascii="RotisSerif" w:hAnsi="RotisSerif"/>
        </w:rPr>
      </w:pPr>
      <w:r w:rsidRPr="00A1431F">
        <w:rPr>
          <w:rFonts w:ascii="RotisSerif" w:hAnsi="RotisSerif"/>
          <w:color w:val="231F20"/>
        </w:rPr>
        <w:t>UMASS Recruitment And Retention Participant Demographics</w:t>
      </w:r>
    </w:p>
    <w:p w:rsidR="00237393" w:rsidRDefault="00237393">
      <w:pPr>
        <w:pStyle w:val="BodyText"/>
        <w:rPr>
          <w:rFonts w:ascii="Book Antiqua"/>
          <w:b/>
          <w:sz w:val="8"/>
        </w:rPr>
      </w:pPr>
    </w:p>
    <w:tbl>
      <w:tblPr>
        <w:tblW w:w="0" w:type="auto"/>
        <w:tblInd w:w="234"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6052"/>
        <w:gridCol w:w="3287"/>
      </w:tblGrid>
      <w:tr w:rsidR="00237393">
        <w:trPr>
          <w:trHeight w:val="326"/>
        </w:trPr>
        <w:tc>
          <w:tcPr>
            <w:tcW w:w="6052" w:type="dxa"/>
            <w:shd w:val="clear" w:color="auto" w:fill="C7C8CA"/>
          </w:tcPr>
          <w:p w:rsidR="00237393" w:rsidRPr="00A1431F" w:rsidRDefault="00261419">
            <w:pPr>
              <w:pStyle w:val="TableParagraph"/>
              <w:spacing w:before="28" w:line="278" w:lineRule="exact"/>
              <w:rPr>
                <w:rFonts w:ascii="RotisSerif" w:hAnsi="RotisSerif"/>
                <w:sz w:val="24"/>
              </w:rPr>
            </w:pPr>
            <w:r w:rsidRPr="00A1431F">
              <w:rPr>
                <w:rFonts w:ascii="RotisSerif" w:hAnsi="RotisSerif"/>
                <w:color w:val="231F20"/>
                <w:sz w:val="24"/>
              </w:rPr>
              <w:t>Variable</w:t>
            </w:r>
          </w:p>
        </w:tc>
        <w:tc>
          <w:tcPr>
            <w:tcW w:w="3287" w:type="dxa"/>
            <w:shd w:val="clear" w:color="auto" w:fill="C7C8CA"/>
          </w:tcPr>
          <w:p w:rsidR="00237393" w:rsidRPr="00A1431F" w:rsidRDefault="00261419">
            <w:pPr>
              <w:pStyle w:val="TableParagraph"/>
              <w:spacing w:before="28" w:line="278" w:lineRule="exact"/>
              <w:ind w:left="774" w:right="758"/>
              <w:jc w:val="center"/>
              <w:rPr>
                <w:rFonts w:ascii="RotisSerif" w:hAnsi="RotisSerif"/>
                <w:sz w:val="24"/>
              </w:rPr>
            </w:pPr>
            <w:r w:rsidRPr="00A1431F">
              <w:rPr>
                <w:rFonts w:ascii="RotisSerif" w:hAnsi="RotisSerif"/>
                <w:color w:val="231F20"/>
                <w:sz w:val="24"/>
              </w:rPr>
              <w:t>Sample (n=283)</w:t>
            </w:r>
          </w:p>
        </w:tc>
      </w:tr>
      <w:tr w:rsidR="00237393">
        <w:trPr>
          <w:trHeight w:val="326"/>
        </w:trPr>
        <w:tc>
          <w:tcPr>
            <w:tcW w:w="6052" w:type="dxa"/>
          </w:tcPr>
          <w:p w:rsidR="00237393" w:rsidRPr="00A1431F" w:rsidRDefault="00261419">
            <w:pPr>
              <w:pStyle w:val="TableParagraph"/>
              <w:spacing w:before="7" w:line="299" w:lineRule="exact"/>
              <w:rPr>
                <w:rFonts w:ascii="RotisSerif" w:hAnsi="RotisSerif"/>
                <w:sz w:val="24"/>
              </w:rPr>
            </w:pPr>
            <w:r w:rsidRPr="00A1431F">
              <w:rPr>
                <w:rFonts w:ascii="RotisSerif" w:hAnsi="RotisSerif"/>
                <w:color w:val="231F20"/>
                <w:w w:val="110"/>
                <w:sz w:val="24"/>
              </w:rPr>
              <w:t>Median Age of Participants</w:t>
            </w:r>
          </w:p>
        </w:tc>
        <w:tc>
          <w:tcPr>
            <w:tcW w:w="3287" w:type="dxa"/>
          </w:tcPr>
          <w:p w:rsidR="00237393" w:rsidRPr="00A1431F" w:rsidRDefault="00261419">
            <w:pPr>
              <w:pStyle w:val="TableParagraph"/>
              <w:spacing w:before="7" w:line="299" w:lineRule="exact"/>
              <w:ind w:left="774" w:right="758"/>
              <w:jc w:val="center"/>
              <w:rPr>
                <w:rFonts w:ascii="RotisSerif" w:hAnsi="RotisSerif"/>
                <w:sz w:val="24"/>
              </w:rPr>
            </w:pPr>
            <w:r w:rsidRPr="00A1431F">
              <w:rPr>
                <w:rFonts w:ascii="RotisSerif" w:hAnsi="RotisSerif"/>
                <w:color w:val="231F20"/>
                <w:w w:val="110"/>
                <w:sz w:val="24"/>
              </w:rPr>
              <w:t>39 years</w:t>
            </w:r>
          </w:p>
        </w:tc>
      </w:tr>
      <w:tr w:rsidR="00237393">
        <w:trPr>
          <w:trHeight w:val="326"/>
        </w:trPr>
        <w:tc>
          <w:tcPr>
            <w:tcW w:w="6052" w:type="dxa"/>
          </w:tcPr>
          <w:p w:rsidR="00237393" w:rsidRPr="00A1431F" w:rsidRDefault="00261419">
            <w:pPr>
              <w:pStyle w:val="TableParagraph"/>
              <w:spacing w:before="7" w:line="299" w:lineRule="exact"/>
              <w:rPr>
                <w:rFonts w:ascii="RotisSerif" w:hAnsi="RotisSerif"/>
                <w:sz w:val="24"/>
              </w:rPr>
            </w:pPr>
            <w:r w:rsidRPr="00A1431F">
              <w:rPr>
                <w:rFonts w:ascii="RotisSerif" w:hAnsi="RotisSerif"/>
                <w:color w:val="231F20"/>
                <w:w w:val="110"/>
                <w:sz w:val="24"/>
              </w:rPr>
              <w:t>Hispanic</w:t>
            </w:r>
          </w:p>
        </w:tc>
        <w:tc>
          <w:tcPr>
            <w:tcW w:w="3287" w:type="dxa"/>
          </w:tcPr>
          <w:p w:rsidR="00237393" w:rsidRPr="00A1431F" w:rsidRDefault="00261419">
            <w:pPr>
              <w:pStyle w:val="TableParagraph"/>
              <w:spacing w:before="7" w:line="299" w:lineRule="exact"/>
              <w:ind w:left="774" w:right="758"/>
              <w:jc w:val="center"/>
              <w:rPr>
                <w:rFonts w:ascii="RotisSerif" w:hAnsi="RotisSerif"/>
                <w:sz w:val="24"/>
              </w:rPr>
            </w:pPr>
            <w:r w:rsidRPr="00A1431F">
              <w:rPr>
                <w:rFonts w:ascii="RotisSerif" w:hAnsi="RotisSerif"/>
                <w:color w:val="231F20"/>
                <w:w w:val="110"/>
                <w:sz w:val="24"/>
              </w:rPr>
              <w:t>35%</w:t>
            </w:r>
          </w:p>
        </w:tc>
      </w:tr>
      <w:tr w:rsidR="00237393">
        <w:trPr>
          <w:trHeight w:val="326"/>
        </w:trPr>
        <w:tc>
          <w:tcPr>
            <w:tcW w:w="6052" w:type="dxa"/>
          </w:tcPr>
          <w:p w:rsidR="00237393" w:rsidRPr="00A1431F" w:rsidRDefault="00261419">
            <w:pPr>
              <w:pStyle w:val="TableParagraph"/>
              <w:spacing w:before="7" w:line="299" w:lineRule="exact"/>
              <w:rPr>
                <w:rFonts w:ascii="RotisSerif" w:hAnsi="RotisSerif"/>
                <w:sz w:val="24"/>
              </w:rPr>
            </w:pPr>
            <w:r w:rsidRPr="00A1431F">
              <w:rPr>
                <w:rFonts w:ascii="RotisSerif" w:hAnsi="RotisSerif"/>
                <w:color w:val="231F20"/>
                <w:w w:val="105"/>
                <w:sz w:val="24"/>
              </w:rPr>
              <w:t>Female</w:t>
            </w:r>
          </w:p>
        </w:tc>
        <w:tc>
          <w:tcPr>
            <w:tcW w:w="3287" w:type="dxa"/>
          </w:tcPr>
          <w:p w:rsidR="00237393" w:rsidRPr="00A1431F" w:rsidRDefault="00261419">
            <w:pPr>
              <w:pStyle w:val="TableParagraph"/>
              <w:spacing w:before="7" w:line="299" w:lineRule="exact"/>
              <w:ind w:left="774" w:right="758"/>
              <w:jc w:val="center"/>
              <w:rPr>
                <w:rFonts w:ascii="RotisSerif" w:hAnsi="RotisSerif"/>
                <w:sz w:val="24"/>
              </w:rPr>
            </w:pPr>
            <w:r w:rsidRPr="00A1431F">
              <w:rPr>
                <w:rFonts w:ascii="RotisSerif" w:hAnsi="RotisSerif"/>
                <w:color w:val="231F20"/>
                <w:w w:val="110"/>
                <w:sz w:val="24"/>
              </w:rPr>
              <w:t>60%</w:t>
            </w:r>
          </w:p>
        </w:tc>
      </w:tr>
      <w:tr w:rsidR="00237393">
        <w:trPr>
          <w:trHeight w:val="326"/>
        </w:trPr>
        <w:tc>
          <w:tcPr>
            <w:tcW w:w="6052" w:type="dxa"/>
          </w:tcPr>
          <w:p w:rsidR="00237393" w:rsidRPr="00A1431F" w:rsidRDefault="00261419">
            <w:pPr>
              <w:pStyle w:val="TableParagraph"/>
              <w:spacing w:before="7" w:line="299" w:lineRule="exact"/>
              <w:rPr>
                <w:rFonts w:ascii="RotisSerif" w:hAnsi="RotisSerif"/>
                <w:sz w:val="24"/>
              </w:rPr>
            </w:pPr>
            <w:r w:rsidRPr="00A1431F">
              <w:rPr>
                <w:rFonts w:ascii="RotisSerif" w:hAnsi="RotisSerif"/>
                <w:color w:val="231F20"/>
                <w:w w:val="110"/>
                <w:sz w:val="24"/>
              </w:rPr>
              <w:t>High School Diploma or less education</w:t>
            </w:r>
          </w:p>
        </w:tc>
        <w:tc>
          <w:tcPr>
            <w:tcW w:w="3287" w:type="dxa"/>
          </w:tcPr>
          <w:p w:rsidR="00237393" w:rsidRPr="00A1431F" w:rsidRDefault="00261419">
            <w:pPr>
              <w:pStyle w:val="TableParagraph"/>
              <w:spacing w:before="7" w:line="299" w:lineRule="exact"/>
              <w:ind w:left="774" w:right="758"/>
              <w:jc w:val="center"/>
              <w:rPr>
                <w:rFonts w:ascii="RotisSerif" w:hAnsi="RotisSerif"/>
                <w:sz w:val="24"/>
              </w:rPr>
            </w:pPr>
            <w:r w:rsidRPr="00A1431F">
              <w:rPr>
                <w:rFonts w:ascii="RotisSerif" w:hAnsi="RotisSerif"/>
                <w:color w:val="231F20"/>
                <w:w w:val="110"/>
                <w:sz w:val="24"/>
              </w:rPr>
              <w:t>55%</w:t>
            </w:r>
          </w:p>
        </w:tc>
      </w:tr>
      <w:tr w:rsidR="00237393">
        <w:trPr>
          <w:trHeight w:val="326"/>
        </w:trPr>
        <w:tc>
          <w:tcPr>
            <w:tcW w:w="6052" w:type="dxa"/>
          </w:tcPr>
          <w:p w:rsidR="00237393" w:rsidRPr="00A1431F" w:rsidRDefault="00261419">
            <w:pPr>
              <w:pStyle w:val="TableParagraph"/>
              <w:spacing w:before="7" w:line="299" w:lineRule="exact"/>
              <w:rPr>
                <w:rFonts w:ascii="RotisSerif" w:hAnsi="RotisSerif"/>
                <w:sz w:val="24"/>
              </w:rPr>
            </w:pPr>
            <w:r w:rsidRPr="00A1431F">
              <w:rPr>
                <w:rFonts w:ascii="RotisSerif" w:hAnsi="RotisSerif"/>
                <w:color w:val="231F20"/>
                <w:w w:val="110"/>
                <w:sz w:val="24"/>
              </w:rPr>
              <w:t>Household Income &lt; $25,000</w:t>
            </w:r>
          </w:p>
        </w:tc>
        <w:tc>
          <w:tcPr>
            <w:tcW w:w="3287" w:type="dxa"/>
          </w:tcPr>
          <w:p w:rsidR="00237393" w:rsidRPr="00A1431F" w:rsidRDefault="00261419">
            <w:pPr>
              <w:pStyle w:val="TableParagraph"/>
              <w:spacing w:before="7" w:line="299" w:lineRule="exact"/>
              <w:ind w:left="774" w:right="758"/>
              <w:jc w:val="center"/>
              <w:rPr>
                <w:rFonts w:ascii="RotisSerif" w:hAnsi="RotisSerif"/>
                <w:sz w:val="24"/>
              </w:rPr>
            </w:pPr>
            <w:r w:rsidRPr="00A1431F">
              <w:rPr>
                <w:rFonts w:ascii="RotisSerif" w:hAnsi="RotisSerif"/>
                <w:color w:val="231F20"/>
                <w:w w:val="110"/>
                <w:sz w:val="24"/>
              </w:rPr>
              <w:t>64%</w:t>
            </w:r>
          </w:p>
        </w:tc>
      </w:tr>
      <w:tr w:rsidR="00237393">
        <w:trPr>
          <w:trHeight w:val="326"/>
        </w:trPr>
        <w:tc>
          <w:tcPr>
            <w:tcW w:w="6052" w:type="dxa"/>
          </w:tcPr>
          <w:p w:rsidR="00237393" w:rsidRPr="00A1431F" w:rsidRDefault="00261419">
            <w:pPr>
              <w:pStyle w:val="TableParagraph"/>
              <w:spacing w:before="7" w:line="299" w:lineRule="exact"/>
              <w:rPr>
                <w:rFonts w:ascii="RotisSerif" w:hAnsi="RotisSerif"/>
                <w:sz w:val="24"/>
              </w:rPr>
            </w:pPr>
            <w:r w:rsidRPr="00A1431F">
              <w:rPr>
                <w:rFonts w:ascii="RotisSerif" w:hAnsi="RotisSerif"/>
                <w:color w:val="231F20"/>
                <w:w w:val="110"/>
                <w:sz w:val="24"/>
              </w:rPr>
              <w:t>Foreign-Born</w:t>
            </w:r>
          </w:p>
        </w:tc>
        <w:tc>
          <w:tcPr>
            <w:tcW w:w="3287" w:type="dxa"/>
          </w:tcPr>
          <w:p w:rsidR="00237393" w:rsidRPr="00A1431F" w:rsidRDefault="00261419">
            <w:pPr>
              <w:pStyle w:val="TableParagraph"/>
              <w:spacing w:before="7" w:line="299" w:lineRule="exact"/>
              <w:ind w:left="774" w:right="758"/>
              <w:jc w:val="center"/>
              <w:rPr>
                <w:rFonts w:ascii="RotisSerif" w:hAnsi="RotisSerif"/>
                <w:sz w:val="24"/>
              </w:rPr>
            </w:pPr>
            <w:r w:rsidRPr="00A1431F">
              <w:rPr>
                <w:rFonts w:ascii="RotisSerif" w:hAnsi="RotisSerif"/>
                <w:color w:val="231F20"/>
                <w:w w:val="110"/>
                <w:sz w:val="24"/>
              </w:rPr>
              <w:t>44%</w:t>
            </w:r>
          </w:p>
        </w:tc>
      </w:tr>
      <w:tr w:rsidR="00237393">
        <w:trPr>
          <w:trHeight w:val="326"/>
        </w:trPr>
        <w:tc>
          <w:tcPr>
            <w:tcW w:w="6052" w:type="dxa"/>
          </w:tcPr>
          <w:p w:rsidR="00237393" w:rsidRPr="00A1431F" w:rsidRDefault="00261419">
            <w:pPr>
              <w:pStyle w:val="TableParagraph"/>
              <w:spacing w:before="7" w:line="299" w:lineRule="exact"/>
              <w:rPr>
                <w:rFonts w:ascii="RotisSerif" w:hAnsi="RotisSerif"/>
                <w:sz w:val="24"/>
              </w:rPr>
            </w:pPr>
            <w:r w:rsidRPr="00A1431F">
              <w:rPr>
                <w:rFonts w:ascii="RotisSerif" w:hAnsi="RotisSerif"/>
                <w:color w:val="231F20"/>
                <w:w w:val="110"/>
                <w:sz w:val="24"/>
              </w:rPr>
              <w:t>Receive any state benefits</w:t>
            </w:r>
          </w:p>
        </w:tc>
        <w:tc>
          <w:tcPr>
            <w:tcW w:w="3287" w:type="dxa"/>
          </w:tcPr>
          <w:p w:rsidR="00237393" w:rsidRPr="00A1431F" w:rsidRDefault="00261419">
            <w:pPr>
              <w:pStyle w:val="TableParagraph"/>
              <w:spacing w:before="7" w:line="299" w:lineRule="exact"/>
              <w:ind w:left="774" w:right="758"/>
              <w:jc w:val="center"/>
              <w:rPr>
                <w:rFonts w:ascii="RotisSerif" w:hAnsi="RotisSerif"/>
                <w:sz w:val="24"/>
              </w:rPr>
            </w:pPr>
            <w:r w:rsidRPr="00A1431F">
              <w:rPr>
                <w:rFonts w:ascii="RotisSerif" w:hAnsi="RotisSerif"/>
                <w:color w:val="231F20"/>
                <w:w w:val="110"/>
                <w:sz w:val="24"/>
              </w:rPr>
              <w:t>66%</w:t>
            </w:r>
          </w:p>
        </w:tc>
      </w:tr>
    </w:tbl>
    <w:p w:rsidR="00237393" w:rsidRDefault="00237393">
      <w:pPr>
        <w:spacing w:line="299" w:lineRule="exact"/>
        <w:jc w:val="center"/>
        <w:rPr>
          <w:sz w:val="24"/>
        </w:rPr>
        <w:sectPr w:rsidR="00237393">
          <w:pgSz w:w="12240" w:h="15840"/>
          <w:pgMar w:top="1500" w:right="1320" w:bottom="1080" w:left="1220" w:header="0" w:footer="890" w:gutter="0"/>
          <w:cols w:space="720"/>
        </w:sectPr>
      </w:pPr>
    </w:p>
    <w:p w:rsidR="00237393" w:rsidRDefault="00237393">
      <w:pPr>
        <w:pStyle w:val="BodyText"/>
        <w:spacing w:before="11"/>
        <w:rPr>
          <w:rFonts w:ascii="Book Antiqua"/>
          <w:b/>
          <w:sz w:val="18"/>
        </w:rPr>
      </w:pPr>
    </w:p>
    <w:p w:rsidR="00237393" w:rsidRPr="00A1431F" w:rsidRDefault="00261419">
      <w:pPr>
        <w:spacing w:before="65"/>
        <w:ind w:left="216"/>
        <w:rPr>
          <w:rFonts w:ascii="RotisSerif" w:hAnsi="RotisSerif"/>
          <w:sz w:val="36"/>
        </w:rPr>
      </w:pPr>
      <w:r w:rsidRPr="00A1431F">
        <w:rPr>
          <w:rFonts w:ascii="RotisSerif" w:hAnsi="RotisSerif"/>
          <w:color w:val="231F20"/>
          <w:sz w:val="36"/>
        </w:rPr>
        <w:t>APPENDIX H</w:t>
      </w:r>
    </w:p>
    <w:p w:rsidR="00237393" w:rsidRPr="00A1431F" w:rsidRDefault="00261419">
      <w:pPr>
        <w:spacing w:before="313" w:line="427" w:lineRule="auto"/>
        <w:ind w:left="216" w:right="4517"/>
        <w:rPr>
          <w:rFonts w:ascii="RotisSerif" w:hAnsi="RotisSerif"/>
          <w:b/>
          <w:sz w:val="28"/>
        </w:rPr>
      </w:pPr>
      <w:r w:rsidRPr="00A1431F">
        <w:rPr>
          <w:rFonts w:ascii="RotisSerif" w:hAnsi="RotisSerif"/>
          <w:b/>
          <w:color w:val="231F20"/>
          <w:spacing w:val="-4"/>
          <w:sz w:val="28"/>
        </w:rPr>
        <w:t>2016</w:t>
      </w:r>
      <w:r w:rsidRPr="00A1431F">
        <w:rPr>
          <w:rFonts w:ascii="RotisSerif" w:hAnsi="RotisSerif"/>
          <w:b/>
          <w:color w:val="231F20"/>
          <w:spacing w:val="-29"/>
          <w:sz w:val="28"/>
        </w:rPr>
        <w:t xml:space="preserve"> </w:t>
      </w:r>
      <w:r w:rsidRPr="00A1431F">
        <w:rPr>
          <w:rFonts w:ascii="RotisSerif" w:hAnsi="RotisSerif"/>
          <w:b/>
          <w:color w:val="231F20"/>
          <w:spacing w:val="-3"/>
          <w:sz w:val="28"/>
        </w:rPr>
        <w:t>Paul</w:t>
      </w:r>
      <w:r w:rsidRPr="00A1431F">
        <w:rPr>
          <w:rFonts w:ascii="RotisSerif" w:hAnsi="RotisSerif"/>
          <w:b/>
          <w:color w:val="231F20"/>
          <w:spacing w:val="-29"/>
          <w:sz w:val="28"/>
        </w:rPr>
        <w:t xml:space="preserve"> </w:t>
      </w:r>
      <w:r w:rsidRPr="00A1431F">
        <w:rPr>
          <w:rFonts w:ascii="RotisSerif" w:hAnsi="RotisSerif"/>
          <w:b/>
          <w:color w:val="231F20"/>
          <w:sz w:val="28"/>
        </w:rPr>
        <w:t>Kahn</w:t>
      </w:r>
      <w:r w:rsidRPr="00A1431F">
        <w:rPr>
          <w:rFonts w:ascii="RotisSerif" w:hAnsi="RotisSerif"/>
          <w:b/>
          <w:color w:val="231F20"/>
          <w:spacing w:val="-29"/>
          <w:sz w:val="28"/>
        </w:rPr>
        <w:t xml:space="preserve"> </w:t>
      </w:r>
      <w:r w:rsidRPr="00A1431F">
        <w:rPr>
          <w:rFonts w:ascii="RotisSerif" w:hAnsi="RotisSerif"/>
          <w:b/>
          <w:color w:val="231F20"/>
          <w:sz w:val="28"/>
        </w:rPr>
        <w:t>Awards</w:t>
      </w:r>
      <w:r w:rsidRPr="00A1431F">
        <w:rPr>
          <w:rFonts w:ascii="RotisSerif" w:hAnsi="RotisSerif"/>
          <w:b/>
          <w:color w:val="231F20"/>
          <w:spacing w:val="-29"/>
          <w:sz w:val="28"/>
        </w:rPr>
        <w:t xml:space="preserve"> </w:t>
      </w:r>
      <w:r w:rsidRPr="00A1431F">
        <w:rPr>
          <w:rFonts w:ascii="RotisSerif" w:hAnsi="RotisSerif"/>
          <w:b/>
          <w:color w:val="231F20"/>
          <w:sz w:val="28"/>
        </w:rPr>
        <w:t>for</w:t>
      </w:r>
      <w:r w:rsidRPr="00A1431F">
        <w:rPr>
          <w:rFonts w:ascii="RotisSerif" w:hAnsi="RotisSerif"/>
          <w:b/>
          <w:color w:val="231F20"/>
          <w:spacing w:val="-29"/>
          <w:sz w:val="28"/>
        </w:rPr>
        <w:t xml:space="preserve"> </w:t>
      </w:r>
      <w:r w:rsidRPr="00A1431F">
        <w:rPr>
          <w:rFonts w:ascii="RotisSerif" w:hAnsi="RotisSerif"/>
          <w:b/>
          <w:color w:val="231F20"/>
          <w:sz w:val="28"/>
        </w:rPr>
        <w:t>PCA</w:t>
      </w:r>
      <w:r w:rsidRPr="00A1431F">
        <w:rPr>
          <w:rFonts w:ascii="RotisSerif" w:hAnsi="RotisSerif"/>
          <w:b/>
          <w:color w:val="231F20"/>
          <w:spacing w:val="-29"/>
          <w:sz w:val="28"/>
        </w:rPr>
        <w:t xml:space="preserve"> </w:t>
      </w:r>
      <w:r w:rsidRPr="00A1431F">
        <w:rPr>
          <w:rFonts w:ascii="RotisSerif" w:hAnsi="RotisSerif"/>
          <w:b/>
          <w:color w:val="231F20"/>
          <w:sz w:val="28"/>
        </w:rPr>
        <w:t>Service Awardee</w:t>
      </w:r>
      <w:r w:rsidRPr="00A1431F">
        <w:rPr>
          <w:rFonts w:ascii="RotisSerif" w:hAnsi="RotisSerif"/>
          <w:b/>
          <w:color w:val="231F20"/>
          <w:spacing w:val="11"/>
          <w:sz w:val="28"/>
        </w:rPr>
        <w:t xml:space="preserve"> </w:t>
      </w:r>
      <w:r w:rsidRPr="00A1431F">
        <w:rPr>
          <w:rFonts w:ascii="RotisSerif" w:hAnsi="RotisSerif"/>
          <w:b/>
          <w:color w:val="231F20"/>
          <w:sz w:val="28"/>
        </w:rPr>
        <w:t>Profiles</w:t>
      </w:r>
    </w:p>
    <w:p w:rsidR="00237393" w:rsidRPr="00A1431F" w:rsidRDefault="00261419">
      <w:pPr>
        <w:spacing w:before="34"/>
        <w:ind w:left="216"/>
        <w:rPr>
          <w:rFonts w:ascii="RotisSerif" w:hAnsi="RotisSerif"/>
          <w:b/>
          <w:sz w:val="28"/>
        </w:rPr>
      </w:pPr>
      <w:r w:rsidRPr="00A1431F">
        <w:rPr>
          <w:rFonts w:ascii="RotisSerif" w:hAnsi="RotisSerif"/>
          <w:b/>
          <w:color w:val="231F20"/>
          <w:sz w:val="28"/>
        </w:rPr>
        <w:t xml:space="preserve">Kathleen Chagnon – </w:t>
      </w:r>
      <w:r w:rsidRPr="00A1431F">
        <w:rPr>
          <w:rFonts w:ascii="RotisSerif" w:hAnsi="RotisSerif"/>
          <w:b/>
          <w:color w:val="231F20"/>
          <w:spacing w:val="-3"/>
          <w:sz w:val="28"/>
        </w:rPr>
        <w:t>Western</w:t>
      </w:r>
      <w:r w:rsidRPr="00A1431F">
        <w:rPr>
          <w:rFonts w:ascii="RotisSerif" w:hAnsi="RotisSerif"/>
          <w:b/>
          <w:color w:val="231F20"/>
          <w:spacing w:val="53"/>
          <w:sz w:val="28"/>
        </w:rPr>
        <w:t xml:space="preserve"> </w:t>
      </w:r>
      <w:r w:rsidRPr="00A1431F">
        <w:rPr>
          <w:rFonts w:ascii="RotisSerif" w:hAnsi="RotisSerif"/>
          <w:b/>
          <w:color w:val="231F20"/>
          <w:sz w:val="28"/>
        </w:rPr>
        <w:t>MA</w:t>
      </w:r>
    </w:p>
    <w:p w:rsidR="00237393" w:rsidRPr="00A1431F" w:rsidRDefault="00261419">
      <w:pPr>
        <w:pStyle w:val="BodyText"/>
        <w:spacing w:before="91" w:line="206" w:lineRule="auto"/>
        <w:ind w:left="216" w:right="113"/>
        <w:jc w:val="both"/>
        <w:rPr>
          <w:rFonts w:ascii="RotisSerif" w:hAnsi="RotisSerif"/>
        </w:rPr>
      </w:pPr>
      <w:r w:rsidRPr="00A1431F">
        <w:rPr>
          <w:rFonts w:ascii="RotisSerif" w:hAnsi="RotisSerif"/>
          <w:color w:val="231F20"/>
          <w:w w:val="105"/>
        </w:rPr>
        <w:t>Kathleen has worked as a PCA for 28 years. Kathleen also works as a skills trainer at the Stavros</w:t>
      </w:r>
      <w:r w:rsidR="005E3E34">
        <w:rPr>
          <w:rFonts w:ascii="RotisSerif" w:hAnsi="RotisSerif"/>
          <w:color w:val="231F20"/>
          <w:w w:val="105"/>
        </w:rPr>
        <w:t xml:space="preserve"> </w:t>
      </w:r>
      <w:r w:rsidRPr="00A1431F">
        <w:rPr>
          <w:rFonts w:ascii="RotisSerif" w:hAnsi="RotisSerif"/>
          <w:color w:val="231F20"/>
          <w:w w:val="105"/>
        </w:rPr>
        <w:t>Center for Independent Living in Amherst, Mass. Her employer there, Daniel Greaney, is</w:t>
      </w:r>
      <w:r w:rsidR="005E3E34">
        <w:rPr>
          <w:rFonts w:ascii="RotisSerif" w:hAnsi="RotisSerif"/>
          <w:color w:val="231F20"/>
          <w:w w:val="105"/>
        </w:rPr>
        <w:t xml:space="preserve"> </w:t>
      </w:r>
      <w:r w:rsidRPr="00A1431F">
        <w:rPr>
          <w:rFonts w:ascii="RotisSerif" w:hAnsi="RotisSerif"/>
          <w:color w:val="231F20"/>
          <w:w w:val="105"/>
        </w:rPr>
        <w:t>also</w:t>
      </w:r>
      <w:r w:rsidRPr="00A1431F">
        <w:rPr>
          <w:rFonts w:ascii="RotisSerif" w:hAnsi="RotisSerif"/>
          <w:color w:val="231F20"/>
          <w:spacing w:val="11"/>
          <w:w w:val="105"/>
        </w:rPr>
        <w:t xml:space="preserve"> </w:t>
      </w:r>
      <w:r w:rsidRPr="00A1431F">
        <w:rPr>
          <w:rFonts w:ascii="RotisSerif" w:hAnsi="RotisSerif"/>
          <w:color w:val="231F20"/>
          <w:w w:val="105"/>
        </w:rPr>
        <w:t>the director of the PCA program. Daniel notes two of Kathleen’s key qualities: her reliability as a PCA and skills trainer, and her willingness to work as a team player. Kathleen believes that PCAs should keep</w:t>
      </w:r>
      <w:r w:rsidR="005E3E34">
        <w:rPr>
          <w:rFonts w:ascii="RotisSerif" w:hAnsi="RotisSerif"/>
          <w:color w:val="231F20"/>
          <w:w w:val="105"/>
        </w:rPr>
        <w:t xml:space="preserve"> </w:t>
      </w:r>
      <w:r w:rsidRPr="00A1431F">
        <w:rPr>
          <w:rFonts w:ascii="RotisSerif" w:hAnsi="RotisSerif"/>
          <w:color w:val="231F20"/>
          <w:w w:val="105"/>
        </w:rPr>
        <w:t>an open mind and learn to meet the individual needs and personality of each employer. She believes</w:t>
      </w:r>
      <w:r w:rsidR="005E3E34">
        <w:rPr>
          <w:rFonts w:ascii="RotisSerif" w:hAnsi="RotisSerif"/>
          <w:color w:val="231F20"/>
          <w:w w:val="105"/>
        </w:rPr>
        <w:t xml:space="preserve"> </w:t>
      </w:r>
      <w:r w:rsidRPr="00A1431F">
        <w:rPr>
          <w:rFonts w:ascii="RotisSerif" w:hAnsi="RotisSerif"/>
          <w:color w:val="231F20"/>
          <w:w w:val="105"/>
        </w:rPr>
        <w:t xml:space="preserve">that </w:t>
      </w:r>
      <w:r w:rsidRPr="00A1431F">
        <w:rPr>
          <w:rFonts w:ascii="RotisSerif" w:hAnsi="RotisSerif"/>
          <w:color w:val="231F20"/>
        </w:rPr>
        <w:t>it’s</w:t>
      </w:r>
      <w:r w:rsidR="005E3E34">
        <w:rPr>
          <w:rFonts w:ascii="RotisSerif" w:hAnsi="RotisSerif"/>
          <w:color w:val="231F20"/>
        </w:rPr>
        <w:t xml:space="preserve"> </w:t>
      </w:r>
      <w:r w:rsidRPr="00A1431F">
        <w:rPr>
          <w:rFonts w:ascii="RotisSerif" w:hAnsi="RotisSerif"/>
          <w:color w:val="231F20"/>
          <w:w w:val="105"/>
        </w:rPr>
        <w:t>important for all PCAs to learn about the independent living movement; support the choices</w:t>
      </w:r>
      <w:r w:rsidR="00710A60" w:rsidRPr="00A1431F">
        <w:rPr>
          <w:rFonts w:ascii="RotisSerif" w:hAnsi="RotisSerif"/>
          <w:color w:val="231F20"/>
          <w:w w:val="105"/>
        </w:rPr>
        <w:t xml:space="preserve"> </w:t>
      </w:r>
      <w:r w:rsidRPr="00A1431F">
        <w:rPr>
          <w:rFonts w:ascii="RotisSerif" w:hAnsi="RotisSerif"/>
          <w:color w:val="231F20"/>
          <w:w w:val="105"/>
        </w:rPr>
        <w:t>of</w:t>
      </w:r>
      <w:r w:rsidRPr="00A1431F">
        <w:rPr>
          <w:rFonts w:ascii="RotisSerif" w:hAnsi="RotisSerif"/>
          <w:color w:val="231F20"/>
          <w:spacing w:val="10"/>
          <w:w w:val="105"/>
        </w:rPr>
        <w:t xml:space="preserve"> </w:t>
      </w:r>
      <w:r w:rsidRPr="00A1431F">
        <w:rPr>
          <w:rFonts w:ascii="RotisSerif" w:hAnsi="RotisSerif"/>
          <w:color w:val="231F20"/>
          <w:w w:val="105"/>
        </w:rPr>
        <w:t>PCA</w:t>
      </w:r>
      <w:r w:rsidRPr="00A1431F">
        <w:rPr>
          <w:rFonts w:ascii="RotisSerif" w:hAnsi="RotisSerif"/>
          <w:color w:val="231F20"/>
          <w:spacing w:val="10"/>
          <w:w w:val="105"/>
        </w:rPr>
        <w:t xml:space="preserve"> </w:t>
      </w:r>
      <w:r w:rsidRPr="00A1431F">
        <w:rPr>
          <w:rFonts w:ascii="RotisSerif" w:hAnsi="RotisSerif"/>
          <w:color w:val="231F20"/>
          <w:w w:val="105"/>
        </w:rPr>
        <w:t>employers;</w:t>
      </w:r>
      <w:r w:rsidRPr="00A1431F">
        <w:rPr>
          <w:rFonts w:ascii="RotisSerif" w:hAnsi="RotisSerif"/>
          <w:color w:val="231F20"/>
          <w:spacing w:val="10"/>
          <w:w w:val="105"/>
        </w:rPr>
        <w:t xml:space="preserve"> </w:t>
      </w:r>
      <w:r w:rsidRPr="00A1431F">
        <w:rPr>
          <w:rFonts w:ascii="RotisSerif" w:hAnsi="RotisSerif"/>
          <w:color w:val="231F20"/>
          <w:w w:val="105"/>
        </w:rPr>
        <w:t>and</w:t>
      </w:r>
      <w:r w:rsidRPr="00A1431F">
        <w:rPr>
          <w:rFonts w:ascii="RotisSerif" w:hAnsi="RotisSerif"/>
          <w:color w:val="231F20"/>
          <w:spacing w:val="10"/>
          <w:w w:val="105"/>
        </w:rPr>
        <w:t xml:space="preserve"> </w:t>
      </w:r>
      <w:r w:rsidRPr="00A1431F">
        <w:rPr>
          <w:rFonts w:ascii="RotisSerif" w:hAnsi="RotisSerif"/>
          <w:color w:val="231F20"/>
          <w:w w:val="105"/>
        </w:rPr>
        <w:t>improve</w:t>
      </w:r>
      <w:r w:rsidRPr="00A1431F">
        <w:rPr>
          <w:rFonts w:ascii="RotisSerif" w:hAnsi="RotisSerif"/>
          <w:color w:val="231F20"/>
          <w:spacing w:val="10"/>
          <w:w w:val="105"/>
        </w:rPr>
        <w:t xml:space="preserve"> </w:t>
      </w:r>
      <w:r w:rsidRPr="00A1431F">
        <w:rPr>
          <w:rFonts w:ascii="RotisSerif" w:hAnsi="RotisSerif"/>
          <w:color w:val="231F20"/>
          <w:w w:val="105"/>
        </w:rPr>
        <w:t>the</w:t>
      </w:r>
      <w:r w:rsidRPr="00A1431F">
        <w:rPr>
          <w:rFonts w:ascii="RotisSerif" w:hAnsi="RotisSerif"/>
          <w:color w:val="231F20"/>
          <w:spacing w:val="10"/>
          <w:w w:val="105"/>
        </w:rPr>
        <w:t xml:space="preserve"> </w:t>
      </w:r>
      <w:r w:rsidRPr="00A1431F">
        <w:rPr>
          <w:rFonts w:ascii="RotisSerif" w:hAnsi="RotisSerif"/>
          <w:color w:val="231F20"/>
          <w:w w:val="105"/>
        </w:rPr>
        <w:t>quality</w:t>
      </w:r>
      <w:r w:rsidRPr="00A1431F">
        <w:rPr>
          <w:rFonts w:ascii="RotisSerif" w:hAnsi="RotisSerif"/>
          <w:color w:val="231F20"/>
          <w:spacing w:val="10"/>
          <w:w w:val="105"/>
        </w:rPr>
        <w:t xml:space="preserve"> </w:t>
      </w:r>
      <w:r w:rsidRPr="00A1431F">
        <w:rPr>
          <w:rFonts w:ascii="RotisSerif" w:hAnsi="RotisSerif"/>
          <w:color w:val="231F20"/>
          <w:w w:val="105"/>
        </w:rPr>
        <w:t>of</w:t>
      </w:r>
      <w:r w:rsidRPr="00A1431F">
        <w:rPr>
          <w:rFonts w:ascii="RotisSerif" w:hAnsi="RotisSerif"/>
          <w:color w:val="231F20"/>
          <w:spacing w:val="10"/>
          <w:w w:val="105"/>
        </w:rPr>
        <w:t xml:space="preserve"> </w:t>
      </w:r>
      <w:r w:rsidRPr="00A1431F">
        <w:rPr>
          <w:rFonts w:ascii="RotisSerif" w:hAnsi="RotisSerif"/>
          <w:color w:val="231F20"/>
          <w:w w:val="105"/>
        </w:rPr>
        <w:t>life</w:t>
      </w:r>
      <w:r w:rsidRPr="00A1431F">
        <w:rPr>
          <w:rFonts w:ascii="RotisSerif" w:hAnsi="RotisSerif"/>
          <w:color w:val="231F20"/>
          <w:spacing w:val="10"/>
          <w:w w:val="105"/>
        </w:rPr>
        <w:t xml:space="preserve"> </w:t>
      </w:r>
      <w:r w:rsidRPr="00A1431F">
        <w:rPr>
          <w:rFonts w:ascii="RotisSerif" w:hAnsi="RotisSerif"/>
          <w:color w:val="231F20"/>
          <w:w w:val="105"/>
        </w:rPr>
        <w:t>for</w:t>
      </w:r>
      <w:r w:rsidRPr="00A1431F">
        <w:rPr>
          <w:rFonts w:ascii="RotisSerif" w:hAnsi="RotisSerif"/>
          <w:color w:val="231F20"/>
          <w:spacing w:val="10"/>
          <w:w w:val="105"/>
        </w:rPr>
        <w:t xml:space="preserve"> </w:t>
      </w:r>
      <w:r w:rsidRPr="00A1431F">
        <w:rPr>
          <w:rFonts w:ascii="RotisSerif" w:hAnsi="RotisSerif"/>
          <w:color w:val="231F20"/>
          <w:w w:val="105"/>
        </w:rPr>
        <w:t>all</w:t>
      </w:r>
      <w:r w:rsidRPr="00A1431F">
        <w:rPr>
          <w:rFonts w:ascii="RotisSerif" w:hAnsi="RotisSerif"/>
          <w:color w:val="231F20"/>
          <w:spacing w:val="10"/>
          <w:w w:val="105"/>
        </w:rPr>
        <w:t xml:space="preserve"> </w:t>
      </w:r>
      <w:r w:rsidRPr="00A1431F">
        <w:rPr>
          <w:rFonts w:ascii="RotisSerif" w:hAnsi="RotisSerif"/>
          <w:color w:val="231F20"/>
          <w:w w:val="105"/>
        </w:rPr>
        <w:t>PCA</w:t>
      </w:r>
      <w:r w:rsidRPr="00A1431F">
        <w:rPr>
          <w:rFonts w:ascii="RotisSerif" w:hAnsi="RotisSerif"/>
          <w:color w:val="231F20"/>
          <w:spacing w:val="10"/>
          <w:w w:val="105"/>
        </w:rPr>
        <w:t xml:space="preserve"> </w:t>
      </w:r>
      <w:r w:rsidRPr="00A1431F">
        <w:rPr>
          <w:rFonts w:ascii="RotisSerif" w:hAnsi="RotisSerif"/>
          <w:color w:val="231F20"/>
          <w:w w:val="105"/>
        </w:rPr>
        <w:t>consumer</w:t>
      </w:r>
      <w:r w:rsidRPr="00A1431F">
        <w:rPr>
          <w:rFonts w:ascii="RotisSerif" w:hAnsi="RotisSerif"/>
          <w:color w:val="231F20"/>
          <w:spacing w:val="10"/>
          <w:w w:val="105"/>
        </w:rPr>
        <w:t xml:space="preserve"> </w:t>
      </w:r>
      <w:r w:rsidRPr="00A1431F">
        <w:rPr>
          <w:rFonts w:ascii="RotisSerif" w:hAnsi="RotisSerif"/>
          <w:color w:val="231F20"/>
          <w:w w:val="105"/>
        </w:rPr>
        <w:t>employers.</w:t>
      </w:r>
    </w:p>
    <w:p w:rsidR="00237393" w:rsidRDefault="00237393">
      <w:pPr>
        <w:pStyle w:val="BodyText"/>
        <w:spacing w:before="6"/>
        <w:rPr>
          <w:sz w:val="18"/>
        </w:rPr>
      </w:pPr>
    </w:p>
    <w:p w:rsidR="00237393" w:rsidRPr="00273209" w:rsidRDefault="00261419">
      <w:pPr>
        <w:pStyle w:val="Heading4"/>
        <w:ind w:left="216"/>
        <w:rPr>
          <w:rFonts w:ascii="RotisSerif" w:hAnsi="RotisSerif"/>
        </w:rPr>
      </w:pPr>
      <w:r w:rsidRPr="00273209">
        <w:rPr>
          <w:rFonts w:ascii="RotisSerif" w:hAnsi="RotisSerif"/>
          <w:color w:val="231F20"/>
        </w:rPr>
        <w:t>Marcy Dube – Central</w:t>
      </w:r>
      <w:r w:rsidRPr="00273209">
        <w:rPr>
          <w:rFonts w:ascii="RotisSerif" w:hAnsi="RotisSerif"/>
          <w:color w:val="231F20"/>
          <w:spacing w:val="56"/>
        </w:rPr>
        <w:t xml:space="preserve"> </w:t>
      </w:r>
      <w:r w:rsidRPr="00273209">
        <w:rPr>
          <w:rFonts w:ascii="RotisSerif" w:hAnsi="RotisSerif"/>
          <w:color w:val="231F20"/>
        </w:rPr>
        <w:t>MA</w:t>
      </w:r>
    </w:p>
    <w:p w:rsidR="00237393" w:rsidRPr="00A1431F" w:rsidRDefault="00261419">
      <w:pPr>
        <w:pStyle w:val="BodyText"/>
        <w:spacing w:before="91" w:line="206" w:lineRule="auto"/>
        <w:ind w:left="216" w:right="113"/>
        <w:jc w:val="both"/>
        <w:rPr>
          <w:rFonts w:ascii="RotisSerif" w:hAnsi="RotisSerif"/>
        </w:rPr>
      </w:pPr>
      <w:r w:rsidRPr="00A1431F">
        <w:rPr>
          <w:rFonts w:ascii="RotisSerif" w:hAnsi="RotisSerif"/>
          <w:color w:val="231F20"/>
        </w:rPr>
        <w:t>Marcy</w:t>
      </w:r>
      <w:r w:rsidR="005E3E34">
        <w:rPr>
          <w:rFonts w:ascii="RotisSerif" w:hAnsi="RotisSerif"/>
          <w:color w:val="231F20"/>
        </w:rPr>
        <w:t xml:space="preserve"> </w:t>
      </w:r>
      <w:r w:rsidRPr="00A1431F">
        <w:rPr>
          <w:rFonts w:ascii="RotisSerif" w:hAnsi="RotisSerif"/>
          <w:color w:val="231F20"/>
        </w:rPr>
        <w:t>has</w:t>
      </w:r>
      <w:r w:rsidR="005E3E34">
        <w:rPr>
          <w:rFonts w:ascii="RotisSerif" w:hAnsi="RotisSerif"/>
          <w:color w:val="231F20"/>
        </w:rPr>
        <w:t xml:space="preserve"> </w:t>
      </w:r>
      <w:r w:rsidRPr="00A1431F">
        <w:rPr>
          <w:rFonts w:ascii="RotisSerif" w:hAnsi="RotisSerif"/>
          <w:color w:val="231F20"/>
        </w:rPr>
        <w:t>worked</w:t>
      </w:r>
      <w:r w:rsidR="005E3E34">
        <w:rPr>
          <w:rFonts w:ascii="RotisSerif" w:hAnsi="RotisSerif"/>
          <w:color w:val="231F20"/>
        </w:rPr>
        <w:t xml:space="preserve"> </w:t>
      </w:r>
      <w:r w:rsidRPr="00A1431F">
        <w:rPr>
          <w:rFonts w:ascii="RotisSerif" w:hAnsi="RotisSerif"/>
          <w:color w:val="231F20"/>
        </w:rPr>
        <w:t>for</w:t>
      </w:r>
      <w:r w:rsidR="005E3E34">
        <w:rPr>
          <w:rFonts w:ascii="RotisSerif" w:hAnsi="RotisSerif"/>
          <w:color w:val="231F20"/>
        </w:rPr>
        <w:t xml:space="preserve"> </w:t>
      </w:r>
      <w:r w:rsidRPr="00A1431F">
        <w:rPr>
          <w:rFonts w:ascii="RotisSerif" w:hAnsi="RotisSerif"/>
          <w:color w:val="231F20"/>
        </w:rPr>
        <w:t>her</w:t>
      </w:r>
      <w:r w:rsidR="005E3E34">
        <w:rPr>
          <w:rFonts w:ascii="RotisSerif" w:hAnsi="RotisSerif"/>
          <w:color w:val="231F20"/>
        </w:rPr>
        <w:t xml:space="preserve"> </w:t>
      </w:r>
      <w:r w:rsidRPr="00A1431F">
        <w:rPr>
          <w:rFonts w:ascii="RotisSerif" w:hAnsi="RotisSerif"/>
          <w:color w:val="231F20"/>
        </w:rPr>
        <w:t>employer,</w:t>
      </w:r>
      <w:r w:rsidR="005E3E34">
        <w:rPr>
          <w:rFonts w:ascii="RotisSerif" w:hAnsi="RotisSerif"/>
          <w:color w:val="231F20"/>
        </w:rPr>
        <w:t xml:space="preserve"> </w:t>
      </w:r>
      <w:r w:rsidRPr="00A1431F">
        <w:rPr>
          <w:rFonts w:ascii="RotisSerif" w:hAnsi="RotisSerif"/>
          <w:color w:val="231F20"/>
        </w:rPr>
        <w:t>Laura,</w:t>
      </w:r>
      <w:r w:rsidR="005E3E34">
        <w:rPr>
          <w:rFonts w:ascii="RotisSerif" w:hAnsi="RotisSerif"/>
          <w:color w:val="231F20"/>
        </w:rPr>
        <w:t xml:space="preserve"> </w:t>
      </w:r>
      <w:r w:rsidRPr="00A1431F">
        <w:rPr>
          <w:rFonts w:ascii="RotisSerif" w:hAnsi="RotisSerif"/>
          <w:color w:val="231F20"/>
        </w:rPr>
        <w:t>for</w:t>
      </w:r>
      <w:r w:rsidR="005E3E34">
        <w:rPr>
          <w:rFonts w:ascii="RotisSerif" w:hAnsi="RotisSerif"/>
          <w:color w:val="231F20"/>
        </w:rPr>
        <w:t xml:space="preserve"> </w:t>
      </w:r>
      <w:r w:rsidRPr="00A1431F">
        <w:rPr>
          <w:rFonts w:ascii="RotisSerif" w:hAnsi="RotisSerif"/>
          <w:color w:val="231F20"/>
        </w:rPr>
        <w:t>over</w:t>
      </w:r>
      <w:r w:rsidR="005E3E34">
        <w:rPr>
          <w:rFonts w:ascii="RotisSerif" w:hAnsi="RotisSerif"/>
          <w:color w:val="231F20"/>
        </w:rPr>
        <w:t xml:space="preserve"> </w:t>
      </w:r>
      <w:r w:rsidRPr="00A1431F">
        <w:rPr>
          <w:rFonts w:ascii="RotisSerif" w:hAnsi="RotisSerif"/>
          <w:color w:val="231F20"/>
          <w:spacing w:val="-7"/>
        </w:rPr>
        <w:t>10</w:t>
      </w:r>
      <w:r w:rsidRPr="00A1431F">
        <w:rPr>
          <w:rFonts w:ascii="RotisSerif" w:hAnsi="RotisSerif"/>
          <w:color w:val="231F20"/>
          <w:spacing w:val="42"/>
        </w:rPr>
        <w:t xml:space="preserve"> </w:t>
      </w:r>
      <w:r w:rsidRPr="00A1431F">
        <w:rPr>
          <w:rFonts w:ascii="RotisSerif" w:hAnsi="RotisSerif"/>
          <w:color w:val="231F20"/>
        </w:rPr>
        <w:t>years.</w:t>
      </w:r>
      <w:r w:rsidR="005E3E34">
        <w:rPr>
          <w:rFonts w:ascii="RotisSerif" w:hAnsi="RotisSerif"/>
          <w:color w:val="231F20"/>
        </w:rPr>
        <w:t xml:space="preserve"> </w:t>
      </w:r>
      <w:r w:rsidRPr="00A1431F">
        <w:rPr>
          <w:rFonts w:ascii="RotisSerif" w:hAnsi="RotisSerif"/>
          <w:color w:val="231F20"/>
        </w:rPr>
        <w:t>Marcy</w:t>
      </w:r>
      <w:r w:rsidR="005E3E34">
        <w:rPr>
          <w:rFonts w:ascii="RotisSerif" w:hAnsi="RotisSerif"/>
          <w:color w:val="231F20"/>
        </w:rPr>
        <w:t xml:space="preserve"> </w:t>
      </w:r>
      <w:r w:rsidRPr="00A1431F">
        <w:rPr>
          <w:rFonts w:ascii="RotisSerif" w:hAnsi="RotisSerif"/>
          <w:color w:val="231F20"/>
        </w:rPr>
        <w:t>started</w:t>
      </w:r>
      <w:r w:rsidR="005E3E34">
        <w:rPr>
          <w:rFonts w:ascii="RotisSerif" w:hAnsi="RotisSerif"/>
          <w:color w:val="231F20"/>
        </w:rPr>
        <w:t xml:space="preserve"> </w:t>
      </w:r>
      <w:r w:rsidRPr="00A1431F">
        <w:rPr>
          <w:rFonts w:ascii="RotisSerif" w:hAnsi="RotisSerif"/>
          <w:color w:val="231F20"/>
        </w:rPr>
        <w:t>as</w:t>
      </w:r>
      <w:r w:rsidR="005E3E34">
        <w:rPr>
          <w:rFonts w:ascii="RotisSerif" w:hAnsi="RotisSerif"/>
          <w:color w:val="231F20"/>
        </w:rPr>
        <w:t xml:space="preserve"> </w:t>
      </w:r>
      <w:r w:rsidRPr="00A1431F">
        <w:rPr>
          <w:rFonts w:ascii="RotisSerif" w:hAnsi="RotisSerif"/>
          <w:color w:val="231F20"/>
        </w:rPr>
        <w:t>a</w:t>
      </w:r>
      <w:r w:rsidR="005E3E34">
        <w:rPr>
          <w:rFonts w:ascii="RotisSerif" w:hAnsi="RotisSerif"/>
          <w:color w:val="231F20"/>
        </w:rPr>
        <w:t xml:space="preserve"> </w:t>
      </w:r>
      <w:r w:rsidRPr="00A1431F">
        <w:rPr>
          <w:rFonts w:ascii="RotisSerif" w:hAnsi="RotisSerif"/>
          <w:color w:val="231F20"/>
        </w:rPr>
        <w:t>PCA</w:t>
      </w:r>
      <w:r w:rsidR="005E3E34">
        <w:rPr>
          <w:rFonts w:ascii="RotisSerif" w:hAnsi="RotisSerif"/>
          <w:color w:val="231F20"/>
        </w:rPr>
        <w:t xml:space="preserve"> </w:t>
      </w:r>
      <w:r w:rsidRPr="00A1431F">
        <w:rPr>
          <w:rFonts w:ascii="RotisSerif" w:hAnsi="RotisSerif"/>
          <w:color w:val="231F20"/>
        </w:rPr>
        <w:t>16</w:t>
      </w:r>
      <w:r w:rsidR="005E3E34">
        <w:rPr>
          <w:rFonts w:ascii="RotisSerif" w:hAnsi="RotisSerif"/>
          <w:color w:val="231F20"/>
        </w:rPr>
        <w:t xml:space="preserve"> </w:t>
      </w:r>
      <w:r w:rsidRPr="00A1431F">
        <w:rPr>
          <w:rFonts w:ascii="RotisSerif" w:hAnsi="RotisSerif"/>
          <w:color w:val="231F20"/>
        </w:rPr>
        <w:t>years</w:t>
      </w:r>
      <w:r w:rsidR="005E3E34">
        <w:rPr>
          <w:rFonts w:ascii="RotisSerif" w:hAnsi="RotisSerif"/>
          <w:color w:val="231F20"/>
        </w:rPr>
        <w:t xml:space="preserve"> </w:t>
      </w:r>
      <w:r w:rsidRPr="00A1431F">
        <w:rPr>
          <w:rFonts w:ascii="RotisSerif" w:hAnsi="RotisSerif"/>
          <w:color w:val="231F20"/>
        </w:rPr>
        <w:t>ago; her newborn was sick, and</w:t>
      </w:r>
      <w:r w:rsidR="005E3E34">
        <w:rPr>
          <w:rFonts w:ascii="RotisSerif" w:hAnsi="RotisSerif"/>
          <w:color w:val="231F20"/>
        </w:rPr>
        <w:t xml:space="preserve"> </w:t>
      </w:r>
      <w:r w:rsidRPr="00A1431F">
        <w:rPr>
          <w:rFonts w:ascii="RotisSerif" w:hAnsi="RotisSerif"/>
          <w:color w:val="231F20"/>
        </w:rPr>
        <w:t>she</w:t>
      </w:r>
      <w:r w:rsidR="005E3E34">
        <w:rPr>
          <w:rFonts w:ascii="RotisSerif" w:hAnsi="RotisSerif"/>
          <w:color w:val="231F20"/>
        </w:rPr>
        <w:t xml:space="preserve"> </w:t>
      </w:r>
      <w:r w:rsidRPr="00A1431F">
        <w:rPr>
          <w:rFonts w:ascii="RotisSerif" w:hAnsi="RotisSerif"/>
          <w:color w:val="231F20"/>
        </w:rPr>
        <w:t>needed</w:t>
      </w:r>
      <w:r w:rsidR="005E3E34">
        <w:rPr>
          <w:rFonts w:ascii="RotisSerif" w:hAnsi="RotisSerif"/>
          <w:color w:val="231F20"/>
        </w:rPr>
        <w:t xml:space="preserve"> </w:t>
      </w:r>
      <w:r w:rsidRPr="00A1431F">
        <w:rPr>
          <w:rFonts w:ascii="RotisSerif" w:hAnsi="RotisSerif"/>
          <w:color w:val="231F20"/>
        </w:rPr>
        <w:t>a</w:t>
      </w:r>
      <w:r w:rsidR="005E3E34">
        <w:rPr>
          <w:rFonts w:ascii="RotisSerif" w:hAnsi="RotisSerif"/>
          <w:color w:val="231F20"/>
        </w:rPr>
        <w:t xml:space="preserve"> </w:t>
      </w:r>
      <w:r w:rsidRPr="00A1431F">
        <w:rPr>
          <w:rFonts w:ascii="RotisSerif" w:hAnsi="RotisSerif"/>
          <w:color w:val="231F20"/>
        </w:rPr>
        <w:t>job</w:t>
      </w:r>
      <w:r w:rsidR="005E3E34">
        <w:rPr>
          <w:rFonts w:ascii="RotisSerif" w:hAnsi="RotisSerif"/>
          <w:color w:val="231F20"/>
        </w:rPr>
        <w:t xml:space="preserve"> </w:t>
      </w:r>
      <w:r w:rsidRPr="00A1431F">
        <w:rPr>
          <w:rFonts w:ascii="RotisSerif" w:hAnsi="RotisSerif"/>
          <w:color w:val="231F20"/>
        </w:rPr>
        <w:t>with</w:t>
      </w:r>
      <w:r w:rsidR="005E3E34">
        <w:rPr>
          <w:rFonts w:ascii="RotisSerif" w:hAnsi="RotisSerif"/>
          <w:color w:val="231F20"/>
        </w:rPr>
        <w:t xml:space="preserve"> </w:t>
      </w:r>
      <w:r w:rsidRPr="00A1431F">
        <w:rPr>
          <w:rFonts w:ascii="RotisSerif" w:hAnsi="RotisSerif"/>
          <w:color w:val="231F20"/>
        </w:rPr>
        <w:t>flexible</w:t>
      </w:r>
      <w:r w:rsidR="005E3E34">
        <w:rPr>
          <w:rFonts w:ascii="RotisSerif" w:hAnsi="RotisSerif"/>
          <w:color w:val="231F20"/>
        </w:rPr>
        <w:t xml:space="preserve"> </w:t>
      </w:r>
      <w:r w:rsidRPr="00A1431F">
        <w:rPr>
          <w:rFonts w:ascii="RotisSerif" w:hAnsi="RotisSerif"/>
          <w:color w:val="231F20"/>
        </w:rPr>
        <w:t>hours</w:t>
      </w:r>
      <w:r w:rsidR="005E3E34">
        <w:rPr>
          <w:rFonts w:ascii="RotisSerif" w:hAnsi="RotisSerif"/>
          <w:color w:val="231F20"/>
        </w:rPr>
        <w:t xml:space="preserve"> </w:t>
      </w:r>
      <w:r w:rsidRPr="00A1431F">
        <w:rPr>
          <w:rFonts w:ascii="RotisSerif" w:hAnsi="RotisSerif"/>
          <w:color w:val="231F20"/>
        </w:rPr>
        <w:t>so</w:t>
      </w:r>
      <w:r w:rsidR="005E3E34">
        <w:rPr>
          <w:rFonts w:ascii="RotisSerif" w:hAnsi="RotisSerif"/>
          <w:color w:val="231F20"/>
        </w:rPr>
        <w:t xml:space="preserve"> </w:t>
      </w:r>
      <w:r w:rsidRPr="00A1431F">
        <w:rPr>
          <w:rFonts w:ascii="RotisSerif" w:hAnsi="RotisSerif"/>
          <w:color w:val="231F20"/>
        </w:rPr>
        <w:t>she</w:t>
      </w:r>
      <w:r w:rsidR="005E3E34">
        <w:rPr>
          <w:rFonts w:ascii="RotisSerif" w:hAnsi="RotisSerif"/>
          <w:color w:val="231F20"/>
        </w:rPr>
        <w:t xml:space="preserve"> </w:t>
      </w:r>
      <w:r w:rsidRPr="00A1431F">
        <w:rPr>
          <w:rFonts w:ascii="RotisSerif" w:hAnsi="RotisSerif"/>
          <w:color w:val="231F20"/>
        </w:rPr>
        <w:t>could</w:t>
      </w:r>
      <w:r w:rsidR="005E3E34">
        <w:rPr>
          <w:rFonts w:ascii="RotisSerif" w:hAnsi="RotisSerif"/>
          <w:color w:val="231F20"/>
        </w:rPr>
        <w:t xml:space="preserve"> </w:t>
      </w:r>
      <w:r w:rsidRPr="00A1431F">
        <w:rPr>
          <w:rFonts w:ascii="RotisSerif" w:hAnsi="RotisSerif"/>
          <w:color w:val="231F20"/>
        </w:rPr>
        <w:t>also</w:t>
      </w:r>
      <w:r w:rsidR="005E3E34">
        <w:rPr>
          <w:rFonts w:ascii="RotisSerif" w:hAnsi="RotisSerif"/>
          <w:color w:val="231F20"/>
        </w:rPr>
        <w:t xml:space="preserve"> </w:t>
      </w:r>
      <w:r w:rsidRPr="00A1431F">
        <w:rPr>
          <w:rFonts w:ascii="RotisSerif" w:hAnsi="RotisSerif"/>
          <w:color w:val="231F20"/>
        </w:rPr>
        <w:t>care</w:t>
      </w:r>
      <w:r w:rsidR="005E3E34">
        <w:rPr>
          <w:rFonts w:ascii="RotisSerif" w:hAnsi="RotisSerif"/>
          <w:color w:val="231F20"/>
        </w:rPr>
        <w:t xml:space="preserve"> </w:t>
      </w:r>
      <w:r w:rsidRPr="00A1431F">
        <w:rPr>
          <w:rFonts w:ascii="RotisSerif" w:hAnsi="RotisSerif"/>
          <w:color w:val="231F20"/>
        </w:rPr>
        <w:t>for</w:t>
      </w:r>
      <w:r w:rsidR="005E3E34">
        <w:rPr>
          <w:rFonts w:ascii="RotisSerif" w:hAnsi="RotisSerif"/>
          <w:color w:val="231F20"/>
        </w:rPr>
        <w:t xml:space="preserve"> </w:t>
      </w:r>
      <w:r w:rsidRPr="00A1431F">
        <w:rPr>
          <w:rFonts w:ascii="RotisSerif" w:hAnsi="RotisSerif"/>
          <w:color w:val="231F20"/>
        </w:rPr>
        <w:t xml:space="preserve">her son. She continued PCA work because it “fits perfectly into my lifestyle with my kids.” The most </w:t>
      </w:r>
      <w:r w:rsidRPr="00A1431F">
        <w:rPr>
          <w:rFonts w:ascii="RotisSerif" w:hAnsi="RotisSerif"/>
          <w:color w:val="231F20"/>
          <w:w w:val="110"/>
        </w:rPr>
        <w:t>rewarding</w:t>
      </w:r>
      <w:r w:rsidRPr="00A1431F">
        <w:rPr>
          <w:rFonts w:ascii="RotisSerif" w:hAnsi="RotisSerif"/>
          <w:color w:val="231F20"/>
          <w:spacing w:val="22"/>
        </w:rPr>
        <w:t xml:space="preserve"> </w:t>
      </w:r>
      <w:r w:rsidRPr="00A1431F">
        <w:rPr>
          <w:rFonts w:ascii="RotisSerif" w:hAnsi="RotisSerif"/>
          <w:color w:val="231F20"/>
          <w:w w:val="114"/>
        </w:rPr>
        <w:t>part</w:t>
      </w:r>
      <w:r w:rsidRPr="00A1431F">
        <w:rPr>
          <w:rFonts w:ascii="RotisSerif" w:hAnsi="RotisSerif"/>
          <w:color w:val="231F20"/>
          <w:spacing w:val="22"/>
        </w:rPr>
        <w:t xml:space="preserve"> </w:t>
      </w:r>
      <w:r w:rsidRPr="00A1431F">
        <w:rPr>
          <w:rFonts w:ascii="RotisSerif" w:hAnsi="RotisSerif"/>
          <w:color w:val="231F20"/>
          <w:w w:val="108"/>
        </w:rPr>
        <w:t>of</w:t>
      </w:r>
      <w:r w:rsidRPr="00A1431F">
        <w:rPr>
          <w:rFonts w:ascii="RotisSerif" w:hAnsi="RotisSerif"/>
          <w:color w:val="231F20"/>
          <w:spacing w:val="22"/>
        </w:rPr>
        <w:t xml:space="preserve"> </w:t>
      </w:r>
      <w:r w:rsidRPr="00A1431F">
        <w:rPr>
          <w:rFonts w:ascii="RotisSerif" w:hAnsi="RotisSerif"/>
          <w:color w:val="231F20"/>
          <w:w w:val="111"/>
        </w:rPr>
        <w:t>her</w:t>
      </w:r>
      <w:r w:rsidRPr="00A1431F">
        <w:rPr>
          <w:rFonts w:ascii="RotisSerif" w:hAnsi="RotisSerif"/>
          <w:color w:val="231F20"/>
          <w:spacing w:val="22"/>
        </w:rPr>
        <w:t xml:space="preserve"> </w:t>
      </w:r>
      <w:r w:rsidRPr="00A1431F">
        <w:rPr>
          <w:rFonts w:ascii="RotisSerif" w:hAnsi="RotisSerif"/>
          <w:color w:val="231F20"/>
          <w:w w:val="108"/>
        </w:rPr>
        <w:t>work</w:t>
      </w:r>
      <w:r w:rsidRPr="00A1431F">
        <w:rPr>
          <w:rFonts w:ascii="RotisSerif" w:hAnsi="RotisSerif"/>
          <w:color w:val="231F20"/>
          <w:spacing w:val="22"/>
        </w:rPr>
        <w:t xml:space="preserve"> </w:t>
      </w:r>
      <w:r w:rsidRPr="00A1431F">
        <w:rPr>
          <w:rFonts w:ascii="RotisSerif" w:hAnsi="RotisSerif"/>
          <w:color w:val="231F20"/>
          <w:w w:val="106"/>
        </w:rPr>
        <w:t>is</w:t>
      </w:r>
      <w:r w:rsidRPr="00A1431F">
        <w:rPr>
          <w:rFonts w:ascii="RotisSerif" w:hAnsi="RotisSerif"/>
          <w:color w:val="231F20"/>
          <w:spacing w:val="22"/>
        </w:rPr>
        <w:t xml:space="preserve"> </w:t>
      </w:r>
      <w:r w:rsidRPr="00A1431F">
        <w:rPr>
          <w:rFonts w:ascii="RotisSerif" w:hAnsi="RotisSerif"/>
          <w:color w:val="231F20"/>
          <w:w w:val="111"/>
        </w:rPr>
        <w:t>knowing</w:t>
      </w:r>
      <w:r w:rsidRPr="00A1431F">
        <w:rPr>
          <w:rFonts w:ascii="RotisSerif" w:hAnsi="RotisSerif"/>
          <w:color w:val="231F20"/>
          <w:spacing w:val="22"/>
        </w:rPr>
        <w:t xml:space="preserve"> </w:t>
      </w:r>
      <w:r w:rsidRPr="00A1431F">
        <w:rPr>
          <w:rFonts w:ascii="RotisSerif" w:hAnsi="RotisSerif"/>
          <w:color w:val="231F20"/>
          <w:w w:val="117"/>
        </w:rPr>
        <w:t>that</w:t>
      </w:r>
      <w:r w:rsidRPr="00A1431F">
        <w:rPr>
          <w:rFonts w:ascii="RotisSerif" w:hAnsi="RotisSerif"/>
          <w:color w:val="231F20"/>
          <w:spacing w:val="22"/>
        </w:rPr>
        <w:t xml:space="preserve"> </w:t>
      </w:r>
      <w:r w:rsidRPr="00A1431F">
        <w:rPr>
          <w:rFonts w:ascii="RotisSerif" w:hAnsi="RotisSerif"/>
          <w:color w:val="231F20"/>
          <w:w w:val="109"/>
        </w:rPr>
        <w:t>she</w:t>
      </w:r>
      <w:r w:rsidRPr="00A1431F">
        <w:rPr>
          <w:rFonts w:ascii="RotisSerif" w:hAnsi="RotisSerif"/>
          <w:color w:val="231F20"/>
          <w:spacing w:val="22"/>
        </w:rPr>
        <w:t xml:space="preserve"> </w:t>
      </w:r>
      <w:r w:rsidRPr="00A1431F">
        <w:rPr>
          <w:rFonts w:ascii="RotisSerif" w:hAnsi="RotisSerif"/>
          <w:color w:val="231F20"/>
          <w:w w:val="106"/>
        </w:rPr>
        <w:t>is</w:t>
      </w:r>
      <w:r w:rsidRPr="00A1431F">
        <w:rPr>
          <w:rFonts w:ascii="RotisSerif" w:hAnsi="RotisSerif"/>
          <w:color w:val="231F20"/>
          <w:spacing w:val="22"/>
        </w:rPr>
        <w:t xml:space="preserve"> </w:t>
      </w:r>
      <w:r w:rsidRPr="00A1431F">
        <w:rPr>
          <w:rFonts w:ascii="RotisSerif" w:hAnsi="RotisSerif"/>
          <w:color w:val="231F20"/>
          <w:w w:val="110"/>
        </w:rPr>
        <w:t>needed</w:t>
      </w:r>
      <w:r w:rsidRPr="00A1431F">
        <w:rPr>
          <w:rFonts w:ascii="RotisSerif" w:hAnsi="RotisSerif"/>
          <w:color w:val="231F20"/>
          <w:spacing w:val="22"/>
        </w:rPr>
        <w:t xml:space="preserve"> </w:t>
      </w:r>
      <w:r w:rsidRPr="00A1431F">
        <w:rPr>
          <w:rFonts w:ascii="RotisSerif" w:hAnsi="RotisSerif"/>
          <w:color w:val="231F20"/>
          <w:w w:val="114"/>
        </w:rPr>
        <w:t>and</w:t>
      </w:r>
      <w:r w:rsidRPr="00A1431F">
        <w:rPr>
          <w:rFonts w:ascii="RotisSerif" w:hAnsi="RotisSerif"/>
          <w:color w:val="231F20"/>
          <w:spacing w:val="22"/>
        </w:rPr>
        <w:t xml:space="preserve"> </w:t>
      </w:r>
      <w:r w:rsidRPr="00A1431F">
        <w:rPr>
          <w:rFonts w:ascii="RotisSerif" w:hAnsi="RotisSerif"/>
          <w:color w:val="231F20"/>
          <w:w w:val="111"/>
        </w:rPr>
        <w:t>appreciated:</w:t>
      </w:r>
      <w:r w:rsidRPr="00A1431F">
        <w:rPr>
          <w:rFonts w:ascii="RotisSerif" w:hAnsi="RotisSerif"/>
          <w:color w:val="231F20"/>
          <w:spacing w:val="22"/>
        </w:rPr>
        <w:t xml:space="preserve"> </w:t>
      </w:r>
      <w:r w:rsidRPr="00A1431F">
        <w:rPr>
          <w:rFonts w:ascii="RotisSerif" w:hAnsi="RotisSerif"/>
          <w:color w:val="231F20"/>
          <w:spacing w:val="-17"/>
          <w:w w:val="40"/>
        </w:rPr>
        <w:t>“</w:t>
      </w:r>
      <w:r w:rsidRPr="00A1431F">
        <w:rPr>
          <w:rFonts w:ascii="RotisSerif" w:hAnsi="RotisSerif"/>
          <w:color w:val="231F20"/>
          <w:w w:val="103"/>
        </w:rPr>
        <w:t>As</w:t>
      </w:r>
      <w:r w:rsidRPr="00A1431F">
        <w:rPr>
          <w:rFonts w:ascii="RotisSerif" w:hAnsi="RotisSerif"/>
          <w:color w:val="231F20"/>
          <w:spacing w:val="22"/>
        </w:rPr>
        <w:t xml:space="preserve"> </w:t>
      </w:r>
      <w:r w:rsidRPr="00A1431F">
        <w:rPr>
          <w:rFonts w:ascii="RotisSerif" w:hAnsi="RotisSerif"/>
          <w:color w:val="231F20"/>
          <w:w w:val="110"/>
        </w:rPr>
        <w:t>mothers</w:t>
      </w:r>
      <w:r w:rsidRPr="00A1431F">
        <w:rPr>
          <w:rFonts w:ascii="RotisSerif" w:hAnsi="RotisSerif"/>
          <w:color w:val="231F20"/>
          <w:spacing w:val="22"/>
        </w:rPr>
        <w:t xml:space="preserve"> </w:t>
      </w:r>
      <w:r w:rsidRPr="00A1431F">
        <w:rPr>
          <w:rFonts w:ascii="RotisSerif" w:hAnsi="RotisSerif"/>
          <w:color w:val="231F20"/>
          <w:w w:val="114"/>
        </w:rPr>
        <w:t>and</w:t>
      </w:r>
      <w:r w:rsidRPr="00A1431F">
        <w:rPr>
          <w:rFonts w:ascii="RotisSerif" w:hAnsi="RotisSerif"/>
          <w:color w:val="231F20"/>
          <w:spacing w:val="22"/>
        </w:rPr>
        <w:t xml:space="preserve"> </w:t>
      </w:r>
      <w:r w:rsidRPr="00A1431F">
        <w:rPr>
          <w:rFonts w:ascii="RotisSerif" w:hAnsi="RotisSerif"/>
          <w:color w:val="231F20"/>
          <w:w w:val="106"/>
        </w:rPr>
        <w:t xml:space="preserve">wives, </w:t>
      </w:r>
      <w:r w:rsidRPr="00A1431F">
        <w:rPr>
          <w:rFonts w:ascii="RotisSerif" w:hAnsi="RotisSerif"/>
          <w:color w:val="231F20"/>
        </w:rPr>
        <w:t>we don’t get a lot of recognition; and</w:t>
      </w:r>
      <w:r w:rsidR="005E3E34">
        <w:rPr>
          <w:rFonts w:ascii="RotisSerif" w:hAnsi="RotisSerif"/>
          <w:color w:val="231F20"/>
        </w:rPr>
        <w:t xml:space="preserve"> </w:t>
      </w:r>
      <w:r w:rsidRPr="00A1431F">
        <w:rPr>
          <w:rFonts w:ascii="RotisSerif" w:hAnsi="RotisSerif"/>
          <w:color w:val="231F20"/>
        </w:rPr>
        <w:t>I</w:t>
      </w:r>
      <w:r w:rsidR="005E3E34">
        <w:rPr>
          <w:rFonts w:ascii="RotisSerif" w:hAnsi="RotisSerif"/>
          <w:color w:val="231F20"/>
        </w:rPr>
        <w:t xml:space="preserve"> </w:t>
      </w:r>
      <w:r w:rsidRPr="00A1431F">
        <w:rPr>
          <w:rFonts w:ascii="RotisSerif" w:hAnsi="RotisSerif"/>
          <w:color w:val="231F20"/>
        </w:rPr>
        <w:t>think</w:t>
      </w:r>
      <w:r w:rsidR="005E3E34">
        <w:rPr>
          <w:rFonts w:ascii="RotisSerif" w:hAnsi="RotisSerif"/>
          <w:color w:val="231F20"/>
        </w:rPr>
        <w:t xml:space="preserve"> </w:t>
      </w:r>
      <w:r w:rsidRPr="00A1431F">
        <w:rPr>
          <w:rFonts w:ascii="RotisSerif" w:hAnsi="RotisSerif"/>
          <w:color w:val="231F20"/>
        </w:rPr>
        <w:t>of</w:t>
      </w:r>
      <w:r w:rsidR="005E3E34">
        <w:rPr>
          <w:rFonts w:ascii="RotisSerif" w:hAnsi="RotisSerif"/>
          <w:color w:val="231F20"/>
        </w:rPr>
        <w:t xml:space="preserve"> </w:t>
      </w:r>
      <w:r w:rsidRPr="00A1431F">
        <w:rPr>
          <w:rFonts w:ascii="RotisSerif" w:hAnsi="RotisSerif"/>
          <w:color w:val="231F20"/>
        </w:rPr>
        <w:t>this</w:t>
      </w:r>
      <w:r w:rsidR="005E3E34">
        <w:rPr>
          <w:rFonts w:ascii="RotisSerif" w:hAnsi="RotisSerif"/>
          <w:color w:val="231F20"/>
        </w:rPr>
        <w:t xml:space="preserve"> </w:t>
      </w:r>
      <w:r w:rsidRPr="00A1431F">
        <w:rPr>
          <w:rFonts w:ascii="RotisSerif" w:hAnsi="RotisSerif"/>
          <w:color w:val="231F20"/>
        </w:rPr>
        <w:t>work</w:t>
      </w:r>
      <w:r w:rsidR="005E3E34">
        <w:rPr>
          <w:rFonts w:ascii="RotisSerif" w:hAnsi="RotisSerif"/>
          <w:color w:val="231F20"/>
        </w:rPr>
        <w:t xml:space="preserve"> </w:t>
      </w:r>
      <w:r w:rsidRPr="00A1431F">
        <w:rPr>
          <w:rFonts w:ascii="RotisSerif" w:hAnsi="RotisSerif"/>
          <w:color w:val="231F20"/>
        </w:rPr>
        <w:t>as</w:t>
      </w:r>
      <w:r w:rsidR="005E3E34">
        <w:rPr>
          <w:rFonts w:ascii="RotisSerif" w:hAnsi="RotisSerif"/>
          <w:color w:val="231F20"/>
        </w:rPr>
        <w:t xml:space="preserve"> </w:t>
      </w:r>
      <w:r w:rsidRPr="00A1431F">
        <w:rPr>
          <w:rFonts w:ascii="RotisSerif" w:hAnsi="RotisSerif"/>
          <w:color w:val="231F20"/>
        </w:rPr>
        <w:t>if</w:t>
      </w:r>
      <w:r w:rsidR="005E3E34">
        <w:rPr>
          <w:rFonts w:ascii="RotisSerif" w:hAnsi="RotisSerif"/>
          <w:color w:val="231F20"/>
        </w:rPr>
        <w:t xml:space="preserve"> </w:t>
      </w:r>
      <w:r w:rsidRPr="00A1431F">
        <w:rPr>
          <w:rFonts w:ascii="RotisSerif" w:hAnsi="RotisSerif"/>
          <w:color w:val="231F20"/>
        </w:rPr>
        <w:t>I</w:t>
      </w:r>
      <w:r w:rsidR="005E3E34">
        <w:rPr>
          <w:rFonts w:ascii="RotisSerif" w:hAnsi="RotisSerif"/>
          <w:color w:val="231F20"/>
        </w:rPr>
        <w:t xml:space="preserve"> </w:t>
      </w:r>
      <w:r w:rsidRPr="00A1431F">
        <w:rPr>
          <w:rFonts w:ascii="RotisSerif" w:hAnsi="RotisSerif"/>
          <w:color w:val="231F20"/>
        </w:rPr>
        <w:t>am</w:t>
      </w:r>
      <w:r w:rsidR="005E3E34">
        <w:rPr>
          <w:rFonts w:ascii="RotisSerif" w:hAnsi="RotisSerif"/>
          <w:color w:val="231F20"/>
        </w:rPr>
        <w:t xml:space="preserve"> </w:t>
      </w:r>
      <w:r w:rsidRPr="00A1431F">
        <w:rPr>
          <w:rFonts w:ascii="RotisSerif" w:hAnsi="RotisSerif"/>
          <w:color w:val="231F20"/>
        </w:rPr>
        <w:t>helping</w:t>
      </w:r>
      <w:r w:rsidR="005E3E34">
        <w:rPr>
          <w:rFonts w:ascii="RotisSerif" w:hAnsi="RotisSerif"/>
          <w:color w:val="231F20"/>
        </w:rPr>
        <w:t xml:space="preserve"> </w:t>
      </w:r>
      <w:r w:rsidRPr="00A1431F">
        <w:rPr>
          <w:rFonts w:ascii="RotisSerif" w:hAnsi="RotisSerif"/>
          <w:color w:val="231F20"/>
        </w:rPr>
        <w:t>my</w:t>
      </w:r>
      <w:r w:rsidR="005E3E34">
        <w:rPr>
          <w:rFonts w:ascii="RotisSerif" w:hAnsi="RotisSerif"/>
          <w:color w:val="231F20"/>
        </w:rPr>
        <w:t xml:space="preserve"> </w:t>
      </w:r>
      <w:r w:rsidRPr="00A1431F">
        <w:rPr>
          <w:rFonts w:ascii="RotisSerif" w:hAnsi="RotisSerif"/>
          <w:color w:val="231F20"/>
        </w:rPr>
        <w:t>own</w:t>
      </w:r>
      <w:r w:rsidR="005E3E34">
        <w:rPr>
          <w:rFonts w:ascii="RotisSerif" w:hAnsi="RotisSerif"/>
          <w:color w:val="231F20"/>
        </w:rPr>
        <w:t xml:space="preserve"> </w:t>
      </w:r>
      <w:r w:rsidRPr="00A1431F">
        <w:rPr>
          <w:rFonts w:ascii="RotisSerif" w:hAnsi="RotisSerif"/>
          <w:color w:val="231F20"/>
        </w:rPr>
        <w:t>child</w:t>
      </w:r>
      <w:r w:rsidR="005E3E34">
        <w:rPr>
          <w:rFonts w:ascii="RotisSerif" w:hAnsi="RotisSerif"/>
          <w:color w:val="231F20"/>
        </w:rPr>
        <w:t xml:space="preserve"> </w:t>
      </w:r>
      <w:r w:rsidRPr="00A1431F">
        <w:rPr>
          <w:rFonts w:ascii="RotisSerif" w:hAnsi="RotisSerif"/>
          <w:color w:val="231F20"/>
        </w:rPr>
        <w:t>or</w:t>
      </w:r>
      <w:r w:rsidR="005E3E34">
        <w:rPr>
          <w:rFonts w:ascii="RotisSerif" w:hAnsi="RotisSerif"/>
          <w:color w:val="231F20"/>
        </w:rPr>
        <w:t xml:space="preserve"> </w:t>
      </w:r>
      <w:r w:rsidRPr="00A1431F">
        <w:rPr>
          <w:rFonts w:ascii="RotisSerif" w:hAnsi="RotisSerif"/>
          <w:color w:val="231F20"/>
        </w:rPr>
        <w:t xml:space="preserve">parent; </w:t>
      </w:r>
      <w:r w:rsidRPr="00A1431F">
        <w:rPr>
          <w:rFonts w:ascii="RotisSerif" w:hAnsi="RotisSerif"/>
          <w:color w:val="231F20"/>
          <w:spacing w:val="-3"/>
        </w:rPr>
        <w:t>or,</w:t>
      </w:r>
      <w:r w:rsidR="005E3E34">
        <w:rPr>
          <w:rFonts w:ascii="RotisSerif" w:hAnsi="RotisSerif"/>
          <w:color w:val="231F20"/>
          <w:spacing w:val="-3"/>
        </w:rPr>
        <w:t xml:space="preserve"> </w:t>
      </w:r>
      <w:r w:rsidRPr="00A1431F">
        <w:rPr>
          <w:rFonts w:ascii="RotisSerif" w:hAnsi="RotisSerif"/>
          <w:color w:val="231F20"/>
        </w:rPr>
        <w:t>if it was me, how would I want to be treated?” Laura says that her relationship with Marcy</w:t>
      </w:r>
      <w:r w:rsidR="005E3E34">
        <w:rPr>
          <w:rFonts w:ascii="RotisSerif" w:hAnsi="RotisSerif"/>
          <w:color w:val="231F20"/>
        </w:rPr>
        <w:t xml:space="preserve"> </w:t>
      </w:r>
      <w:r w:rsidRPr="00A1431F">
        <w:rPr>
          <w:rFonts w:ascii="RotisSerif" w:hAnsi="RotisSerif"/>
          <w:color w:val="231F20"/>
        </w:rPr>
        <w:t>goes beyond employer-employee: They joke that their relationship</w:t>
      </w:r>
      <w:r w:rsidR="005E3E34">
        <w:rPr>
          <w:rFonts w:ascii="RotisSerif" w:hAnsi="RotisSerif"/>
          <w:color w:val="231F20"/>
        </w:rPr>
        <w:t xml:space="preserve"> </w:t>
      </w:r>
      <w:r w:rsidRPr="00A1431F">
        <w:rPr>
          <w:rFonts w:ascii="RotisSerif" w:hAnsi="RotisSerif"/>
          <w:color w:val="231F20"/>
        </w:rPr>
        <w:t>is</w:t>
      </w:r>
      <w:r w:rsidR="005E3E34">
        <w:rPr>
          <w:rFonts w:ascii="RotisSerif" w:hAnsi="RotisSerif"/>
          <w:color w:val="231F20"/>
        </w:rPr>
        <w:t xml:space="preserve"> </w:t>
      </w:r>
      <w:r w:rsidRPr="00A1431F">
        <w:rPr>
          <w:rFonts w:ascii="RotisSerif" w:hAnsi="RotisSerif"/>
          <w:color w:val="231F20"/>
        </w:rPr>
        <w:t>the</w:t>
      </w:r>
      <w:r w:rsidR="005E3E34">
        <w:rPr>
          <w:rFonts w:ascii="RotisSerif" w:hAnsi="RotisSerif"/>
          <w:color w:val="231F20"/>
        </w:rPr>
        <w:t xml:space="preserve"> </w:t>
      </w:r>
      <w:r w:rsidRPr="00A1431F">
        <w:rPr>
          <w:rFonts w:ascii="RotisSerif" w:hAnsi="RotisSerif"/>
          <w:color w:val="231F20"/>
        </w:rPr>
        <w:t>longest</w:t>
      </w:r>
      <w:r w:rsidR="005E3E34">
        <w:rPr>
          <w:rFonts w:ascii="RotisSerif" w:hAnsi="RotisSerif"/>
          <w:color w:val="231F20"/>
        </w:rPr>
        <w:t xml:space="preserve"> </w:t>
      </w:r>
      <w:r w:rsidRPr="00A1431F">
        <w:rPr>
          <w:rFonts w:ascii="RotisSerif" w:hAnsi="RotisSerif"/>
          <w:color w:val="231F20"/>
        </w:rPr>
        <w:t>either</w:t>
      </w:r>
      <w:r w:rsidR="005E3E34">
        <w:rPr>
          <w:rFonts w:ascii="RotisSerif" w:hAnsi="RotisSerif"/>
          <w:color w:val="231F20"/>
        </w:rPr>
        <w:t xml:space="preserve"> </w:t>
      </w:r>
      <w:r w:rsidRPr="00A1431F">
        <w:rPr>
          <w:rFonts w:ascii="RotisSerif" w:hAnsi="RotisSerif"/>
          <w:color w:val="231F20"/>
        </w:rPr>
        <w:t>has</w:t>
      </w:r>
      <w:r w:rsidR="005E3E34">
        <w:rPr>
          <w:rFonts w:ascii="RotisSerif" w:hAnsi="RotisSerif"/>
          <w:color w:val="231F20"/>
        </w:rPr>
        <w:t xml:space="preserve"> </w:t>
      </w:r>
      <w:r w:rsidRPr="00A1431F">
        <w:rPr>
          <w:rFonts w:ascii="RotisSerif" w:hAnsi="RotisSerif"/>
          <w:color w:val="231F20"/>
        </w:rPr>
        <w:t>ever</w:t>
      </w:r>
      <w:r w:rsidR="005E3E34">
        <w:rPr>
          <w:rFonts w:ascii="RotisSerif" w:hAnsi="RotisSerif"/>
          <w:color w:val="231F20"/>
        </w:rPr>
        <w:t xml:space="preserve"> </w:t>
      </w:r>
      <w:r w:rsidRPr="00A1431F">
        <w:rPr>
          <w:rFonts w:ascii="RotisSerif" w:hAnsi="RotisSerif"/>
          <w:color w:val="231F20"/>
        </w:rPr>
        <w:t>had.</w:t>
      </w:r>
      <w:r w:rsidR="005E3E34">
        <w:rPr>
          <w:rFonts w:ascii="RotisSerif" w:hAnsi="RotisSerif"/>
          <w:color w:val="231F20"/>
        </w:rPr>
        <w:t xml:space="preserve"> </w:t>
      </w:r>
      <w:r w:rsidRPr="00A1431F">
        <w:rPr>
          <w:rFonts w:ascii="RotisSerif" w:hAnsi="RotisSerif"/>
          <w:color w:val="231F20"/>
        </w:rPr>
        <w:t>Laura says that Marcy is a great advocate, but also a friend who includes her in family functions and</w:t>
      </w:r>
      <w:r w:rsidR="00710A60" w:rsidRPr="00A1431F">
        <w:rPr>
          <w:rFonts w:ascii="RotisSerif" w:hAnsi="RotisSerif"/>
          <w:color w:val="231F20"/>
        </w:rPr>
        <w:t xml:space="preserve"> </w:t>
      </w:r>
      <w:r w:rsidRPr="00A1431F">
        <w:rPr>
          <w:rFonts w:ascii="RotisSerif" w:hAnsi="RotisSerif"/>
          <w:color w:val="231F20"/>
        </w:rPr>
        <w:t>always makes her feel like</w:t>
      </w:r>
      <w:r w:rsidRPr="00A1431F">
        <w:rPr>
          <w:rFonts w:ascii="RotisSerif" w:hAnsi="RotisSerif"/>
          <w:color w:val="231F20"/>
          <w:spacing w:val="50"/>
        </w:rPr>
        <w:t xml:space="preserve"> </w:t>
      </w:r>
      <w:r w:rsidRPr="00A1431F">
        <w:rPr>
          <w:rFonts w:ascii="RotisSerif" w:hAnsi="RotisSerif"/>
          <w:color w:val="231F20"/>
        </w:rPr>
        <w:t>family.</w:t>
      </w:r>
    </w:p>
    <w:p w:rsidR="00237393" w:rsidRDefault="00237393">
      <w:pPr>
        <w:pStyle w:val="BodyText"/>
        <w:spacing w:before="4"/>
        <w:rPr>
          <w:sz w:val="18"/>
        </w:rPr>
      </w:pPr>
    </w:p>
    <w:p w:rsidR="00237393" w:rsidRPr="00A1431F" w:rsidRDefault="00261419">
      <w:pPr>
        <w:pStyle w:val="Heading4"/>
        <w:ind w:left="216"/>
        <w:rPr>
          <w:rFonts w:ascii="RotisSerif" w:hAnsi="RotisSerif"/>
        </w:rPr>
      </w:pPr>
      <w:r w:rsidRPr="00A1431F">
        <w:rPr>
          <w:rFonts w:ascii="RotisSerif" w:hAnsi="RotisSerif"/>
          <w:color w:val="231F20"/>
        </w:rPr>
        <w:t>Thomas (Thom) Hahnen – Northeastern MA</w:t>
      </w:r>
    </w:p>
    <w:p w:rsidR="00237393" w:rsidRPr="00A1431F" w:rsidRDefault="00261419">
      <w:pPr>
        <w:pStyle w:val="BodyText"/>
        <w:spacing w:before="91" w:line="206" w:lineRule="auto"/>
        <w:ind w:left="216" w:right="112"/>
        <w:jc w:val="both"/>
        <w:rPr>
          <w:rFonts w:ascii="RotisSerif" w:hAnsi="RotisSerif"/>
        </w:rPr>
      </w:pPr>
      <w:r w:rsidRPr="00A1431F">
        <w:rPr>
          <w:rFonts w:ascii="RotisSerif" w:hAnsi="RotisSerif"/>
          <w:color w:val="231F20"/>
          <w:w w:val="110"/>
        </w:rPr>
        <w:t>Thom has been a nurse for 30 years and a PCA for 35. He provides mostly private duty nursing services in nursing homes and rehabilitation centers, but prefers the one-on one care he provides</w:t>
      </w:r>
      <w:r w:rsidR="005E3E34">
        <w:rPr>
          <w:rFonts w:ascii="RotisSerif" w:hAnsi="RotisSerif"/>
          <w:color w:val="231F20"/>
          <w:w w:val="110"/>
        </w:rPr>
        <w:t xml:space="preserve"> </w:t>
      </w:r>
      <w:r w:rsidRPr="00A1431F">
        <w:rPr>
          <w:rFonts w:ascii="RotisSerif" w:hAnsi="RotisSerif"/>
          <w:color w:val="231F20"/>
          <w:w w:val="110"/>
        </w:rPr>
        <w:t xml:space="preserve">as a PCA. He has worked for his employer, Kevin, since 1995. While these days he works mainly on weekends or as an emergency backup, Thom relates that his relationship with Kevin stays strong. </w:t>
      </w:r>
      <w:r w:rsidRPr="00A1431F">
        <w:rPr>
          <w:rFonts w:ascii="RotisSerif" w:hAnsi="RotisSerif"/>
          <w:color w:val="231F20"/>
          <w:w w:val="109"/>
        </w:rPr>
        <w:t>When</w:t>
      </w:r>
      <w:r w:rsidRPr="00A1431F">
        <w:rPr>
          <w:rFonts w:ascii="RotisSerif" w:hAnsi="RotisSerif"/>
          <w:color w:val="231F20"/>
          <w:spacing w:val="25"/>
        </w:rPr>
        <w:t xml:space="preserve"> </w:t>
      </w:r>
      <w:r w:rsidRPr="00A1431F">
        <w:rPr>
          <w:rFonts w:ascii="RotisSerif" w:hAnsi="RotisSerif"/>
          <w:color w:val="231F20"/>
          <w:w w:val="105"/>
        </w:rPr>
        <w:t>Kevin</w:t>
      </w:r>
      <w:r w:rsidRPr="00A1431F">
        <w:rPr>
          <w:rFonts w:ascii="RotisSerif" w:hAnsi="RotisSerif"/>
          <w:color w:val="231F20"/>
          <w:spacing w:val="25"/>
        </w:rPr>
        <w:t xml:space="preserve"> </w:t>
      </w:r>
      <w:r w:rsidRPr="00A1431F">
        <w:rPr>
          <w:rFonts w:ascii="RotisSerif" w:hAnsi="RotisSerif"/>
          <w:color w:val="231F20"/>
          <w:w w:val="111"/>
        </w:rPr>
        <w:t>went</w:t>
      </w:r>
      <w:r w:rsidRPr="00A1431F">
        <w:rPr>
          <w:rFonts w:ascii="RotisSerif" w:hAnsi="RotisSerif"/>
          <w:color w:val="231F20"/>
          <w:spacing w:val="25"/>
        </w:rPr>
        <w:t xml:space="preserve"> </w:t>
      </w:r>
      <w:r w:rsidRPr="00A1431F">
        <w:rPr>
          <w:rFonts w:ascii="RotisSerif" w:hAnsi="RotisSerif"/>
          <w:color w:val="231F20"/>
          <w:w w:val="114"/>
        </w:rPr>
        <w:t>to</w:t>
      </w:r>
      <w:r w:rsidRPr="00A1431F">
        <w:rPr>
          <w:rFonts w:ascii="RotisSerif" w:hAnsi="RotisSerif"/>
          <w:color w:val="231F20"/>
          <w:spacing w:val="25"/>
        </w:rPr>
        <w:t xml:space="preserve"> </w:t>
      </w:r>
      <w:r w:rsidRPr="00A1431F">
        <w:rPr>
          <w:rFonts w:ascii="RotisSerif" w:hAnsi="RotisSerif"/>
          <w:color w:val="231F20"/>
          <w:w w:val="107"/>
        </w:rPr>
        <w:t>college,</w:t>
      </w:r>
      <w:r w:rsidRPr="00A1431F">
        <w:rPr>
          <w:rFonts w:ascii="RotisSerif" w:hAnsi="RotisSerif"/>
          <w:color w:val="231F20"/>
          <w:spacing w:val="25"/>
        </w:rPr>
        <w:t xml:space="preserve"> </w:t>
      </w:r>
      <w:r w:rsidRPr="00A1431F">
        <w:rPr>
          <w:rFonts w:ascii="RotisSerif" w:hAnsi="RotisSerif"/>
          <w:color w:val="231F20"/>
          <w:w w:val="105"/>
        </w:rPr>
        <w:t>Thom</w:t>
      </w:r>
      <w:r w:rsidRPr="00A1431F">
        <w:rPr>
          <w:rFonts w:ascii="RotisSerif" w:hAnsi="RotisSerif"/>
          <w:color w:val="231F20"/>
          <w:spacing w:val="25"/>
        </w:rPr>
        <w:t xml:space="preserve"> </w:t>
      </w:r>
      <w:r w:rsidRPr="00A1431F">
        <w:rPr>
          <w:rFonts w:ascii="RotisSerif" w:hAnsi="RotisSerif"/>
          <w:color w:val="231F20"/>
          <w:w w:val="111"/>
        </w:rPr>
        <w:t>acted</w:t>
      </w:r>
      <w:r w:rsidRPr="00A1431F">
        <w:rPr>
          <w:rFonts w:ascii="RotisSerif" w:hAnsi="RotisSerif"/>
          <w:color w:val="231F20"/>
          <w:spacing w:val="25"/>
        </w:rPr>
        <w:t xml:space="preserve"> </w:t>
      </w:r>
      <w:r w:rsidRPr="00A1431F">
        <w:rPr>
          <w:rFonts w:ascii="RotisSerif" w:hAnsi="RotisSerif"/>
          <w:color w:val="231F20"/>
          <w:w w:val="111"/>
        </w:rPr>
        <w:t>as</w:t>
      </w:r>
      <w:r w:rsidRPr="00A1431F">
        <w:rPr>
          <w:rFonts w:ascii="RotisSerif" w:hAnsi="RotisSerif"/>
          <w:color w:val="231F20"/>
          <w:spacing w:val="25"/>
        </w:rPr>
        <w:t xml:space="preserve"> </w:t>
      </w:r>
      <w:r w:rsidRPr="00A1431F">
        <w:rPr>
          <w:rFonts w:ascii="RotisSerif" w:hAnsi="RotisSerif"/>
          <w:color w:val="231F20"/>
          <w:w w:val="109"/>
        </w:rPr>
        <w:t>his</w:t>
      </w:r>
      <w:r w:rsidRPr="00A1431F">
        <w:rPr>
          <w:rFonts w:ascii="RotisSerif" w:hAnsi="RotisSerif"/>
          <w:color w:val="231F20"/>
          <w:spacing w:val="25"/>
        </w:rPr>
        <w:t xml:space="preserve"> </w:t>
      </w:r>
      <w:r w:rsidRPr="00A1431F">
        <w:rPr>
          <w:rFonts w:ascii="RotisSerif" w:hAnsi="RotisSerif"/>
          <w:color w:val="231F20"/>
          <w:spacing w:val="-9"/>
          <w:w w:val="40"/>
        </w:rPr>
        <w:t>“</w:t>
      </w:r>
      <w:r w:rsidRPr="00A1431F">
        <w:rPr>
          <w:rFonts w:ascii="RotisSerif" w:hAnsi="RotisSerif"/>
          <w:color w:val="231F20"/>
          <w:w w:val="109"/>
        </w:rPr>
        <w:t>academic</w:t>
      </w:r>
      <w:r w:rsidRPr="00A1431F">
        <w:rPr>
          <w:rFonts w:ascii="RotisSerif" w:hAnsi="RotisSerif"/>
          <w:color w:val="231F20"/>
          <w:spacing w:val="25"/>
        </w:rPr>
        <w:t xml:space="preserve"> </w:t>
      </w:r>
      <w:r w:rsidRPr="00A1431F">
        <w:rPr>
          <w:rFonts w:ascii="RotisSerif" w:hAnsi="RotisSerif"/>
          <w:color w:val="231F20"/>
          <w:w w:val="96"/>
        </w:rPr>
        <w:t>assistant,”</w:t>
      </w:r>
      <w:r w:rsidRPr="00A1431F">
        <w:rPr>
          <w:rFonts w:ascii="RotisSerif" w:hAnsi="RotisSerif"/>
          <w:color w:val="231F20"/>
          <w:spacing w:val="25"/>
        </w:rPr>
        <w:t xml:space="preserve"> </w:t>
      </w:r>
      <w:r w:rsidRPr="00A1431F">
        <w:rPr>
          <w:rFonts w:ascii="RotisSerif" w:hAnsi="RotisSerif"/>
          <w:color w:val="231F20"/>
          <w:w w:val="111"/>
        </w:rPr>
        <w:t>dropping</w:t>
      </w:r>
      <w:r w:rsidRPr="00A1431F">
        <w:rPr>
          <w:rFonts w:ascii="RotisSerif" w:hAnsi="RotisSerif"/>
          <w:color w:val="231F20"/>
          <w:spacing w:val="25"/>
        </w:rPr>
        <w:t xml:space="preserve"> </w:t>
      </w:r>
      <w:r w:rsidRPr="00A1431F">
        <w:rPr>
          <w:rFonts w:ascii="RotisSerif" w:hAnsi="RotisSerif"/>
          <w:color w:val="231F20"/>
          <w:w w:val="110"/>
        </w:rPr>
        <w:t>him</w:t>
      </w:r>
      <w:r w:rsidRPr="00A1431F">
        <w:rPr>
          <w:rFonts w:ascii="RotisSerif" w:hAnsi="RotisSerif"/>
          <w:color w:val="231F20"/>
          <w:spacing w:val="25"/>
        </w:rPr>
        <w:t xml:space="preserve"> </w:t>
      </w:r>
      <w:r w:rsidRPr="00A1431F">
        <w:rPr>
          <w:rFonts w:ascii="RotisSerif" w:hAnsi="RotisSerif"/>
          <w:color w:val="231F20"/>
          <w:w w:val="108"/>
        </w:rPr>
        <w:t>off</w:t>
      </w:r>
      <w:r w:rsidRPr="00A1431F">
        <w:rPr>
          <w:rFonts w:ascii="RotisSerif" w:hAnsi="RotisSerif"/>
          <w:color w:val="231F20"/>
          <w:spacing w:val="25"/>
        </w:rPr>
        <w:t xml:space="preserve"> </w:t>
      </w:r>
      <w:r w:rsidRPr="00A1431F">
        <w:rPr>
          <w:rFonts w:ascii="RotisSerif" w:hAnsi="RotisSerif"/>
          <w:color w:val="231F20"/>
          <w:w w:val="114"/>
        </w:rPr>
        <w:t>on</w:t>
      </w:r>
      <w:r w:rsidRPr="00A1431F">
        <w:rPr>
          <w:rFonts w:ascii="RotisSerif" w:hAnsi="RotisSerif"/>
          <w:color w:val="231F20"/>
          <w:spacing w:val="25"/>
        </w:rPr>
        <w:t xml:space="preserve"> </w:t>
      </w:r>
      <w:r w:rsidRPr="00A1431F">
        <w:rPr>
          <w:rFonts w:ascii="RotisSerif" w:hAnsi="RotisSerif"/>
          <w:color w:val="231F20"/>
          <w:w w:val="110"/>
        </w:rPr>
        <w:t>campus and assisting him with typing his papers and conducting research. Kevin states in his nomination</w:t>
      </w:r>
      <w:r w:rsidR="005E3E34">
        <w:rPr>
          <w:rFonts w:ascii="RotisSerif" w:hAnsi="RotisSerif"/>
          <w:color w:val="231F20"/>
          <w:w w:val="110"/>
        </w:rPr>
        <w:t xml:space="preserve"> </w:t>
      </w:r>
      <w:r w:rsidRPr="00A1431F">
        <w:rPr>
          <w:rFonts w:ascii="RotisSerif" w:hAnsi="RotisSerif"/>
          <w:color w:val="231F20"/>
          <w:w w:val="110"/>
        </w:rPr>
        <w:t xml:space="preserve">that Thom is the best PCA </w:t>
      </w:r>
      <w:r w:rsidRPr="00A1431F">
        <w:rPr>
          <w:rFonts w:ascii="RotisSerif" w:hAnsi="RotisSerif"/>
          <w:color w:val="231F20"/>
        </w:rPr>
        <w:t xml:space="preserve">he’s </w:t>
      </w:r>
      <w:r w:rsidRPr="00A1431F">
        <w:rPr>
          <w:rFonts w:ascii="RotisSerif" w:hAnsi="RotisSerif"/>
          <w:color w:val="231F20"/>
          <w:w w:val="110"/>
        </w:rPr>
        <w:t>ever had, and is quite confident that he will never have another attendant like him</w:t>
      </w:r>
      <w:r w:rsidRPr="00A1431F">
        <w:rPr>
          <w:rFonts w:ascii="RotisSerif" w:hAnsi="RotisSerif"/>
          <w:color w:val="231F20"/>
          <w:spacing w:val="6"/>
          <w:w w:val="110"/>
        </w:rPr>
        <w:t xml:space="preserve"> </w:t>
      </w:r>
      <w:r w:rsidRPr="00A1431F">
        <w:rPr>
          <w:rFonts w:ascii="RotisSerif" w:hAnsi="RotisSerif"/>
          <w:color w:val="231F20"/>
          <w:w w:val="110"/>
        </w:rPr>
        <w:t>again.</w:t>
      </w:r>
    </w:p>
    <w:p w:rsidR="00237393" w:rsidRDefault="00237393">
      <w:pPr>
        <w:spacing w:line="206" w:lineRule="auto"/>
        <w:jc w:val="both"/>
        <w:sectPr w:rsidR="00237393">
          <w:pgSz w:w="12240" w:h="15840"/>
          <w:pgMar w:top="1500" w:right="1320" w:bottom="1080" w:left="1220" w:header="0" w:footer="890" w:gutter="0"/>
          <w:cols w:space="720"/>
        </w:sectPr>
      </w:pPr>
    </w:p>
    <w:p w:rsidR="00237393" w:rsidRDefault="00237393">
      <w:pPr>
        <w:pStyle w:val="BodyText"/>
        <w:rPr>
          <w:sz w:val="20"/>
        </w:rPr>
      </w:pPr>
    </w:p>
    <w:p w:rsidR="00237393" w:rsidRDefault="00237393">
      <w:pPr>
        <w:pStyle w:val="BodyText"/>
        <w:rPr>
          <w:sz w:val="20"/>
        </w:rPr>
      </w:pPr>
    </w:p>
    <w:p w:rsidR="00237393" w:rsidRDefault="00237393">
      <w:pPr>
        <w:pStyle w:val="BodyText"/>
        <w:rPr>
          <w:sz w:val="20"/>
        </w:rPr>
      </w:pPr>
    </w:p>
    <w:p w:rsidR="00237393" w:rsidRPr="00273209" w:rsidRDefault="00261419">
      <w:pPr>
        <w:pStyle w:val="Heading4"/>
        <w:spacing w:before="269"/>
        <w:rPr>
          <w:rFonts w:ascii="RotisSerif" w:hAnsi="RotisSerif"/>
        </w:rPr>
      </w:pPr>
      <w:r w:rsidRPr="00273209">
        <w:rPr>
          <w:rFonts w:ascii="RotisSerif" w:hAnsi="RotisSerif"/>
          <w:color w:val="231F20"/>
        </w:rPr>
        <w:t>Annie Mae Bell – Greater</w:t>
      </w:r>
      <w:r w:rsidRPr="00273209">
        <w:rPr>
          <w:rFonts w:ascii="RotisSerif" w:hAnsi="RotisSerif"/>
          <w:color w:val="231F20"/>
          <w:spacing w:val="68"/>
        </w:rPr>
        <w:t xml:space="preserve"> </w:t>
      </w:r>
      <w:r w:rsidRPr="00273209">
        <w:rPr>
          <w:rFonts w:ascii="RotisSerif" w:hAnsi="RotisSerif"/>
          <w:color w:val="231F20"/>
        </w:rPr>
        <w:t>Boston</w:t>
      </w:r>
    </w:p>
    <w:p w:rsidR="00237393" w:rsidRPr="00273209" w:rsidRDefault="00261419">
      <w:pPr>
        <w:pStyle w:val="BodyText"/>
        <w:spacing w:before="91" w:line="206" w:lineRule="auto"/>
        <w:ind w:left="220" w:right="118"/>
        <w:jc w:val="both"/>
        <w:rPr>
          <w:rFonts w:ascii="RotisSerif" w:hAnsi="RotisSerif"/>
        </w:rPr>
      </w:pPr>
      <w:r w:rsidRPr="00273209">
        <w:rPr>
          <w:rFonts w:ascii="RotisSerif" w:hAnsi="RotisSerif"/>
          <w:color w:val="231F20"/>
          <w:w w:val="110"/>
        </w:rPr>
        <w:t xml:space="preserve">Annie Mae began work as a PCA </w:t>
      </w:r>
      <w:r w:rsidRPr="00273209">
        <w:rPr>
          <w:rFonts w:ascii="RotisSerif" w:hAnsi="RotisSerif"/>
          <w:color w:val="231F20"/>
          <w:spacing w:val="-13"/>
          <w:w w:val="110"/>
        </w:rPr>
        <w:t>11</w:t>
      </w:r>
      <w:r w:rsidR="005E3E34">
        <w:rPr>
          <w:rFonts w:ascii="RotisSerif" w:hAnsi="RotisSerif"/>
          <w:color w:val="231F20"/>
          <w:spacing w:val="-13"/>
          <w:w w:val="110"/>
        </w:rPr>
        <w:t xml:space="preserve"> </w:t>
      </w:r>
      <w:r w:rsidRPr="00273209">
        <w:rPr>
          <w:rFonts w:ascii="RotisSerif" w:hAnsi="RotisSerif"/>
          <w:color w:val="231F20"/>
          <w:w w:val="110"/>
        </w:rPr>
        <w:t>years ago when she retired from Kraft. She decided that</w:t>
      </w:r>
      <w:r w:rsidR="005E3E34">
        <w:rPr>
          <w:rFonts w:ascii="RotisSerif" w:hAnsi="RotisSerif"/>
          <w:color w:val="231F20"/>
          <w:w w:val="110"/>
        </w:rPr>
        <w:t xml:space="preserve"> </w:t>
      </w:r>
      <w:r w:rsidRPr="00273209">
        <w:rPr>
          <w:rFonts w:ascii="RotisSerif" w:hAnsi="RotisSerif"/>
          <w:color w:val="231F20"/>
          <w:w w:val="110"/>
        </w:rPr>
        <w:t xml:space="preserve">instead of retiring, she would do good work by becoming a PCA. She states that being a PCA gratifies her and gives meaning to her life, knowing that she is caring for others. </w:t>
      </w:r>
      <w:r w:rsidRPr="00273209">
        <w:rPr>
          <w:rFonts w:ascii="RotisSerif" w:hAnsi="RotisSerif"/>
          <w:color w:val="231F20"/>
          <w:spacing w:val="-3"/>
          <w:w w:val="110"/>
        </w:rPr>
        <w:t xml:space="preserve">Vaughn </w:t>
      </w:r>
      <w:r w:rsidRPr="00273209">
        <w:rPr>
          <w:rFonts w:ascii="RotisSerif" w:hAnsi="RotisSerif"/>
          <w:color w:val="231F20"/>
          <w:w w:val="110"/>
        </w:rPr>
        <w:t>Allen Goodwin,</w:t>
      </w:r>
      <w:r w:rsidRPr="00273209">
        <w:rPr>
          <w:rFonts w:ascii="RotisSerif" w:hAnsi="RotisSerif"/>
          <w:color w:val="231F20"/>
          <w:spacing w:val="-33"/>
          <w:w w:val="110"/>
        </w:rPr>
        <w:t xml:space="preserve"> </w:t>
      </w:r>
      <w:r w:rsidRPr="00273209">
        <w:rPr>
          <w:rFonts w:ascii="RotisSerif" w:hAnsi="RotisSerif"/>
          <w:color w:val="231F20"/>
          <w:w w:val="110"/>
        </w:rPr>
        <w:t>who</w:t>
      </w:r>
      <w:r w:rsidRPr="00273209">
        <w:rPr>
          <w:rFonts w:ascii="RotisSerif" w:hAnsi="RotisSerif"/>
          <w:color w:val="231F20"/>
          <w:spacing w:val="-33"/>
          <w:w w:val="110"/>
        </w:rPr>
        <w:t xml:space="preserve"> </w:t>
      </w:r>
      <w:r w:rsidRPr="00273209">
        <w:rPr>
          <w:rFonts w:ascii="RotisSerif" w:hAnsi="RotisSerif"/>
          <w:color w:val="231F20"/>
          <w:w w:val="110"/>
        </w:rPr>
        <w:t>nominated</w:t>
      </w:r>
      <w:r w:rsidRPr="00273209">
        <w:rPr>
          <w:rFonts w:ascii="RotisSerif" w:hAnsi="RotisSerif"/>
          <w:color w:val="231F20"/>
          <w:spacing w:val="-33"/>
          <w:w w:val="110"/>
        </w:rPr>
        <w:t xml:space="preserve"> </w:t>
      </w:r>
      <w:r w:rsidRPr="00273209">
        <w:rPr>
          <w:rFonts w:ascii="RotisSerif" w:hAnsi="RotisSerif"/>
          <w:color w:val="231F20"/>
          <w:w w:val="110"/>
        </w:rPr>
        <w:t>Annie</w:t>
      </w:r>
      <w:r w:rsidRPr="00273209">
        <w:rPr>
          <w:rFonts w:ascii="RotisSerif" w:hAnsi="RotisSerif"/>
          <w:color w:val="231F20"/>
          <w:spacing w:val="-33"/>
          <w:w w:val="110"/>
        </w:rPr>
        <w:t xml:space="preserve"> </w:t>
      </w:r>
      <w:r w:rsidRPr="00273209">
        <w:rPr>
          <w:rFonts w:ascii="RotisSerif" w:hAnsi="RotisSerif"/>
          <w:color w:val="231F20"/>
          <w:w w:val="110"/>
        </w:rPr>
        <w:t>Mae,</w:t>
      </w:r>
      <w:r w:rsidRPr="00273209">
        <w:rPr>
          <w:rFonts w:ascii="RotisSerif" w:hAnsi="RotisSerif"/>
          <w:color w:val="231F20"/>
          <w:spacing w:val="-33"/>
          <w:w w:val="110"/>
        </w:rPr>
        <w:t xml:space="preserve"> </w:t>
      </w:r>
      <w:r w:rsidRPr="00273209">
        <w:rPr>
          <w:rFonts w:ascii="RotisSerif" w:hAnsi="RotisSerif"/>
          <w:color w:val="231F20"/>
          <w:w w:val="110"/>
        </w:rPr>
        <w:t>says</w:t>
      </w:r>
      <w:r w:rsidRPr="00273209">
        <w:rPr>
          <w:rFonts w:ascii="RotisSerif" w:hAnsi="RotisSerif"/>
          <w:color w:val="231F20"/>
          <w:spacing w:val="-33"/>
          <w:w w:val="110"/>
        </w:rPr>
        <w:t xml:space="preserve"> </w:t>
      </w:r>
      <w:r w:rsidRPr="00273209">
        <w:rPr>
          <w:rFonts w:ascii="RotisSerif" w:hAnsi="RotisSerif"/>
          <w:color w:val="231F20"/>
          <w:spacing w:val="2"/>
          <w:w w:val="110"/>
        </w:rPr>
        <w:t>thatwhen</w:t>
      </w:r>
      <w:r w:rsidRPr="00273209">
        <w:rPr>
          <w:rFonts w:ascii="RotisSerif" w:hAnsi="RotisSerif"/>
          <w:color w:val="231F20"/>
          <w:spacing w:val="-33"/>
          <w:w w:val="110"/>
        </w:rPr>
        <w:t xml:space="preserve"> </w:t>
      </w:r>
      <w:r w:rsidRPr="00273209">
        <w:rPr>
          <w:rFonts w:ascii="RotisSerif" w:hAnsi="RotisSerif"/>
          <w:color w:val="231F20"/>
          <w:w w:val="110"/>
        </w:rPr>
        <w:t>Annie</w:t>
      </w:r>
      <w:r w:rsidRPr="00273209">
        <w:rPr>
          <w:rFonts w:ascii="RotisSerif" w:hAnsi="RotisSerif"/>
          <w:color w:val="231F20"/>
          <w:spacing w:val="-33"/>
          <w:w w:val="110"/>
        </w:rPr>
        <w:t xml:space="preserve"> </w:t>
      </w:r>
      <w:r w:rsidRPr="00273209">
        <w:rPr>
          <w:rFonts w:ascii="RotisSerif" w:hAnsi="RotisSerif"/>
          <w:color w:val="231F20"/>
          <w:w w:val="110"/>
        </w:rPr>
        <w:t>Mae</w:t>
      </w:r>
      <w:r w:rsidRPr="00273209">
        <w:rPr>
          <w:rFonts w:ascii="RotisSerif" w:hAnsi="RotisSerif"/>
          <w:color w:val="231F20"/>
          <w:spacing w:val="-33"/>
          <w:w w:val="110"/>
        </w:rPr>
        <w:t xml:space="preserve"> </w:t>
      </w:r>
      <w:r w:rsidRPr="00273209">
        <w:rPr>
          <w:rFonts w:ascii="RotisSerif" w:hAnsi="RotisSerif"/>
          <w:color w:val="231F20"/>
          <w:w w:val="110"/>
        </w:rPr>
        <w:t>enters</w:t>
      </w:r>
      <w:r w:rsidRPr="00273209">
        <w:rPr>
          <w:rFonts w:ascii="RotisSerif" w:hAnsi="RotisSerif"/>
          <w:color w:val="231F20"/>
          <w:spacing w:val="-33"/>
          <w:w w:val="110"/>
        </w:rPr>
        <w:t xml:space="preserve"> </w:t>
      </w:r>
      <w:r w:rsidRPr="00273209">
        <w:rPr>
          <w:rFonts w:ascii="RotisSerif" w:hAnsi="RotisSerif"/>
          <w:color w:val="231F20"/>
          <w:spacing w:val="5"/>
          <w:w w:val="110"/>
        </w:rPr>
        <w:t>a</w:t>
      </w:r>
      <w:r w:rsidR="006E2532">
        <w:rPr>
          <w:rFonts w:ascii="RotisSerif" w:hAnsi="RotisSerif"/>
          <w:color w:val="231F20"/>
          <w:spacing w:val="5"/>
          <w:w w:val="110"/>
        </w:rPr>
        <w:t xml:space="preserve"> </w:t>
      </w:r>
      <w:r w:rsidRPr="00273209">
        <w:rPr>
          <w:rFonts w:ascii="RotisSerif" w:hAnsi="RotisSerif"/>
          <w:color w:val="231F20"/>
          <w:spacing w:val="5"/>
          <w:w w:val="110"/>
        </w:rPr>
        <w:t>room,</w:t>
      </w:r>
      <w:r w:rsidRPr="00273209">
        <w:rPr>
          <w:rFonts w:ascii="RotisSerif" w:hAnsi="RotisSerif"/>
          <w:color w:val="231F20"/>
          <w:spacing w:val="-33"/>
          <w:w w:val="110"/>
        </w:rPr>
        <w:t xml:space="preserve"> </w:t>
      </w:r>
      <w:r w:rsidRPr="00273209">
        <w:rPr>
          <w:rFonts w:ascii="RotisSerif" w:hAnsi="RotisSerif"/>
          <w:color w:val="231F20"/>
          <w:w w:val="110"/>
        </w:rPr>
        <w:t>she</w:t>
      </w:r>
      <w:r w:rsidRPr="00273209">
        <w:rPr>
          <w:rFonts w:ascii="RotisSerif" w:hAnsi="RotisSerif"/>
          <w:color w:val="231F20"/>
          <w:spacing w:val="-33"/>
          <w:w w:val="110"/>
        </w:rPr>
        <w:t xml:space="preserve"> </w:t>
      </w:r>
      <w:r w:rsidRPr="00273209">
        <w:rPr>
          <w:rFonts w:ascii="RotisSerif" w:hAnsi="RotisSerif"/>
          <w:color w:val="231F20"/>
          <w:w w:val="110"/>
        </w:rPr>
        <w:t>does</w:t>
      </w:r>
      <w:r w:rsidRPr="00273209">
        <w:rPr>
          <w:rFonts w:ascii="RotisSerif" w:hAnsi="RotisSerif"/>
          <w:color w:val="231F20"/>
          <w:spacing w:val="-33"/>
          <w:w w:val="110"/>
        </w:rPr>
        <w:t xml:space="preserve"> </w:t>
      </w:r>
      <w:r w:rsidRPr="00273209">
        <w:rPr>
          <w:rFonts w:ascii="RotisSerif" w:hAnsi="RotisSerif"/>
          <w:color w:val="231F20"/>
          <w:w w:val="110"/>
        </w:rPr>
        <w:t>so</w:t>
      </w:r>
      <w:r w:rsidRPr="00273209">
        <w:rPr>
          <w:rFonts w:ascii="RotisSerif" w:hAnsi="RotisSerif"/>
          <w:color w:val="231F20"/>
          <w:spacing w:val="-33"/>
          <w:w w:val="110"/>
        </w:rPr>
        <w:t xml:space="preserve"> </w:t>
      </w:r>
      <w:r w:rsidRPr="00273209">
        <w:rPr>
          <w:rFonts w:ascii="RotisSerif" w:hAnsi="RotisSerif"/>
          <w:color w:val="231F20"/>
          <w:w w:val="110"/>
        </w:rPr>
        <w:t>with</w:t>
      </w:r>
      <w:r w:rsidRPr="00273209">
        <w:rPr>
          <w:rFonts w:ascii="RotisSerif" w:hAnsi="RotisSerif"/>
          <w:color w:val="231F20"/>
          <w:spacing w:val="-33"/>
          <w:w w:val="110"/>
        </w:rPr>
        <w:t xml:space="preserve"> </w:t>
      </w:r>
      <w:r w:rsidRPr="00273209">
        <w:rPr>
          <w:rFonts w:ascii="RotisSerif" w:hAnsi="RotisSerif"/>
          <w:color w:val="231F20"/>
          <w:w w:val="110"/>
        </w:rPr>
        <w:t>charisma, wisdom, and sophistication. Annie Mae brings her experience and compassion to her advocacy for both PCA workers and people with disabilities. Now in her seventies, Anne Mae continues to be involved in efforts to promote the work that PCAs do in the</w:t>
      </w:r>
      <w:r w:rsidRPr="00273209">
        <w:rPr>
          <w:rFonts w:ascii="RotisSerif" w:hAnsi="RotisSerif"/>
          <w:color w:val="231F20"/>
          <w:spacing w:val="28"/>
          <w:w w:val="110"/>
        </w:rPr>
        <w:t xml:space="preserve"> </w:t>
      </w:r>
      <w:r w:rsidRPr="00273209">
        <w:rPr>
          <w:rFonts w:ascii="RotisSerif" w:hAnsi="RotisSerif"/>
          <w:color w:val="231F20"/>
          <w:w w:val="110"/>
        </w:rPr>
        <w:t>community.</w:t>
      </w:r>
    </w:p>
    <w:p w:rsidR="00237393" w:rsidRPr="00273209" w:rsidRDefault="00237393">
      <w:pPr>
        <w:pStyle w:val="BodyText"/>
        <w:spacing w:before="5"/>
        <w:rPr>
          <w:rFonts w:ascii="RotisSerif" w:hAnsi="RotisSerif"/>
          <w:sz w:val="18"/>
        </w:rPr>
      </w:pPr>
    </w:p>
    <w:p w:rsidR="00237393" w:rsidRPr="00273209" w:rsidRDefault="00261419">
      <w:pPr>
        <w:pStyle w:val="Heading4"/>
        <w:spacing w:before="1"/>
        <w:rPr>
          <w:rFonts w:ascii="RotisSerif" w:hAnsi="RotisSerif"/>
        </w:rPr>
      </w:pPr>
      <w:r w:rsidRPr="00273209">
        <w:rPr>
          <w:rFonts w:ascii="RotisSerif" w:hAnsi="RotisSerif"/>
          <w:color w:val="231F20"/>
        </w:rPr>
        <w:t>Diane Hahn – Southeastern</w:t>
      </w:r>
      <w:r w:rsidRPr="00273209">
        <w:rPr>
          <w:rFonts w:ascii="RotisSerif" w:hAnsi="RotisSerif"/>
          <w:color w:val="231F20"/>
          <w:spacing w:val="53"/>
        </w:rPr>
        <w:t xml:space="preserve"> </w:t>
      </w:r>
      <w:r w:rsidRPr="00273209">
        <w:rPr>
          <w:rFonts w:ascii="RotisSerif" w:hAnsi="RotisSerif"/>
          <w:color w:val="231F20"/>
        </w:rPr>
        <w:t>MA</w:t>
      </w:r>
    </w:p>
    <w:p w:rsidR="00237393" w:rsidRPr="00273209" w:rsidRDefault="00261419">
      <w:pPr>
        <w:pStyle w:val="BodyText"/>
        <w:spacing w:before="90" w:line="206" w:lineRule="auto"/>
        <w:ind w:left="220" w:right="117"/>
        <w:jc w:val="both"/>
        <w:rPr>
          <w:rFonts w:ascii="RotisSerif" w:hAnsi="RotisSerif"/>
        </w:rPr>
      </w:pPr>
      <w:r w:rsidRPr="00273209">
        <w:rPr>
          <w:rFonts w:ascii="RotisSerif" w:hAnsi="RotisSerif"/>
          <w:color w:val="231F20"/>
          <w:w w:val="105"/>
        </w:rPr>
        <w:t>Diane has always loved working with children. She provides PCA services to Grace, who is now 5 years old. Grace’s mother, Pattie, states that Diane has always provided loving and diligent care to Grace, addressing her developmental disabilities and being instrumental in helping Grace learn to walk. Pattie noted in her nomination that Diane is a dedicated professional and provides a very positive image of</w:t>
      </w:r>
      <w:r w:rsidR="005E3E34">
        <w:rPr>
          <w:rFonts w:ascii="RotisSerif" w:hAnsi="RotisSerif"/>
          <w:color w:val="231F20"/>
          <w:w w:val="105"/>
        </w:rPr>
        <w:t xml:space="preserve"> </w:t>
      </w:r>
      <w:r w:rsidRPr="00273209">
        <w:rPr>
          <w:rFonts w:ascii="RotisSerif" w:hAnsi="RotisSerif"/>
          <w:color w:val="231F20"/>
          <w:w w:val="105"/>
        </w:rPr>
        <w:t>all PCA workers. Both Pattie and Diane mentioned that they didn’t know about the PCA program early on, but now make every effort to provide information to the community. Diane approaches friends, neighbors, and others, telling them about the importance of the PCA program and the work that PCAs provide.</w:t>
      </w:r>
    </w:p>
    <w:p w:rsidR="00237393" w:rsidRDefault="00237393">
      <w:pPr>
        <w:spacing w:line="206" w:lineRule="auto"/>
        <w:jc w:val="both"/>
        <w:sectPr w:rsidR="00237393">
          <w:pgSz w:w="12240" w:h="15840"/>
          <w:pgMar w:top="1500" w:right="1320" w:bottom="1080" w:left="1220" w:header="0" w:footer="890" w:gutter="0"/>
          <w:cols w:space="720"/>
        </w:sectPr>
      </w:pPr>
    </w:p>
    <w:p w:rsidR="00237393" w:rsidRDefault="00237393">
      <w:pPr>
        <w:pStyle w:val="BodyText"/>
        <w:spacing w:before="5"/>
        <w:rPr>
          <w:sz w:val="16"/>
        </w:rPr>
      </w:pPr>
    </w:p>
    <w:p w:rsidR="00237393" w:rsidRDefault="00261419">
      <w:pPr>
        <w:pStyle w:val="Heading3"/>
        <w:ind w:left="220"/>
      </w:pPr>
      <w:r>
        <w:rPr>
          <w:color w:val="231F20"/>
        </w:rPr>
        <w:t>APPENDIX I</w:t>
      </w:r>
    </w:p>
    <w:p w:rsidR="00237393" w:rsidRDefault="00261419">
      <w:pPr>
        <w:pStyle w:val="Heading4"/>
        <w:spacing w:before="313" w:after="55" w:line="256" w:lineRule="auto"/>
      </w:pPr>
      <w:r>
        <w:rPr>
          <w:color w:val="231F20"/>
          <w:spacing w:val="-4"/>
          <w:w w:val="95"/>
        </w:rPr>
        <w:t xml:space="preserve">Additional </w:t>
      </w:r>
      <w:r>
        <w:rPr>
          <w:color w:val="231F20"/>
          <w:spacing w:val="-3"/>
          <w:w w:val="95"/>
        </w:rPr>
        <w:t xml:space="preserve">and/or more intensive services utilization </w:t>
      </w:r>
      <w:r>
        <w:rPr>
          <w:color w:val="231F20"/>
          <w:w w:val="95"/>
        </w:rPr>
        <w:t xml:space="preserve">by PCA </w:t>
      </w:r>
      <w:r>
        <w:rPr>
          <w:color w:val="231F20"/>
          <w:spacing w:val="-3"/>
          <w:w w:val="95"/>
        </w:rPr>
        <w:t xml:space="preserve">consumers for </w:t>
      </w:r>
      <w:r>
        <w:rPr>
          <w:color w:val="231F20"/>
          <w:spacing w:val="-3"/>
        </w:rPr>
        <w:t xml:space="preserve">FY15 </w:t>
      </w:r>
      <w:r>
        <w:rPr>
          <w:color w:val="231F20"/>
        </w:rPr>
        <w:t xml:space="preserve">and </w:t>
      </w:r>
      <w:r>
        <w:rPr>
          <w:color w:val="231F20"/>
          <w:spacing w:val="-3"/>
        </w:rPr>
        <w:t>FY16.</w:t>
      </w:r>
    </w:p>
    <w:tbl>
      <w:tblPr>
        <w:tblW w:w="0" w:type="auto"/>
        <w:tblInd w:w="220"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670"/>
        <w:gridCol w:w="513"/>
        <w:gridCol w:w="2210"/>
        <w:gridCol w:w="1008"/>
        <w:gridCol w:w="835"/>
        <w:gridCol w:w="950"/>
        <w:gridCol w:w="1065"/>
        <w:gridCol w:w="1007"/>
        <w:gridCol w:w="1088"/>
      </w:tblGrid>
      <w:tr w:rsidR="00237393" w:rsidTr="00273209">
        <w:trPr>
          <w:trHeight w:val="524"/>
        </w:trPr>
        <w:tc>
          <w:tcPr>
            <w:tcW w:w="670" w:type="dxa"/>
            <w:tcBorders>
              <w:top w:val="nil"/>
              <w:left w:val="nil"/>
              <w:bottom w:val="nil"/>
              <w:right w:val="nil"/>
            </w:tcBorders>
            <w:shd w:val="clear" w:color="auto" w:fill="939598"/>
          </w:tcPr>
          <w:p w:rsidR="00237393" w:rsidRPr="00273209" w:rsidRDefault="00261419">
            <w:pPr>
              <w:pStyle w:val="TableParagraph"/>
              <w:spacing w:before="159"/>
              <w:ind w:left="188" w:right="174"/>
              <w:jc w:val="center"/>
              <w:rPr>
                <w:rFonts w:ascii="RotisSerif" w:hAnsi="RotisSerif"/>
                <w:b/>
                <w:sz w:val="19"/>
              </w:rPr>
            </w:pPr>
            <w:r w:rsidRPr="00273209">
              <w:rPr>
                <w:rFonts w:ascii="RotisSerif" w:hAnsi="RotisSerif"/>
                <w:b/>
                <w:color w:val="231F20"/>
                <w:sz w:val="19"/>
              </w:rPr>
              <w:t>FY</w:t>
            </w:r>
          </w:p>
        </w:tc>
        <w:tc>
          <w:tcPr>
            <w:tcW w:w="513" w:type="dxa"/>
            <w:tcBorders>
              <w:top w:val="nil"/>
              <w:left w:val="nil"/>
              <w:bottom w:val="nil"/>
              <w:right w:val="nil"/>
            </w:tcBorders>
            <w:shd w:val="clear" w:color="auto" w:fill="939598"/>
          </w:tcPr>
          <w:p w:rsidR="00237393" w:rsidRPr="00273209" w:rsidRDefault="00261419">
            <w:pPr>
              <w:pStyle w:val="TableParagraph"/>
              <w:spacing w:before="159"/>
              <w:ind w:left="178"/>
              <w:rPr>
                <w:rFonts w:ascii="RotisSerif" w:hAnsi="RotisSerif"/>
                <w:b/>
                <w:sz w:val="19"/>
              </w:rPr>
            </w:pPr>
            <w:r w:rsidRPr="00273209">
              <w:rPr>
                <w:rFonts w:ascii="RotisSerif" w:hAnsi="RotisSerif"/>
                <w:b/>
                <w:color w:val="231F20"/>
                <w:w w:val="95"/>
                <w:sz w:val="19"/>
              </w:rPr>
              <w:t>PT</w:t>
            </w:r>
          </w:p>
        </w:tc>
        <w:tc>
          <w:tcPr>
            <w:tcW w:w="2210" w:type="dxa"/>
            <w:tcBorders>
              <w:top w:val="nil"/>
              <w:left w:val="nil"/>
              <w:bottom w:val="nil"/>
              <w:right w:val="nil"/>
            </w:tcBorders>
            <w:shd w:val="clear" w:color="auto" w:fill="939598"/>
          </w:tcPr>
          <w:p w:rsidR="00237393" w:rsidRPr="00273209" w:rsidRDefault="00261419">
            <w:pPr>
              <w:pStyle w:val="TableParagraph"/>
              <w:spacing w:before="159"/>
              <w:ind w:left="87"/>
              <w:rPr>
                <w:rFonts w:ascii="RotisSerif" w:hAnsi="RotisSerif"/>
                <w:b/>
                <w:sz w:val="19"/>
              </w:rPr>
            </w:pPr>
            <w:r w:rsidRPr="00273209">
              <w:rPr>
                <w:rFonts w:ascii="RotisSerif" w:hAnsi="RotisSerif"/>
                <w:b/>
                <w:color w:val="231F20"/>
                <w:sz w:val="19"/>
              </w:rPr>
              <w:t>DSC/PROV/TYPE</w:t>
            </w:r>
          </w:p>
        </w:tc>
        <w:tc>
          <w:tcPr>
            <w:tcW w:w="1008" w:type="dxa"/>
            <w:tcBorders>
              <w:top w:val="nil"/>
              <w:left w:val="nil"/>
              <w:bottom w:val="nil"/>
              <w:right w:val="nil"/>
            </w:tcBorders>
            <w:shd w:val="clear" w:color="auto" w:fill="939598"/>
          </w:tcPr>
          <w:p w:rsidR="00237393" w:rsidRPr="00273209" w:rsidRDefault="00261419">
            <w:pPr>
              <w:pStyle w:val="TableParagraph"/>
              <w:spacing w:before="159"/>
              <w:ind w:left="79" w:right="64"/>
              <w:jc w:val="center"/>
              <w:rPr>
                <w:rFonts w:ascii="RotisSerif" w:hAnsi="RotisSerif"/>
                <w:b/>
                <w:sz w:val="19"/>
              </w:rPr>
            </w:pPr>
            <w:r w:rsidRPr="00273209">
              <w:rPr>
                <w:rFonts w:ascii="RotisSerif" w:hAnsi="RotisSerif"/>
                <w:b/>
                <w:color w:val="231F20"/>
                <w:sz w:val="19"/>
              </w:rPr>
              <w:t>Members</w:t>
            </w:r>
          </w:p>
        </w:tc>
        <w:tc>
          <w:tcPr>
            <w:tcW w:w="835" w:type="dxa"/>
            <w:tcBorders>
              <w:top w:val="nil"/>
              <w:left w:val="nil"/>
              <w:bottom w:val="nil"/>
              <w:right w:val="nil"/>
            </w:tcBorders>
            <w:shd w:val="clear" w:color="auto" w:fill="939598"/>
          </w:tcPr>
          <w:p w:rsidR="00237393" w:rsidRPr="00273209" w:rsidRDefault="00261419">
            <w:pPr>
              <w:pStyle w:val="TableParagraph"/>
              <w:spacing w:before="159"/>
              <w:ind w:left="87"/>
              <w:rPr>
                <w:rFonts w:ascii="RotisSerif" w:hAnsi="RotisSerif"/>
                <w:b/>
                <w:sz w:val="19"/>
              </w:rPr>
            </w:pPr>
            <w:r w:rsidRPr="00273209">
              <w:rPr>
                <w:rFonts w:ascii="RotisSerif" w:hAnsi="RotisSerif"/>
                <w:b/>
                <w:color w:val="231F20"/>
                <w:sz w:val="19"/>
              </w:rPr>
              <w:t>Claims</w:t>
            </w:r>
          </w:p>
        </w:tc>
        <w:tc>
          <w:tcPr>
            <w:tcW w:w="950" w:type="dxa"/>
            <w:tcBorders>
              <w:top w:val="nil"/>
              <w:left w:val="nil"/>
              <w:bottom w:val="nil"/>
              <w:right w:val="nil"/>
            </w:tcBorders>
            <w:shd w:val="clear" w:color="auto" w:fill="939598"/>
          </w:tcPr>
          <w:p w:rsidR="00237393" w:rsidRPr="00273209" w:rsidRDefault="00261419">
            <w:pPr>
              <w:pStyle w:val="TableParagraph"/>
              <w:spacing w:before="159"/>
              <w:ind w:left="88"/>
              <w:rPr>
                <w:rFonts w:ascii="RotisSerif" w:hAnsi="RotisSerif"/>
                <w:b/>
                <w:sz w:val="19"/>
              </w:rPr>
            </w:pPr>
            <w:r w:rsidRPr="00273209">
              <w:rPr>
                <w:rFonts w:ascii="RotisSerif" w:hAnsi="RotisSerif"/>
                <w:b/>
                <w:color w:val="231F20"/>
                <w:sz w:val="19"/>
              </w:rPr>
              <w:t>Units</w:t>
            </w:r>
          </w:p>
        </w:tc>
        <w:tc>
          <w:tcPr>
            <w:tcW w:w="1065" w:type="dxa"/>
            <w:tcBorders>
              <w:top w:val="nil"/>
              <w:left w:val="nil"/>
              <w:bottom w:val="nil"/>
              <w:right w:val="nil"/>
            </w:tcBorders>
            <w:shd w:val="clear" w:color="auto" w:fill="939598"/>
          </w:tcPr>
          <w:p w:rsidR="00237393" w:rsidRPr="00273209" w:rsidRDefault="00261419">
            <w:pPr>
              <w:pStyle w:val="TableParagraph"/>
              <w:spacing w:before="159"/>
              <w:ind w:left="88"/>
              <w:rPr>
                <w:rFonts w:ascii="RotisSerif" w:hAnsi="RotisSerif"/>
                <w:b/>
                <w:sz w:val="19"/>
              </w:rPr>
            </w:pPr>
            <w:r w:rsidRPr="00273209">
              <w:rPr>
                <w:rFonts w:ascii="RotisSerif" w:hAnsi="RotisSerif"/>
                <w:b/>
                <w:color w:val="231F20"/>
                <w:sz w:val="19"/>
              </w:rPr>
              <w:t>Dollars</w:t>
            </w:r>
          </w:p>
        </w:tc>
        <w:tc>
          <w:tcPr>
            <w:tcW w:w="1007" w:type="dxa"/>
            <w:tcBorders>
              <w:top w:val="nil"/>
              <w:left w:val="nil"/>
              <w:bottom w:val="nil"/>
              <w:right w:val="nil"/>
            </w:tcBorders>
            <w:shd w:val="clear" w:color="auto" w:fill="939598"/>
          </w:tcPr>
          <w:p w:rsidR="00237393" w:rsidRPr="00273209" w:rsidRDefault="00261419">
            <w:pPr>
              <w:pStyle w:val="TableParagraph"/>
              <w:spacing w:before="45"/>
              <w:ind w:left="89"/>
              <w:rPr>
                <w:rFonts w:ascii="RotisSerif" w:hAnsi="RotisSerif"/>
                <w:b/>
                <w:sz w:val="19"/>
              </w:rPr>
            </w:pPr>
            <w:r w:rsidRPr="00273209">
              <w:rPr>
                <w:rFonts w:ascii="RotisSerif" w:hAnsi="RotisSerif"/>
                <w:b/>
                <w:color w:val="231F20"/>
                <w:w w:val="95"/>
                <w:sz w:val="19"/>
              </w:rPr>
              <w:t xml:space="preserve">Claims per </w:t>
            </w:r>
            <w:r w:rsidRPr="00273209">
              <w:rPr>
                <w:rFonts w:ascii="RotisSerif" w:hAnsi="RotisSerif"/>
                <w:b/>
                <w:color w:val="231F20"/>
                <w:sz w:val="19"/>
              </w:rPr>
              <w:t>Member</w:t>
            </w:r>
          </w:p>
        </w:tc>
        <w:tc>
          <w:tcPr>
            <w:tcW w:w="1088" w:type="dxa"/>
            <w:tcBorders>
              <w:top w:val="nil"/>
              <w:left w:val="nil"/>
              <w:bottom w:val="nil"/>
              <w:right w:val="nil"/>
            </w:tcBorders>
            <w:shd w:val="clear" w:color="auto" w:fill="939598"/>
          </w:tcPr>
          <w:p w:rsidR="00237393" w:rsidRPr="00273209" w:rsidRDefault="00261419">
            <w:pPr>
              <w:pStyle w:val="TableParagraph"/>
              <w:spacing w:before="45"/>
              <w:ind w:left="90"/>
              <w:rPr>
                <w:rFonts w:ascii="RotisSerif" w:hAnsi="RotisSerif"/>
                <w:b/>
                <w:sz w:val="19"/>
              </w:rPr>
            </w:pPr>
            <w:r w:rsidRPr="00273209">
              <w:rPr>
                <w:rFonts w:ascii="RotisSerif" w:hAnsi="RotisSerif"/>
                <w:b/>
                <w:color w:val="231F20"/>
                <w:w w:val="90"/>
                <w:sz w:val="19"/>
              </w:rPr>
              <w:t xml:space="preserve">Dollars per </w:t>
            </w:r>
            <w:r w:rsidRPr="00273209">
              <w:rPr>
                <w:rFonts w:ascii="RotisSerif" w:hAnsi="RotisSerif"/>
                <w:b/>
                <w:color w:val="231F20"/>
                <w:sz w:val="19"/>
              </w:rPr>
              <w:t>Member</w:t>
            </w:r>
          </w:p>
        </w:tc>
      </w:tr>
      <w:tr w:rsidR="00237393" w:rsidTr="00273209">
        <w:trPr>
          <w:trHeight w:val="355"/>
        </w:trPr>
        <w:tc>
          <w:tcPr>
            <w:tcW w:w="670" w:type="dxa"/>
          </w:tcPr>
          <w:p w:rsidR="00237393" w:rsidRPr="005E3E34" w:rsidRDefault="00261419">
            <w:pPr>
              <w:pStyle w:val="TableParagraph"/>
              <w:spacing w:before="54"/>
              <w:ind w:left="101" w:right="87"/>
              <w:jc w:val="center"/>
              <w:rPr>
                <w:rFonts w:ascii="RotisSerif" w:hAnsi="RotisSerif"/>
                <w:sz w:val="18"/>
                <w:szCs w:val="18"/>
              </w:rPr>
            </w:pPr>
            <w:r w:rsidRPr="005E3E34">
              <w:rPr>
                <w:rFonts w:ascii="RotisSerif" w:hAnsi="RotisSerif"/>
                <w:color w:val="231F20"/>
                <w:w w:val="110"/>
                <w:sz w:val="18"/>
                <w:szCs w:val="18"/>
              </w:rPr>
              <w:t>2015</w:t>
            </w:r>
          </w:p>
        </w:tc>
        <w:tc>
          <w:tcPr>
            <w:tcW w:w="513" w:type="dxa"/>
          </w:tcPr>
          <w:p w:rsidR="00237393" w:rsidRPr="005E3E34" w:rsidRDefault="00261419">
            <w:pPr>
              <w:pStyle w:val="TableParagraph"/>
              <w:spacing w:before="54"/>
              <w:ind w:left="174"/>
              <w:rPr>
                <w:rFonts w:ascii="RotisSerif" w:hAnsi="RotisSerif"/>
                <w:sz w:val="18"/>
                <w:szCs w:val="18"/>
              </w:rPr>
            </w:pPr>
            <w:r w:rsidRPr="005E3E34">
              <w:rPr>
                <w:rFonts w:ascii="RotisSerif" w:hAnsi="RotisSerif"/>
                <w:color w:val="231F20"/>
                <w:w w:val="110"/>
                <w:sz w:val="18"/>
                <w:szCs w:val="18"/>
              </w:rPr>
              <w:t>09</w:t>
            </w:r>
          </w:p>
        </w:tc>
        <w:tc>
          <w:tcPr>
            <w:tcW w:w="2210" w:type="dxa"/>
          </w:tcPr>
          <w:p w:rsidR="00237393" w:rsidRPr="005E3E34" w:rsidRDefault="00261419" w:rsidP="00273209">
            <w:pPr>
              <w:pStyle w:val="TableParagraph"/>
              <w:spacing w:before="54"/>
              <w:rPr>
                <w:rFonts w:ascii="RotisSerif" w:hAnsi="RotisSerif"/>
                <w:sz w:val="18"/>
                <w:szCs w:val="18"/>
              </w:rPr>
            </w:pPr>
            <w:r w:rsidRPr="005E3E34">
              <w:rPr>
                <w:rFonts w:ascii="RotisSerif" w:hAnsi="RotisSerif"/>
                <w:color w:val="231F20"/>
                <w:w w:val="115"/>
                <w:sz w:val="18"/>
                <w:szCs w:val="18"/>
              </w:rPr>
              <w:t>09 - Nursing Facility</w:t>
            </w:r>
          </w:p>
        </w:tc>
        <w:tc>
          <w:tcPr>
            <w:tcW w:w="1008" w:type="dxa"/>
          </w:tcPr>
          <w:p w:rsidR="00237393" w:rsidRPr="005E3E34" w:rsidRDefault="00261419">
            <w:pPr>
              <w:pStyle w:val="TableParagraph"/>
              <w:spacing w:before="54"/>
              <w:ind w:left="291" w:right="219"/>
              <w:jc w:val="center"/>
              <w:rPr>
                <w:rFonts w:ascii="RotisSerif" w:hAnsi="RotisSerif"/>
                <w:sz w:val="18"/>
                <w:szCs w:val="18"/>
              </w:rPr>
            </w:pPr>
            <w:r w:rsidRPr="005E3E34">
              <w:rPr>
                <w:rFonts w:ascii="RotisSerif" w:hAnsi="RotisSerif"/>
                <w:color w:val="231F20"/>
                <w:w w:val="110"/>
                <w:sz w:val="18"/>
                <w:szCs w:val="18"/>
              </w:rPr>
              <w:t>589</w:t>
            </w:r>
          </w:p>
        </w:tc>
        <w:tc>
          <w:tcPr>
            <w:tcW w:w="835" w:type="dxa"/>
          </w:tcPr>
          <w:p w:rsidR="00237393" w:rsidRPr="005E3E34" w:rsidRDefault="00261419">
            <w:pPr>
              <w:pStyle w:val="TableParagraph"/>
              <w:spacing w:before="54"/>
              <w:ind w:left="136"/>
              <w:rPr>
                <w:rFonts w:ascii="RotisSerif" w:hAnsi="RotisSerif"/>
                <w:sz w:val="18"/>
                <w:szCs w:val="18"/>
              </w:rPr>
            </w:pPr>
            <w:r w:rsidRPr="005E3E34">
              <w:rPr>
                <w:rFonts w:ascii="RotisSerif" w:hAnsi="RotisSerif"/>
                <w:color w:val="231F20"/>
                <w:w w:val="110"/>
                <w:sz w:val="18"/>
                <w:szCs w:val="18"/>
              </w:rPr>
              <w:t>18,350</w:t>
            </w:r>
          </w:p>
        </w:tc>
        <w:tc>
          <w:tcPr>
            <w:tcW w:w="950" w:type="dxa"/>
          </w:tcPr>
          <w:p w:rsidR="00237393" w:rsidRPr="005E3E34" w:rsidRDefault="00261419">
            <w:pPr>
              <w:pStyle w:val="TableParagraph"/>
              <w:spacing w:before="54"/>
              <w:ind w:left="137"/>
              <w:rPr>
                <w:rFonts w:ascii="RotisSerif" w:hAnsi="RotisSerif"/>
                <w:sz w:val="18"/>
                <w:szCs w:val="18"/>
              </w:rPr>
            </w:pPr>
            <w:r w:rsidRPr="005E3E34">
              <w:rPr>
                <w:rFonts w:ascii="RotisSerif" w:hAnsi="RotisSerif"/>
                <w:color w:val="231F20"/>
                <w:w w:val="110"/>
                <w:sz w:val="18"/>
                <w:szCs w:val="18"/>
              </w:rPr>
              <w:t>62,653</w:t>
            </w:r>
          </w:p>
        </w:tc>
        <w:tc>
          <w:tcPr>
            <w:tcW w:w="1065" w:type="dxa"/>
          </w:tcPr>
          <w:p w:rsidR="00237393" w:rsidRPr="005E3E34" w:rsidRDefault="00261419">
            <w:pPr>
              <w:pStyle w:val="TableParagraph"/>
              <w:spacing w:before="54"/>
              <w:ind w:left="0" w:right="139"/>
              <w:jc w:val="right"/>
              <w:rPr>
                <w:rFonts w:ascii="RotisSerif" w:hAnsi="RotisSerif"/>
                <w:sz w:val="18"/>
                <w:szCs w:val="18"/>
              </w:rPr>
            </w:pPr>
            <w:r w:rsidRPr="005E3E34">
              <w:rPr>
                <w:rFonts w:ascii="RotisSerif" w:hAnsi="RotisSerif"/>
                <w:color w:val="231F20"/>
                <w:w w:val="110"/>
                <w:sz w:val="18"/>
                <w:szCs w:val="18"/>
              </w:rPr>
              <w:t>9,072,784</w:t>
            </w:r>
          </w:p>
        </w:tc>
        <w:tc>
          <w:tcPr>
            <w:tcW w:w="1007" w:type="dxa"/>
          </w:tcPr>
          <w:p w:rsidR="00237393" w:rsidRPr="005E3E34" w:rsidRDefault="00261419">
            <w:pPr>
              <w:pStyle w:val="TableParagraph"/>
              <w:spacing w:before="54"/>
              <w:ind w:left="81"/>
              <w:rPr>
                <w:rFonts w:ascii="RotisSerif" w:hAnsi="RotisSerif"/>
                <w:sz w:val="18"/>
                <w:szCs w:val="18"/>
              </w:rPr>
            </w:pPr>
            <w:r w:rsidRPr="005E3E34">
              <w:rPr>
                <w:rFonts w:ascii="RotisSerif" w:hAnsi="RotisSerif"/>
                <w:color w:val="231F20"/>
                <w:w w:val="110"/>
                <w:sz w:val="18"/>
                <w:szCs w:val="18"/>
              </w:rPr>
              <w:t>31.15</w:t>
            </w:r>
          </w:p>
        </w:tc>
        <w:tc>
          <w:tcPr>
            <w:tcW w:w="1088" w:type="dxa"/>
          </w:tcPr>
          <w:p w:rsidR="00237393" w:rsidRPr="005E3E34" w:rsidRDefault="00261419">
            <w:pPr>
              <w:pStyle w:val="TableParagraph"/>
              <w:spacing w:before="54"/>
              <w:ind w:left="139"/>
              <w:rPr>
                <w:rFonts w:ascii="RotisSerif" w:hAnsi="RotisSerif"/>
                <w:sz w:val="18"/>
                <w:szCs w:val="18"/>
              </w:rPr>
            </w:pPr>
            <w:r w:rsidRPr="005E3E34">
              <w:rPr>
                <w:rFonts w:ascii="RotisSerif" w:hAnsi="RotisSerif"/>
                <w:color w:val="231F20"/>
                <w:w w:val="110"/>
                <w:sz w:val="18"/>
                <w:szCs w:val="18"/>
              </w:rPr>
              <w:t>$15,404</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2015</w:t>
            </w:r>
          </w:p>
        </w:tc>
        <w:tc>
          <w:tcPr>
            <w:tcW w:w="513" w:type="dxa"/>
          </w:tcPr>
          <w:p w:rsidR="00237393" w:rsidRPr="005E3E34" w:rsidRDefault="00261419">
            <w:pPr>
              <w:pStyle w:val="TableParagraph"/>
              <w:spacing w:before="130"/>
              <w:ind w:left="174"/>
              <w:rPr>
                <w:rFonts w:ascii="RotisSerif" w:hAnsi="RotisSerif"/>
                <w:sz w:val="18"/>
                <w:szCs w:val="18"/>
              </w:rPr>
            </w:pPr>
            <w:r w:rsidRPr="005E3E34">
              <w:rPr>
                <w:rFonts w:ascii="RotisSerif" w:hAnsi="RotisSerif"/>
                <w:color w:val="231F20"/>
                <w:w w:val="110"/>
                <w:sz w:val="18"/>
                <w:szCs w:val="18"/>
              </w:rPr>
              <w:t>35</w:t>
            </w:r>
          </w:p>
        </w:tc>
        <w:tc>
          <w:tcPr>
            <w:tcW w:w="2210" w:type="dxa"/>
          </w:tcPr>
          <w:p w:rsidR="00237393" w:rsidRPr="005E3E34" w:rsidRDefault="00261419" w:rsidP="00273209">
            <w:pPr>
              <w:pStyle w:val="TableParagraph"/>
              <w:spacing w:before="23" w:line="228" w:lineRule="exact"/>
              <w:ind w:right="602"/>
              <w:rPr>
                <w:rFonts w:ascii="RotisSerif" w:hAnsi="RotisSerif"/>
                <w:sz w:val="18"/>
                <w:szCs w:val="18"/>
              </w:rPr>
            </w:pPr>
            <w:r w:rsidRPr="005E3E34">
              <w:rPr>
                <w:rFonts w:ascii="RotisSerif" w:hAnsi="RotisSerif"/>
                <w:color w:val="231F20"/>
                <w:w w:val="115"/>
                <w:sz w:val="18"/>
                <w:szCs w:val="18"/>
              </w:rPr>
              <w:t>35 - State Agency Services</w:t>
            </w:r>
          </w:p>
        </w:tc>
        <w:tc>
          <w:tcPr>
            <w:tcW w:w="1008" w:type="dxa"/>
          </w:tcPr>
          <w:p w:rsidR="00237393" w:rsidRPr="005E3E34" w:rsidRDefault="00261419">
            <w:pPr>
              <w:pStyle w:val="TableParagraph"/>
              <w:spacing w:before="130"/>
              <w:ind w:left="291" w:right="219"/>
              <w:jc w:val="center"/>
              <w:rPr>
                <w:rFonts w:ascii="RotisSerif" w:hAnsi="RotisSerif"/>
                <w:sz w:val="18"/>
                <w:szCs w:val="18"/>
              </w:rPr>
            </w:pPr>
            <w:r w:rsidRPr="005E3E34">
              <w:rPr>
                <w:rFonts w:ascii="RotisSerif" w:hAnsi="RotisSerif"/>
                <w:color w:val="231F20"/>
                <w:w w:val="110"/>
                <w:sz w:val="18"/>
                <w:szCs w:val="18"/>
              </w:rPr>
              <w:t>607</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7,106</w:t>
            </w:r>
          </w:p>
        </w:tc>
        <w:tc>
          <w:tcPr>
            <w:tcW w:w="950" w:type="dxa"/>
          </w:tcPr>
          <w:p w:rsidR="00237393" w:rsidRPr="005E3E34" w:rsidRDefault="00261419">
            <w:pPr>
              <w:pStyle w:val="TableParagraph"/>
              <w:spacing w:before="130"/>
              <w:ind w:left="0" w:right="169"/>
              <w:jc w:val="right"/>
              <w:rPr>
                <w:rFonts w:ascii="RotisSerif" w:hAnsi="RotisSerif"/>
                <w:sz w:val="18"/>
                <w:szCs w:val="18"/>
              </w:rPr>
            </w:pPr>
            <w:r w:rsidRPr="005E3E34">
              <w:rPr>
                <w:rFonts w:ascii="RotisSerif" w:hAnsi="RotisSerif"/>
                <w:color w:val="231F20"/>
                <w:w w:val="110"/>
                <w:sz w:val="18"/>
                <w:szCs w:val="18"/>
              </w:rPr>
              <w:t>122,618</w:t>
            </w:r>
          </w:p>
        </w:tc>
        <w:tc>
          <w:tcPr>
            <w:tcW w:w="1065" w:type="dxa"/>
          </w:tcPr>
          <w:p w:rsidR="00237393" w:rsidRPr="005E3E34" w:rsidRDefault="00261419">
            <w:pPr>
              <w:pStyle w:val="TableParagraph"/>
              <w:spacing w:before="130"/>
              <w:ind w:left="0" w:right="128"/>
              <w:jc w:val="right"/>
              <w:rPr>
                <w:rFonts w:ascii="RotisSerif" w:hAnsi="RotisSerif"/>
                <w:sz w:val="18"/>
                <w:szCs w:val="18"/>
              </w:rPr>
            </w:pPr>
            <w:r w:rsidRPr="005E3E34">
              <w:rPr>
                <w:rFonts w:ascii="RotisSerif" w:hAnsi="RotisSerif"/>
                <w:color w:val="231F20"/>
                <w:w w:val="105"/>
                <w:sz w:val="18"/>
                <w:szCs w:val="18"/>
              </w:rPr>
              <w:t>3,530,138</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11.71</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$5,816</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2015</w:t>
            </w:r>
          </w:p>
        </w:tc>
        <w:tc>
          <w:tcPr>
            <w:tcW w:w="513" w:type="dxa"/>
          </w:tcPr>
          <w:p w:rsidR="00237393" w:rsidRPr="005E3E34" w:rsidRDefault="00261419">
            <w:pPr>
              <w:pStyle w:val="TableParagraph"/>
              <w:spacing w:before="130"/>
              <w:ind w:left="174"/>
              <w:rPr>
                <w:rFonts w:ascii="RotisSerif" w:hAnsi="RotisSerif"/>
                <w:sz w:val="18"/>
                <w:szCs w:val="18"/>
              </w:rPr>
            </w:pPr>
            <w:r w:rsidRPr="005E3E34">
              <w:rPr>
                <w:rFonts w:ascii="RotisSerif" w:hAnsi="RotisSerif"/>
                <w:color w:val="231F20"/>
                <w:w w:val="110"/>
                <w:sz w:val="18"/>
                <w:szCs w:val="18"/>
              </w:rPr>
              <w:t>60</w:t>
            </w:r>
          </w:p>
        </w:tc>
        <w:tc>
          <w:tcPr>
            <w:tcW w:w="2210" w:type="dxa"/>
          </w:tcPr>
          <w:p w:rsidR="00237393" w:rsidRPr="005E3E34" w:rsidRDefault="00261419" w:rsidP="00273209">
            <w:pPr>
              <w:pStyle w:val="TableParagraph"/>
              <w:spacing w:before="23" w:line="228" w:lineRule="exact"/>
              <w:ind w:right="602"/>
              <w:rPr>
                <w:rFonts w:ascii="RotisSerif" w:hAnsi="RotisSerif"/>
                <w:sz w:val="18"/>
                <w:szCs w:val="18"/>
              </w:rPr>
            </w:pPr>
            <w:r w:rsidRPr="005E3E34">
              <w:rPr>
                <w:rFonts w:ascii="RotisSerif" w:hAnsi="RotisSerif"/>
                <w:color w:val="231F20"/>
                <w:w w:val="110"/>
                <w:sz w:val="18"/>
                <w:szCs w:val="18"/>
              </w:rPr>
              <w:t>60 - Home Health Agency</w:t>
            </w:r>
          </w:p>
        </w:tc>
        <w:tc>
          <w:tcPr>
            <w:tcW w:w="1008" w:type="dxa"/>
          </w:tcPr>
          <w:p w:rsidR="00237393" w:rsidRPr="005E3E34" w:rsidRDefault="00261419">
            <w:pPr>
              <w:pStyle w:val="TableParagraph"/>
              <w:spacing w:before="130"/>
              <w:ind w:left="291" w:right="219"/>
              <w:jc w:val="center"/>
              <w:rPr>
                <w:rFonts w:ascii="RotisSerif" w:hAnsi="RotisSerif"/>
                <w:sz w:val="18"/>
                <w:szCs w:val="18"/>
              </w:rPr>
            </w:pPr>
            <w:r w:rsidRPr="005E3E34">
              <w:rPr>
                <w:rFonts w:ascii="RotisSerif" w:hAnsi="RotisSerif"/>
                <w:color w:val="231F20"/>
                <w:w w:val="110"/>
                <w:sz w:val="18"/>
                <w:szCs w:val="18"/>
              </w:rPr>
              <w:t>378</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40,021</w:t>
            </w:r>
          </w:p>
        </w:tc>
        <w:tc>
          <w:tcPr>
            <w:tcW w:w="950" w:type="dxa"/>
          </w:tcPr>
          <w:p w:rsidR="00237393" w:rsidRPr="005E3E34" w:rsidRDefault="00261419">
            <w:pPr>
              <w:pStyle w:val="TableParagraph"/>
              <w:spacing w:before="130"/>
              <w:ind w:left="0" w:right="158"/>
              <w:jc w:val="right"/>
              <w:rPr>
                <w:rFonts w:ascii="RotisSerif" w:hAnsi="RotisSerif"/>
                <w:sz w:val="18"/>
                <w:szCs w:val="18"/>
              </w:rPr>
            </w:pPr>
            <w:r w:rsidRPr="005E3E34">
              <w:rPr>
                <w:rFonts w:ascii="RotisSerif" w:hAnsi="RotisSerif"/>
                <w:color w:val="231F20"/>
                <w:w w:val="105"/>
                <w:sz w:val="18"/>
                <w:szCs w:val="18"/>
              </w:rPr>
              <w:t>487,943</w:t>
            </w:r>
          </w:p>
        </w:tc>
        <w:tc>
          <w:tcPr>
            <w:tcW w:w="1065" w:type="dxa"/>
          </w:tcPr>
          <w:p w:rsidR="00237393" w:rsidRPr="005E3E34" w:rsidRDefault="00261419">
            <w:pPr>
              <w:pStyle w:val="TableParagraph"/>
              <w:spacing w:before="130"/>
              <w:ind w:left="0" w:right="139"/>
              <w:jc w:val="right"/>
              <w:rPr>
                <w:rFonts w:ascii="RotisSerif" w:hAnsi="RotisSerif"/>
                <w:sz w:val="18"/>
                <w:szCs w:val="18"/>
              </w:rPr>
            </w:pPr>
            <w:r w:rsidRPr="005E3E34">
              <w:rPr>
                <w:rFonts w:ascii="RotisSerif" w:hAnsi="RotisSerif"/>
                <w:color w:val="231F20"/>
                <w:w w:val="110"/>
                <w:sz w:val="18"/>
                <w:szCs w:val="18"/>
              </w:rPr>
              <w:t>4,794,313</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105.88</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$12,683</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2015</w:t>
            </w:r>
          </w:p>
        </w:tc>
        <w:tc>
          <w:tcPr>
            <w:tcW w:w="513" w:type="dxa"/>
          </w:tcPr>
          <w:p w:rsidR="00237393" w:rsidRPr="005E3E34" w:rsidRDefault="00261419">
            <w:pPr>
              <w:pStyle w:val="TableParagraph"/>
              <w:spacing w:before="130"/>
              <w:ind w:left="174"/>
              <w:rPr>
                <w:rFonts w:ascii="RotisSerif" w:hAnsi="RotisSerif"/>
                <w:sz w:val="18"/>
                <w:szCs w:val="18"/>
              </w:rPr>
            </w:pPr>
            <w:r w:rsidRPr="005E3E34">
              <w:rPr>
                <w:rFonts w:ascii="RotisSerif" w:hAnsi="RotisSerif"/>
                <w:color w:val="231F20"/>
                <w:w w:val="110"/>
                <w:sz w:val="18"/>
                <w:szCs w:val="18"/>
              </w:rPr>
              <w:t>62</w:t>
            </w:r>
          </w:p>
        </w:tc>
        <w:tc>
          <w:tcPr>
            <w:tcW w:w="2210" w:type="dxa"/>
          </w:tcPr>
          <w:p w:rsidR="00237393" w:rsidRPr="005E3E34" w:rsidRDefault="00261419" w:rsidP="00273209">
            <w:pPr>
              <w:pStyle w:val="TableParagraph"/>
              <w:spacing w:before="23" w:line="228" w:lineRule="exact"/>
              <w:ind w:left="79" w:right="-77"/>
              <w:rPr>
                <w:rFonts w:ascii="RotisSerif" w:hAnsi="RotisSerif"/>
                <w:sz w:val="18"/>
                <w:szCs w:val="18"/>
              </w:rPr>
            </w:pPr>
            <w:r w:rsidRPr="005E3E34">
              <w:rPr>
                <w:rFonts w:ascii="RotisSerif" w:hAnsi="RotisSerif"/>
                <w:color w:val="231F20"/>
                <w:w w:val="110"/>
                <w:sz w:val="18"/>
                <w:szCs w:val="18"/>
              </w:rPr>
              <w:t>62 - Adult Foster Care / Group Adult Foster Care</w:t>
            </w:r>
          </w:p>
        </w:tc>
        <w:tc>
          <w:tcPr>
            <w:tcW w:w="1008" w:type="dxa"/>
          </w:tcPr>
          <w:p w:rsidR="00237393" w:rsidRPr="005E3E34" w:rsidRDefault="00261419">
            <w:pPr>
              <w:pStyle w:val="TableParagraph"/>
              <w:spacing w:before="130"/>
              <w:ind w:left="291" w:right="219"/>
              <w:jc w:val="center"/>
              <w:rPr>
                <w:rFonts w:ascii="RotisSerif" w:hAnsi="RotisSerif"/>
                <w:sz w:val="18"/>
                <w:szCs w:val="18"/>
              </w:rPr>
            </w:pPr>
            <w:r w:rsidRPr="005E3E34">
              <w:rPr>
                <w:rFonts w:ascii="RotisSerif" w:hAnsi="RotisSerif"/>
                <w:color w:val="231F20"/>
                <w:w w:val="110"/>
                <w:sz w:val="18"/>
                <w:szCs w:val="18"/>
              </w:rPr>
              <w:t>203</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13,902</w:t>
            </w:r>
          </w:p>
        </w:tc>
        <w:tc>
          <w:tcPr>
            <w:tcW w:w="950"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10"/>
                <w:sz w:val="18"/>
                <w:szCs w:val="18"/>
              </w:rPr>
              <w:t>31,112</w:t>
            </w:r>
          </w:p>
        </w:tc>
        <w:tc>
          <w:tcPr>
            <w:tcW w:w="1065" w:type="dxa"/>
          </w:tcPr>
          <w:p w:rsidR="00237393" w:rsidRPr="005E3E34" w:rsidRDefault="00261419">
            <w:pPr>
              <w:pStyle w:val="TableParagraph"/>
              <w:spacing w:before="130"/>
              <w:ind w:left="0" w:right="150"/>
              <w:jc w:val="right"/>
              <w:rPr>
                <w:rFonts w:ascii="RotisSerif" w:hAnsi="RotisSerif"/>
                <w:sz w:val="18"/>
                <w:szCs w:val="18"/>
              </w:rPr>
            </w:pPr>
            <w:r w:rsidRPr="005E3E34">
              <w:rPr>
                <w:rFonts w:ascii="RotisSerif" w:hAnsi="RotisSerif"/>
                <w:color w:val="231F20"/>
                <w:w w:val="110"/>
                <w:sz w:val="18"/>
                <w:szCs w:val="18"/>
              </w:rPr>
              <w:t>2,381,661</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68.48</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$11,732</w:t>
            </w:r>
          </w:p>
        </w:tc>
      </w:tr>
      <w:tr w:rsidR="00237393" w:rsidTr="00273209">
        <w:trPr>
          <w:trHeight w:val="355"/>
        </w:trPr>
        <w:tc>
          <w:tcPr>
            <w:tcW w:w="670" w:type="dxa"/>
          </w:tcPr>
          <w:p w:rsidR="00237393" w:rsidRPr="005E3E34" w:rsidRDefault="00261419">
            <w:pPr>
              <w:pStyle w:val="TableParagraph"/>
              <w:spacing w:before="54"/>
              <w:ind w:left="101" w:right="87"/>
              <w:jc w:val="center"/>
              <w:rPr>
                <w:rFonts w:ascii="RotisSerif" w:hAnsi="RotisSerif"/>
                <w:sz w:val="18"/>
                <w:szCs w:val="18"/>
              </w:rPr>
            </w:pPr>
            <w:r w:rsidRPr="005E3E34">
              <w:rPr>
                <w:rFonts w:ascii="RotisSerif" w:hAnsi="RotisSerif"/>
                <w:color w:val="231F20"/>
                <w:w w:val="110"/>
                <w:sz w:val="18"/>
                <w:szCs w:val="18"/>
              </w:rPr>
              <w:t>2015</w:t>
            </w:r>
          </w:p>
        </w:tc>
        <w:tc>
          <w:tcPr>
            <w:tcW w:w="513" w:type="dxa"/>
          </w:tcPr>
          <w:p w:rsidR="00237393" w:rsidRPr="005E3E34" w:rsidRDefault="00261419">
            <w:pPr>
              <w:pStyle w:val="TableParagraph"/>
              <w:spacing w:before="54"/>
              <w:ind w:left="174"/>
              <w:rPr>
                <w:rFonts w:ascii="RotisSerif" w:hAnsi="RotisSerif"/>
                <w:sz w:val="18"/>
                <w:szCs w:val="18"/>
              </w:rPr>
            </w:pPr>
            <w:r w:rsidRPr="005E3E34">
              <w:rPr>
                <w:rFonts w:ascii="RotisSerif" w:hAnsi="RotisSerif"/>
                <w:color w:val="231F20"/>
                <w:w w:val="110"/>
                <w:sz w:val="18"/>
                <w:szCs w:val="18"/>
              </w:rPr>
              <w:t>69</w:t>
            </w:r>
          </w:p>
        </w:tc>
        <w:tc>
          <w:tcPr>
            <w:tcW w:w="2210" w:type="dxa"/>
          </w:tcPr>
          <w:p w:rsidR="00237393" w:rsidRPr="005E3E34" w:rsidRDefault="00261419" w:rsidP="00273209">
            <w:pPr>
              <w:pStyle w:val="TableParagraph"/>
              <w:spacing w:before="54"/>
              <w:ind w:left="79"/>
              <w:rPr>
                <w:rFonts w:ascii="RotisSerif" w:hAnsi="RotisSerif"/>
                <w:sz w:val="18"/>
                <w:szCs w:val="18"/>
              </w:rPr>
            </w:pPr>
            <w:r w:rsidRPr="005E3E34">
              <w:rPr>
                <w:rFonts w:ascii="RotisSerif" w:hAnsi="RotisSerif"/>
                <w:color w:val="231F20"/>
                <w:w w:val="110"/>
                <w:sz w:val="18"/>
                <w:szCs w:val="18"/>
              </w:rPr>
              <w:t>69 - Hospice Care</w:t>
            </w:r>
          </w:p>
        </w:tc>
        <w:tc>
          <w:tcPr>
            <w:tcW w:w="1008" w:type="dxa"/>
          </w:tcPr>
          <w:p w:rsidR="00237393" w:rsidRPr="005E3E34" w:rsidRDefault="00261419">
            <w:pPr>
              <w:pStyle w:val="TableParagraph"/>
              <w:spacing w:before="54"/>
              <w:ind w:left="291" w:right="219"/>
              <w:jc w:val="center"/>
              <w:rPr>
                <w:rFonts w:ascii="RotisSerif" w:hAnsi="RotisSerif"/>
                <w:sz w:val="18"/>
                <w:szCs w:val="18"/>
              </w:rPr>
            </w:pPr>
            <w:r w:rsidRPr="005E3E34">
              <w:rPr>
                <w:rFonts w:ascii="RotisSerif" w:hAnsi="RotisSerif"/>
                <w:color w:val="231F20"/>
                <w:w w:val="110"/>
                <w:sz w:val="18"/>
                <w:szCs w:val="18"/>
              </w:rPr>
              <w:t>113</w:t>
            </w:r>
          </w:p>
        </w:tc>
        <w:tc>
          <w:tcPr>
            <w:tcW w:w="835" w:type="dxa"/>
          </w:tcPr>
          <w:p w:rsidR="00237393" w:rsidRPr="005E3E34" w:rsidRDefault="00261419">
            <w:pPr>
              <w:pStyle w:val="TableParagraph"/>
              <w:spacing w:before="54"/>
              <w:ind w:left="136"/>
              <w:rPr>
                <w:rFonts w:ascii="RotisSerif" w:hAnsi="RotisSerif"/>
                <w:sz w:val="18"/>
                <w:szCs w:val="18"/>
              </w:rPr>
            </w:pPr>
            <w:r w:rsidRPr="005E3E34">
              <w:rPr>
                <w:rFonts w:ascii="RotisSerif" w:hAnsi="RotisSerif"/>
                <w:color w:val="231F20"/>
                <w:w w:val="110"/>
                <w:sz w:val="18"/>
                <w:szCs w:val="18"/>
              </w:rPr>
              <w:t>1,514</w:t>
            </w:r>
          </w:p>
        </w:tc>
        <w:tc>
          <w:tcPr>
            <w:tcW w:w="950" w:type="dxa"/>
          </w:tcPr>
          <w:p w:rsidR="00237393" w:rsidRPr="005E3E34" w:rsidRDefault="00261419">
            <w:pPr>
              <w:pStyle w:val="TableParagraph"/>
              <w:spacing w:before="54"/>
              <w:ind w:left="137"/>
              <w:rPr>
                <w:rFonts w:ascii="RotisSerif" w:hAnsi="RotisSerif"/>
                <w:sz w:val="18"/>
                <w:szCs w:val="18"/>
              </w:rPr>
            </w:pPr>
            <w:r w:rsidRPr="005E3E34">
              <w:rPr>
                <w:rFonts w:ascii="RotisSerif" w:hAnsi="RotisSerif"/>
                <w:color w:val="231F20"/>
                <w:w w:val="110"/>
                <w:sz w:val="18"/>
                <w:szCs w:val="18"/>
              </w:rPr>
              <w:t>4,176</w:t>
            </w:r>
          </w:p>
        </w:tc>
        <w:tc>
          <w:tcPr>
            <w:tcW w:w="1065" w:type="dxa"/>
          </w:tcPr>
          <w:p w:rsidR="00237393" w:rsidRPr="005E3E34" w:rsidRDefault="00261419">
            <w:pPr>
              <w:pStyle w:val="TableParagraph"/>
              <w:spacing w:before="54"/>
              <w:ind w:left="137"/>
              <w:rPr>
                <w:rFonts w:ascii="RotisSerif" w:hAnsi="RotisSerif"/>
                <w:sz w:val="18"/>
                <w:szCs w:val="18"/>
              </w:rPr>
            </w:pPr>
            <w:r w:rsidRPr="005E3E34">
              <w:rPr>
                <w:rFonts w:ascii="RotisSerif" w:hAnsi="RotisSerif"/>
                <w:color w:val="231F20"/>
                <w:w w:val="110"/>
                <w:sz w:val="18"/>
                <w:szCs w:val="18"/>
              </w:rPr>
              <w:t>852,318</w:t>
            </w:r>
          </w:p>
        </w:tc>
        <w:tc>
          <w:tcPr>
            <w:tcW w:w="1007" w:type="dxa"/>
          </w:tcPr>
          <w:p w:rsidR="00237393" w:rsidRPr="005E3E34" w:rsidRDefault="00261419">
            <w:pPr>
              <w:pStyle w:val="TableParagraph"/>
              <w:spacing w:before="54"/>
              <w:ind w:left="81"/>
              <w:rPr>
                <w:rFonts w:ascii="RotisSerif" w:hAnsi="RotisSerif"/>
                <w:sz w:val="18"/>
                <w:szCs w:val="18"/>
              </w:rPr>
            </w:pPr>
            <w:r w:rsidRPr="005E3E34">
              <w:rPr>
                <w:rFonts w:ascii="RotisSerif" w:hAnsi="RotisSerif"/>
                <w:color w:val="231F20"/>
                <w:w w:val="110"/>
                <w:sz w:val="18"/>
                <w:szCs w:val="18"/>
              </w:rPr>
              <w:t>13.40</w:t>
            </w:r>
          </w:p>
        </w:tc>
        <w:tc>
          <w:tcPr>
            <w:tcW w:w="1088" w:type="dxa"/>
          </w:tcPr>
          <w:p w:rsidR="00237393" w:rsidRPr="005E3E34" w:rsidRDefault="00261419">
            <w:pPr>
              <w:pStyle w:val="TableParagraph"/>
              <w:spacing w:before="54"/>
              <w:ind w:left="139"/>
              <w:rPr>
                <w:rFonts w:ascii="RotisSerif" w:hAnsi="RotisSerif"/>
                <w:sz w:val="18"/>
                <w:szCs w:val="18"/>
              </w:rPr>
            </w:pPr>
            <w:r w:rsidRPr="005E3E34">
              <w:rPr>
                <w:rFonts w:ascii="RotisSerif" w:hAnsi="RotisSerif"/>
                <w:color w:val="231F20"/>
                <w:w w:val="110"/>
                <w:sz w:val="18"/>
                <w:szCs w:val="18"/>
              </w:rPr>
              <w:t>$7,543</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2015</w:t>
            </w:r>
          </w:p>
        </w:tc>
        <w:tc>
          <w:tcPr>
            <w:tcW w:w="513" w:type="dxa"/>
          </w:tcPr>
          <w:p w:rsidR="00237393" w:rsidRPr="005E3E34" w:rsidRDefault="00261419">
            <w:pPr>
              <w:pStyle w:val="TableParagraph"/>
              <w:spacing w:before="130"/>
              <w:ind w:left="180"/>
              <w:rPr>
                <w:rFonts w:ascii="RotisSerif" w:hAnsi="RotisSerif"/>
                <w:sz w:val="18"/>
                <w:szCs w:val="18"/>
              </w:rPr>
            </w:pPr>
            <w:r w:rsidRPr="005E3E34">
              <w:rPr>
                <w:rFonts w:ascii="RotisSerif" w:hAnsi="RotisSerif"/>
                <w:color w:val="231F20"/>
                <w:w w:val="110"/>
                <w:sz w:val="18"/>
                <w:szCs w:val="18"/>
              </w:rPr>
              <w:t>70</w:t>
            </w:r>
          </w:p>
        </w:tc>
        <w:tc>
          <w:tcPr>
            <w:tcW w:w="2210" w:type="dxa"/>
          </w:tcPr>
          <w:p w:rsidR="00237393" w:rsidRPr="005E3E34" w:rsidRDefault="00261419" w:rsidP="00273209">
            <w:pPr>
              <w:pStyle w:val="TableParagraph"/>
              <w:spacing w:before="23" w:line="228" w:lineRule="exact"/>
              <w:ind w:left="79" w:right="432"/>
              <w:rPr>
                <w:rFonts w:ascii="RotisSerif" w:hAnsi="RotisSerif"/>
                <w:sz w:val="18"/>
                <w:szCs w:val="18"/>
              </w:rPr>
            </w:pPr>
            <w:r w:rsidRPr="005E3E34">
              <w:rPr>
                <w:rFonts w:ascii="RotisSerif" w:hAnsi="RotisSerif"/>
                <w:color w:val="231F20"/>
                <w:w w:val="115"/>
                <w:sz w:val="18"/>
                <w:szCs w:val="18"/>
              </w:rPr>
              <w:t>70 - Acute Inpatient Hospital</w:t>
            </w:r>
          </w:p>
        </w:tc>
        <w:tc>
          <w:tcPr>
            <w:tcW w:w="1008" w:type="dxa"/>
          </w:tcPr>
          <w:p w:rsidR="00237393" w:rsidRPr="005E3E34" w:rsidRDefault="00261419">
            <w:pPr>
              <w:pStyle w:val="TableParagraph"/>
              <w:spacing w:before="130"/>
              <w:ind w:left="291" w:right="219"/>
              <w:jc w:val="center"/>
              <w:rPr>
                <w:rFonts w:ascii="RotisSerif" w:hAnsi="RotisSerif"/>
                <w:sz w:val="18"/>
                <w:szCs w:val="18"/>
              </w:rPr>
            </w:pPr>
            <w:r w:rsidRPr="005E3E34">
              <w:rPr>
                <w:rFonts w:ascii="RotisSerif" w:hAnsi="RotisSerif"/>
                <w:color w:val="231F20"/>
                <w:w w:val="110"/>
                <w:sz w:val="18"/>
                <w:szCs w:val="18"/>
              </w:rPr>
              <w:t>724</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1,596</w:t>
            </w:r>
          </w:p>
        </w:tc>
        <w:tc>
          <w:tcPr>
            <w:tcW w:w="950"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10"/>
                <w:sz w:val="18"/>
                <w:szCs w:val="18"/>
              </w:rPr>
              <w:t>1,307</w:t>
            </w:r>
          </w:p>
        </w:tc>
        <w:tc>
          <w:tcPr>
            <w:tcW w:w="1065" w:type="dxa"/>
          </w:tcPr>
          <w:p w:rsidR="00237393" w:rsidRPr="005E3E34" w:rsidRDefault="00261419">
            <w:pPr>
              <w:pStyle w:val="TableParagraph"/>
              <w:spacing w:before="130"/>
              <w:ind w:left="0" w:right="128"/>
              <w:jc w:val="right"/>
              <w:rPr>
                <w:rFonts w:ascii="RotisSerif" w:hAnsi="RotisSerif"/>
                <w:sz w:val="18"/>
                <w:szCs w:val="18"/>
              </w:rPr>
            </w:pPr>
            <w:r w:rsidRPr="005E3E34">
              <w:rPr>
                <w:rFonts w:ascii="RotisSerif" w:hAnsi="RotisSerif"/>
                <w:color w:val="231F20"/>
                <w:w w:val="105"/>
                <w:sz w:val="18"/>
                <w:szCs w:val="18"/>
              </w:rPr>
              <w:t>4,048,245</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2.20</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$5,591</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2015</w:t>
            </w:r>
          </w:p>
        </w:tc>
        <w:tc>
          <w:tcPr>
            <w:tcW w:w="513" w:type="dxa"/>
          </w:tcPr>
          <w:p w:rsidR="00237393" w:rsidRPr="005E3E34" w:rsidRDefault="00261419">
            <w:pPr>
              <w:pStyle w:val="TableParagraph"/>
              <w:spacing w:before="130"/>
              <w:ind w:left="183"/>
              <w:rPr>
                <w:rFonts w:ascii="RotisSerif" w:hAnsi="RotisSerif"/>
                <w:sz w:val="18"/>
                <w:szCs w:val="18"/>
              </w:rPr>
            </w:pPr>
            <w:r w:rsidRPr="005E3E34">
              <w:rPr>
                <w:rFonts w:ascii="RotisSerif" w:hAnsi="RotisSerif"/>
                <w:color w:val="231F20"/>
                <w:w w:val="110"/>
                <w:sz w:val="18"/>
                <w:szCs w:val="18"/>
              </w:rPr>
              <w:t>71</w:t>
            </w:r>
          </w:p>
        </w:tc>
        <w:tc>
          <w:tcPr>
            <w:tcW w:w="2210" w:type="dxa"/>
          </w:tcPr>
          <w:p w:rsidR="00237393" w:rsidRPr="005E3E34" w:rsidRDefault="00261419" w:rsidP="00273209">
            <w:pPr>
              <w:pStyle w:val="TableParagraph"/>
              <w:spacing w:before="23" w:line="228" w:lineRule="exact"/>
              <w:ind w:left="79" w:right="260"/>
              <w:rPr>
                <w:rFonts w:ascii="RotisSerif" w:hAnsi="RotisSerif"/>
                <w:sz w:val="18"/>
                <w:szCs w:val="18"/>
              </w:rPr>
            </w:pPr>
            <w:r w:rsidRPr="005E3E34">
              <w:rPr>
                <w:rFonts w:ascii="RotisSerif" w:hAnsi="RotisSerif"/>
                <w:color w:val="231F20"/>
                <w:w w:val="115"/>
                <w:sz w:val="18"/>
                <w:szCs w:val="18"/>
              </w:rPr>
              <w:t>71 - Chronic Inpatient Hospital</w:t>
            </w:r>
          </w:p>
        </w:tc>
        <w:tc>
          <w:tcPr>
            <w:tcW w:w="1008" w:type="dxa"/>
          </w:tcPr>
          <w:p w:rsidR="00237393" w:rsidRPr="005E3E34" w:rsidRDefault="00261419">
            <w:pPr>
              <w:pStyle w:val="TableParagraph"/>
              <w:spacing w:before="130"/>
              <w:ind w:left="291" w:right="219"/>
              <w:jc w:val="center"/>
              <w:rPr>
                <w:rFonts w:ascii="RotisSerif" w:hAnsi="RotisSerif"/>
                <w:sz w:val="18"/>
                <w:szCs w:val="18"/>
              </w:rPr>
            </w:pPr>
            <w:r w:rsidRPr="005E3E34">
              <w:rPr>
                <w:rFonts w:ascii="RotisSerif" w:hAnsi="RotisSerif"/>
                <w:color w:val="231F20"/>
                <w:w w:val="110"/>
                <w:sz w:val="18"/>
                <w:szCs w:val="18"/>
              </w:rPr>
              <w:t>136</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2,455</w:t>
            </w:r>
          </w:p>
        </w:tc>
        <w:tc>
          <w:tcPr>
            <w:tcW w:w="950"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10"/>
                <w:sz w:val="18"/>
                <w:szCs w:val="18"/>
              </w:rPr>
              <w:t>2,116</w:t>
            </w:r>
          </w:p>
        </w:tc>
        <w:tc>
          <w:tcPr>
            <w:tcW w:w="1065" w:type="dxa"/>
          </w:tcPr>
          <w:p w:rsidR="00237393" w:rsidRPr="005E3E34" w:rsidRDefault="00261419">
            <w:pPr>
              <w:pStyle w:val="TableParagraph"/>
              <w:spacing w:before="130"/>
              <w:ind w:left="0" w:right="128"/>
              <w:jc w:val="right"/>
              <w:rPr>
                <w:rFonts w:ascii="RotisSerif" w:hAnsi="RotisSerif"/>
                <w:sz w:val="18"/>
                <w:szCs w:val="18"/>
              </w:rPr>
            </w:pPr>
            <w:r w:rsidRPr="005E3E34">
              <w:rPr>
                <w:rFonts w:ascii="RotisSerif" w:hAnsi="RotisSerif"/>
                <w:color w:val="231F20"/>
                <w:w w:val="105"/>
                <w:sz w:val="18"/>
                <w:szCs w:val="18"/>
              </w:rPr>
              <w:t>3,600,830</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18.05</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$26,477</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2015</w:t>
            </w:r>
          </w:p>
        </w:tc>
        <w:tc>
          <w:tcPr>
            <w:tcW w:w="513" w:type="dxa"/>
          </w:tcPr>
          <w:p w:rsidR="00237393" w:rsidRPr="005E3E34" w:rsidRDefault="00261419">
            <w:pPr>
              <w:pStyle w:val="TableParagraph"/>
              <w:spacing w:before="130"/>
              <w:ind w:left="174"/>
              <w:rPr>
                <w:rFonts w:ascii="RotisSerif" w:hAnsi="RotisSerif"/>
                <w:sz w:val="18"/>
                <w:szCs w:val="18"/>
              </w:rPr>
            </w:pPr>
            <w:r w:rsidRPr="005E3E34">
              <w:rPr>
                <w:rFonts w:ascii="RotisSerif" w:hAnsi="RotisSerif"/>
                <w:color w:val="231F20"/>
                <w:w w:val="110"/>
                <w:sz w:val="18"/>
                <w:szCs w:val="18"/>
              </w:rPr>
              <w:t>73</w:t>
            </w:r>
          </w:p>
        </w:tc>
        <w:tc>
          <w:tcPr>
            <w:tcW w:w="2210" w:type="dxa"/>
          </w:tcPr>
          <w:p w:rsidR="00237393" w:rsidRPr="005E3E34" w:rsidRDefault="00261419" w:rsidP="00273209">
            <w:pPr>
              <w:pStyle w:val="TableParagraph"/>
              <w:spacing w:before="23" w:line="228" w:lineRule="exact"/>
              <w:ind w:left="79"/>
              <w:rPr>
                <w:rFonts w:ascii="RotisSerif" w:hAnsi="RotisSerif"/>
                <w:sz w:val="18"/>
                <w:szCs w:val="18"/>
              </w:rPr>
            </w:pPr>
            <w:r w:rsidRPr="005E3E34">
              <w:rPr>
                <w:rFonts w:ascii="RotisSerif" w:hAnsi="RotisSerif"/>
                <w:color w:val="231F20"/>
                <w:w w:val="110"/>
                <w:sz w:val="18"/>
                <w:szCs w:val="18"/>
              </w:rPr>
              <w:t>73 - Psychiatric Inpatient Hospital (All Ages)</w:t>
            </w:r>
          </w:p>
        </w:tc>
        <w:tc>
          <w:tcPr>
            <w:tcW w:w="1008" w:type="dxa"/>
          </w:tcPr>
          <w:p w:rsidR="00237393" w:rsidRPr="005E3E34" w:rsidRDefault="00261419">
            <w:pPr>
              <w:pStyle w:val="TableParagraph"/>
              <w:spacing w:before="130"/>
              <w:ind w:left="72"/>
              <w:jc w:val="center"/>
              <w:rPr>
                <w:rFonts w:ascii="RotisSerif" w:hAnsi="RotisSerif"/>
                <w:sz w:val="18"/>
                <w:szCs w:val="18"/>
              </w:rPr>
            </w:pPr>
            <w:r w:rsidRPr="005E3E34">
              <w:rPr>
                <w:rFonts w:ascii="RotisSerif" w:hAnsi="RotisSerif"/>
                <w:color w:val="231F20"/>
                <w:w w:val="110"/>
                <w:sz w:val="18"/>
                <w:szCs w:val="18"/>
              </w:rPr>
              <w:t>5</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5</w:t>
            </w:r>
          </w:p>
        </w:tc>
        <w:tc>
          <w:tcPr>
            <w:tcW w:w="950" w:type="dxa"/>
          </w:tcPr>
          <w:p w:rsidR="00237393" w:rsidRPr="005E3E34" w:rsidRDefault="00237393">
            <w:pPr>
              <w:pStyle w:val="TableParagraph"/>
              <w:spacing w:before="0"/>
              <w:ind w:left="0"/>
              <w:rPr>
                <w:rFonts w:ascii="RotisSerif" w:hAnsi="RotisSerif"/>
                <w:sz w:val="18"/>
                <w:szCs w:val="18"/>
              </w:rPr>
            </w:pPr>
          </w:p>
        </w:tc>
        <w:tc>
          <w:tcPr>
            <w:tcW w:w="1065"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10"/>
                <w:sz w:val="18"/>
                <w:szCs w:val="18"/>
              </w:rPr>
              <w:t>1,608</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1.00</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$322</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2015</w:t>
            </w:r>
          </w:p>
        </w:tc>
        <w:tc>
          <w:tcPr>
            <w:tcW w:w="513" w:type="dxa"/>
          </w:tcPr>
          <w:p w:rsidR="00237393" w:rsidRPr="005E3E34" w:rsidRDefault="00261419">
            <w:pPr>
              <w:pStyle w:val="TableParagraph"/>
              <w:spacing w:before="130"/>
              <w:ind w:left="174"/>
              <w:rPr>
                <w:rFonts w:ascii="RotisSerif" w:hAnsi="RotisSerif"/>
                <w:sz w:val="18"/>
                <w:szCs w:val="18"/>
              </w:rPr>
            </w:pPr>
            <w:r w:rsidRPr="005E3E34">
              <w:rPr>
                <w:rFonts w:ascii="RotisSerif" w:hAnsi="RotisSerif"/>
                <w:color w:val="231F20"/>
                <w:w w:val="110"/>
                <w:sz w:val="18"/>
                <w:szCs w:val="18"/>
              </w:rPr>
              <w:t>74</w:t>
            </w:r>
          </w:p>
        </w:tc>
        <w:tc>
          <w:tcPr>
            <w:tcW w:w="2210" w:type="dxa"/>
          </w:tcPr>
          <w:p w:rsidR="00237393" w:rsidRPr="005E3E34" w:rsidRDefault="00273209" w:rsidP="00273209">
            <w:pPr>
              <w:pStyle w:val="TableParagraph"/>
              <w:spacing w:before="23" w:line="228" w:lineRule="exact"/>
              <w:ind w:left="79" w:right="13"/>
              <w:rPr>
                <w:rFonts w:ascii="RotisSerif" w:hAnsi="RotisSerif"/>
                <w:sz w:val="18"/>
                <w:szCs w:val="18"/>
              </w:rPr>
            </w:pPr>
            <w:r w:rsidRPr="005E3E34">
              <w:rPr>
                <w:rFonts w:ascii="RotisSerif" w:hAnsi="RotisSerif"/>
                <w:color w:val="231F20"/>
                <w:w w:val="115"/>
                <w:sz w:val="18"/>
                <w:szCs w:val="18"/>
              </w:rPr>
              <w:t xml:space="preserve">74 – Semi Acute </w:t>
            </w:r>
            <w:r w:rsidRPr="005E3E34">
              <w:rPr>
                <w:rFonts w:ascii="RotisSerif" w:hAnsi="RotisSerif"/>
                <w:color w:val="231F20"/>
                <w:w w:val="110"/>
                <w:sz w:val="18"/>
                <w:szCs w:val="18"/>
              </w:rPr>
              <w:t>Inpatient Hospital</w:t>
            </w:r>
          </w:p>
        </w:tc>
        <w:tc>
          <w:tcPr>
            <w:tcW w:w="1008" w:type="dxa"/>
          </w:tcPr>
          <w:p w:rsidR="00237393" w:rsidRPr="005E3E34" w:rsidRDefault="00261419">
            <w:pPr>
              <w:pStyle w:val="TableParagraph"/>
              <w:spacing w:before="130"/>
              <w:ind w:left="72"/>
              <w:jc w:val="center"/>
              <w:rPr>
                <w:rFonts w:ascii="RotisSerif" w:hAnsi="RotisSerif"/>
                <w:sz w:val="18"/>
                <w:szCs w:val="18"/>
              </w:rPr>
            </w:pPr>
            <w:r w:rsidRPr="005E3E34">
              <w:rPr>
                <w:rFonts w:ascii="RotisSerif" w:hAnsi="RotisSerif"/>
                <w:color w:val="231F20"/>
                <w:w w:val="110"/>
                <w:sz w:val="18"/>
                <w:szCs w:val="18"/>
              </w:rPr>
              <w:t>2</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2</w:t>
            </w:r>
          </w:p>
        </w:tc>
        <w:tc>
          <w:tcPr>
            <w:tcW w:w="950" w:type="dxa"/>
          </w:tcPr>
          <w:p w:rsidR="00237393" w:rsidRPr="005E3E34" w:rsidRDefault="00237393">
            <w:pPr>
              <w:pStyle w:val="TableParagraph"/>
              <w:spacing w:before="0"/>
              <w:ind w:left="0"/>
              <w:rPr>
                <w:rFonts w:ascii="RotisSerif" w:hAnsi="RotisSerif"/>
                <w:sz w:val="18"/>
                <w:szCs w:val="18"/>
              </w:rPr>
            </w:pPr>
          </w:p>
        </w:tc>
        <w:tc>
          <w:tcPr>
            <w:tcW w:w="1065"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30"/>
                <w:sz w:val="18"/>
                <w:szCs w:val="18"/>
              </w:rPr>
              <w:t>-</w:t>
            </w:r>
          </w:p>
        </w:tc>
        <w:tc>
          <w:tcPr>
            <w:tcW w:w="1007" w:type="dxa"/>
          </w:tcPr>
          <w:p w:rsidR="00237393" w:rsidRPr="005E3E34" w:rsidRDefault="00237393">
            <w:pPr>
              <w:pStyle w:val="TableParagraph"/>
              <w:spacing w:before="0"/>
              <w:ind w:left="0"/>
              <w:rPr>
                <w:rFonts w:ascii="RotisSerif" w:hAnsi="RotisSerif"/>
                <w:sz w:val="18"/>
                <w:szCs w:val="18"/>
              </w:rPr>
            </w:pPr>
          </w:p>
        </w:tc>
        <w:tc>
          <w:tcPr>
            <w:tcW w:w="1088" w:type="dxa"/>
          </w:tcPr>
          <w:p w:rsidR="00237393" w:rsidRPr="005E3E34" w:rsidRDefault="00237393">
            <w:pPr>
              <w:pStyle w:val="TableParagraph"/>
              <w:spacing w:before="0"/>
              <w:ind w:left="0"/>
              <w:rPr>
                <w:rFonts w:ascii="RotisSerif" w:hAnsi="RotisSerif"/>
                <w:sz w:val="18"/>
                <w:szCs w:val="18"/>
              </w:rPr>
            </w:pPr>
          </w:p>
        </w:tc>
      </w:tr>
      <w:tr w:rsidR="00237393">
        <w:trPr>
          <w:trHeight w:val="278"/>
        </w:trPr>
        <w:tc>
          <w:tcPr>
            <w:tcW w:w="3393" w:type="dxa"/>
            <w:gridSpan w:val="3"/>
          </w:tcPr>
          <w:p w:rsidR="00237393" w:rsidRPr="005E3E34" w:rsidRDefault="00237393">
            <w:pPr>
              <w:pStyle w:val="TableParagraph"/>
              <w:spacing w:before="0"/>
              <w:ind w:left="0"/>
              <w:rPr>
                <w:rFonts w:ascii="RotisSerif" w:hAnsi="RotisSerif"/>
                <w:sz w:val="18"/>
                <w:szCs w:val="18"/>
              </w:rPr>
            </w:pPr>
          </w:p>
        </w:tc>
        <w:tc>
          <w:tcPr>
            <w:tcW w:w="1008" w:type="dxa"/>
          </w:tcPr>
          <w:p w:rsidR="00237393" w:rsidRPr="005E3E34" w:rsidRDefault="00261419">
            <w:pPr>
              <w:pStyle w:val="TableParagraph"/>
              <w:spacing w:line="242" w:lineRule="exact"/>
              <w:ind w:left="291" w:right="219"/>
              <w:jc w:val="center"/>
              <w:rPr>
                <w:rFonts w:ascii="RotisSerif" w:hAnsi="RotisSerif"/>
                <w:sz w:val="18"/>
                <w:szCs w:val="18"/>
              </w:rPr>
            </w:pPr>
            <w:r w:rsidRPr="005E3E34">
              <w:rPr>
                <w:rFonts w:ascii="RotisSerif" w:hAnsi="RotisSerif"/>
                <w:color w:val="231F20"/>
                <w:w w:val="110"/>
                <w:sz w:val="18"/>
                <w:szCs w:val="18"/>
              </w:rPr>
              <w:t>2,757</w:t>
            </w:r>
          </w:p>
        </w:tc>
        <w:tc>
          <w:tcPr>
            <w:tcW w:w="835" w:type="dxa"/>
          </w:tcPr>
          <w:p w:rsidR="00237393" w:rsidRPr="005E3E34" w:rsidRDefault="00261419">
            <w:pPr>
              <w:pStyle w:val="TableParagraph"/>
              <w:spacing w:line="242" w:lineRule="exact"/>
              <w:ind w:left="136"/>
              <w:rPr>
                <w:rFonts w:ascii="RotisSerif" w:hAnsi="RotisSerif"/>
                <w:sz w:val="18"/>
                <w:szCs w:val="18"/>
              </w:rPr>
            </w:pPr>
            <w:r w:rsidRPr="005E3E34">
              <w:rPr>
                <w:rFonts w:ascii="RotisSerif" w:hAnsi="RotisSerif"/>
                <w:color w:val="231F20"/>
                <w:w w:val="110"/>
                <w:sz w:val="18"/>
                <w:szCs w:val="18"/>
              </w:rPr>
              <w:t>84,951</w:t>
            </w:r>
          </w:p>
        </w:tc>
        <w:tc>
          <w:tcPr>
            <w:tcW w:w="950" w:type="dxa"/>
          </w:tcPr>
          <w:p w:rsidR="00237393" w:rsidRPr="005E3E34" w:rsidRDefault="00261419">
            <w:pPr>
              <w:pStyle w:val="TableParagraph"/>
              <w:spacing w:line="242" w:lineRule="exact"/>
              <w:ind w:left="0" w:right="197"/>
              <w:jc w:val="right"/>
              <w:rPr>
                <w:rFonts w:ascii="RotisSerif" w:hAnsi="RotisSerif"/>
                <w:sz w:val="18"/>
                <w:szCs w:val="18"/>
              </w:rPr>
            </w:pPr>
            <w:r w:rsidRPr="005E3E34">
              <w:rPr>
                <w:rFonts w:ascii="RotisSerif" w:hAnsi="RotisSerif"/>
                <w:color w:val="231F20"/>
                <w:w w:val="110"/>
                <w:sz w:val="18"/>
                <w:szCs w:val="18"/>
              </w:rPr>
              <w:t>711,925</w:t>
            </w:r>
          </w:p>
        </w:tc>
        <w:tc>
          <w:tcPr>
            <w:tcW w:w="1065" w:type="dxa"/>
          </w:tcPr>
          <w:p w:rsidR="00237393" w:rsidRPr="005E3E34" w:rsidRDefault="00261419">
            <w:pPr>
              <w:pStyle w:val="TableParagraph"/>
              <w:spacing w:line="242" w:lineRule="exact"/>
              <w:rPr>
                <w:rFonts w:ascii="RotisSerif" w:hAnsi="RotisSerif"/>
                <w:sz w:val="18"/>
                <w:szCs w:val="18"/>
              </w:rPr>
            </w:pPr>
            <w:r w:rsidRPr="005E3E34">
              <w:rPr>
                <w:rFonts w:ascii="RotisSerif" w:hAnsi="RotisSerif"/>
                <w:color w:val="231F20"/>
                <w:w w:val="110"/>
                <w:sz w:val="18"/>
                <w:szCs w:val="18"/>
              </w:rPr>
              <w:t>28,281,896</w:t>
            </w:r>
          </w:p>
        </w:tc>
        <w:tc>
          <w:tcPr>
            <w:tcW w:w="1007" w:type="dxa"/>
          </w:tcPr>
          <w:p w:rsidR="00237393" w:rsidRPr="005E3E34" w:rsidRDefault="00237393">
            <w:pPr>
              <w:pStyle w:val="TableParagraph"/>
              <w:spacing w:before="0"/>
              <w:ind w:left="0"/>
              <w:rPr>
                <w:rFonts w:ascii="RotisSerif" w:hAnsi="RotisSerif"/>
                <w:sz w:val="18"/>
                <w:szCs w:val="18"/>
              </w:rPr>
            </w:pPr>
          </w:p>
        </w:tc>
        <w:tc>
          <w:tcPr>
            <w:tcW w:w="1088" w:type="dxa"/>
          </w:tcPr>
          <w:p w:rsidR="00237393" w:rsidRPr="005E3E34" w:rsidRDefault="00237393">
            <w:pPr>
              <w:pStyle w:val="TableParagraph"/>
              <w:spacing w:before="0"/>
              <w:ind w:left="0"/>
              <w:rPr>
                <w:rFonts w:ascii="RotisSerif" w:hAnsi="RotisSerif"/>
                <w:sz w:val="18"/>
                <w:szCs w:val="18"/>
              </w:rPr>
            </w:pPr>
          </w:p>
        </w:tc>
      </w:tr>
      <w:tr w:rsidR="00237393">
        <w:trPr>
          <w:trHeight w:val="278"/>
        </w:trPr>
        <w:tc>
          <w:tcPr>
            <w:tcW w:w="1183" w:type="dxa"/>
            <w:gridSpan w:val="2"/>
          </w:tcPr>
          <w:p w:rsidR="00237393" w:rsidRPr="005E3E34" w:rsidRDefault="00237393">
            <w:pPr>
              <w:pStyle w:val="TableParagraph"/>
              <w:spacing w:before="0"/>
              <w:ind w:left="0"/>
              <w:rPr>
                <w:rFonts w:ascii="RotisSerif" w:hAnsi="RotisSerif"/>
                <w:sz w:val="18"/>
                <w:szCs w:val="18"/>
              </w:rPr>
            </w:pPr>
          </w:p>
        </w:tc>
        <w:tc>
          <w:tcPr>
            <w:tcW w:w="2210" w:type="dxa"/>
          </w:tcPr>
          <w:p w:rsidR="00237393" w:rsidRPr="005E3E34" w:rsidRDefault="00261419">
            <w:pPr>
              <w:pStyle w:val="TableParagraph"/>
              <w:spacing w:line="243" w:lineRule="exact"/>
              <w:ind w:left="79"/>
              <w:rPr>
                <w:rFonts w:ascii="RotisSerif" w:hAnsi="RotisSerif"/>
                <w:sz w:val="18"/>
                <w:szCs w:val="18"/>
              </w:rPr>
            </w:pPr>
            <w:r w:rsidRPr="005E3E34">
              <w:rPr>
                <w:rFonts w:ascii="RotisSerif" w:hAnsi="RotisSerif"/>
                <w:color w:val="231F20"/>
                <w:w w:val="110"/>
                <w:sz w:val="18"/>
                <w:szCs w:val="18"/>
              </w:rPr>
              <w:t>Distinct</w:t>
            </w:r>
          </w:p>
        </w:tc>
        <w:tc>
          <w:tcPr>
            <w:tcW w:w="1008" w:type="dxa"/>
          </w:tcPr>
          <w:p w:rsidR="00237393" w:rsidRPr="005E3E34" w:rsidRDefault="00261419">
            <w:pPr>
              <w:pStyle w:val="TableParagraph"/>
              <w:spacing w:line="243" w:lineRule="exact"/>
              <w:ind w:left="291" w:right="219"/>
              <w:jc w:val="center"/>
              <w:rPr>
                <w:rFonts w:ascii="RotisSerif" w:hAnsi="RotisSerif"/>
                <w:sz w:val="18"/>
                <w:szCs w:val="18"/>
              </w:rPr>
            </w:pPr>
            <w:r w:rsidRPr="005E3E34">
              <w:rPr>
                <w:rFonts w:ascii="RotisSerif" w:hAnsi="RotisSerif"/>
                <w:color w:val="231F20"/>
                <w:w w:val="110"/>
                <w:sz w:val="18"/>
                <w:szCs w:val="18"/>
              </w:rPr>
              <w:t>1,983</w:t>
            </w:r>
          </w:p>
        </w:tc>
        <w:tc>
          <w:tcPr>
            <w:tcW w:w="835" w:type="dxa"/>
          </w:tcPr>
          <w:p w:rsidR="00237393" w:rsidRPr="005E3E34" w:rsidRDefault="00237393">
            <w:pPr>
              <w:pStyle w:val="TableParagraph"/>
              <w:spacing w:before="0"/>
              <w:ind w:left="0"/>
              <w:rPr>
                <w:rFonts w:ascii="RotisSerif" w:hAnsi="RotisSerif"/>
                <w:sz w:val="18"/>
                <w:szCs w:val="18"/>
              </w:rPr>
            </w:pPr>
          </w:p>
        </w:tc>
        <w:tc>
          <w:tcPr>
            <w:tcW w:w="950" w:type="dxa"/>
          </w:tcPr>
          <w:p w:rsidR="00237393" w:rsidRPr="005E3E34" w:rsidRDefault="00237393">
            <w:pPr>
              <w:pStyle w:val="TableParagraph"/>
              <w:spacing w:before="0"/>
              <w:ind w:left="0"/>
              <w:rPr>
                <w:rFonts w:ascii="RotisSerif" w:hAnsi="RotisSerif"/>
                <w:sz w:val="18"/>
                <w:szCs w:val="18"/>
              </w:rPr>
            </w:pPr>
          </w:p>
        </w:tc>
        <w:tc>
          <w:tcPr>
            <w:tcW w:w="1065" w:type="dxa"/>
          </w:tcPr>
          <w:p w:rsidR="00237393" w:rsidRPr="005E3E34" w:rsidRDefault="00237393">
            <w:pPr>
              <w:pStyle w:val="TableParagraph"/>
              <w:spacing w:before="0"/>
              <w:ind w:left="0"/>
              <w:rPr>
                <w:rFonts w:ascii="RotisSerif" w:hAnsi="RotisSerif"/>
                <w:sz w:val="18"/>
                <w:szCs w:val="18"/>
              </w:rPr>
            </w:pPr>
          </w:p>
        </w:tc>
        <w:tc>
          <w:tcPr>
            <w:tcW w:w="1007" w:type="dxa"/>
          </w:tcPr>
          <w:p w:rsidR="00237393" w:rsidRPr="005E3E34" w:rsidRDefault="00261419">
            <w:pPr>
              <w:pStyle w:val="TableParagraph"/>
              <w:spacing w:line="243" w:lineRule="exact"/>
              <w:ind w:left="81"/>
              <w:rPr>
                <w:rFonts w:ascii="RotisSerif" w:hAnsi="RotisSerif"/>
                <w:sz w:val="18"/>
                <w:szCs w:val="18"/>
              </w:rPr>
            </w:pPr>
            <w:r w:rsidRPr="005E3E34">
              <w:rPr>
                <w:rFonts w:ascii="RotisSerif" w:hAnsi="RotisSerif"/>
                <w:color w:val="231F20"/>
                <w:w w:val="110"/>
                <w:sz w:val="18"/>
                <w:szCs w:val="18"/>
              </w:rPr>
              <w:t>42.84</w:t>
            </w:r>
          </w:p>
        </w:tc>
        <w:tc>
          <w:tcPr>
            <w:tcW w:w="1088" w:type="dxa"/>
          </w:tcPr>
          <w:p w:rsidR="00237393" w:rsidRPr="005E3E34" w:rsidRDefault="00261419">
            <w:pPr>
              <w:pStyle w:val="TableParagraph"/>
              <w:spacing w:line="243" w:lineRule="exact"/>
              <w:ind w:left="139"/>
              <w:rPr>
                <w:rFonts w:ascii="RotisSerif" w:hAnsi="RotisSerif"/>
                <w:sz w:val="18"/>
                <w:szCs w:val="18"/>
              </w:rPr>
            </w:pPr>
            <w:r w:rsidRPr="005E3E34">
              <w:rPr>
                <w:rFonts w:ascii="RotisSerif" w:hAnsi="RotisSerif"/>
                <w:color w:val="231F20"/>
                <w:w w:val="110"/>
                <w:sz w:val="18"/>
                <w:szCs w:val="18"/>
              </w:rPr>
              <w:t>$14,262</w:t>
            </w:r>
          </w:p>
        </w:tc>
      </w:tr>
      <w:tr w:rsidR="00237393" w:rsidTr="00273209">
        <w:trPr>
          <w:trHeight w:val="516"/>
        </w:trPr>
        <w:tc>
          <w:tcPr>
            <w:tcW w:w="670" w:type="dxa"/>
            <w:tcBorders>
              <w:top w:val="nil"/>
              <w:left w:val="nil"/>
              <w:bottom w:val="nil"/>
              <w:right w:val="nil"/>
            </w:tcBorders>
            <w:shd w:val="clear" w:color="auto" w:fill="939598"/>
          </w:tcPr>
          <w:p w:rsidR="00237393" w:rsidRPr="00273209" w:rsidRDefault="00261419">
            <w:pPr>
              <w:pStyle w:val="TableParagraph"/>
              <w:spacing w:before="151"/>
              <w:ind w:left="188" w:right="174"/>
              <w:jc w:val="center"/>
              <w:rPr>
                <w:rFonts w:ascii="RotisSerif" w:hAnsi="RotisSerif"/>
                <w:b/>
                <w:sz w:val="19"/>
              </w:rPr>
            </w:pPr>
            <w:r w:rsidRPr="00273209">
              <w:rPr>
                <w:rFonts w:ascii="RotisSerif" w:hAnsi="RotisSerif"/>
                <w:b/>
                <w:color w:val="231F20"/>
                <w:sz w:val="19"/>
              </w:rPr>
              <w:t>FY</w:t>
            </w:r>
          </w:p>
        </w:tc>
        <w:tc>
          <w:tcPr>
            <w:tcW w:w="513" w:type="dxa"/>
            <w:tcBorders>
              <w:top w:val="nil"/>
              <w:left w:val="nil"/>
              <w:bottom w:val="nil"/>
              <w:right w:val="nil"/>
            </w:tcBorders>
            <w:shd w:val="clear" w:color="auto" w:fill="939598"/>
          </w:tcPr>
          <w:p w:rsidR="00237393" w:rsidRPr="00273209" w:rsidRDefault="00261419">
            <w:pPr>
              <w:pStyle w:val="TableParagraph"/>
              <w:spacing w:before="151"/>
              <w:ind w:left="178"/>
              <w:rPr>
                <w:rFonts w:ascii="RotisSerif" w:hAnsi="RotisSerif"/>
                <w:b/>
                <w:sz w:val="19"/>
              </w:rPr>
            </w:pPr>
            <w:r w:rsidRPr="00273209">
              <w:rPr>
                <w:rFonts w:ascii="RotisSerif" w:hAnsi="RotisSerif"/>
                <w:b/>
                <w:color w:val="231F20"/>
                <w:w w:val="95"/>
                <w:sz w:val="19"/>
              </w:rPr>
              <w:t>PT</w:t>
            </w:r>
          </w:p>
        </w:tc>
        <w:tc>
          <w:tcPr>
            <w:tcW w:w="2210" w:type="dxa"/>
            <w:tcBorders>
              <w:top w:val="nil"/>
              <w:left w:val="nil"/>
              <w:bottom w:val="nil"/>
              <w:right w:val="nil"/>
            </w:tcBorders>
            <w:shd w:val="clear" w:color="auto" w:fill="939598"/>
          </w:tcPr>
          <w:p w:rsidR="00237393" w:rsidRPr="00273209" w:rsidRDefault="00261419">
            <w:pPr>
              <w:pStyle w:val="TableParagraph"/>
              <w:spacing w:before="151"/>
              <w:ind w:left="87"/>
              <w:rPr>
                <w:rFonts w:ascii="RotisSerif" w:hAnsi="RotisSerif"/>
                <w:b/>
                <w:sz w:val="19"/>
              </w:rPr>
            </w:pPr>
            <w:r w:rsidRPr="00273209">
              <w:rPr>
                <w:rFonts w:ascii="RotisSerif" w:hAnsi="RotisSerif"/>
                <w:b/>
                <w:color w:val="231F20"/>
                <w:sz w:val="19"/>
              </w:rPr>
              <w:t>DSC/PROV/TYPE</w:t>
            </w:r>
          </w:p>
        </w:tc>
        <w:tc>
          <w:tcPr>
            <w:tcW w:w="1008" w:type="dxa"/>
            <w:tcBorders>
              <w:top w:val="nil"/>
              <w:left w:val="nil"/>
              <w:bottom w:val="nil"/>
              <w:right w:val="nil"/>
            </w:tcBorders>
            <w:shd w:val="clear" w:color="auto" w:fill="939598"/>
          </w:tcPr>
          <w:p w:rsidR="00237393" w:rsidRPr="00273209" w:rsidRDefault="00261419">
            <w:pPr>
              <w:pStyle w:val="TableParagraph"/>
              <w:spacing w:before="151"/>
              <w:ind w:left="79" w:right="64"/>
              <w:jc w:val="center"/>
              <w:rPr>
                <w:rFonts w:ascii="RotisSerif" w:hAnsi="RotisSerif"/>
                <w:b/>
                <w:sz w:val="19"/>
              </w:rPr>
            </w:pPr>
            <w:r w:rsidRPr="00273209">
              <w:rPr>
                <w:rFonts w:ascii="RotisSerif" w:hAnsi="RotisSerif"/>
                <w:b/>
                <w:color w:val="231F20"/>
                <w:sz w:val="19"/>
              </w:rPr>
              <w:t>Members</w:t>
            </w:r>
          </w:p>
        </w:tc>
        <w:tc>
          <w:tcPr>
            <w:tcW w:w="835" w:type="dxa"/>
            <w:tcBorders>
              <w:top w:val="nil"/>
              <w:left w:val="nil"/>
              <w:bottom w:val="nil"/>
              <w:right w:val="nil"/>
            </w:tcBorders>
            <w:shd w:val="clear" w:color="auto" w:fill="939598"/>
          </w:tcPr>
          <w:p w:rsidR="00237393" w:rsidRPr="00273209" w:rsidRDefault="00261419">
            <w:pPr>
              <w:pStyle w:val="TableParagraph"/>
              <w:spacing w:before="151"/>
              <w:ind w:left="87"/>
              <w:rPr>
                <w:rFonts w:ascii="RotisSerif" w:hAnsi="RotisSerif"/>
                <w:b/>
                <w:sz w:val="19"/>
              </w:rPr>
            </w:pPr>
            <w:r w:rsidRPr="00273209">
              <w:rPr>
                <w:rFonts w:ascii="RotisSerif" w:hAnsi="RotisSerif"/>
                <w:b/>
                <w:color w:val="231F20"/>
                <w:sz w:val="19"/>
              </w:rPr>
              <w:t>Claims</w:t>
            </w:r>
          </w:p>
        </w:tc>
        <w:tc>
          <w:tcPr>
            <w:tcW w:w="950" w:type="dxa"/>
            <w:tcBorders>
              <w:top w:val="nil"/>
              <w:left w:val="nil"/>
              <w:bottom w:val="nil"/>
              <w:right w:val="nil"/>
            </w:tcBorders>
            <w:shd w:val="clear" w:color="auto" w:fill="939598"/>
          </w:tcPr>
          <w:p w:rsidR="00237393" w:rsidRPr="00273209" w:rsidRDefault="00261419">
            <w:pPr>
              <w:pStyle w:val="TableParagraph"/>
              <w:spacing w:before="151"/>
              <w:ind w:left="88"/>
              <w:rPr>
                <w:rFonts w:ascii="RotisSerif" w:hAnsi="RotisSerif"/>
                <w:b/>
                <w:sz w:val="19"/>
              </w:rPr>
            </w:pPr>
            <w:r w:rsidRPr="00273209">
              <w:rPr>
                <w:rFonts w:ascii="RotisSerif" w:hAnsi="RotisSerif"/>
                <w:b/>
                <w:color w:val="231F20"/>
                <w:sz w:val="19"/>
              </w:rPr>
              <w:t>Units</w:t>
            </w:r>
          </w:p>
        </w:tc>
        <w:tc>
          <w:tcPr>
            <w:tcW w:w="1065" w:type="dxa"/>
            <w:tcBorders>
              <w:top w:val="nil"/>
              <w:left w:val="nil"/>
              <w:bottom w:val="nil"/>
              <w:right w:val="nil"/>
            </w:tcBorders>
            <w:shd w:val="clear" w:color="auto" w:fill="939598"/>
          </w:tcPr>
          <w:p w:rsidR="00237393" w:rsidRPr="00273209" w:rsidRDefault="00261419">
            <w:pPr>
              <w:pStyle w:val="TableParagraph"/>
              <w:spacing w:before="151"/>
              <w:ind w:left="88"/>
              <w:rPr>
                <w:rFonts w:ascii="RotisSerif" w:hAnsi="RotisSerif"/>
                <w:b/>
                <w:sz w:val="19"/>
              </w:rPr>
            </w:pPr>
            <w:r w:rsidRPr="00273209">
              <w:rPr>
                <w:rFonts w:ascii="RotisSerif" w:hAnsi="RotisSerif"/>
                <w:b/>
                <w:color w:val="231F20"/>
                <w:sz w:val="19"/>
              </w:rPr>
              <w:t>Dollars</w:t>
            </w:r>
          </w:p>
        </w:tc>
        <w:tc>
          <w:tcPr>
            <w:tcW w:w="1007" w:type="dxa"/>
            <w:tcBorders>
              <w:top w:val="nil"/>
              <w:left w:val="nil"/>
              <w:bottom w:val="nil"/>
              <w:right w:val="nil"/>
            </w:tcBorders>
            <w:shd w:val="clear" w:color="auto" w:fill="939598"/>
          </w:tcPr>
          <w:p w:rsidR="00237393" w:rsidRPr="00273209" w:rsidRDefault="00261419">
            <w:pPr>
              <w:pStyle w:val="TableParagraph"/>
              <w:spacing w:before="37"/>
              <w:ind w:left="89"/>
              <w:rPr>
                <w:rFonts w:ascii="RotisSerif" w:hAnsi="RotisSerif"/>
                <w:b/>
                <w:sz w:val="19"/>
              </w:rPr>
            </w:pPr>
            <w:r w:rsidRPr="00273209">
              <w:rPr>
                <w:rFonts w:ascii="RotisSerif" w:hAnsi="RotisSerif"/>
                <w:b/>
                <w:color w:val="231F20"/>
                <w:w w:val="95"/>
                <w:sz w:val="19"/>
              </w:rPr>
              <w:t xml:space="preserve">Claims per </w:t>
            </w:r>
            <w:r w:rsidRPr="00273209">
              <w:rPr>
                <w:rFonts w:ascii="RotisSerif" w:hAnsi="RotisSerif"/>
                <w:b/>
                <w:color w:val="231F20"/>
                <w:sz w:val="19"/>
              </w:rPr>
              <w:t>Member</w:t>
            </w:r>
          </w:p>
        </w:tc>
        <w:tc>
          <w:tcPr>
            <w:tcW w:w="1088" w:type="dxa"/>
            <w:tcBorders>
              <w:top w:val="nil"/>
              <w:left w:val="nil"/>
              <w:bottom w:val="nil"/>
              <w:right w:val="nil"/>
            </w:tcBorders>
            <w:shd w:val="clear" w:color="auto" w:fill="939598"/>
          </w:tcPr>
          <w:p w:rsidR="00237393" w:rsidRPr="00273209" w:rsidRDefault="00261419">
            <w:pPr>
              <w:pStyle w:val="TableParagraph"/>
              <w:spacing w:before="37"/>
              <w:ind w:left="90"/>
              <w:rPr>
                <w:rFonts w:ascii="RotisSerif" w:hAnsi="RotisSerif"/>
                <w:b/>
                <w:sz w:val="19"/>
              </w:rPr>
            </w:pPr>
            <w:r w:rsidRPr="00273209">
              <w:rPr>
                <w:rFonts w:ascii="RotisSerif" w:hAnsi="RotisSerif"/>
                <w:b/>
                <w:color w:val="231F20"/>
                <w:w w:val="90"/>
                <w:sz w:val="19"/>
              </w:rPr>
              <w:t xml:space="preserve">Dollars per </w:t>
            </w:r>
            <w:r w:rsidRPr="00273209">
              <w:rPr>
                <w:rFonts w:ascii="RotisSerif" w:hAnsi="RotisSerif"/>
                <w:b/>
                <w:color w:val="231F20"/>
                <w:sz w:val="19"/>
              </w:rPr>
              <w:t>Member</w:t>
            </w:r>
          </w:p>
        </w:tc>
      </w:tr>
      <w:tr w:rsidR="00237393" w:rsidTr="00273209">
        <w:trPr>
          <w:trHeight w:val="345"/>
        </w:trPr>
        <w:tc>
          <w:tcPr>
            <w:tcW w:w="670" w:type="dxa"/>
          </w:tcPr>
          <w:p w:rsidR="00237393" w:rsidRPr="005E3E34" w:rsidRDefault="00261419">
            <w:pPr>
              <w:pStyle w:val="TableParagraph"/>
              <w:spacing w:before="49"/>
              <w:ind w:left="101" w:right="87"/>
              <w:jc w:val="center"/>
              <w:rPr>
                <w:rFonts w:ascii="RotisSerif" w:hAnsi="RotisSerif"/>
                <w:sz w:val="18"/>
                <w:szCs w:val="18"/>
              </w:rPr>
            </w:pPr>
            <w:r w:rsidRPr="005E3E34">
              <w:rPr>
                <w:rFonts w:ascii="RotisSerif" w:hAnsi="RotisSerif"/>
                <w:color w:val="231F20"/>
                <w:w w:val="110"/>
                <w:sz w:val="18"/>
                <w:szCs w:val="18"/>
              </w:rPr>
              <w:t>2016</w:t>
            </w:r>
          </w:p>
        </w:tc>
        <w:tc>
          <w:tcPr>
            <w:tcW w:w="513" w:type="dxa"/>
          </w:tcPr>
          <w:p w:rsidR="00237393" w:rsidRPr="005E3E34" w:rsidRDefault="00261419">
            <w:pPr>
              <w:pStyle w:val="TableParagraph"/>
              <w:spacing w:before="49"/>
              <w:ind w:left="174"/>
              <w:rPr>
                <w:rFonts w:ascii="RotisSerif" w:hAnsi="RotisSerif"/>
                <w:sz w:val="18"/>
                <w:szCs w:val="18"/>
              </w:rPr>
            </w:pPr>
            <w:r w:rsidRPr="005E3E34">
              <w:rPr>
                <w:rFonts w:ascii="RotisSerif" w:hAnsi="RotisSerif"/>
                <w:color w:val="231F20"/>
                <w:w w:val="110"/>
                <w:sz w:val="18"/>
                <w:szCs w:val="18"/>
              </w:rPr>
              <w:t>09</w:t>
            </w:r>
          </w:p>
        </w:tc>
        <w:tc>
          <w:tcPr>
            <w:tcW w:w="2210" w:type="dxa"/>
          </w:tcPr>
          <w:p w:rsidR="00237393" w:rsidRPr="005E3E34" w:rsidRDefault="00261419">
            <w:pPr>
              <w:pStyle w:val="TableParagraph"/>
              <w:spacing w:before="49"/>
              <w:ind w:left="79"/>
              <w:rPr>
                <w:rFonts w:ascii="RotisSerif" w:hAnsi="RotisSerif"/>
                <w:sz w:val="18"/>
                <w:szCs w:val="18"/>
              </w:rPr>
            </w:pPr>
            <w:r w:rsidRPr="005E3E34">
              <w:rPr>
                <w:rFonts w:ascii="RotisSerif" w:hAnsi="RotisSerif"/>
                <w:color w:val="231F20"/>
                <w:w w:val="115"/>
                <w:sz w:val="18"/>
                <w:szCs w:val="18"/>
              </w:rPr>
              <w:t>09 - Nursing Facility</w:t>
            </w:r>
          </w:p>
        </w:tc>
        <w:tc>
          <w:tcPr>
            <w:tcW w:w="1008" w:type="dxa"/>
          </w:tcPr>
          <w:p w:rsidR="00237393" w:rsidRPr="005E3E34" w:rsidRDefault="00261419">
            <w:pPr>
              <w:pStyle w:val="TableParagraph"/>
              <w:spacing w:before="49"/>
              <w:ind w:left="224" w:right="219"/>
              <w:jc w:val="center"/>
              <w:rPr>
                <w:rFonts w:ascii="RotisSerif" w:hAnsi="RotisSerif"/>
                <w:sz w:val="18"/>
                <w:szCs w:val="18"/>
              </w:rPr>
            </w:pPr>
            <w:r w:rsidRPr="005E3E34">
              <w:rPr>
                <w:rFonts w:ascii="RotisSerif" w:hAnsi="RotisSerif"/>
                <w:color w:val="231F20"/>
                <w:w w:val="110"/>
                <w:sz w:val="18"/>
                <w:szCs w:val="18"/>
              </w:rPr>
              <w:t>581</w:t>
            </w:r>
          </w:p>
        </w:tc>
        <w:tc>
          <w:tcPr>
            <w:tcW w:w="835" w:type="dxa"/>
          </w:tcPr>
          <w:p w:rsidR="00237393" w:rsidRPr="005E3E34" w:rsidRDefault="00261419">
            <w:pPr>
              <w:pStyle w:val="TableParagraph"/>
              <w:spacing w:before="49"/>
              <w:ind w:left="136"/>
              <w:rPr>
                <w:rFonts w:ascii="RotisSerif" w:hAnsi="RotisSerif"/>
                <w:sz w:val="18"/>
                <w:szCs w:val="18"/>
              </w:rPr>
            </w:pPr>
            <w:r w:rsidRPr="005E3E34">
              <w:rPr>
                <w:rFonts w:ascii="RotisSerif" w:hAnsi="RotisSerif"/>
                <w:color w:val="231F20"/>
                <w:w w:val="110"/>
                <w:sz w:val="18"/>
                <w:szCs w:val="18"/>
              </w:rPr>
              <w:t>18,856</w:t>
            </w:r>
          </w:p>
        </w:tc>
        <w:tc>
          <w:tcPr>
            <w:tcW w:w="950" w:type="dxa"/>
          </w:tcPr>
          <w:p w:rsidR="00237393" w:rsidRPr="005E3E34" w:rsidRDefault="00261419">
            <w:pPr>
              <w:pStyle w:val="TableParagraph"/>
              <w:spacing w:before="49"/>
              <w:ind w:left="137"/>
              <w:rPr>
                <w:rFonts w:ascii="RotisSerif" w:hAnsi="RotisSerif"/>
                <w:sz w:val="18"/>
                <w:szCs w:val="18"/>
              </w:rPr>
            </w:pPr>
            <w:r w:rsidRPr="005E3E34">
              <w:rPr>
                <w:rFonts w:ascii="RotisSerif" w:hAnsi="RotisSerif"/>
                <w:color w:val="231F20"/>
                <w:w w:val="110"/>
                <w:sz w:val="18"/>
                <w:szCs w:val="18"/>
              </w:rPr>
              <w:t>68,403</w:t>
            </w:r>
          </w:p>
        </w:tc>
        <w:tc>
          <w:tcPr>
            <w:tcW w:w="1065" w:type="dxa"/>
          </w:tcPr>
          <w:p w:rsidR="00237393" w:rsidRPr="005E3E34" w:rsidRDefault="00261419">
            <w:pPr>
              <w:pStyle w:val="TableParagraph"/>
              <w:spacing w:before="49"/>
              <w:ind w:left="0" w:right="128"/>
              <w:jc w:val="right"/>
              <w:rPr>
                <w:rFonts w:ascii="RotisSerif" w:hAnsi="RotisSerif"/>
                <w:sz w:val="18"/>
                <w:szCs w:val="18"/>
              </w:rPr>
            </w:pPr>
            <w:r w:rsidRPr="005E3E34">
              <w:rPr>
                <w:rFonts w:ascii="RotisSerif" w:hAnsi="RotisSerif"/>
                <w:color w:val="231F20"/>
                <w:w w:val="105"/>
                <w:sz w:val="18"/>
                <w:szCs w:val="18"/>
              </w:rPr>
              <w:t>9,640,164</w:t>
            </w:r>
          </w:p>
        </w:tc>
        <w:tc>
          <w:tcPr>
            <w:tcW w:w="1007" w:type="dxa"/>
          </w:tcPr>
          <w:p w:rsidR="00237393" w:rsidRPr="005E3E34" w:rsidRDefault="00261419">
            <w:pPr>
              <w:pStyle w:val="TableParagraph"/>
              <w:spacing w:before="49"/>
              <w:ind w:left="81"/>
              <w:rPr>
                <w:rFonts w:ascii="RotisSerif" w:hAnsi="RotisSerif"/>
                <w:sz w:val="18"/>
                <w:szCs w:val="18"/>
              </w:rPr>
            </w:pPr>
            <w:r w:rsidRPr="005E3E34">
              <w:rPr>
                <w:rFonts w:ascii="RotisSerif" w:hAnsi="RotisSerif"/>
                <w:color w:val="231F20"/>
                <w:w w:val="110"/>
                <w:sz w:val="18"/>
                <w:szCs w:val="18"/>
              </w:rPr>
              <w:t>32.45</w:t>
            </w:r>
          </w:p>
        </w:tc>
        <w:tc>
          <w:tcPr>
            <w:tcW w:w="1088" w:type="dxa"/>
          </w:tcPr>
          <w:p w:rsidR="00237393" w:rsidRPr="005E3E34" w:rsidRDefault="00261419">
            <w:pPr>
              <w:pStyle w:val="TableParagraph"/>
              <w:spacing w:before="49"/>
              <w:ind w:left="139"/>
              <w:rPr>
                <w:rFonts w:ascii="RotisSerif" w:hAnsi="RotisSerif"/>
                <w:sz w:val="18"/>
                <w:szCs w:val="18"/>
              </w:rPr>
            </w:pPr>
            <w:r w:rsidRPr="005E3E34">
              <w:rPr>
                <w:rFonts w:ascii="RotisSerif" w:hAnsi="RotisSerif"/>
                <w:color w:val="231F20"/>
                <w:w w:val="110"/>
                <w:sz w:val="18"/>
                <w:szCs w:val="18"/>
              </w:rPr>
              <w:t>$16,592</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2016</w:t>
            </w:r>
          </w:p>
        </w:tc>
        <w:tc>
          <w:tcPr>
            <w:tcW w:w="513" w:type="dxa"/>
          </w:tcPr>
          <w:p w:rsidR="00237393" w:rsidRPr="005E3E34" w:rsidRDefault="00261419">
            <w:pPr>
              <w:pStyle w:val="TableParagraph"/>
              <w:spacing w:before="130"/>
              <w:ind w:left="174"/>
              <w:rPr>
                <w:rFonts w:ascii="RotisSerif" w:hAnsi="RotisSerif"/>
                <w:sz w:val="18"/>
                <w:szCs w:val="18"/>
              </w:rPr>
            </w:pPr>
            <w:r w:rsidRPr="005E3E34">
              <w:rPr>
                <w:rFonts w:ascii="RotisSerif" w:hAnsi="RotisSerif"/>
                <w:color w:val="231F20"/>
                <w:w w:val="110"/>
                <w:sz w:val="18"/>
                <w:szCs w:val="18"/>
              </w:rPr>
              <w:t>35</w:t>
            </w:r>
          </w:p>
        </w:tc>
        <w:tc>
          <w:tcPr>
            <w:tcW w:w="2210" w:type="dxa"/>
          </w:tcPr>
          <w:p w:rsidR="00237393" w:rsidRPr="005E3E34" w:rsidRDefault="00261419">
            <w:pPr>
              <w:pStyle w:val="TableParagraph"/>
              <w:spacing w:before="23" w:line="228" w:lineRule="exact"/>
              <w:ind w:left="79" w:right="603"/>
              <w:rPr>
                <w:rFonts w:ascii="RotisSerif" w:hAnsi="RotisSerif"/>
                <w:sz w:val="18"/>
                <w:szCs w:val="18"/>
              </w:rPr>
            </w:pPr>
            <w:r w:rsidRPr="005E3E34">
              <w:rPr>
                <w:rFonts w:ascii="RotisSerif" w:hAnsi="RotisSerif"/>
                <w:color w:val="231F20"/>
                <w:w w:val="115"/>
                <w:sz w:val="18"/>
                <w:szCs w:val="18"/>
              </w:rPr>
              <w:t>35 - State Agency Services</w:t>
            </w:r>
          </w:p>
        </w:tc>
        <w:tc>
          <w:tcPr>
            <w:tcW w:w="1008" w:type="dxa"/>
          </w:tcPr>
          <w:p w:rsidR="00237393" w:rsidRPr="005E3E34" w:rsidRDefault="00261419">
            <w:pPr>
              <w:pStyle w:val="TableParagraph"/>
              <w:spacing w:before="130"/>
              <w:ind w:left="234" w:right="219"/>
              <w:jc w:val="center"/>
              <w:rPr>
                <w:rFonts w:ascii="RotisSerif" w:hAnsi="RotisSerif"/>
                <w:sz w:val="18"/>
                <w:szCs w:val="18"/>
              </w:rPr>
            </w:pPr>
            <w:r w:rsidRPr="005E3E34">
              <w:rPr>
                <w:rFonts w:ascii="RotisSerif" w:hAnsi="RotisSerif"/>
                <w:color w:val="231F20"/>
                <w:w w:val="110"/>
                <w:sz w:val="18"/>
                <w:szCs w:val="18"/>
              </w:rPr>
              <w:t>603</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5,670</w:t>
            </w:r>
          </w:p>
        </w:tc>
        <w:tc>
          <w:tcPr>
            <w:tcW w:w="950" w:type="dxa"/>
          </w:tcPr>
          <w:p w:rsidR="00237393" w:rsidRPr="005E3E34" w:rsidRDefault="00261419">
            <w:pPr>
              <w:pStyle w:val="TableParagraph"/>
              <w:spacing w:before="130"/>
              <w:ind w:left="0" w:right="190"/>
              <w:jc w:val="right"/>
              <w:rPr>
                <w:rFonts w:ascii="RotisSerif" w:hAnsi="RotisSerif"/>
                <w:sz w:val="18"/>
                <w:szCs w:val="18"/>
              </w:rPr>
            </w:pPr>
            <w:r w:rsidRPr="005E3E34">
              <w:rPr>
                <w:rFonts w:ascii="RotisSerif" w:hAnsi="RotisSerif"/>
                <w:color w:val="231F20"/>
                <w:w w:val="110"/>
                <w:sz w:val="18"/>
                <w:szCs w:val="18"/>
              </w:rPr>
              <w:t>104,510</w:t>
            </w:r>
          </w:p>
        </w:tc>
        <w:tc>
          <w:tcPr>
            <w:tcW w:w="1065" w:type="dxa"/>
          </w:tcPr>
          <w:p w:rsidR="00237393" w:rsidRPr="005E3E34" w:rsidRDefault="00261419">
            <w:pPr>
              <w:pStyle w:val="TableParagraph"/>
              <w:spacing w:before="130"/>
              <w:ind w:left="0" w:right="150"/>
              <w:jc w:val="right"/>
              <w:rPr>
                <w:rFonts w:ascii="RotisSerif" w:hAnsi="RotisSerif"/>
                <w:sz w:val="18"/>
                <w:szCs w:val="18"/>
              </w:rPr>
            </w:pPr>
            <w:r w:rsidRPr="005E3E34">
              <w:rPr>
                <w:rFonts w:ascii="RotisSerif" w:hAnsi="RotisSerif"/>
                <w:color w:val="231F20"/>
                <w:w w:val="110"/>
                <w:sz w:val="18"/>
                <w:szCs w:val="18"/>
              </w:rPr>
              <w:t>2,470,341</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9.40</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$4,097</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2016</w:t>
            </w:r>
          </w:p>
        </w:tc>
        <w:tc>
          <w:tcPr>
            <w:tcW w:w="513" w:type="dxa"/>
          </w:tcPr>
          <w:p w:rsidR="00237393" w:rsidRPr="005E3E34" w:rsidRDefault="00261419">
            <w:pPr>
              <w:pStyle w:val="TableParagraph"/>
              <w:spacing w:before="130"/>
              <w:ind w:left="174"/>
              <w:rPr>
                <w:rFonts w:ascii="RotisSerif" w:hAnsi="RotisSerif"/>
                <w:sz w:val="18"/>
                <w:szCs w:val="18"/>
              </w:rPr>
            </w:pPr>
            <w:r w:rsidRPr="005E3E34">
              <w:rPr>
                <w:rFonts w:ascii="RotisSerif" w:hAnsi="RotisSerif"/>
                <w:color w:val="231F20"/>
                <w:w w:val="110"/>
                <w:sz w:val="18"/>
                <w:szCs w:val="18"/>
              </w:rPr>
              <w:t>60</w:t>
            </w:r>
          </w:p>
        </w:tc>
        <w:tc>
          <w:tcPr>
            <w:tcW w:w="2210" w:type="dxa"/>
          </w:tcPr>
          <w:p w:rsidR="00237393" w:rsidRPr="005E3E34" w:rsidRDefault="00261419">
            <w:pPr>
              <w:pStyle w:val="TableParagraph"/>
              <w:spacing w:before="23" w:line="228" w:lineRule="exact"/>
              <w:ind w:left="79" w:right="602"/>
              <w:rPr>
                <w:rFonts w:ascii="RotisSerif" w:hAnsi="RotisSerif"/>
                <w:sz w:val="18"/>
                <w:szCs w:val="18"/>
              </w:rPr>
            </w:pPr>
            <w:r w:rsidRPr="005E3E34">
              <w:rPr>
                <w:rFonts w:ascii="RotisSerif" w:hAnsi="RotisSerif"/>
                <w:color w:val="231F20"/>
                <w:w w:val="110"/>
                <w:sz w:val="18"/>
                <w:szCs w:val="18"/>
              </w:rPr>
              <w:t>60 - Home Health Agency</w:t>
            </w:r>
          </w:p>
        </w:tc>
        <w:tc>
          <w:tcPr>
            <w:tcW w:w="1008" w:type="dxa"/>
          </w:tcPr>
          <w:p w:rsidR="00237393" w:rsidRPr="005E3E34" w:rsidRDefault="00261419">
            <w:pPr>
              <w:pStyle w:val="TableParagraph"/>
              <w:spacing w:before="130"/>
              <w:ind w:left="234" w:right="219"/>
              <w:jc w:val="center"/>
              <w:rPr>
                <w:rFonts w:ascii="RotisSerif" w:hAnsi="RotisSerif"/>
                <w:sz w:val="18"/>
                <w:szCs w:val="18"/>
              </w:rPr>
            </w:pPr>
            <w:r w:rsidRPr="005E3E34">
              <w:rPr>
                <w:rFonts w:ascii="RotisSerif" w:hAnsi="RotisSerif"/>
                <w:color w:val="231F20"/>
                <w:w w:val="110"/>
                <w:sz w:val="18"/>
                <w:szCs w:val="18"/>
              </w:rPr>
              <w:t>378</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45,605</w:t>
            </w:r>
          </w:p>
        </w:tc>
        <w:tc>
          <w:tcPr>
            <w:tcW w:w="950" w:type="dxa"/>
          </w:tcPr>
          <w:p w:rsidR="00237393" w:rsidRPr="005E3E34" w:rsidRDefault="00261419">
            <w:pPr>
              <w:pStyle w:val="TableParagraph"/>
              <w:spacing w:before="130"/>
              <w:ind w:left="0" w:right="158"/>
              <w:jc w:val="right"/>
              <w:rPr>
                <w:rFonts w:ascii="RotisSerif" w:hAnsi="RotisSerif"/>
                <w:sz w:val="18"/>
                <w:szCs w:val="18"/>
              </w:rPr>
            </w:pPr>
            <w:r w:rsidRPr="005E3E34">
              <w:rPr>
                <w:rFonts w:ascii="RotisSerif" w:hAnsi="RotisSerif"/>
                <w:color w:val="231F20"/>
                <w:w w:val="105"/>
                <w:sz w:val="18"/>
                <w:szCs w:val="18"/>
              </w:rPr>
              <w:t>644,234</w:t>
            </w:r>
          </w:p>
        </w:tc>
        <w:tc>
          <w:tcPr>
            <w:tcW w:w="1065" w:type="dxa"/>
          </w:tcPr>
          <w:p w:rsidR="00237393" w:rsidRPr="005E3E34" w:rsidRDefault="00261419">
            <w:pPr>
              <w:pStyle w:val="TableParagraph"/>
              <w:spacing w:before="130"/>
              <w:ind w:left="0" w:right="128"/>
              <w:jc w:val="right"/>
              <w:rPr>
                <w:rFonts w:ascii="RotisSerif" w:hAnsi="RotisSerif"/>
                <w:sz w:val="18"/>
                <w:szCs w:val="18"/>
              </w:rPr>
            </w:pPr>
            <w:r w:rsidRPr="005E3E34">
              <w:rPr>
                <w:rFonts w:ascii="RotisSerif" w:hAnsi="RotisSerif"/>
                <w:color w:val="231F20"/>
                <w:w w:val="105"/>
                <w:sz w:val="18"/>
                <w:szCs w:val="18"/>
              </w:rPr>
              <w:t>6,036,860</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120.65</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$15,971</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2016</w:t>
            </w:r>
          </w:p>
        </w:tc>
        <w:tc>
          <w:tcPr>
            <w:tcW w:w="513" w:type="dxa"/>
          </w:tcPr>
          <w:p w:rsidR="00237393" w:rsidRPr="005E3E34" w:rsidRDefault="00261419">
            <w:pPr>
              <w:pStyle w:val="TableParagraph"/>
              <w:spacing w:before="130"/>
              <w:ind w:left="174"/>
              <w:rPr>
                <w:rFonts w:ascii="RotisSerif" w:hAnsi="RotisSerif"/>
                <w:sz w:val="18"/>
                <w:szCs w:val="18"/>
              </w:rPr>
            </w:pPr>
            <w:r w:rsidRPr="005E3E34">
              <w:rPr>
                <w:rFonts w:ascii="RotisSerif" w:hAnsi="RotisSerif"/>
                <w:color w:val="231F20"/>
                <w:w w:val="110"/>
                <w:sz w:val="18"/>
                <w:szCs w:val="18"/>
              </w:rPr>
              <w:t>62</w:t>
            </w:r>
          </w:p>
        </w:tc>
        <w:tc>
          <w:tcPr>
            <w:tcW w:w="2210" w:type="dxa"/>
          </w:tcPr>
          <w:p w:rsidR="00237393" w:rsidRPr="005E3E34" w:rsidRDefault="00261419">
            <w:pPr>
              <w:pStyle w:val="TableParagraph"/>
              <w:spacing w:before="23" w:line="228" w:lineRule="exact"/>
              <w:ind w:left="79"/>
              <w:rPr>
                <w:rFonts w:ascii="RotisSerif" w:hAnsi="RotisSerif"/>
                <w:sz w:val="18"/>
                <w:szCs w:val="18"/>
              </w:rPr>
            </w:pPr>
            <w:r w:rsidRPr="005E3E34">
              <w:rPr>
                <w:rFonts w:ascii="RotisSerif" w:hAnsi="RotisSerif"/>
                <w:color w:val="231F20"/>
                <w:w w:val="110"/>
                <w:sz w:val="18"/>
                <w:szCs w:val="18"/>
              </w:rPr>
              <w:t>62 - Adult Foster Care / Group Adult Foster Care</w:t>
            </w:r>
          </w:p>
        </w:tc>
        <w:tc>
          <w:tcPr>
            <w:tcW w:w="1008" w:type="dxa"/>
          </w:tcPr>
          <w:p w:rsidR="00237393" w:rsidRPr="005E3E34" w:rsidRDefault="00261419">
            <w:pPr>
              <w:pStyle w:val="TableParagraph"/>
              <w:spacing w:before="130"/>
              <w:ind w:left="234" w:right="219"/>
              <w:jc w:val="center"/>
              <w:rPr>
                <w:rFonts w:ascii="RotisSerif" w:hAnsi="RotisSerif"/>
                <w:sz w:val="18"/>
                <w:szCs w:val="18"/>
              </w:rPr>
            </w:pPr>
            <w:r w:rsidRPr="005E3E34">
              <w:rPr>
                <w:rFonts w:ascii="RotisSerif" w:hAnsi="RotisSerif"/>
                <w:color w:val="231F20"/>
                <w:w w:val="110"/>
                <w:sz w:val="18"/>
                <w:szCs w:val="18"/>
              </w:rPr>
              <w:t>145</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10,082</w:t>
            </w:r>
          </w:p>
        </w:tc>
        <w:tc>
          <w:tcPr>
            <w:tcW w:w="950"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10"/>
                <w:sz w:val="18"/>
                <w:szCs w:val="18"/>
              </w:rPr>
              <w:t>22,718</w:t>
            </w:r>
          </w:p>
        </w:tc>
        <w:tc>
          <w:tcPr>
            <w:tcW w:w="1065"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10"/>
                <w:sz w:val="18"/>
                <w:szCs w:val="18"/>
              </w:rPr>
              <w:t>1,811,253</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69.53</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$12,491</w:t>
            </w:r>
          </w:p>
        </w:tc>
      </w:tr>
      <w:tr w:rsidR="00237393" w:rsidTr="00273209">
        <w:trPr>
          <w:trHeight w:val="345"/>
        </w:trPr>
        <w:tc>
          <w:tcPr>
            <w:tcW w:w="670" w:type="dxa"/>
          </w:tcPr>
          <w:p w:rsidR="00237393" w:rsidRPr="005E3E34" w:rsidRDefault="00261419">
            <w:pPr>
              <w:pStyle w:val="TableParagraph"/>
              <w:spacing w:before="49"/>
              <w:ind w:left="101" w:right="87"/>
              <w:jc w:val="center"/>
              <w:rPr>
                <w:rFonts w:ascii="RotisSerif" w:hAnsi="RotisSerif"/>
                <w:sz w:val="18"/>
                <w:szCs w:val="18"/>
              </w:rPr>
            </w:pPr>
            <w:r w:rsidRPr="005E3E34">
              <w:rPr>
                <w:rFonts w:ascii="RotisSerif" w:hAnsi="RotisSerif"/>
                <w:color w:val="231F20"/>
                <w:w w:val="110"/>
                <w:sz w:val="18"/>
                <w:szCs w:val="18"/>
              </w:rPr>
              <w:t>2016</w:t>
            </w:r>
          </w:p>
        </w:tc>
        <w:tc>
          <w:tcPr>
            <w:tcW w:w="513" w:type="dxa"/>
          </w:tcPr>
          <w:p w:rsidR="00237393" w:rsidRPr="005E3E34" w:rsidRDefault="00261419">
            <w:pPr>
              <w:pStyle w:val="TableParagraph"/>
              <w:spacing w:before="49"/>
              <w:ind w:left="174"/>
              <w:rPr>
                <w:rFonts w:ascii="RotisSerif" w:hAnsi="RotisSerif"/>
                <w:sz w:val="18"/>
                <w:szCs w:val="18"/>
              </w:rPr>
            </w:pPr>
            <w:r w:rsidRPr="005E3E34">
              <w:rPr>
                <w:rFonts w:ascii="RotisSerif" w:hAnsi="RotisSerif"/>
                <w:color w:val="231F20"/>
                <w:w w:val="110"/>
                <w:sz w:val="18"/>
                <w:szCs w:val="18"/>
              </w:rPr>
              <w:t>69</w:t>
            </w:r>
          </w:p>
        </w:tc>
        <w:tc>
          <w:tcPr>
            <w:tcW w:w="2210" w:type="dxa"/>
          </w:tcPr>
          <w:p w:rsidR="00237393" w:rsidRPr="005E3E34" w:rsidRDefault="00261419">
            <w:pPr>
              <w:pStyle w:val="TableParagraph"/>
              <w:spacing w:before="49"/>
              <w:ind w:left="79"/>
              <w:rPr>
                <w:rFonts w:ascii="RotisSerif" w:hAnsi="RotisSerif"/>
                <w:sz w:val="18"/>
                <w:szCs w:val="18"/>
              </w:rPr>
            </w:pPr>
            <w:r w:rsidRPr="005E3E34">
              <w:rPr>
                <w:rFonts w:ascii="RotisSerif" w:hAnsi="RotisSerif"/>
                <w:color w:val="231F20"/>
                <w:w w:val="110"/>
                <w:sz w:val="18"/>
                <w:szCs w:val="18"/>
              </w:rPr>
              <w:t>69 - Hospice Care</w:t>
            </w:r>
          </w:p>
        </w:tc>
        <w:tc>
          <w:tcPr>
            <w:tcW w:w="1008" w:type="dxa"/>
          </w:tcPr>
          <w:p w:rsidR="00237393" w:rsidRPr="005E3E34" w:rsidRDefault="00261419">
            <w:pPr>
              <w:pStyle w:val="TableParagraph"/>
              <w:spacing w:before="49"/>
              <w:ind w:left="234" w:right="219"/>
              <w:jc w:val="center"/>
              <w:rPr>
                <w:rFonts w:ascii="RotisSerif" w:hAnsi="RotisSerif"/>
                <w:sz w:val="18"/>
                <w:szCs w:val="18"/>
              </w:rPr>
            </w:pPr>
            <w:r w:rsidRPr="005E3E34">
              <w:rPr>
                <w:rFonts w:ascii="RotisSerif" w:hAnsi="RotisSerif"/>
                <w:color w:val="231F20"/>
                <w:w w:val="110"/>
                <w:sz w:val="18"/>
                <w:szCs w:val="18"/>
              </w:rPr>
              <w:t>114</w:t>
            </w:r>
          </w:p>
        </w:tc>
        <w:tc>
          <w:tcPr>
            <w:tcW w:w="835" w:type="dxa"/>
          </w:tcPr>
          <w:p w:rsidR="00237393" w:rsidRPr="005E3E34" w:rsidRDefault="00261419">
            <w:pPr>
              <w:pStyle w:val="TableParagraph"/>
              <w:spacing w:before="49"/>
              <w:ind w:left="136"/>
              <w:rPr>
                <w:rFonts w:ascii="RotisSerif" w:hAnsi="RotisSerif"/>
                <w:sz w:val="18"/>
                <w:szCs w:val="18"/>
              </w:rPr>
            </w:pPr>
            <w:r w:rsidRPr="005E3E34">
              <w:rPr>
                <w:rFonts w:ascii="RotisSerif" w:hAnsi="RotisSerif"/>
                <w:color w:val="231F20"/>
                <w:w w:val="110"/>
                <w:sz w:val="18"/>
                <w:szCs w:val="18"/>
              </w:rPr>
              <w:t>862</w:t>
            </w:r>
          </w:p>
        </w:tc>
        <w:tc>
          <w:tcPr>
            <w:tcW w:w="950" w:type="dxa"/>
          </w:tcPr>
          <w:p w:rsidR="00237393" w:rsidRPr="005E3E34" w:rsidRDefault="00261419">
            <w:pPr>
              <w:pStyle w:val="TableParagraph"/>
              <w:spacing w:before="49"/>
              <w:ind w:left="137"/>
              <w:rPr>
                <w:rFonts w:ascii="RotisSerif" w:hAnsi="RotisSerif"/>
                <w:sz w:val="18"/>
                <w:szCs w:val="18"/>
              </w:rPr>
            </w:pPr>
            <w:r w:rsidRPr="005E3E34">
              <w:rPr>
                <w:rFonts w:ascii="RotisSerif" w:hAnsi="RotisSerif"/>
                <w:color w:val="231F20"/>
                <w:w w:val="110"/>
                <w:sz w:val="18"/>
                <w:szCs w:val="18"/>
              </w:rPr>
              <w:t>3,055</w:t>
            </w:r>
          </w:p>
        </w:tc>
        <w:tc>
          <w:tcPr>
            <w:tcW w:w="1065" w:type="dxa"/>
          </w:tcPr>
          <w:p w:rsidR="00237393" w:rsidRPr="005E3E34" w:rsidRDefault="00261419">
            <w:pPr>
              <w:pStyle w:val="TableParagraph"/>
              <w:spacing w:before="49"/>
              <w:ind w:left="137"/>
              <w:rPr>
                <w:rFonts w:ascii="RotisSerif" w:hAnsi="RotisSerif"/>
                <w:sz w:val="18"/>
                <w:szCs w:val="18"/>
              </w:rPr>
            </w:pPr>
            <w:r w:rsidRPr="005E3E34">
              <w:rPr>
                <w:rFonts w:ascii="RotisSerif" w:hAnsi="RotisSerif"/>
                <w:color w:val="231F20"/>
                <w:w w:val="110"/>
                <w:sz w:val="18"/>
                <w:szCs w:val="18"/>
              </w:rPr>
              <w:t>531,927</w:t>
            </w:r>
          </w:p>
        </w:tc>
        <w:tc>
          <w:tcPr>
            <w:tcW w:w="1007" w:type="dxa"/>
          </w:tcPr>
          <w:p w:rsidR="00237393" w:rsidRPr="005E3E34" w:rsidRDefault="00261419">
            <w:pPr>
              <w:pStyle w:val="TableParagraph"/>
              <w:spacing w:before="49"/>
              <w:ind w:left="81"/>
              <w:rPr>
                <w:rFonts w:ascii="RotisSerif" w:hAnsi="RotisSerif"/>
                <w:sz w:val="18"/>
                <w:szCs w:val="18"/>
              </w:rPr>
            </w:pPr>
            <w:r w:rsidRPr="005E3E34">
              <w:rPr>
                <w:rFonts w:ascii="RotisSerif" w:hAnsi="RotisSerif"/>
                <w:color w:val="231F20"/>
                <w:w w:val="110"/>
                <w:sz w:val="18"/>
                <w:szCs w:val="18"/>
              </w:rPr>
              <w:t>7.56</w:t>
            </w:r>
          </w:p>
        </w:tc>
        <w:tc>
          <w:tcPr>
            <w:tcW w:w="1088" w:type="dxa"/>
          </w:tcPr>
          <w:p w:rsidR="00237393" w:rsidRPr="005E3E34" w:rsidRDefault="00261419">
            <w:pPr>
              <w:pStyle w:val="TableParagraph"/>
              <w:spacing w:before="49"/>
              <w:ind w:left="139"/>
              <w:rPr>
                <w:rFonts w:ascii="RotisSerif" w:hAnsi="RotisSerif"/>
                <w:sz w:val="18"/>
                <w:szCs w:val="18"/>
              </w:rPr>
            </w:pPr>
            <w:r w:rsidRPr="005E3E34">
              <w:rPr>
                <w:rFonts w:ascii="RotisSerif" w:hAnsi="RotisSerif"/>
                <w:color w:val="231F20"/>
                <w:w w:val="110"/>
                <w:sz w:val="18"/>
                <w:szCs w:val="18"/>
              </w:rPr>
              <w:t>$4,666</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2016</w:t>
            </w:r>
          </w:p>
        </w:tc>
        <w:tc>
          <w:tcPr>
            <w:tcW w:w="513" w:type="dxa"/>
          </w:tcPr>
          <w:p w:rsidR="00237393" w:rsidRPr="005E3E34" w:rsidRDefault="00261419">
            <w:pPr>
              <w:pStyle w:val="TableParagraph"/>
              <w:spacing w:before="130"/>
              <w:ind w:left="180"/>
              <w:rPr>
                <w:rFonts w:ascii="RotisSerif" w:hAnsi="RotisSerif"/>
                <w:sz w:val="18"/>
                <w:szCs w:val="18"/>
              </w:rPr>
            </w:pPr>
            <w:r w:rsidRPr="005E3E34">
              <w:rPr>
                <w:rFonts w:ascii="RotisSerif" w:hAnsi="RotisSerif"/>
                <w:color w:val="231F20"/>
                <w:w w:val="110"/>
                <w:sz w:val="18"/>
                <w:szCs w:val="18"/>
              </w:rPr>
              <w:t>70</w:t>
            </w:r>
          </w:p>
        </w:tc>
        <w:tc>
          <w:tcPr>
            <w:tcW w:w="2210" w:type="dxa"/>
          </w:tcPr>
          <w:p w:rsidR="00237393" w:rsidRPr="005E3E34" w:rsidRDefault="00261419">
            <w:pPr>
              <w:pStyle w:val="TableParagraph"/>
              <w:spacing w:before="23" w:line="228" w:lineRule="exact"/>
              <w:ind w:left="79" w:right="432"/>
              <w:rPr>
                <w:rFonts w:ascii="RotisSerif" w:hAnsi="RotisSerif"/>
                <w:sz w:val="18"/>
                <w:szCs w:val="18"/>
              </w:rPr>
            </w:pPr>
            <w:r w:rsidRPr="005E3E34">
              <w:rPr>
                <w:rFonts w:ascii="RotisSerif" w:hAnsi="RotisSerif"/>
                <w:color w:val="231F20"/>
                <w:w w:val="115"/>
                <w:sz w:val="18"/>
                <w:szCs w:val="18"/>
              </w:rPr>
              <w:t>70 - Acute Inpatient Hospital</w:t>
            </w:r>
          </w:p>
        </w:tc>
        <w:tc>
          <w:tcPr>
            <w:tcW w:w="1008" w:type="dxa"/>
          </w:tcPr>
          <w:p w:rsidR="00237393" w:rsidRPr="005E3E34" w:rsidRDefault="00261419">
            <w:pPr>
              <w:pStyle w:val="TableParagraph"/>
              <w:spacing w:before="130"/>
              <w:ind w:left="234" w:right="219"/>
              <w:jc w:val="center"/>
              <w:rPr>
                <w:rFonts w:ascii="RotisSerif" w:hAnsi="RotisSerif"/>
                <w:sz w:val="18"/>
                <w:szCs w:val="18"/>
              </w:rPr>
            </w:pPr>
            <w:r w:rsidRPr="005E3E34">
              <w:rPr>
                <w:rFonts w:ascii="RotisSerif" w:hAnsi="RotisSerif"/>
                <w:color w:val="231F20"/>
                <w:w w:val="110"/>
                <w:sz w:val="18"/>
                <w:szCs w:val="18"/>
              </w:rPr>
              <w:t>719</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1,336</w:t>
            </w:r>
          </w:p>
        </w:tc>
        <w:tc>
          <w:tcPr>
            <w:tcW w:w="950"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10"/>
                <w:sz w:val="18"/>
                <w:szCs w:val="18"/>
              </w:rPr>
              <w:t>781</w:t>
            </w:r>
          </w:p>
        </w:tc>
        <w:tc>
          <w:tcPr>
            <w:tcW w:w="1065" w:type="dxa"/>
          </w:tcPr>
          <w:p w:rsidR="00237393" w:rsidRPr="005E3E34" w:rsidRDefault="00261419">
            <w:pPr>
              <w:pStyle w:val="TableParagraph"/>
              <w:spacing w:before="130"/>
              <w:ind w:left="0" w:right="128"/>
              <w:jc w:val="right"/>
              <w:rPr>
                <w:rFonts w:ascii="RotisSerif" w:hAnsi="RotisSerif"/>
                <w:sz w:val="18"/>
                <w:szCs w:val="18"/>
              </w:rPr>
            </w:pPr>
            <w:r w:rsidRPr="005E3E34">
              <w:rPr>
                <w:rFonts w:ascii="RotisSerif" w:hAnsi="RotisSerif"/>
                <w:color w:val="231F20"/>
                <w:w w:val="105"/>
                <w:sz w:val="18"/>
                <w:szCs w:val="18"/>
              </w:rPr>
              <w:t>4,635,058</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1.86</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$6,447</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2016</w:t>
            </w:r>
          </w:p>
        </w:tc>
        <w:tc>
          <w:tcPr>
            <w:tcW w:w="513" w:type="dxa"/>
          </w:tcPr>
          <w:p w:rsidR="00237393" w:rsidRPr="005E3E34" w:rsidRDefault="00261419">
            <w:pPr>
              <w:pStyle w:val="TableParagraph"/>
              <w:spacing w:before="130"/>
              <w:ind w:left="183"/>
              <w:rPr>
                <w:rFonts w:ascii="RotisSerif" w:hAnsi="RotisSerif"/>
                <w:sz w:val="18"/>
                <w:szCs w:val="18"/>
              </w:rPr>
            </w:pPr>
            <w:r w:rsidRPr="005E3E34">
              <w:rPr>
                <w:rFonts w:ascii="RotisSerif" w:hAnsi="RotisSerif"/>
                <w:color w:val="231F20"/>
                <w:w w:val="110"/>
                <w:sz w:val="18"/>
                <w:szCs w:val="18"/>
              </w:rPr>
              <w:t>71</w:t>
            </w:r>
          </w:p>
        </w:tc>
        <w:tc>
          <w:tcPr>
            <w:tcW w:w="2210" w:type="dxa"/>
          </w:tcPr>
          <w:p w:rsidR="00237393" w:rsidRPr="005E3E34" w:rsidRDefault="00261419">
            <w:pPr>
              <w:pStyle w:val="TableParagraph"/>
              <w:spacing w:before="23" w:line="228" w:lineRule="exact"/>
              <w:ind w:left="79" w:right="260"/>
              <w:rPr>
                <w:rFonts w:ascii="RotisSerif" w:hAnsi="RotisSerif"/>
                <w:sz w:val="18"/>
                <w:szCs w:val="18"/>
              </w:rPr>
            </w:pPr>
            <w:r w:rsidRPr="005E3E34">
              <w:rPr>
                <w:rFonts w:ascii="RotisSerif" w:hAnsi="RotisSerif"/>
                <w:color w:val="231F20"/>
                <w:w w:val="115"/>
                <w:sz w:val="18"/>
                <w:szCs w:val="18"/>
              </w:rPr>
              <w:t>71 - Chronic Inpatient Hospital</w:t>
            </w:r>
          </w:p>
        </w:tc>
        <w:tc>
          <w:tcPr>
            <w:tcW w:w="1008" w:type="dxa"/>
          </w:tcPr>
          <w:p w:rsidR="00237393" w:rsidRPr="005E3E34" w:rsidRDefault="00261419">
            <w:pPr>
              <w:pStyle w:val="TableParagraph"/>
              <w:spacing w:before="130"/>
              <w:ind w:left="234" w:right="219"/>
              <w:jc w:val="center"/>
              <w:rPr>
                <w:rFonts w:ascii="RotisSerif" w:hAnsi="RotisSerif"/>
                <w:sz w:val="18"/>
                <w:szCs w:val="18"/>
              </w:rPr>
            </w:pPr>
            <w:r w:rsidRPr="005E3E34">
              <w:rPr>
                <w:rFonts w:ascii="RotisSerif" w:hAnsi="RotisSerif"/>
                <w:color w:val="231F20"/>
                <w:w w:val="110"/>
                <w:sz w:val="18"/>
                <w:szCs w:val="18"/>
              </w:rPr>
              <w:t>134</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1,555</w:t>
            </w:r>
          </w:p>
        </w:tc>
        <w:tc>
          <w:tcPr>
            <w:tcW w:w="950"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10"/>
                <w:sz w:val="18"/>
                <w:szCs w:val="18"/>
              </w:rPr>
              <w:t>1,320</w:t>
            </w:r>
          </w:p>
        </w:tc>
        <w:tc>
          <w:tcPr>
            <w:tcW w:w="1065" w:type="dxa"/>
          </w:tcPr>
          <w:p w:rsidR="00237393" w:rsidRPr="005E3E34" w:rsidRDefault="00261419">
            <w:pPr>
              <w:pStyle w:val="TableParagraph"/>
              <w:spacing w:before="130"/>
              <w:ind w:left="0" w:right="128"/>
              <w:jc w:val="right"/>
              <w:rPr>
                <w:rFonts w:ascii="RotisSerif" w:hAnsi="RotisSerif"/>
                <w:sz w:val="18"/>
                <w:szCs w:val="18"/>
              </w:rPr>
            </w:pPr>
            <w:r w:rsidRPr="005E3E34">
              <w:rPr>
                <w:rFonts w:ascii="RotisSerif" w:hAnsi="RotisSerif"/>
                <w:color w:val="231F20"/>
                <w:w w:val="105"/>
                <w:sz w:val="18"/>
                <w:szCs w:val="18"/>
              </w:rPr>
              <w:t>3,723,925</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11.60</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$27,790</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2016</w:t>
            </w:r>
          </w:p>
        </w:tc>
        <w:tc>
          <w:tcPr>
            <w:tcW w:w="513" w:type="dxa"/>
          </w:tcPr>
          <w:p w:rsidR="00237393" w:rsidRPr="005E3E34" w:rsidRDefault="00261419">
            <w:pPr>
              <w:pStyle w:val="TableParagraph"/>
              <w:spacing w:before="130"/>
              <w:ind w:left="174"/>
              <w:rPr>
                <w:rFonts w:ascii="RotisSerif" w:hAnsi="RotisSerif"/>
                <w:sz w:val="18"/>
                <w:szCs w:val="18"/>
              </w:rPr>
            </w:pPr>
            <w:r w:rsidRPr="005E3E34">
              <w:rPr>
                <w:rFonts w:ascii="RotisSerif" w:hAnsi="RotisSerif"/>
                <w:color w:val="231F20"/>
                <w:w w:val="110"/>
                <w:sz w:val="18"/>
                <w:szCs w:val="18"/>
              </w:rPr>
              <w:t>73</w:t>
            </w:r>
          </w:p>
        </w:tc>
        <w:tc>
          <w:tcPr>
            <w:tcW w:w="2210" w:type="dxa"/>
          </w:tcPr>
          <w:p w:rsidR="00237393" w:rsidRPr="005E3E34" w:rsidRDefault="00261419" w:rsidP="005E3E34">
            <w:pPr>
              <w:pStyle w:val="TableParagraph"/>
              <w:spacing w:before="23" w:line="228" w:lineRule="exact"/>
              <w:ind w:left="79" w:right="-77"/>
              <w:rPr>
                <w:rFonts w:ascii="RotisSerif" w:hAnsi="RotisSerif"/>
                <w:sz w:val="18"/>
                <w:szCs w:val="18"/>
              </w:rPr>
            </w:pPr>
            <w:r w:rsidRPr="005E3E34">
              <w:rPr>
                <w:rFonts w:ascii="RotisSerif" w:hAnsi="RotisSerif"/>
                <w:color w:val="231F20"/>
                <w:w w:val="110"/>
                <w:sz w:val="18"/>
                <w:szCs w:val="18"/>
              </w:rPr>
              <w:t>73 - Psychiatric Inpatient Hospital (All Ages)</w:t>
            </w:r>
          </w:p>
        </w:tc>
        <w:tc>
          <w:tcPr>
            <w:tcW w:w="1008" w:type="dxa"/>
          </w:tcPr>
          <w:p w:rsidR="00237393" w:rsidRPr="005E3E34" w:rsidRDefault="00261419">
            <w:pPr>
              <w:pStyle w:val="TableParagraph"/>
              <w:spacing w:before="130"/>
              <w:ind w:left="224" w:right="219"/>
              <w:jc w:val="center"/>
              <w:rPr>
                <w:rFonts w:ascii="RotisSerif" w:hAnsi="RotisSerif"/>
                <w:sz w:val="18"/>
                <w:szCs w:val="18"/>
              </w:rPr>
            </w:pPr>
            <w:r w:rsidRPr="005E3E34">
              <w:rPr>
                <w:rFonts w:ascii="RotisSerif" w:hAnsi="RotisSerif"/>
                <w:color w:val="231F20"/>
                <w:w w:val="110"/>
                <w:sz w:val="18"/>
                <w:szCs w:val="18"/>
              </w:rPr>
              <w:t>10</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13</w:t>
            </w:r>
          </w:p>
        </w:tc>
        <w:tc>
          <w:tcPr>
            <w:tcW w:w="950" w:type="dxa"/>
          </w:tcPr>
          <w:p w:rsidR="00237393" w:rsidRPr="005E3E34" w:rsidRDefault="00237393">
            <w:pPr>
              <w:pStyle w:val="TableParagraph"/>
              <w:spacing w:before="0"/>
              <w:ind w:left="0"/>
              <w:rPr>
                <w:rFonts w:ascii="RotisSerif" w:hAnsi="RotisSerif"/>
                <w:sz w:val="18"/>
                <w:szCs w:val="18"/>
              </w:rPr>
            </w:pPr>
          </w:p>
        </w:tc>
        <w:tc>
          <w:tcPr>
            <w:tcW w:w="1065"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10"/>
                <w:sz w:val="18"/>
                <w:szCs w:val="18"/>
              </w:rPr>
              <w:t>90,292</w:t>
            </w:r>
          </w:p>
        </w:tc>
        <w:tc>
          <w:tcPr>
            <w:tcW w:w="1007" w:type="dxa"/>
          </w:tcPr>
          <w:p w:rsidR="00237393" w:rsidRPr="005E3E34" w:rsidRDefault="00261419">
            <w:pPr>
              <w:pStyle w:val="TableParagraph"/>
              <w:spacing w:before="130"/>
              <w:ind w:left="81"/>
              <w:rPr>
                <w:rFonts w:ascii="RotisSerif" w:hAnsi="RotisSerif"/>
                <w:sz w:val="18"/>
                <w:szCs w:val="18"/>
              </w:rPr>
            </w:pPr>
            <w:r w:rsidRPr="005E3E34">
              <w:rPr>
                <w:rFonts w:ascii="RotisSerif" w:hAnsi="RotisSerif"/>
                <w:color w:val="231F20"/>
                <w:w w:val="110"/>
                <w:sz w:val="18"/>
                <w:szCs w:val="18"/>
              </w:rPr>
              <w:t>1.30</w:t>
            </w:r>
          </w:p>
        </w:tc>
        <w:tc>
          <w:tcPr>
            <w:tcW w:w="1088" w:type="dxa"/>
          </w:tcPr>
          <w:p w:rsidR="00237393" w:rsidRPr="005E3E34" w:rsidRDefault="00261419">
            <w:pPr>
              <w:pStyle w:val="TableParagraph"/>
              <w:spacing w:before="130"/>
              <w:ind w:left="139"/>
              <w:rPr>
                <w:rFonts w:ascii="RotisSerif" w:hAnsi="RotisSerif"/>
                <w:sz w:val="18"/>
                <w:szCs w:val="18"/>
              </w:rPr>
            </w:pPr>
            <w:r w:rsidRPr="005E3E34">
              <w:rPr>
                <w:rFonts w:ascii="RotisSerif" w:hAnsi="RotisSerif"/>
                <w:color w:val="231F20"/>
                <w:w w:val="110"/>
                <w:sz w:val="18"/>
                <w:szCs w:val="18"/>
              </w:rPr>
              <w:t>$9,029</w:t>
            </w:r>
          </w:p>
        </w:tc>
      </w:tr>
      <w:tr w:rsidR="00237393" w:rsidTr="00273209">
        <w:trPr>
          <w:trHeight w:val="506"/>
        </w:trPr>
        <w:tc>
          <w:tcPr>
            <w:tcW w:w="670" w:type="dxa"/>
          </w:tcPr>
          <w:p w:rsidR="00237393" w:rsidRPr="005E3E34" w:rsidRDefault="00261419">
            <w:pPr>
              <w:pStyle w:val="TableParagraph"/>
              <w:spacing w:before="130"/>
              <w:ind w:left="101" w:right="87"/>
              <w:jc w:val="center"/>
              <w:rPr>
                <w:rFonts w:ascii="RotisSerif" w:hAnsi="RotisSerif"/>
                <w:sz w:val="18"/>
                <w:szCs w:val="18"/>
              </w:rPr>
            </w:pPr>
            <w:r w:rsidRPr="005E3E34">
              <w:rPr>
                <w:rFonts w:ascii="RotisSerif" w:hAnsi="RotisSerif"/>
                <w:color w:val="231F20"/>
                <w:w w:val="110"/>
                <w:sz w:val="18"/>
                <w:szCs w:val="18"/>
              </w:rPr>
              <w:t>2016</w:t>
            </w:r>
          </w:p>
        </w:tc>
        <w:tc>
          <w:tcPr>
            <w:tcW w:w="513" w:type="dxa"/>
          </w:tcPr>
          <w:p w:rsidR="00237393" w:rsidRPr="005E3E34" w:rsidRDefault="00261419">
            <w:pPr>
              <w:pStyle w:val="TableParagraph"/>
              <w:spacing w:before="130"/>
              <w:ind w:left="174"/>
              <w:rPr>
                <w:rFonts w:ascii="RotisSerif" w:hAnsi="RotisSerif"/>
                <w:sz w:val="18"/>
                <w:szCs w:val="18"/>
              </w:rPr>
            </w:pPr>
            <w:r w:rsidRPr="005E3E34">
              <w:rPr>
                <w:rFonts w:ascii="RotisSerif" w:hAnsi="RotisSerif"/>
                <w:color w:val="231F20"/>
                <w:w w:val="110"/>
                <w:sz w:val="18"/>
                <w:szCs w:val="18"/>
              </w:rPr>
              <w:t>74</w:t>
            </w:r>
          </w:p>
        </w:tc>
        <w:tc>
          <w:tcPr>
            <w:tcW w:w="2210" w:type="dxa"/>
          </w:tcPr>
          <w:p w:rsidR="00237393" w:rsidRPr="005E3E34" w:rsidRDefault="00261419" w:rsidP="005E3E34">
            <w:pPr>
              <w:pStyle w:val="TableParagraph"/>
              <w:spacing w:before="23" w:line="228" w:lineRule="exact"/>
              <w:ind w:left="79" w:right="13"/>
              <w:rPr>
                <w:rFonts w:ascii="RotisSerif" w:hAnsi="RotisSerif"/>
                <w:sz w:val="18"/>
                <w:szCs w:val="18"/>
              </w:rPr>
            </w:pPr>
            <w:r w:rsidRPr="005E3E34">
              <w:rPr>
                <w:rFonts w:ascii="RotisSerif" w:hAnsi="RotisSerif"/>
                <w:color w:val="231F20"/>
                <w:w w:val="115"/>
                <w:sz w:val="18"/>
                <w:szCs w:val="18"/>
              </w:rPr>
              <w:t xml:space="preserve">74 - Semi Acute </w:t>
            </w:r>
            <w:r w:rsidR="00273209" w:rsidRPr="005E3E34">
              <w:rPr>
                <w:rFonts w:ascii="RotisSerif" w:hAnsi="RotisSerif"/>
                <w:color w:val="231F20"/>
                <w:w w:val="110"/>
                <w:sz w:val="18"/>
                <w:szCs w:val="18"/>
              </w:rPr>
              <w:t xml:space="preserve">Inpatient </w:t>
            </w:r>
            <w:r w:rsidRPr="005E3E34">
              <w:rPr>
                <w:rFonts w:ascii="RotisSerif" w:hAnsi="RotisSerif"/>
                <w:color w:val="231F20"/>
                <w:w w:val="110"/>
                <w:sz w:val="18"/>
                <w:szCs w:val="18"/>
              </w:rPr>
              <w:t>Hospital</w:t>
            </w:r>
          </w:p>
        </w:tc>
        <w:tc>
          <w:tcPr>
            <w:tcW w:w="1008" w:type="dxa"/>
          </w:tcPr>
          <w:p w:rsidR="00237393" w:rsidRPr="005E3E34" w:rsidRDefault="00261419">
            <w:pPr>
              <w:pStyle w:val="TableParagraph"/>
              <w:spacing w:before="130"/>
              <w:ind w:left="15"/>
              <w:jc w:val="center"/>
              <w:rPr>
                <w:rFonts w:ascii="RotisSerif" w:hAnsi="RotisSerif"/>
                <w:sz w:val="18"/>
                <w:szCs w:val="18"/>
              </w:rPr>
            </w:pPr>
            <w:r w:rsidRPr="005E3E34">
              <w:rPr>
                <w:rFonts w:ascii="RotisSerif" w:hAnsi="RotisSerif"/>
                <w:color w:val="231F20"/>
                <w:w w:val="110"/>
                <w:sz w:val="18"/>
                <w:szCs w:val="18"/>
              </w:rPr>
              <w:t>3</w:t>
            </w:r>
          </w:p>
        </w:tc>
        <w:tc>
          <w:tcPr>
            <w:tcW w:w="835" w:type="dxa"/>
          </w:tcPr>
          <w:p w:rsidR="00237393" w:rsidRPr="005E3E34" w:rsidRDefault="00261419">
            <w:pPr>
              <w:pStyle w:val="TableParagraph"/>
              <w:spacing w:before="130"/>
              <w:ind w:left="136"/>
              <w:rPr>
                <w:rFonts w:ascii="RotisSerif" w:hAnsi="RotisSerif"/>
                <w:sz w:val="18"/>
                <w:szCs w:val="18"/>
              </w:rPr>
            </w:pPr>
            <w:r w:rsidRPr="005E3E34">
              <w:rPr>
                <w:rFonts w:ascii="RotisSerif" w:hAnsi="RotisSerif"/>
                <w:color w:val="231F20"/>
                <w:w w:val="110"/>
                <w:sz w:val="18"/>
                <w:szCs w:val="18"/>
              </w:rPr>
              <w:t>4</w:t>
            </w:r>
          </w:p>
        </w:tc>
        <w:tc>
          <w:tcPr>
            <w:tcW w:w="950" w:type="dxa"/>
          </w:tcPr>
          <w:p w:rsidR="00237393" w:rsidRPr="005E3E34" w:rsidRDefault="00237393">
            <w:pPr>
              <w:pStyle w:val="TableParagraph"/>
              <w:spacing w:before="0"/>
              <w:ind w:left="0"/>
              <w:rPr>
                <w:rFonts w:ascii="RotisSerif" w:hAnsi="RotisSerif"/>
                <w:sz w:val="18"/>
                <w:szCs w:val="18"/>
              </w:rPr>
            </w:pPr>
          </w:p>
        </w:tc>
        <w:tc>
          <w:tcPr>
            <w:tcW w:w="1065" w:type="dxa"/>
          </w:tcPr>
          <w:p w:rsidR="00237393" w:rsidRPr="005E3E34" w:rsidRDefault="00261419">
            <w:pPr>
              <w:pStyle w:val="TableParagraph"/>
              <w:spacing w:before="130"/>
              <w:ind w:left="137"/>
              <w:rPr>
                <w:rFonts w:ascii="RotisSerif" w:hAnsi="RotisSerif"/>
                <w:sz w:val="18"/>
                <w:szCs w:val="18"/>
              </w:rPr>
            </w:pPr>
            <w:r w:rsidRPr="005E3E34">
              <w:rPr>
                <w:rFonts w:ascii="RotisSerif" w:hAnsi="RotisSerif"/>
                <w:color w:val="231F20"/>
                <w:w w:val="110"/>
                <w:sz w:val="18"/>
                <w:szCs w:val="18"/>
              </w:rPr>
              <w:t>280</w:t>
            </w:r>
          </w:p>
        </w:tc>
        <w:tc>
          <w:tcPr>
            <w:tcW w:w="1007" w:type="dxa"/>
          </w:tcPr>
          <w:p w:rsidR="00237393" w:rsidRPr="005E3E34" w:rsidRDefault="00237393">
            <w:pPr>
              <w:pStyle w:val="TableParagraph"/>
              <w:spacing w:before="0"/>
              <w:ind w:left="0"/>
              <w:rPr>
                <w:rFonts w:ascii="RotisSerif" w:hAnsi="RotisSerif"/>
                <w:sz w:val="18"/>
                <w:szCs w:val="18"/>
              </w:rPr>
            </w:pPr>
          </w:p>
        </w:tc>
        <w:tc>
          <w:tcPr>
            <w:tcW w:w="1088" w:type="dxa"/>
          </w:tcPr>
          <w:p w:rsidR="00237393" w:rsidRPr="005E3E34" w:rsidRDefault="00237393">
            <w:pPr>
              <w:pStyle w:val="TableParagraph"/>
              <w:spacing w:before="0"/>
              <w:ind w:left="0"/>
              <w:rPr>
                <w:rFonts w:ascii="RotisSerif" w:hAnsi="RotisSerif"/>
                <w:sz w:val="18"/>
                <w:szCs w:val="18"/>
              </w:rPr>
            </w:pPr>
          </w:p>
        </w:tc>
      </w:tr>
      <w:tr w:rsidR="00237393">
        <w:trPr>
          <w:trHeight w:val="278"/>
        </w:trPr>
        <w:tc>
          <w:tcPr>
            <w:tcW w:w="3393" w:type="dxa"/>
            <w:gridSpan w:val="3"/>
          </w:tcPr>
          <w:p w:rsidR="00237393" w:rsidRPr="005E3E34" w:rsidRDefault="00237393">
            <w:pPr>
              <w:pStyle w:val="TableParagraph"/>
              <w:spacing w:before="0"/>
              <w:ind w:left="0"/>
              <w:rPr>
                <w:rFonts w:ascii="RotisSerif" w:hAnsi="RotisSerif"/>
                <w:sz w:val="18"/>
                <w:szCs w:val="18"/>
              </w:rPr>
            </w:pPr>
          </w:p>
        </w:tc>
        <w:tc>
          <w:tcPr>
            <w:tcW w:w="1008" w:type="dxa"/>
          </w:tcPr>
          <w:p w:rsidR="00237393" w:rsidRPr="005E3E34" w:rsidRDefault="00261419">
            <w:pPr>
              <w:pStyle w:val="TableParagraph"/>
              <w:spacing w:line="242" w:lineRule="exact"/>
              <w:ind w:left="291" w:right="219"/>
              <w:jc w:val="center"/>
              <w:rPr>
                <w:rFonts w:ascii="RotisSerif" w:hAnsi="RotisSerif"/>
                <w:sz w:val="18"/>
                <w:szCs w:val="18"/>
              </w:rPr>
            </w:pPr>
            <w:r w:rsidRPr="005E3E34">
              <w:rPr>
                <w:rFonts w:ascii="RotisSerif" w:hAnsi="RotisSerif"/>
                <w:color w:val="231F20"/>
                <w:w w:val="110"/>
                <w:sz w:val="18"/>
                <w:szCs w:val="18"/>
              </w:rPr>
              <w:t>2,687</w:t>
            </w:r>
          </w:p>
        </w:tc>
        <w:tc>
          <w:tcPr>
            <w:tcW w:w="835" w:type="dxa"/>
          </w:tcPr>
          <w:p w:rsidR="00237393" w:rsidRPr="005E3E34" w:rsidRDefault="00261419">
            <w:pPr>
              <w:pStyle w:val="TableParagraph"/>
              <w:spacing w:line="242" w:lineRule="exact"/>
              <w:ind w:left="136"/>
              <w:rPr>
                <w:rFonts w:ascii="RotisSerif" w:hAnsi="RotisSerif"/>
                <w:sz w:val="18"/>
                <w:szCs w:val="18"/>
              </w:rPr>
            </w:pPr>
            <w:r w:rsidRPr="005E3E34">
              <w:rPr>
                <w:rFonts w:ascii="RotisSerif" w:hAnsi="RotisSerif"/>
                <w:color w:val="231F20"/>
                <w:w w:val="110"/>
                <w:sz w:val="18"/>
                <w:szCs w:val="18"/>
              </w:rPr>
              <w:t>83,983</w:t>
            </w:r>
          </w:p>
        </w:tc>
        <w:tc>
          <w:tcPr>
            <w:tcW w:w="950" w:type="dxa"/>
          </w:tcPr>
          <w:p w:rsidR="00237393" w:rsidRPr="005E3E34" w:rsidRDefault="00261419">
            <w:pPr>
              <w:pStyle w:val="TableParagraph"/>
              <w:spacing w:line="242" w:lineRule="exact"/>
              <w:ind w:left="0" w:right="169"/>
              <w:jc w:val="right"/>
              <w:rPr>
                <w:rFonts w:ascii="RotisSerif" w:hAnsi="RotisSerif"/>
                <w:sz w:val="18"/>
                <w:szCs w:val="18"/>
              </w:rPr>
            </w:pPr>
            <w:r w:rsidRPr="005E3E34">
              <w:rPr>
                <w:rFonts w:ascii="RotisSerif" w:hAnsi="RotisSerif"/>
                <w:color w:val="231F20"/>
                <w:w w:val="110"/>
                <w:sz w:val="18"/>
                <w:szCs w:val="18"/>
              </w:rPr>
              <w:t>845,021</w:t>
            </w:r>
          </w:p>
        </w:tc>
        <w:tc>
          <w:tcPr>
            <w:tcW w:w="1065" w:type="dxa"/>
          </w:tcPr>
          <w:p w:rsidR="00237393" w:rsidRPr="005E3E34" w:rsidRDefault="00261419">
            <w:pPr>
              <w:pStyle w:val="TableParagraph"/>
              <w:spacing w:line="242" w:lineRule="exact"/>
              <w:rPr>
                <w:rFonts w:ascii="RotisSerif" w:hAnsi="RotisSerif"/>
                <w:sz w:val="18"/>
                <w:szCs w:val="18"/>
              </w:rPr>
            </w:pPr>
            <w:r w:rsidRPr="005E3E34">
              <w:rPr>
                <w:rFonts w:ascii="RotisSerif" w:hAnsi="RotisSerif"/>
                <w:color w:val="231F20"/>
                <w:w w:val="110"/>
                <w:sz w:val="18"/>
                <w:szCs w:val="18"/>
              </w:rPr>
              <w:t>28,940,100</w:t>
            </w:r>
          </w:p>
        </w:tc>
        <w:tc>
          <w:tcPr>
            <w:tcW w:w="1007" w:type="dxa"/>
          </w:tcPr>
          <w:p w:rsidR="00237393" w:rsidRPr="005E3E34" w:rsidRDefault="00237393">
            <w:pPr>
              <w:pStyle w:val="TableParagraph"/>
              <w:spacing w:before="0"/>
              <w:ind w:left="0"/>
              <w:rPr>
                <w:rFonts w:ascii="RotisSerif" w:hAnsi="RotisSerif"/>
                <w:sz w:val="18"/>
                <w:szCs w:val="18"/>
              </w:rPr>
            </w:pPr>
          </w:p>
        </w:tc>
        <w:tc>
          <w:tcPr>
            <w:tcW w:w="1088" w:type="dxa"/>
          </w:tcPr>
          <w:p w:rsidR="00237393" w:rsidRPr="005E3E34" w:rsidRDefault="00237393">
            <w:pPr>
              <w:pStyle w:val="TableParagraph"/>
              <w:spacing w:before="0"/>
              <w:ind w:left="0"/>
              <w:rPr>
                <w:rFonts w:ascii="RotisSerif" w:hAnsi="RotisSerif"/>
                <w:sz w:val="18"/>
                <w:szCs w:val="18"/>
              </w:rPr>
            </w:pPr>
          </w:p>
        </w:tc>
      </w:tr>
      <w:tr w:rsidR="00237393">
        <w:trPr>
          <w:trHeight w:val="278"/>
        </w:trPr>
        <w:tc>
          <w:tcPr>
            <w:tcW w:w="1183" w:type="dxa"/>
            <w:gridSpan w:val="2"/>
          </w:tcPr>
          <w:p w:rsidR="00237393" w:rsidRPr="00273209" w:rsidRDefault="00237393">
            <w:pPr>
              <w:pStyle w:val="TableParagraph"/>
              <w:spacing w:before="0"/>
              <w:ind w:left="0"/>
              <w:rPr>
                <w:rFonts w:ascii="RotisSerif" w:hAnsi="RotisSerif"/>
                <w:sz w:val="19"/>
                <w:szCs w:val="19"/>
              </w:rPr>
            </w:pPr>
          </w:p>
        </w:tc>
        <w:tc>
          <w:tcPr>
            <w:tcW w:w="2210" w:type="dxa"/>
          </w:tcPr>
          <w:p w:rsidR="00237393" w:rsidRPr="00273209" w:rsidRDefault="00261419">
            <w:pPr>
              <w:pStyle w:val="TableParagraph"/>
              <w:spacing w:line="243" w:lineRule="exact"/>
              <w:ind w:left="79"/>
              <w:rPr>
                <w:rFonts w:ascii="RotisSerif" w:hAnsi="RotisSerif"/>
                <w:sz w:val="19"/>
                <w:szCs w:val="19"/>
              </w:rPr>
            </w:pPr>
            <w:r w:rsidRPr="00273209">
              <w:rPr>
                <w:rFonts w:ascii="RotisSerif" w:hAnsi="RotisSerif"/>
                <w:color w:val="231F20"/>
                <w:w w:val="110"/>
                <w:sz w:val="19"/>
                <w:szCs w:val="19"/>
              </w:rPr>
              <w:t>Distinct</w:t>
            </w:r>
          </w:p>
        </w:tc>
        <w:tc>
          <w:tcPr>
            <w:tcW w:w="1008" w:type="dxa"/>
          </w:tcPr>
          <w:p w:rsidR="00237393" w:rsidRPr="00273209" w:rsidRDefault="00261419" w:rsidP="006E2532">
            <w:pPr>
              <w:pStyle w:val="TableParagraph"/>
              <w:spacing w:line="243" w:lineRule="exact"/>
              <w:ind w:left="257" w:right="121"/>
              <w:jc w:val="center"/>
              <w:rPr>
                <w:rFonts w:ascii="RotisSerif" w:hAnsi="RotisSerif"/>
                <w:sz w:val="19"/>
                <w:szCs w:val="19"/>
              </w:rPr>
            </w:pPr>
            <w:r w:rsidRPr="00273209">
              <w:rPr>
                <w:rFonts w:ascii="RotisSerif" w:hAnsi="RotisSerif"/>
                <w:color w:val="231F20"/>
                <w:w w:val="110"/>
                <w:sz w:val="19"/>
                <w:szCs w:val="19"/>
              </w:rPr>
              <w:t>1,947</w:t>
            </w:r>
          </w:p>
        </w:tc>
        <w:tc>
          <w:tcPr>
            <w:tcW w:w="835" w:type="dxa"/>
          </w:tcPr>
          <w:p w:rsidR="00237393" w:rsidRPr="00273209" w:rsidRDefault="00237393">
            <w:pPr>
              <w:pStyle w:val="TableParagraph"/>
              <w:spacing w:before="0"/>
              <w:ind w:left="0"/>
              <w:rPr>
                <w:rFonts w:ascii="RotisSerif" w:hAnsi="RotisSerif"/>
                <w:sz w:val="19"/>
                <w:szCs w:val="19"/>
              </w:rPr>
            </w:pPr>
          </w:p>
        </w:tc>
        <w:tc>
          <w:tcPr>
            <w:tcW w:w="950" w:type="dxa"/>
          </w:tcPr>
          <w:p w:rsidR="00237393" w:rsidRPr="00273209" w:rsidRDefault="00237393">
            <w:pPr>
              <w:pStyle w:val="TableParagraph"/>
              <w:spacing w:before="0"/>
              <w:ind w:left="0"/>
              <w:rPr>
                <w:rFonts w:ascii="RotisSerif" w:hAnsi="RotisSerif"/>
                <w:sz w:val="19"/>
                <w:szCs w:val="19"/>
              </w:rPr>
            </w:pPr>
          </w:p>
        </w:tc>
        <w:tc>
          <w:tcPr>
            <w:tcW w:w="1065" w:type="dxa"/>
          </w:tcPr>
          <w:p w:rsidR="00237393" w:rsidRPr="00273209" w:rsidRDefault="00237393">
            <w:pPr>
              <w:pStyle w:val="TableParagraph"/>
              <w:spacing w:before="0"/>
              <w:ind w:left="0"/>
              <w:rPr>
                <w:rFonts w:ascii="RotisSerif" w:hAnsi="RotisSerif"/>
                <w:sz w:val="19"/>
                <w:szCs w:val="19"/>
              </w:rPr>
            </w:pPr>
          </w:p>
        </w:tc>
        <w:tc>
          <w:tcPr>
            <w:tcW w:w="1007" w:type="dxa"/>
          </w:tcPr>
          <w:p w:rsidR="00237393" w:rsidRPr="00273209" w:rsidRDefault="00261419">
            <w:pPr>
              <w:pStyle w:val="TableParagraph"/>
              <w:spacing w:line="243" w:lineRule="exact"/>
              <w:ind w:left="81"/>
              <w:rPr>
                <w:rFonts w:ascii="RotisSerif" w:hAnsi="RotisSerif"/>
                <w:sz w:val="19"/>
                <w:szCs w:val="19"/>
              </w:rPr>
            </w:pPr>
            <w:r w:rsidRPr="00273209">
              <w:rPr>
                <w:rFonts w:ascii="RotisSerif" w:hAnsi="RotisSerif"/>
                <w:color w:val="231F20"/>
                <w:w w:val="110"/>
                <w:sz w:val="19"/>
                <w:szCs w:val="19"/>
              </w:rPr>
              <w:t>43.13</w:t>
            </w:r>
          </w:p>
        </w:tc>
        <w:tc>
          <w:tcPr>
            <w:tcW w:w="1088" w:type="dxa"/>
          </w:tcPr>
          <w:p w:rsidR="00237393" w:rsidRPr="00273209" w:rsidRDefault="00261419">
            <w:pPr>
              <w:pStyle w:val="TableParagraph"/>
              <w:spacing w:line="243" w:lineRule="exact"/>
              <w:ind w:left="139"/>
              <w:rPr>
                <w:rFonts w:ascii="RotisSerif" w:hAnsi="RotisSerif"/>
                <w:sz w:val="19"/>
                <w:szCs w:val="19"/>
              </w:rPr>
            </w:pPr>
            <w:r w:rsidRPr="00273209">
              <w:rPr>
                <w:rFonts w:ascii="RotisSerif" w:hAnsi="RotisSerif"/>
                <w:color w:val="231F20"/>
                <w:w w:val="110"/>
                <w:sz w:val="19"/>
                <w:szCs w:val="19"/>
              </w:rPr>
              <w:t>$14,864</w:t>
            </w:r>
          </w:p>
        </w:tc>
      </w:tr>
    </w:tbl>
    <w:p w:rsidR="00237393" w:rsidRDefault="00237393">
      <w:pPr>
        <w:spacing w:line="243" w:lineRule="exact"/>
        <w:rPr>
          <w:sz w:val="19"/>
        </w:rPr>
        <w:sectPr w:rsidR="00237393">
          <w:pgSz w:w="12240" w:h="15840"/>
          <w:pgMar w:top="1500" w:right="1320" w:bottom="1080" w:left="1220" w:header="0" w:footer="890" w:gutter="0"/>
          <w:cols w:space="720"/>
        </w:sectPr>
      </w:pPr>
    </w:p>
    <w:p w:rsidR="00237393" w:rsidRDefault="00237393">
      <w:pPr>
        <w:pStyle w:val="BodyText"/>
        <w:spacing w:before="5"/>
        <w:rPr>
          <w:rFonts w:ascii="Book Antiqua"/>
          <w:b/>
          <w:sz w:val="17"/>
        </w:rPr>
      </w:pPr>
    </w:p>
    <w:p w:rsidR="00237393" w:rsidRPr="005E3E34" w:rsidRDefault="00261419">
      <w:pPr>
        <w:spacing w:before="93"/>
        <w:ind w:left="220"/>
        <w:rPr>
          <w:rFonts w:ascii="RotisSerif" w:hAnsi="RotisSerif"/>
          <w:b/>
          <w:sz w:val="36"/>
        </w:rPr>
      </w:pPr>
      <w:r w:rsidRPr="005E3E34">
        <w:rPr>
          <w:rFonts w:ascii="RotisSerif" w:hAnsi="RotisSerif"/>
          <w:b/>
          <w:color w:val="231F20"/>
          <w:sz w:val="36"/>
        </w:rPr>
        <w:t>APPENDIX J</w:t>
      </w:r>
    </w:p>
    <w:p w:rsidR="00237393" w:rsidRPr="005E3E34" w:rsidRDefault="00261419">
      <w:pPr>
        <w:pStyle w:val="BodyText"/>
        <w:spacing w:before="318" w:line="225" w:lineRule="auto"/>
        <w:ind w:left="220" w:right="468"/>
        <w:rPr>
          <w:rFonts w:ascii="RotisSerif" w:hAnsi="RotisSerif"/>
        </w:rPr>
      </w:pPr>
      <w:r w:rsidRPr="005E3E34">
        <w:rPr>
          <w:rFonts w:ascii="RotisSerif" w:hAnsi="RotisSerif"/>
          <w:color w:val="231F20"/>
          <w:w w:val="110"/>
        </w:rPr>
        <w:t>Full</w:t>
      </w:r>
      <w:r w:rsidRPr="005E3E34">
        <w:rPr>
          <w:rFonts w:ascii="RotisSerif" w:hAnsi="RotisSerif"/>
          <w:color w:val="231F20"/>
          <w:spacing w:val="-9"/>
          <w:w w:val="110"/>
        </w:rPr>
        <w:t xml:space="preserve"> </w:t>
      </w:r>
      <w:r w:rsidRPr="005E3E34">
        <w:rPr>
          <w:rFonts w:ascii="RotisSerif" w:hAnsi="RotisSerif"/>
          <w:color w:val="231F20"/>
          <w:w w:val="110"/>
        </w:rPr>
        <w:t>cost</w:t>
      </w:r>
      <w:r w:rsidRPr="005E3E34">
        <w:rPr>
          <w:rFonts w:ascii="RotisSerif" w:hAnsi="RotisSerif"/>
          <w:color w:val="231F20"/>
          <w:spacing w:val="-9"/>
          <w:w w:val="110"/>
        </w:rPr>
        <w:t xml:space="preserve"> </w:t>
      </w:r>
      <w:r w:rsidRPr="005E3E34">
        <w:rPr>
          <w:rFonts w:ascii="RotisSerif" w:hAnsi="RotisSerif"/>
          <w:color w:val="231F20"/>
          <w:w w:val="110"/>
        </w:rPr>
        <w:t>of</w:t>
      </w:r>
      <w:r w:rsidRPr="005E3E34">
        <w:rPr>
          <w:rFonts w:ascii="RotisSerif" w:hAnsi="RotisSerif"/>
          <w:color w:val="231F20"/>
          <w:spacing w:val="-9"/>
          <w:w w:val="110"/>
        </w:rPr>
        <w:t xml:space="preserve"> </w:t>
      </w:r>
      <w:r w:rsidRPr="005E3E34">
        <w:rPr>
          <w:rFonts w:ascii="RotisSerif" w:hAnsi="RotisSerif"/>
          <w:color w:val="231F20"/>
          <w:w w:val="110"/>
        </w:rPr>
        <w:t>PCA</w:t>
      </w:r>
      <w:r w:rsidRPr="005E3E34">
        <w:rPr>
          <w:rFonts w:ascii="RotisSerif" w:hAnsi="RotisSerif"/>
          <w:color w:val="231F20"/>
          <w:spacing w:val="-9"/>
          <w:w w:val="110"/>
        </w:rPr>
        <w:t xml:space="preserve"> </w:t>
      </w:r>
      <w:r w:rsidRPr="005E3E34">
        <w:rPr>
          <w:rFonts w:ascii="RotisSerif" w:hAnsi="RotisSerif"/>
          <w:color w:val="231F20"/>
          <w:w w:val="110"/>
        </w:rPr>
        <w:t>services</w:t>
      </w:r>
      <w:r w:rsidRPr="005E3E34">
        <w:rPr>
          <w:rFonts w:ascii="RotisSerif" w:hAnsi="RotisSerif"/>
          <w:color w:val="231F20"/>
          <w:spacing w:val="-9"/>
          <w:w w:val="110"/>
        </w:rPr>
        <w:t xml:space="preserve"> </w:t>
      </w:r>
      <w:r w:rsidRPr="005E3E34">
        <w:rPr>
          <w:rFonts w:ascii="RotisSerif" w:hAnsi="RotisSerif"/>
          <w:color w:val="231F20"/>
          <w:w w:val="110"/>
        </w:rPr>
        <w:t>for</w:t>
      </w:r>
      <w:r w:rsidRPr="005E3E34">
        <w:rPr>
          <w:rFonts w:ascii="RotisSerif" w:hAnsi="RotisSerif"/>
          <w:color w:val="231F20"/>
          <w:spacing w:val="-9"/>
          <w:w w:val="110"/>
        </w:rPr>
        <w:t xml:space="preserve"> </w:t>
      </w:r>
      <w:r w:rsidRPr="005E3E34">
        <w:rPr>
          <w:rFonts w:ascii="RotisSerif" w:hAnsi="RotisSerif"/>
          <w:color w:val="231F20"/>
          <w:w w:val="110"/>
        </w:rPr>
        <w:t>FY14</w:t>
      </w:r>
      <w:r w:rsidRPr="005E3E34">
        <w:rPr>
          <w:rFonts w:ascii="RotisSerif" w:hAnsi="RotisSerif"/>
          <w:color w:val="231F20"/>
          <w:spacing w:val="-9"/>
          <w:w w:val="110"/>
        </w:rPr>
        <w:t xml:space="preserve"> </w:t>
      </w:r>
      <w:r w:rsidRPr="005E3E34">
        <w:rPr>
          <w:rFonts w:ascii="RotisSerif" w:hAnsi="RotisSerif"/>
          <w:color w:val="231F20"/>
          <w:w w:val="110"/>
        </w:rPr>
        <w:t>and</w:t>
      </w:r>
      <w:r w:rsidRPr="005E3E34">
        <w:rPr>
          <w:rFonts w:ascii="RotisSerif" w:hAnsi="RotisSerif"/>
          <w:color w:val="231F20"/>
          <w:spacing w:val="-9"/>
          <w:w w:val="110"/>
        </w:rPr>
        <w:t xml:space="preserve"> </w:t>
      </w:r>
      <w:r w:rsidRPr="005E3E34">
        <w:rPr>
          <w:rFonts w:ascii="RotisSerif" w:hAnsi="RotisSerif"/>
          <w:color w:val="231F20"/>
          <w:w w:val="110"/>
        </w:rPr>
        <w:t>FY15.</w:t>
      </w:r>
      <w:r w:rsidRPr="005E3E34">
        <w:rPr>
          <w:rFonts w:ascii="RotisSerif" w:hAnsi="RotisSerif"/>
          <w:color w:val="231F20"/>
          <w:spacing w:val="-9"/>
          <w:w w:val="110"/>
        </w:rPr>
        <w:t xml:space="preserve"> </w:t>
      </w:r>
      <w:r w:rsidRPr="005E3E34">
        <w:rPr>
          <w:rFonts w:ascii="RotisSerif" w:hAnsi="RotisSerif"/>
          <w:color w:val="231F20"/>
          <w:w w:val="110"/>
        </w:rPr>
        <w:t>Expenses</w:t>
      </w:r>
      <w:r w:rsidRPr="005E3E34">
        <w:rPr>
          <w:rFonts w:ascii="RotisSerif" w:hAnsi="RotisSerif"/>
          <w:color w:val="231F20"/>
          <w:spacing w:val="-9"/>
          <w:w w:val="110"/>
        </w:rPr>
        <w:t xml:space="preserve"> </w:t>
      </w:r>
      <w:r w:rsidRPr="005E3E34">
        <w:rPr>
          <w:rFonts w:ascii="RotisSerif" w:hAnsi="RotisSerif"/>
          <w:color w:val="231F20"/>
          <w:w w:val="110"/>
        </w:rPr>
        <w:t>shown</w:t>
      </w:r>
      <w:r w:rsidRPr="005E3E34">
        <w:rPr>
          <w:rFonts w:ascii="RotisSerif" w:hAnsi="RotisSerif"/>
          <w:color w:val="231F20"/>
          <w:spacing w:val="-9"/>
          <w:w w:val="110"/>
        </w:rPr>
        <w:t xml:space="preserve"> </w:t>
      </w:r>
      <w:r w:rsidRPr="005E3E34">
        <w:rPr>
          <w:rFonts w:ascii="RotisSerif" w:hAnsi="RotisSerif"/>
          <w:color w:val="231F20"/>
          <w:w w:val="110"/>
        </w:rPr>
        <w:t>include</w:t>
      </w:r>
      <w:r w:rsidRPr="005E3E34">
        <w:rPr>
          <w:rFonts w:ascii="RotisSerif" w:hAnsi="RotisSerif"/>
          <w:color w:val="231F20"/>
          <w:spacing w:val="-9"/>
          <w:w w:val="110"/>
        </w:rPr>
        <w:t xml:space="preserve"> </w:t>
      </w:r>
      <w:r w:rsidRPr="005E3E34">
        <w:rPr>
          <w:rFonts w:ascii="RotisSerif" w:hAnsi="RotisSerif"/>
          <w:color w:val="231F20"/>
          <w:w w:val="110"/>
        </w:rPr>
        <w:t>payment</w:t>
      </w:r>
      <w:r w:rsidRPr="005E3E34">
        <w:rPr>
          <w:rFonts w:ascii="RotisSerif" w:hAnsi="RotisSerif"/>
          <w:color w:val="231F20"/>
          <w:spacing w:val="-9"/>
          <w:w w:val="110"/>
        </w:rPr>
        <w:t xml:space="preserve"> </w:t>
      </w:r>
      <w:r w:rsidRPr="005E3E34">
        <w:rPr>
          <w:rFonts w:ascii="RotisSerif" w:hAnsi="RotisSerif"/>
          <w:color w:val="231F20"/>
          <w:w w:val="110"/>
        </w:rPr>
        <w:t>to</w:t>
      </w:r>
      <w:r w:rsidRPr="005E3E34">
        <w:rPr>
          <w:rFonts w:ascii="RotisSerif" w:hAnsi="RotisSerif"/>
          <w:color w:val="231F20"/>
          <w:spacing w:val="-9"/>
          <w:w w:val="110"/>
        </w:rPr>
        <w:t xml:space="preserve"> </w:t>
      </w:r>
      <w:r w:rsidRPr="005E3E34">
        <w:rPr>
          <w:rFonts w:ascii="RotisSerif" w:hAnsi="RotisSerif"/>
          <w:color w:val="231F20"/>
          <w:w w:val="110"/>
        </w:rPr>
        <w:t>PCM</w:t>
      </w:r>
      <w:r w:rsidRPr="005E3E34">
        <w:rPr>
          <w:rFonts w:ascii="RotisSerif" w:hAnsi="RotisSerif"/>
          <w:color w:val="231F20"/>
          <w:spacing w:val="-9"/>
          <w:w w:val="110"/>
        </w:rPr>
        <w:t xml:space="preserve"> </w:t>
      </w:r>
      <w:r w:rsidRPr="005E3E34">
        <w:rPr>
          <w:rFonts w:ascii="RotisSerif" w:hAnsi="RotisSerif"/>
          <w:color w:val="231F20"/>
          <w:w w:val="110"/>
        </w:rPr>
        <w:t>agencies, payments to the Fiscal Intermediary organizations, and total payroll</w:t>
      </w:r>
      <w:r w:rsidRPr="005E3E34">
        <w:rPr>
          <w:rFonts w:ascii="RotisSerif" w:hAnsi="RotisSerif"/>
          <w:color w:val="231F20"/>
          <w:spacing w:val="33"/>
          <w:w w:val="110"/>
        </w:rPr>
        <w:t xml:space="preserve"> </w:t>
      </w:r>
      <w:r w:rsidRPr="005E3E34">
        <w:rPr>
          <w:rFonts w:ascii="RotisSerif" w:hAnsi="RotisSerif"/>
          <w:color w:val="231F20"/>
          <w:w w:val="110"/>
        </w:rPr>
        <w:t>costs.</w:t>
      </w:r>
    </w:p>
    <w:p w:rsidR="00237393" w:rsidRDefault="00237393">
      <w:pPr>
        <w:pStyle w:val="BodyText"/>
        <w:spacing w:before="4"/>
        <w:rPr>
          <w:sz w:val="20"/>
        </w:rPr>
      </w:pPr>
    </w:p>
    <w:tbl>
      <w:tblPr>
        <w:tblW w:w="0" w:type="auto"/>
        <w:tblInd w:w="227"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3350"/>
        <w:gridCol w:w="1152"/>
        <w:gridCol w:w="1843"/>
        <w:gridCol w:w="1152"/>
        <w:gridCol w:w="1852"/>
      </w:tblGrid>
      <w:tr w:rsidR="00237393">
        <w:trPr>
          <w:trHeight w:val="376"/>
        </w:trPr>
        <w:tc>
          <w:tcPr>
            <w:tcW w:w="3350" w:type="dxa"/>
            <w:vMerge w:val="restart"/>
          </w:tcPr>
          <w:p w:rsidR="00237393" w:rsidRDefault="00237393">
            <w:pPr>
              <w:pStyle w:val="TableParagraph"/>
              <w:spacing w:before="0"/>
              <w:ind w:left="0"/>
              <w:rPr>
                <w:rFonts w:ascii="Times New Roman"/>
              </w:rPr>
            </w:pPr>
          </w:p>
        </w:tc>
        <w:tc>
          <w:tcPr>
            <w:tcW w:w="1152" w:type="dxa"/>
            <w:shd w:val="clear" w:color="auto" w:fill="C7C8CA"/>
          </w:tcPr>
          <w:p w:rsidR="00237393" w:rsidRPr="005E3E34" w:rsidRDefault="00261419">
            <w:pPr>
              <w:pStyle w:val="TableParagraph"/>
              <w:spacing w:before="64"/>
              <w:rPr>
                <w:rFonts w:ascii="RotisSerif" w:hAnsi="RotisSerif"/>
                <w:b/>
              </w:rPr>
            </w:pPr>
            <w:r w:rsidRPr="005E3E34">
              <w:rPr>
                <w:rFonts w:ascii="RotisSerif" w:hAnsi="RotisSerif"/>
                <w:b/>
                <w:color w:val="231F20"/>
                <w:w w:val="105"/>
              </w:rPr>
              <w:t>FY 2014</w:t>
            </w:r>
          </w:p>
        </w:tc>
        <w:tc>
          <w:tcPr>
            <w:tcW w:w="1843" w:type="dxa"/>
            <w:shd w:val="clear" w:color="auto" w:fill="C7C8CA"/>
          </w:tcPr>
          <w:p w:rsidR="00237393" w:rsidRPr="005E3E34" w:rsidRDefault="00261419">
            <w:pPr>
              <w:pStyle w:val="TableParagraph"/>
              <w:spacing w:before="64"/>
              <w:ind w:left="565"/>
              <w:rPr>
                <w:rFonts w:ascii="RotisSerif" w:hAnsi="RotisSerif"/>
                <w:b/>
              </w:rPr>
            </w:pPr>
            <w:r w:rsidRPr="005E3E34">
              <w:rPr>
                <w:rFonts w:ascii="RotisSerif" w:hAnsi="RotisSerif"/>
                <w:b/>
                <w:color w:val="231F20"/>
                <w:w w:val="105"/>
              </w:rPr>
              <w:t>FY 2014</w:t>
            </w:r>
          </w:p>
        </w:tc>
        <w:tc>
          <w:tcPr>
            <w:tcW w:w="1152" w:type="dxa"/>
            <w:shd w:val="clear" w:color="auto" w:fill="C7C8CA"/>
          </w:tcPr>
          <w:p w:rsidR="00237393" w:rsidRPr="005E3E34" w:rsidRDefault="00261419">
            <w:pPr>
              <w:pStyle w:val="TableParagraph"/>
              <w:spacing w:before="64"/>
              <w:rPr>
                <w:rFonts w:ascii="RotisSerif" w:hAnsi="RotisSerif"/>
                <w:b/>
              </w:rPr>
            </w:pPr>
            <w:r w:rsidRPr="005E3E34">
              <w:rPr>
                <w:rFonts w:ascii="RotisSerif" w:hAnsi="RotisSerif"/>
                <w:b/>
                <w:color w:val="231F20"/>
                <w:w w:val="105"/>
              </w:rPr>
              <w:t>FY2015</w:t>
            </w:r>
          </w:p>
        </w:tc>
        <w:tc>
          <w:tcPr>
            <w:tcW w:w="1852" w:type="dxa"/>
            <w:shd w:val="clear" w:color="auto" w:fill="C7C8CA"/>
          </w:tcPr>
          <w:p w:rsidR="00237393" w:rsidRPr="005E3E34" w:rsidRDefault="00261419">
            <w:pPr>
              <w:pStyle w:val="TableParagraph"/>
              <w:spacing w:before="64"/>
              <w:rPr>
                <w:rFonts w:ascii="RotisSerif" w:hAnsi="RotisSerif"/>
                <w:b/>
              </w:rPr>
            </w:pPr>
            <w:r w:rsidRPr="005E3E34">
              <w:rPr>
                <w:rFonts w:ascii="RotisSerif" w:hAnsi="RotisSerif"/>
                <w:b/>
                <w:color w:val="231F20"/>
                <w:w w:val="105"/>
              </w:rPr>
              <w:t>FY2015</w:t>
            </w:r>
          </w:p>
        </w:tc>
      </w:tr>
      <w:tr w:rsidR="00237393">
        <w:trPr>
          <w:trHeight w:val="388"/>
        </w:trPr>
        <w:tc>
          <w:tcPr>
            <w:tcW w:w="3350" w:type="dxa"/>
            <w:vMerge/>
            <w:tcBorders>
              <w:top w:val="nil"/>
            </w:tcBorders>
          </w:tcPr>
          <w:p w:rsidR="00237393" w:rsidRDefault="00237393">
            <w:pPr>
              <w:rPr>
                <w:sz w:val="2"/>
                <w:szCs w:val="2"/>
              </w:rPr>
            </w:pPr>
          </w:p>
        </w:tc>
        <w:tc>
          <w:tcPr>
            <w:tcW w:w="1152" w:type="dxa"/>
          </w:tcPr>
          <w:p w:rsidR="00237393" w:rsidRPr="005E3E34" w:rsidRDefault="00261419">
            <w:pPr>
              <w:pStyle w:val="TableParagraph"/>
              <w:spacing w:before="70"/>
              <w:rPr>
                <w:rFonts w:ascii="RotisSerif" w:hAnsi="RotisSerif"/>
                <w:b/>
              </w:rPr>
            </w:pPr>
            <w:r w:rsidRPr="005E3E34">
              <w:rPr>
                <w:rFonts w:ascii="RotisSerif" w:hAnsi="RotisSerif"/>
                <w:b/>
                <w:color w:val="231F20"/>
              </w:rPr>
              <w:t>Members</w:t>
            </w:r>
          </w:p>
        </w:tc>
        <w:tc>
          <w:tcPr>
            <w:tcW w:w="1843" w:type="dxa"/>
          </w:tcPr>
          <w:p w:rsidR="00237393" w:rsidRPr="005E3E34" w:rsidRDefault="00261419">
            <w:pPr>
              <w:pStyle w:val="TableParagraph"/>
              <w:spacing w:before="70"/>
              <w:rPr>
                <w:rFonts w:ascii="RotisSerif" w:hAnsi="RotisSerif"/>
                <w:b/>
              </w:rPr>
            </w:pPr>
            <w:r w:rsidRPr="005E3E34">
              <w:rPr>
                <w:rFonts w:ascii="RotisSerif" w:hAnsi="RotisSerif"/>
                <w:b/>
                <w:color w:val="231F20"/>
              </w:rPr>
              <w:t>Expenditures</w:t>
            </w:r>
          </w:p>
        </w:tc>
        <w:tc>
          <w:tcPr>
            <w:tcW w:w="1152" w:type="dxa"/>
          </w:tcPr>
          <w:p w:rsidR="00237393" w:rsidRPr="005E3E34" w:rsidRDefault="00261419">
            <w:pPr>
              <w:pStyle w:val="TableParagraph"/>
              <w:spacing w:before="70"/>
              <w:rPr>
                <w:rFonts w:ascii="RotisSerif" w:hAnsi="RotisSerif"/>
                <w:b/>
              </w:rPr>
            </w:pPr>
            <w:r w:rsidRPr="005E3E34">
              <w:rPr>
                <w:rFonts w:ascii="RotisSerif" w:hAnsi="RotisSerif"/>
                <w:b/>
                <w:color w:val="231F20"/>
              </w:rPr>
              <w:t>Members</w:t>
            </w:r>
          </w:p>
        </w:tc>
        <w:tc>
          <w:tcPr>
            <w:tcW w:w="1852" w:type="dxa"/>
          </w:tcPr>
          <w:p w:rsidR="00237393" w:rsidRPr="005E3E34" w:rsidRDefault="00261419">
            <w:pPr>
              <w:pStyle w:val="TableParagraph"/>
              <w:spacing w:before="70"/>
              <w:rPr>
                <w:rFonts w:ascii="RotisSerif" w:hAnsi="RotisSerif"/>
                <w:b/>
              </w:rPr>
            </w:pPr>
            <w:r w:rsidRPr="005E3E34">
              <w:rPr>
                <w:rFonts w:ascii="RotisSerif" w:hAnsi="RotisSerif"/>
                <w:b/>
                <w:color w:val="231F20"/>
              </w:rPr>
              <w:t>Expenditures</w:t>
            </w:r>
          </w:p>
        </w:tc>
      </w:tr>
      <w:tr w:rsidR="00237393">
        <w:trPr>
          <w:trHeight w:val="474"/>
        </w:trPr>
        <w:tc>
          <w:tcPr>
            <w:tcW w:w="9349" w:type="dxa"/>
            <w:gridSpan w:val="5"/>
            <w:shd w:val="clear" w:color="auto" w:fill="636466"/>
          </w:tcPr>
          <w:p w:rsidR="00237393" w:rsidRPr="005E3E34" w:rsidRDefault="00261419">
            <w:pPr>
              <w:pStyle w:val="TableParagraph"/>
              <w:spacing w:before="94"/>
              <w:rPr>
                <w:rFonts w:ascii="RotisSerif" w:hAnsi="RotisSerif"/>
              </w:rPr>
            </w:pPr>
            <w:r w:rsidRPr="005E3E34">
              <w:rPr>
                <w:rFonts w:ascii="RotisSerif" w:hAnsi="RotisSerif"/>
                <w:color w:val="231F20"/>
                <w:w w:val="105"/>
              </w:rPr>
              <w:t>PCM Agency Annual FY Expenditures*</w:t>
            </w:r>
          </w:p>
        </w:tc>
      </w:tr>
      <w:tr w:rsidR="00237393">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w w:val="105"/>
              </w:rPr>
              <w:t>Skills Training (T2022)</w:t>
            </w:r>
          </w:p>
        </w:tc>
        <w:tc>
          <w:tcPr>
            <w:tcW w:w="11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260,339</w:t>
            </w: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$12,433,790.64</w:t>
            </w:r>
          </w:p>
        </w:tc>
        <w:tc>
          <w:tcPr>
            <w:tcW w:w="11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269,089</w:t>
            </w: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$12,851,690.64</w:t>
            </w:r>
          </w:p>
        </w:tc>
      </w:tr>
      <w:tr w:rsidR="00237393">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Intake and Orientation (T1023)</w:t>
            </w:r>
          </w:p>
        </w:tc>
        <w:tc>
          <w:tcPr>
            <w:tcW w:w="11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13,026</w:t>
            </w: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$1,275,245.40</w:t>
            </w:r>
          </w:p>
        </w:tc>
        <w:tc>
          <w:tcPr>
            <w:tcW w:w="11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13,052</w:t>
            </w: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$1,277,790.80</w:t>
            </w:r>
          </w:p>
        </w:tc>
      </w:tr>
      <w:tr w:rsidR="00237393">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Initial Evaluations (99456)</w:t>
            </w:r>
          </w:p>
        </w:tc>
        <w:tc>
          <w:tcPr>
            <w:tcW w:w="11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4,749</w:t>
            </w: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$1,020,234.87</w:t>
            </w:r>
          </w:p>
        </w:tc>
        <w:tc>
          <w:tcPr>
            <w:tcW w:w="11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4,678</w:t>
            </w: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$1,004,361.53</w:t>
            </w:r>
          </w:p>
        </w:tc>
      </w:tr>
      <w:tr w:rsidR="00237393">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w w:val="105"/>
              </w:rPr>
              <w:t>Re-Evaluations (99456TS)</w:t>
            </w:r>
          </w:p>
        </w:tc>
        <w:tc>
          <w:tcPr>
            <w:tcW w:w="11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16,529</w:t>
            </w: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$2,041,042.72</w:t>
            </w:r>
          </w:p>
        </w:tc>
        <w:tc>
          <w:tcPr>
            <w:tcW w:w="11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15,842</w:t>
            </w: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$1,956,328.54</w:t>
            </w:r>
          </w:p>
        </w:tc>
      </w:tr>
      <w:tr w:rsidR="00237393">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Total PCM Expenditures</w:t>
            </w:r>
          </w:p>
        </w:tc>
        <w:tc>
          <w:tcPr>
            <w:tcW w:w="1152" w:type="dxa"/>
          </w:tcPr>
          <w:p w:rsidR="00237393" w:rsidRPr="005E3E34" w:rsidRDefault="00237393">
            <w:pPr>
              <w:pStyle w:val="TableParagraph"/>
              <w:spacing w:before="0"/>
              <w:ind w:left="0"/>
              <w:rPr>
                <w:rFonts w:ascii="RotisSerif" w:hAnsi="RotisSerif"/>
              </w:rPr>
            </w:pP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$16,770,313.63</w:t>
            </w:r>
          </w:p>
        </w:tc>
        <w:tc>
          <w:tcPr>
            <w:tcW w:w="1152" w:type="dxa"/>
          </w:tcPr>
          <w:p w:rsidR="00237393" w:rsidRPr="005E3E34" w:rsidRDefault="00237393">
            <w:pPr>
              <w:pStyle w:val="TableParagraph"/>
              <w:spacing w:before="0"/>
              <w:ind w:left="0"/>
              <w:rPr>
                <w:rFonts w:ascii="RotisSerif" w:hAnsi="RotisSerif"/>
              </w:rPr>
            </w:pP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$17,090,171.51</w:t>
            </w:r>
          </w:p>
        </w:tc>
      </w:tr>
      <w:tr w:rsidR="00237393">
        <w:trPr>
          <w:trHeight w:val="494"/>
        </w:trPr>
        <w:tc>
          <w:tcPr>
            <w:tcW w:w="9349" w:type="dxa"/>
            <w:gridSpan w:val="5"/>
            <w:tcBorders>
              <w:bottom w:val="nil"/>
            </w:tcBorders>
            <w:shd w:val="clear" w:color="auto" w:fill="636466"/>
          </w:tcPr>
          <w:p w:rsidR="00237393" w:rsidRPr="005E3E34" w:rsidRDefault="00261419">
            <w:pPr>
              <w:pStyle w:val="TableParagraph"/>
              <w:spacing w:before="101"/>
              <w:rPr>
                <w:rFonts w:ascii="RotisSerif" w:hAnsi="RotisSerif"/>
              </w:rPr>
            </w:pPr>
            <w:r w:rsidRPr="005E3E34">
              <w:rPr>
                <w:rFonts w:ascii="RotisSerif" w:hAnsi="RotisSerif"/>
                <w:color w:val="231F20"/>
                <w:w w:val="105"/>
              </w:rPr>
              <w:t>Fiscal Intermediary Annual CY Expenditures**</w:t>
            </w:r>
          </w:p>
        </w:tc>
      </w:tr>
      <w:tr w:rsidR="00237393">
        <w:trPr>
          <w:trHeight w:val="507"/>
        </w:trPr>
        <w:tc>
          <w:tcPr>
            <w:tcW w:w="9349" w:type="dxa"/>
            <w:gridSpan w:val="5"/>
            <w:tcBorders>
              <w:top w:val="nil"/>
              <w:left w:val="nil"/>
              <w:bottom w:val="nil"/>
              <w:right w:val="nil"/>
            </w:tcBorders>
            <w:shd w:val="clear" w:color="auto" w:fill="939598"/>
          </w:tcPr>
          <w:p w:rsidR="00237393" w:rsidRPr="005E3E34" w:rsidRDefault="00261419">
            <w:pPr>
              <w:pStyle w:val="TableParagraph"/>
              <w:spacing w:before="126"/>
              <w:ind w:left="87"/>
              <w:rPr>
                <w:rFonts w:ascii="RotisSerif" w:hAnsi="RotisSerif"/>
                <w:b/>
              </w:rPr>
            </w:pPr>
            <w:r w:rsidRPr="005E3E34">
              <w:rPr>
                <w:rFonts w:ascii="RotisSerif" w:hAnsi="RotisSerif"/>
                <w:b/>
                <w:color w:val="231F20"/>
              </w:rPr>
              <w:t>Payroll Costs</w:t>
            </w:r>
          </w:p>
        </w:tc>
      </w:tr>
      <w:tr w:rsidR="00237393" w:rsidRPr="005E3E34">
        <w:trPr>
          <w:trHeight w:val="563"/>
        </w:trPr>
        <w:tc>
          <w:tcPr>
            <w:tcW w:w="3350" w:type="dxa"/>
            <w:tcBorders>
              <w:top w:val="nil"/>
            </w:tcBorders>
          </w:tcPr>
          <w:p w:rsidR="00237393" w:rsidRPr="005E3E34" w:rsidRDefault="00261419">
            <w:pPr>
              <w:pStyle w:val="TableParagraph"/>
              <w:spacing w:before="139"/>
              <w:rPr>
                <w:rFonts w:ascii="RotisSerif" w:hAnsi="RotisSerif"/>
              </w:rPr>
            </w:pPr>
            <w:r w:rsidRPr="005E3E34">
              <w:rPr>
                <w:rFonts w:ascii="RotisSerif" w:hAnsi="RotisSerif"/>
                <w:color w:val="231F20"/>
                <w:w w:val="105"/>
              </w:rPr>
              <w:t>PCA Wages</w:t>
            </w:r>
          </w:p>
        </w:tc>
        <w:tc>
          <w:tcPr>
            <w:tcW w:w="1152" w:type="dxa"/>
            <w:tcBorders>
              <w:top w:val="nil"/>
            </w:tcBorders>
          </w:tcPr>
          <w:p w:rsidR="00237393" w:rsidRPr="005E3E34" w:rsidRDefault="00261419">
            <w:pPr>
              <w:pStyle w:val="TableParagraph"/>
              <w:spacing w:before="139"/>
              <w:rPr>
                <w:rFonts w:ascii="RotisSerif" w:hAnsi="RotisSerif"/>
              </w:rPr>
            </w:pPr>
            <w:r w:rsidRPr="005E3E34">
              <w:rPr>
                <w:rFonts w:ascii="RotisSerif" w:hAnsi="RotisSerif"/>
                <w:color w:val="231F20"/>
                <w:w w:val="110"/>
              </w:rPr>
              <w:t>29,139</w:t>
            </w:r>
          </w:p>
        </w:tc>
        <w:tc>
          <w:tcPr>
            <w:tcW w:w="1843" w:type="dxa"/>
            <w:tcBorders>
              <w:top w:val="nil"/>
            </w:tcBorders>
          </w:tcPr>
          <w:p w:rsidR="00237393" w:rsidRPr="005E3E34" w:rsidRDefault="00261419">
            <w:pPr>
              <w:pStyle w:val="TableParagraph"/>
              <w:spacing w:before="139"/>
              <w:rPr>
                <w:rFonts w:ascii="RotisSerif" w:hAnsi="RotisSerif"/>
              </w:rPr>
            </w:pPr>
            <w:r w:rsidRPr="005E3E34">
              <w:rPr>
                <w:rFonts w:ascii="RotisSerif" w:hAnsi="RotisSerif"/>
                <w:color w:val="231F20"/>
                <w:w w:val="110"/>
              </w:rPr>
              <w:t>$510,657,490.11</w:t>
            </w:r>
          </w:p>
        </w:tc>
        <w:tc>
          <w:tcPr>
            <w:tcW w:w="1152" w:type="dxa"/>
            <w:tcBorders>
              <w:top w:val="nil"/>
            </w:tcBorders>
          </w:tcPr>
          <w:p w:rsidR="00237393" w:rsidRPr="005E3E34" w:rsidRDefault="00261419">
            <w:pPr>
              <w:pStyle w:val="TableParagraph"/>
              <w:spacing w:before="139"/>
              <w:rPr>
                <w:rFonts w:ascii="RotisSerif" w:hAnsi="RotisSerif"/>
              </w:rPr>
            </w:pPr>
            <w:r w:rsidRPr="005E3E34">
              <w:rPr>
                <w:rFonts w:ascii="RotisSerif" w:hAnsi="RotisSerif"/>
                <w:color w:val="231F20"/>
                <w:w w:val="110"/>
              </w:rPr>
              <w:t>29,930</w:t>
            </w:r>
          </w:p>
        </w:tc>
        <w:tc>
          <w:tcPr>
            <w:tcW w:w="1852" w:type="dxa"/>
            <w:tcBorders>
              <w:top w:val="nil"/>
            </w:tcBorders>
          </w:tcPr>
          <w:p w:rsidR="00237393" w:rsidRPr="005E3E34" w:rsidRDefault="00261419">
            <w:pPr>
              <w:pStyle w:val="TableParagraph"/>
              <w:spacing w:before="139"/>
              <w:rPr>
                <w:rFonts w:ascii="RotisSerif" w:hAnsi="RotisSerif"/>
              </w:rPr>
            </w:pPr>
            <w:r w:rsidRPr="005E3E34">
              <w:rPr>
                <w:rFonts w:ascii="RotisSerif" w:hAnsi="RotisSerif"/>
                <w:color w:val="231F20"/>
                <w:w w:val="110"/>
              </w:rPr>
              <w:t>$551,696,735.36</w:t>
            </w:r>
          </w:p>
        </w:tc>
      </w:tr>
      <w:tr w:rsidR="00237393" w:rsidRPr="005E3E34">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rPr>
              <w:t>SUTA</w:t>
            </w:r>
          </w:p>
        </w:tc>
        <w:tc>
          <w:tcPr>
            <w:tcW w:w="1152" w:type="dxa"/>
          </w:tcPr>
          <w:p w:rsidR="00237393" w:rsidRPr="005E3E34" w:rsidRDefault="00237393">
            <w:pPr>
              <w:pStyle w:val="TableParagraph"/>
              <w:spacing w:before="0"/>
              <w:ind w:left="0"/>
              <w:rPr>
                <w:rFonts w:ascii="RotisSerif" w:hAnsi="RotisSerif"/>
              </w:rPr>
            </w:pP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$14,244,092.90</w:t>
            </w:r>
          </w:p>
        </w:tc>
        <w:tc>
          <w:tcPr>
            <w:tcW w:w="1152" w:type="dxa"/>
          </w:tcPr>
          <w:p w:rsidR="00237393" w:rsidRPr="005E3E34" w:rsidRDefault="00237393">
            <w:pPr>
              <w:pStyle w:val="TableParagraph"/>
              <w:spacing w:before="0"/>
              <w:ind w:left="0"/>
              <w:rPr>
                <w:rFonts w:ascii="RotisSerif" w:hAnsi="RotisSerif"/>
              </w:rPr>
            </w:pP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$11,608,208.33</w:t>
            </w:r>
          </w:p>
        </w:tc>
      </w:tr>
      <w:tr w:rsidR="00237393" w:rsidRPr="005E3E34">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rPr>
              <w:t>FUTA</w:t>
            </w:r>
          </w:p>
        </w:tc>
        <w:tc>
          <w:tcPr>
            <w:tcW w:w="1152" w:type="dxa"/>
          </w:tcPr>
          <w:p w:rsidR="00237393" w:rsidRPr="005E3E34" w:rsidRDefault="00237393">
            <w:pPr>
              <w:pStyle w:val="TableParagraph"/>
              <w:spacing w:before="0"/>
              <w:ind w:left="0"/>
              <w:rPr>
                <w:rFonts w:ascii="RotisSerif" w:hAnsi="RotisSerif"/>
              </w:rPr>
            </w:pP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$1,418,920.19</w:t>
            </w:r>
          </w:p>
        </w:tc>
        <w:tc>
          <w:tcPr>
            <w:tcW w:w="1152" w:type="dxa"/>
          </w:tcPr>
          <w:p w:rsidR="00237393" w:rsidRPr="005E3E34" w:rsidRDefault="00237393">
            <w:pPr>
              <w:pStyle w:val="TableParagraph"/>
              <w:spacing w:before="0"/>
              <w:ind w:left="0"/>
              <w:rPr>
                <w:rFonts w:ascii="RotisSerif" w:hAnsi="RotisSerif"/>
              </w:rPr>
            </w:pP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$1,468,629.75</w:t>
            </w:r>
          </w:p>
        </w:tc>
      </w:tr>
      <w:tr w:rsidR="00237393" w:rsidRPr="005E3E34">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w w:val="105"/>
              </w:rPr>
              <w:t>FICA/Medicare</w:t>
            </w:r>
          </w:p>
        </w:tc>
        <w:tc>
          <w:tcPr>
            <w:tcW w:w="1152" w:type="dxa"/>
          </w:tcPr>
          <w:p w:rsidR="00237393" w:rsidRPr="005E3E34" w:rsidRDefault="00237393">
            <w:pPr>
              <w:pStyle w:val="TableParagraph"/>
              <w:spacing w:before="0"/>
              <w:ind w:left="0"/>
              <w:rPr>
                <w:rFonts w:ascii="RotisSerif" w:hAnsi="RotisSerif"/>
              </w:rPr>
            </w:pP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$69,188,737.64</w:t>
            </w:r>
          </w:p>
        </w:tc>
        <w:tc>
          <w:tcPr>
            <w:tcW w:w="1152" w:type="dxa"/>
          </w:tcPr>
          <w:p w:rsidR="00237393" w:rsidRPr="005E3E34" w:rsidRDefault="00237393">
            <w:pPr>
              <w:pStyle w:val="TableParagraph"/>
              <w:spacing w:before="0"/>
              <w:ind w:left="0"/>
              <w:rPr>
                <w:rFonts w:ascii="RotisSerif" w:hAnsi="RotisSerif"/>
              </w:rPr>
            </w:pP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$75,416,444.21</w:t>
            </w:r>
          </w:p>
        </w:tc>
      </w:tr>
      <w:tr w:rsidR="00237393" w:rsidRPr="005E3E34">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Workers' Compensation</w:t>
            </w:r>
          </w:p>
        </w:tc>
        <w:tc>
          <w:tcPr>
            <w:tcW w:w="1152" w:type="dxa"/>
          </w:tcPr>
          <w:p w:rsidR="00237393" w:rsidRPr="005E3E34" w:rsidRDefault="00237393">
            <w:pPr>
              <w:pStyle w:val="TableParagraph"/>
              <w:spacing w:before="0"/>
              <w:ind w:left="0"/>
              <w:rPr>
                <w:rFonts w:ascii="RotisSerif" w:hAnsi="RotisSerif"/>
              </w:rPr>
            </w:pP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$6,586,998.00</w:t>
            </w:r>
          </w:p>
        </w:tc>
        <w:tc>
          <w:tcPr>
            <w:tcW w:w="1152" w:type="dxa"/>
          </w:tcPr>
          <w:p w:rsidR="00237393" w:rsidRPr="005E3E34" w:rsidRDefault="00237393">
            <w:pPr>
              <w:pStyle w:val="TableParagraph"/>
              <w:spacing w:before="0"/>
              <w:ind w:left="0"/>
              <w:rPr>
                <w:rFonts w:ascii="RotisSerif" w:hAnsi="RotisSerif"/>
              </w:rPr>
            </w:pP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$7,026,877.00</w:t>
            </w:r>
          </w:p>
        </w:tc>
      </w:tr>
      <w:tr w:rsidR="00237393" w:rsidRPr="005E3E34">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Total Payroll Costs</w:t>
            </w:r>
          </w:p>
        </w:tc>
        <w:tc>
          <w:tcPr>
            <w:tcW w:w="1152" w:type="dxa"/>
          </w:tcPr>
          <w:p w:rsidR="00237393" w:rsidRPr="005E3E34" w:rsidRDefault="00237393">
            <w:pPr>
              <w:pStyle w:val="TableParagraph"/>
              <w:spacing w:before="0"/>
              <w:ind w:left="0"/>
              <w:rPr>
                <w:rFonts w:ascii="RotisSerif" w:hAnsi="RotisSerif"/>
              </w:rPr>
            </w:pP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$617,449,051.20</w:t>
            </w:r>
          </w:p>
        </w:tc>
        <w:tc>
          <w:tcPr>
            <w:tcW w:w="1152" w:type="dxa"/>
          </w:tcPr>
          <w:p w:rsidR="00237393" w:rsidRPr="005E3E34" w:rsidRDefault="00237393">
            <w:pPr>
              <w:pStyle w:val="TableParagraph"/>
              <w:spacing w:before="0"/>
              <w:ind w:left="0"/>
              <w:rPr>
                <w:rFonts w:ascii="RotisSerif" w:hAnsi="RotisSerif"/>
              </w:rPr>
            </w:pP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$647,216,894.65</w:t>
            </w:r>
          </w:p>
        </w:tc>
      </w:tr>
      <w:tr w:rsidR="00237393" w:rsidRPr="005E3E34">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w w:val="105"/>
              </w:rPr>
              <w:t>FI Administrative Fee</w:t>
            </w:r>
          </w:p>
        </w:tc>
        <w:tc>
          <w:tcPr>
            <w:tcW w:w="1152" w:type="dxa"/>
          </w:tcPr>
          <w:p w:rsidR="00237393" w:rsidRPr="005E3E34" w:rsidRDefault="00237393">
            <w:pPr>
              <w:pStyle w:val="TableParagraph"/>
              <w:spacing w:before="0"/>
              <w:ind w:left="0"/>
              <w:rPr>
                <w:rFonts w:ascii="RotisSerif" w:hAnsi="RotisSerif"/>
              </w:rPr>
            </w:pP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$14,244,414.80</w:t>
            </w:r>
          </w:p>
        </w:tc>
        <w:tc>
          <w:tcPr>
            <w:tcW w:w="1152" w:type="dxa"/>
          </w:tcPr>
          <w:p w:rsidR="00237393" w:rsidRPr="005E3E34" w:rsidRDefault="00237393">
            <w:pPr>
              <w:pStyle w:val="TableParagraph"/>
              <w:spacing w:before="0"/>
              <w:ind w:left="0"/>
              <w:rPr>
                <w:rFonts w:ascii="RotisSerif" w:hAnsi="RotisSerif"/>
              </w:rPr>
            </w:pP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$4,808,036.80</w:t>
            </w:r>
          </w:p>
        </w:tc>
      </w:tr>
      <w:tr w:rsidR="00237393" w:rsidRPr="005E3E34">
        <w:trPr>
          <w:trHeight w:val="563"/>
        </w:trPr>
        <w:tc>
          <w:tcPr>
            <w:tcW w:w="3350"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Total FI Expenditures</w:t>
            </w:r>
          </w:p>
        </w:tc>
        <w:tc>
          <w:tcPr>
            <w:tcW w:w="1152" w:type="dxa"/>
          </w:tcPr>
          <w:p w:rsidR="00237393" w:rsidRPr="005E3E34" w:rsidRDefault="00237393">
            <w:pPr>
              <w:pStyle w:val="TableParagraph"/>
              <w:spacing w:before="0"/>
              <w:ind w:left="0"/>
              <w:rPr>
                <w:rFonts w:ascii="RotisSerif" w:hAnsi="RotisSerif"/>
              </w:rPr>
            </w:pP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$616,340,653.64</w:t>
            </w:r>
          </w:p>
        </w:tc>
        <w:tc>
          <w:tcPr>
            <w:tcW w:w="1152" w:type="dxa"/>
          </w:tcPr>
          <w:p w:rsidR="00237393" w:rsidRPr="005E3E34" w:rsidRDefault="00237393">
            <w:pPr>
              <w:pStyle w:val="TableParagraph"/>
              <w:spacing w:before="0"/>
              <w:ind w:left="0"/>
              <w:rPr>
                <w:rFonts w:ascii="RotisSerif" w:hAnsi="RotisSerif"/>
              </w:rPr>
            </w:pP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$662,024,931.45</w:t>
            </w:r>
          </w:p>
        </w:tc>
      </w:tr>
      <w:tr w:rsidR="00237393" w:rsidRPr="005E3E34">
        <w:trPr>
          <w:trHeight w:val="563"/>
        </w:trPr>
        <w:tc>
          <w:tcPr>
            <w:tcW w:w="3350" w:type="dxa"/>
          </w:tcPr>
          <w:p w:rsidR="00237393" w:rsidRPr="005E3E34" w:rsidRDefault="00261419">
            <w:pPr>
              <w:pStyle w:val="TableParagraph"/>
              <w:spacing w:line="264" w:lineRule="exact"/>
              <w:ind w:right="106"/>
              <w:rPr>
                <w:rFonts w:ascii="RotisSerif" w:hAnsi="RotisSerif"/>
              </w:rPr>
            </w:pPr>
            <w:r w:rsidRPr="005E3E34">
              <w:rPr>
                <w:rFonts w:ascii="RotisSerif" w:hAnsi="RotisSerif"/>
                <w:color w:val="231F20"/>
                <w:w w:val="110"/>
              </w:rPr>
              <w:t>Total Annual MH Expenditures for PCA program*</w:t>
            </w:r>
          </w:p>
        </w:tc>
        <w:tc>
          <w:tcPr>
            <w:tcW w:w="1152" w:type="dxa"/>
          </w:tcPr>
          <w:p w:rsidR="00237393" w:rsidRPr="005E3E34" w:rsidRDefault="00237393">
            <w:pPr>
              <w:pStyle w:val="TableParagraph"/>
              <w:spacing w:before="0"/>
              <w:ind w:left="0"/>
              <w:rPr>
                <w:rFonts w:ascii="RotisSerif" w:hAnsi="RotisSerif"/>
              </w:rPr>
            </w:pPr>
          </w:p>
        </w:tc>
        <w:tc>
          <w:tcPr>
            <w:tcW w:w="1843"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$633,110,967.27</w:t>
            </w:r>
          </w:p>
        </w:tc>
        <w:tc>
          <w:tcPr>
            <w:tcW w:w="1152" w:type="dxa"/>
          </w:tcPr>
          <w:p w:rsidR="00237393" w:rsidRPr="005E3E34" w:rsidRDefault="00237393">
            <w:pPr>
              <w:pStyle w:val="TableParagraph"/>
              <w:spacing w:before="0"/>
              <w:ind w:left="0"/>
              <w:rPr>
                <w:rFonts w:ascii="RotisSerif" w:hAnsi="RotisSerif"/>
              </w:rPr>
            </w:pPr>
          </w:p>
        </w:tc>
        <w:tc>
          <w:tcPr>
            <w:tcW w:w="1852" w:type="dxa"/>
          </w:tcPr>
          <w:p w:rsidR="00237393" w:rsidRPr="005E3E34" w:rsidRDefault="00261419">
            <w:pPr>
              <w:pStyle w:val="TableParagraph"/>
              <w:spacing w:before="139"/>
              <w:rPr>
                <w:rFonts w:ascii="RotisSerif" w:hAnsi="RotisSerif"/>
              </w:rPr>
            </w:pPr>
            <w:r w:rsidRPr="005E3E34">
              <w:rPr>
                <w:rFonts w:ascii="RotisSerif" w:hAnsi="RotisSerif"/>
                <w:color w:val="231F20"/>
                <w:w w:val="110"/>
              </w:rPr>
              <w:t>$679,115,102.96</w:t>
            </w:r>
          </w:p>
        </w:tc>
      </w:tr>
      <w:tr w:rsidR="00237393" w:rsidRPr="005E3E34">
        <w:trPr>
          <w:trHeight w:val="563"/>
        </w:trPr>
        <w:tc>
          <w:tcPr>
            <w:tcW w:w="3350" w:type="dxa"/>
          </w:tcPr>
          <w:p w:rsidR="00237393" w:rsidRPr="005E3E34" w:rsidRDefault="00261419">
            <w:pPr>
              <w:pStyle w:val="TableParagraph"/>
              <w:spacing w:before="7" w:line="286" w:lineRule="exact"/>
              <w:rPr>
                <w:rFonts w:ascii="RotisSerif" w:hAnsi="RotisSerif"/>
              </w:rPr>
            </w:pPr>
            <w:r w:rsidRPr="005E3E34">
              <w:rPr>
                <w:rFonts w:ascii="RotisSerif" w:hAnsi="RotisSerif"/>
                <w:color w:val="231F20"/>
                <w:w w:val="95"/>
              </w:rPr>
              <w:t>* Based FY13’</w:t>
            </w:r>
          </w:p>
          <w:p w:rsidR="00237393" w:rsidRPr="005E3E34" w:rsidRDefault="00261419">
            <w:pPr>
              <w:pStyle w:val="TableParagraph"/>
              <w:spacing w:before="0" w:line="251" w:lineRule="exact"/>
              <w:rPr>
                <w:rFonts w:ascii="RotisSerif" w:hAnsi="RotisSerif"/>
              </w:rPr>
            </w:pPr>
            <w:r w:rsidRPr="005E3E34">
              <w:rPr>
                <w:rFonts w:ascii="RotisSerif" w:hAnsi="RotisSerif"/>
                <w:color w:val="231F20"/>
                <w:w w:val="105"/>
              </w:rPr>
              <w:t>** Based on Calendar Year 2015.</w:t>
            </w:r>
          </w:p>
        </w:tc>
        <w:tc>
          <w:tcPr>
            <w:tcW w:w="5999" w:type="dxa"/>
            <w:gridSpan w:val="4"/>
          </w:tcPr>
          <w:p w:rsidR="00237393" w:rsidRPr="005E3E34" w:rsidRDefault="00237393">
            <w:pPr>
              <w:pStyle w:val="TableParagraph"/>
              <w:spacing w:before="0"/>
              <w:ind w:left="0"/>
              <w:rPr>
                <w:rFonts w:ascii="RotisSerif" w:hAnsi="RotisSerif"/>
              </w:rPr>
            </w:pPr>
          </w:p>
        </w:tc>
      </w:tr>
    </w:tbl>
    <w:p w:rsidR="00261419" w:rsidRPr="005E3E34" w:rsidRDefault="00261419">
      <w:pPr>
        <w:rPr>
          <w:rFonts w:ascii="RotisSerif" w:hAnsi="RotisSerif"/>
        </w:rPr>
      </w:pPr>
    </w:p>
    <w:sectPr w:rsidR="00261419" w:rsidRPr="005E3E34">
      <w:pgSz w:w="12240" w:h="15840"/>
      <w:pgMar w:top="1500" w:right="1320" w:bottom="1080" w:left="1220" w:header="0"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419" w:rsidRDefault="00261419">
      <w:r>
        <w:separator/>
      </w:r>
    </w:p>
  </w:endnote>
  <w:endnote w:type="continuationSeparator" w:id="0">
    <w:p w:rsidR="00261419" w:rsidRDefault="0026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tisSerif">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tisSans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19" w:rsidRDefault="00CA40C1">
    <w:pPr>
      <w:pStyle w:val="BodyText"/>
      <w:spacing w:line="14" w:lineRule="auto"/>
      <w:rPr>
        <w:sz w:val="20"/>
      </w:rPr>
    </w:pPr>
    <w:r>
      <w:rPr>
        <w:noProof/>
        <w:lang w:bidi="ar-SA"/>
      </w:rPr>
      <mc:AlternateContent>
        <mc:Choice Requires="wps">
          <w:drawing>
            <wp:anchor distT="0" distB="0" distL="114300" distR="114300" simplePos="0" relativeHeight="503244104" behindDoc="1" locked="0" layoutInCell="1" allowOverlap="1">
              <wp:simplePos x="0" y="0"/>
              <wp:positionH relativeFrom="page">
                <wp:posOffset>914400</wp:posOffset>
              </wp:positionH>
              <wp:positionV relativeFrom="page">
                <wp:posOffset>9318625</wp:posOffset>
              </wp:positionV>
              <wp:extent cx="5943600" cy="0"/>
              <wp:effectExtent l="9525" t="12700" r="9525" b="635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72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3.75pt" to="540pt,7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" strokecolor="#939598" strokeweight=".5pt">
              <w10:wrap anchorx="page" anchory="page"/>
            </v:line>
          </w:pict>
        </mc:Fallback>
      </mc:AlternateContent>
    </w:r>
    <w:r>
      <w:rPr>
        <w:noProof/>
        <w:lang w:bidi="ar-SA"/>
      </w:rPr>
      <mc:AlternateContent>
        <mc:Choice Requires="wps">
          <w:drawing>
            <wp:anchor distT="0" distB="0" distL="114300" distR="114300" simplePos="0" relativeHeight="503244128" behindDoc="1" locked="0" layoutInCell="1" allowOverlap="1">
              <wp:simplePos x="0" y="0"/>
              <wp:positionH relativeFrom="page">
                <wp:posOffset>901700</wp:posOffset>
              </wp:positionH>
              <wp:positionV relativeFrom="page">
                <wp:posOffset>9347200</wp:posOffset>
              </wp:positionV>
              <wp:extent cx="3891280" cy="190500"/>
              <wp:effectExtent l="0" t="317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Default="00261419">
                          <w:pPr>
                            <w:spacing w:line="299" w:lineRule="exact"/>
                            <w:ind w:left="20"/>
                            <w:rPr>
                              <w:sz w:val="20"/>
                            </w:rPr>
                          </w:pPr>
                          <w:r>
                            <w:rPr>
                              <w:rFonts w:ascii="Times New Roman" w:hAnsi="Times New Roman"/>
                              <w:i/>
                              <w:color w:val="939598"/>
                              <w:sz w:val="20"/>
                            </w:rPr>
                            <w:t xml:space="preserve">PCA Workforce Council 2015-2016 Annual Report </w:t>
                          </w:r>
                          <w:r>
                            <w:rPr>
                              <w:color w:val="939598"/>
                              <w:w w:val="90"/>
                              <w:position w:val="-1"/>
                              <w:sz w:val="20"/>
                            </w:rPr>
                            <w:t xml:space="preserve">• </w:t>
                          </w:r>
                          <w:hyperlink r:id="rId1">
                            <w:r>
                              <w:rPr>
                                <w:color w:val="939598"/>
                                <w:sz w:val="20"/>
                              </w:rPr>
                              <w:t>www.mass.gov/pca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1" type="#_x0000_t202" style="position:absolute;margin-left:71pt;margin-top:736pt;width:306.4pt;height:15pt;z-index:-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" filled="f" stroked="f">
              <v:textbox inset="0,0,0,0">
                <w:txbxContent>
                  <w:p w:rsidR="00261419" w:rsidRDefault="00261419">
                    <w:pPr>
                      <w:spacing w:line="299" w:lineRule="exact"/>
                      <w:ind w:left="20"/>
                      <w:rPr>
                        <w:sz w:val="20"/>
                      </w:rPr>
                    </w:pPr>
                    <w:r>
                      <w:rPr>
                        <w:rFonts w:ascii="Times New Roman" w:hAnsi="Times New Roman"/>
                        <w:i/>
                        <w:color w:val="939598"/>
                        <w:sz w:val="20"/>
                      </w:rPr>
                      <w:t xml:space="preserve">PCA Workforce Council 2015-2016 Annual Report </w:t>
                    </w:r>
                    <w:r>
                      <w:rPr>
                        <w:color w:val="939598"/>
                        <w:w w:val="90"/>
                        <w:position w:val="-1"/>
                        <w:sz w:val="20"/>
                      </w:rPr>
                      <w:t xml:space="preserve">• </w:t>
                    </w:r>
                    <w:hyperlink r:id="rId2">
                      <w:r>
                        <w:rPr>
                          <w:color w:val="939598"/>
                          <w:sz w:val="20"/>
                        </w:rPr>
                        <w:t>www.mass.gov/pca</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44152" behindDoc="1" locked="0" layoutInCell="1" allowOverlap="1">
              <wp:simplePos x="0" y="0"/>
              <wp:positionH relativeFrom="page">
                <wp:posOffset>6452235</wp:posOffset>
              </wp:positionH>
              <wp:positionV relativeFrom="page">
                <wp:posOffset>9347200</wp:posOffset>
              </wp:positionV>
              <wp:extent cx="431800" cy="177800"/>
              <wp:effectExtent l="3810" t="3175" r="254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Default="00261419">
                          <w:pPr>
                            <w:spacing w:line="279" w:lineRule="exact"/>
                            <w:ind w:left="20"/>
                            <w:rPr>
                              <w:sz w:val="20"/>
                            </w:rPr>
                          </w:pPr>
                          <w:r>
                            <w:rPr>
                              <w:color w:val="939598"/>
                              <w:w w:val="110"/>
                              <w:sz w:val="20"/>
                            </w:rPr>
                            <w:t xml:space="preserve">page </w:t>
                          </w:r>
                          <w:r>
                            <w:fldChar w:fldCharType="begin"/>
                          </w:r>
                          <w:r>
                            <w:rPr>
                              <w:color w:val="939598"/>
                              <w:w w:val="110"/>
                              <w:sz w:val="20"/>
                            </w:rPr>
                            <w:instrText xml:space="preserve"> PAGE  \* roman </w:instrText>
                          </w:r>
                          <w:r>
                            <w:fldChar w:fldCharType="separate"/>
                          </w:r>
                          <w:r w:rsidR="00CA40C1">
                            <w:rPr>
                              <w:noProof/>
                              <w:color w:val="939598"/>
                              <w:w w:val="110"/>
                              <w:sz w:val="20"/>
                            </w:rP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508.05pt;margin-top:736pt;width:34pt;height:14pt;z-index:-7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" filled="f" stroked="f">
              <v:textbox inset="0,0,0,0">
                <w:txbxContent>
                  <w:p w:rsidR="00261419" w:rsidRDefault="00261419">
                    <w:pPr>
                      <w:spacing w:line="279" w:lineRule="exact"/>
                      <w:ind w:left="20"/>
                      <w:rPr>
                        <w:sz w:val="20"/>
                      </w:rPr>
                    </w:pPr>
                    <w:r>
                      <w:rPr>
                        <w:color w:val="939598"/>
                        <w:w w:val="110"/>
                        <w:sz w:val="20"/>
                      </w:rPr>
                      <w:t xml:space="preserve">page </w:t>
                    </w:r>
                    <w:r>
                      <w:fldChar w:fldCharType="begin"/>
                    </w:r>
                    <w:r>
                      <w:rPr>
                        <w:color w:val="939598"/>
                        <w:w w:val="110"/>
                        <w:sz w:val="20"/>
                      </w:rPr>
                      <w:instrText xml:space="preserve"> PAGE  \* roman </w:instrText>
                    </w:r>
                    <w:r>
                      <w:fldChar w:fldCharType="separate"/>
                    </w:r>
                    <w:r w:rsidR="00CA40C1">
                      <w:rPr>
                        <w:noProof/>
                        <w:color w:val="939598"/>
                        <w:w w:val="110"/>
                        <w:sz w:val="20"/>
                      </w:rPr>
                      <w:t>iii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19" w:rsidRDefault="0026141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19" w:rsidRDefault="00CA40C1">
    <w:pPr>
      <w:pStyle w:val="BodyText"/>
      <w:spacing w:line="14" w:lineRule="auto"/>
      <w:rPr>
        <w:sz w:val="20"/>
      </w:rPr>
    </w:pPr>
    <w:r>
      <w:rPr>
        <w:noProof/>
        <w:lang w:bidi="ar-SA"/>
      </w:rPr>
      <mc:AlternateContent>
        <mc:Choice Requires="wps">
          <w:drawing>
            <wp:anchor distT="0" distB="0" distL="114300" distR="114300" simplePos="0" relativeHeight="503244176" behindDoc="1" locked="0" layoutInCell="1" allowOverlap="1">
              <wp:simplePos x="0" y="0"/>
              <wp:positionH relativeFrom="page">
                <wp:posOffset>914400</wp:posOffset>
              </wp:positionH>
              <wp:positionV relativeFrom="page">
                <wp:posOffset>9318625</wp:posOffset>
              </wp:positionV>
              <wp:extent cx="5943600" cy="0"/>
              <wp:effectExtent l="9525" t="12700" r="9525" b="635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7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3.75pt" to="540pt,7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" strokecolor="#939598" strokeweight=".5pt">
              <w10:wrap anchorx="page" anchory="page"/>
            </v:line>
          </w:pict>
        </mc:Fallback>
      </mc:AlternateContent>
    </w:r>
    <w:r>
      <w:rPr>
        <w:noProof/>
        <w:lang w:bidi="ar-SA"/>
      </w:rPr>
      <mc:AlternateContent>
        <mc:Choice Requires="wps">
          <w:drawing>
            <wp:anchor distT="0" distB="0" distL="114300" distR="114300" simplePos="0" relativeHeight="503244200" behindDoc="1" locked="0" layoutInCell="1" allowOverlap="1">
              <wp:simplePos x="0" y="0"/>
              <wp:positionH relativeFrom="page">
                <wp:posOffset>901700</wp:posOffset>
              </wp:positionH>
              <wp:positionV relativeFrom="page">
                <wp:posOffset>9347200</wp:posOffset>
              </wp:positionV>
              <wp:extent cx="3891280" cy="190500"/>
              <wp:effectExtent l="0" t="317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Default="00261419">
                          <w:pPr>
                            <w:spacing w:line="299" w:lineRule="exact"/>
                            <w:ind w:left="20"/>
                            <w:rPr>
                              <w:sz w:val="20"/>
                            </w:rPr>
                          </w:pPr>
                          <w:r>
                            <w:rPr>
                              <w:rFonts w:ascii="Times New Roman" w:hAnsi="Times New Roman"/>
                              <w:i/>
                              <w:color w:val="939598"/>
                              <w:sz w:val="20"/>
                            </w:rPr>
                            <w:t xml:space="preserve">PCA Workforce Council 2015-2016 Annual Report </w:t>
                          </w:r>
                          <w:r>
                            <w:rPr>
                              <w:color w:val="939598"/>
                              <w:w w:val="90"/>
                              <w:position w:val="-1"/>
                              <w:sz w:val="20"/>
                            </w:rPr>
                            <w:t xml:space="preserve">• </w:t>
                          </w:r>
                          <w:hyperlink r:id="rId1">
                            <w:r>
                              <w:rPr>
                                <w:color w:val="939598"/>
                                <w:sz w:val="20"/>
                              </w:rPr>
                              <w:t>www.mass.gov/pca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3" type="#_x0000_t202" style="position:absolute;margin-left:71pt;margin-top:736pt;width:306.4pt;height:15pt;z-index:-7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" filled="f" stroked="f">
              <v:textbox inset="0,0,0,0">
                <w:txbxContent>
                  <w:p w:rsidR="00261419" w:rsidRDefault="00261419">
                    <w:pPr>
                      <w:spacing w:line="299" w:lineRule="exact"/>
                      <w:ind w:left="20"/>
                      <w:rPr>
                        <w:sz w:val="20"/>
                      </w:rPr>
                    </w:pPr>
                    <w:r>
                      <w:rPr>
                        <w:rFonts w:ascii="Times New Roman" w:hAnsi="Times New Roman"/>
                        <w:i/>
                        <w:color w:val="939598"/>
                        <w:sz w:val="20"/>
                      </w:rPr>
                      <w:t xml:space="preserve">PCA Workforce Council 2015-2016 Annual Report </w:t>
                    </w:r>
                    <w:r>
                      <w:rPr>
                        <w:color w:val="939598"/>
                        <w:w w:val="90"/>
                        <w:position w:val="-1"/>
                        <w:sz w:val="20"/>
                      </w:rPr>
                      <w:t xml:space="preserve">• </w:t>
                    </w:r>
                    <w:hyperlink r:id="rId2">
                      <w:r>
                        <w:rPr>
                          <w:color w:val="939598"/>
                          <w:sz w:val="20"/>
                        </w:rPr>
                        <w:t>www.mass.gov/pca</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44224" behindDoc="1" locked="0" layoutInCell="1" allowOverlap="1">
              <wp:simplePos x="0" y="0"/>
              <wp:positionH relativeFrom="page">
                <wp:posOffset>6492240</wp:posOffset>
              </wp:positionH>
              <wp:positionV relativeFrom="page">
                <wp:posOffset>9347200</wp:posOffset>
              </wp:positionV>
              <wp:extent cx="391795" cy="177800"/>
              <wp:effectExtent l="0" t="3175" r="254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Default="00261419">
                          <w:pPr>
                            <w:spacing w:line="279" w:lineRule="exact"/>
                            <w:ind w:left="20"/>
                            <w:rPr>
                              <w:sz w:val="20"/>
                            </w:rPr>
                          </w:pPr>
                          <w:r>
                            <w:rPr>
                              <w:color w:val="939598"/>
                              <w:w w:val="110"/>
                              <w:sz w:val="20"/>
                            </w:rPr>
                            <w:t xml:space="preserve">page </w:t>
                          </w:r>
                          <w:r>
                            <w:fldChar w:fldCharType="begin"/>
                          </w:r>
                          <w:r>
                            <w:rPr>
                              <w:color w:val="939598"/>
                              <w:w w:val="110"/>
                              <w:sz w:val="20"/>
                            </w:rPr>
                            <w:instrText xml:space="preserve"> PAGE  \* roman </w:instrText>
                          </w:r>
                          <w:r>
                            <w:fldChar w:fldCharType="separate"/>
                          </w:r>
                          <w:r w:rsidR="00CA40C1">
                            <w:rPr>
                              <w:noProof/>
                              <w:color w:val="939598"/>
                              <w:w w:val="110"/>
                              <w:sz w:val="20"/>
                            </w:rPr>
                            <w:t>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511.2pt;margin-top:736pt;width:30.85pt;height:14pt;z-index:-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" filled="f" stroked="f">
              <v:textbox inset="0,0,0,0">
                <w:txbxContent>
                  <w:p w:rsidR="00261419" w:rsidRDefault="00261419">
                    <w:pPr>
                      <w:spacing w:line="279" w:lineRule="exact"/>
                      <w:ind w:left="20"/>
                      <w:rPr>
                        <w:sz w:val="20"/>
                      </w:rPr>
                    </w:pPr>
                    <w:r>
                      <w:rPr>
                        <w:color w:val="939598"/>
                        <w:w w:val="110"/>
                        <w:sz w:val="20"/>
                      </w:rPr>
                      <w:t xml:space="preserve">page </w:t>
                    </w:r>
                    <w:r>
                      <w:fldChar w:fldCharType="begin"/>
                    </w:r>
                    <w:r>
                      <w:rPr>
                        <w:color w:val="939598"/>
                        <w:w w:val="110"/>
                        <w:sz w:val="20"/>
                      </w:rPr>
                      <w:instrText xml:space="preserve"> PAGE  \* roman </w:instrText>
                    </w:r>
                    <w:r>
                      <w:fldChar w:fldCharType="separate"/>
                    </w:r>
                    <w:r w:rsidR="00CA40C1">
                      <w:rPr>
                        <w:noProof/>
                        <w:color w:val="939598"/>
                        <w:w w:val="110"/>
                        <w:sz w:val="20"/>
                      </w:rPr>
                      <w:t>v</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19" w:rsidRDefault="00261419">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19" w:rsidRDefault="00CA40C1">
    <w:pPr>
      <w:pStyle w:val="BodyText"/>
      <w:spacing w:line="14" w:lineRule="auto"/>
      <w:rPr>
        <w:sz w:val="20"/>
      </w:rPr>
    </w:pPr>
    <w:r>
      <w:rPr>
        <w:noProof/>
        <w:lang w:bidi="ar-SA"/>
      </w:rPr>
      <mc:AlternateContent>
        <mc:Choice Requires="wps">
          <w:drawing>
            <wp:anchor distT="0" distB="0" distL="114300" distR="114300" simplePos="0" relativeHeight="503244320" behindDoc="1" locked="0" layoutInCell="1" allowOverlap="1">
              <wp:simplePos x="0" y="0"/>
              <wp:positionH relativeFrom="page">
                <wp:posOffset>914400</wp:posOffset>
              </wp:positionH>
              <wp:positionV relativeFrom="page">
                <wp:posOffset>9318625</wp:posOffset>
              </wp:positionV>
              <wp:extent cx="5943600" cy="0"/>
              <wp:effectExtent l="9525" t="12700" r="9525" b="63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3.75pt" to="540pt,7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" strokecolor="#939598" strokeweight=".5pt">
              <w10:wrap anchorx="page" anchory="page"/>
            </v:line>
          </w:pict>
        </mc:Fallback>
      </mc:AlternateContent>
    </w:r>
    <w:r>
      <w:rPr>
        <w:noProof/>
        <w:lang w:bidi="ar-SA"/>
      </w:rPr>
      <mc:AlternateContent>
        <mc:Choice Requires="wps">
          <w:drawing>
            <wp:anchor distT="0" distB="0" distL="114300" distR="114300" simplePos="0" relativeHeight="503244344" behindDoc="1" locked="0" layoutInCell="1" allowOverlap="1">
              <wp:simplePos x="0" y="0"/>
              <wp:positionH relativeFrom="page">
                <wp:posOffset>901700</wp:posOffset>
              </wp:positionH>
              <wp:positionV relativeFrom="page">
                <wp:posOffset>9347200</wp:posOffset>
              </wp:positionV>
              <wp:extent cx="391795" cy="177800"/>
              <wp:effectExtent l="0" t="3175" r="1905"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Default="00261419">
                          <w:pPr>
                            <w:spacing w:line="279" w:lineRule="exact"/>
                            <w:ind w:left="20"/>
                            <w:rPr>
                              <w:sz w:val="20"/>
                            </w:rPr>
                          </w:pPr>
                          <w:r>
                            <w:rPr>
                              <w:color w:val="939598"/>
                              <w:w w:val="110"/>
                              <w:sz w:val="20"/>
                            </w:rPr>
                            <w:t xml:space="preserve">page </w:t>
                          </w:r>
                          <w:r>
                            <w:fldChar w:fldCharType="begin"/>
                          </w:r>
                          <w:r>
                            <w:rPr>
                              <w:color w:val="939598"/>
                              <w:w w:val="110"/>
                              <w:sz w:val="20"/>
                            </w:rPr>
                            <w:instrText xml:space="preserve"> PAGE </w:instrText>
                          </w:r>
                          <w:r>
                            <w:fldChar w:fldCharType="separate"/>
                          </w:r>
                          <w:r w:rsidR="00CA40C1">
                            <w:rPr>
                              <w:noProof/>
                              <w:color w:val="939598"/>
                              <w:w w:val="110"/>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71pt;margin-top:736pt;width:30.85pt;height:14pt;z-index:-7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" filled="f" stroked="f">
              <v:textbox inset="0,0,0,0">
                <w:txbxContent>
                  <w:p w:rsidR="00261419" w:rsidRDefault="00261419">
                    <w:pPr>
                      <w:spacing w:line="279" w:lineRule="exact"/>
                      <w:ind w:left="20"/>
                      <w:rPr>
                        <w:sz w:val="20"/>
                      </w:rPr>
                    </w:pPr>
                    <w:r>
                      <w:rPr>
                        <w:color w:val="939598"/>
                        <w:w w:val="110"/>
                        <w:sz w:val="20"/>
                      </w:rPr>
                      <w:t xml:space="preserve">page </w:t>
                    </w:r>
                    <w:r>
                      <w:fldChar w:fldCharType="begin"/>
                    </w:r>
                    <w:r>
                      <w:rPr>
                        <w:color w:val="939598"/>
                        <w:w w:val="110"/>
                        <w:sz w:val="20"/>
                      </w:rPr>
                      <w:instrText xml:space="preserve"> PAGE </w:instrText>
                    </w:r>
                    <w:r>
                      <w:fldChar w:fldCharType="separate"/>
                    </w:r>
                    <w:r w:rsidR="00CA40C1">
                      <w:rPr>
                        <w:noProof/>
                        <w:color w:val="939598"/>
                        <w:w w:val="110"/>
                        <w:sz w:val="20"/>
                      </w:rPr>
                      <w:t>8</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244368" behindDoc="1" locked="0" layoutInCell="1" allowOverlap="1">
              <wp:simplePos x="0" y="0"/>
              <wp:positionH relativeFrom="page">
                <wp:posOffset>2941955</wp:posOffset>
              </wp:positionH>
              <wp:positionV relativeFrom="page">
                <wp:posOffset>9347200</wp:posOffset>
              </wp:positionV>
              <wp:extent cx="3891280" cy="190500"/>
              <wp:effectExtent l="0" t="3175"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Default="00261419">
                          <w:pPr>
                            <w:spacing w:line="299" w:lineRule="exact"/>
                            <w:ind w:left="20"/>
                            <w:rPr>
                              <w:sz w:val="20"/>
                            </w:rPr>
                          </w:pPr>
                          <w:r>
                            <w:rPr>
                              <w:rFonts w:ascii="Times New Roman" w:hAnsi="Times New Roman"/>
                              <w:i/>
                              <w:color w:val="939598"/>
                              <w:sz w:val="20"/>
                            </w:rPr>
                            <w:t xml:space="preserve">PCA Workforce Council 2015-2016 Annual Report </w:t>
                          </w:r>
                          <w:r>
                            <w:rPr>
                              <w:color w:val="939598"/>
                              <w:w w:val="90"/>
                              <w:position w:val="-1"/>
                              <w:sz w:val="20"/>
                            </w:rPr>
                            <w:t xml:space="preserve">• </w:t>
                          </w:r>
                          <w:hyperlink r:id="rId1">
                            <w:r>
                              <w:rPr>
                                <w:color w:val="939598"/>
                                <w:sz w:val="20"/>
                              </w:rPr>
                              <w:t>www.mass.gov/pca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margin-left:231.65pt;margin-top:736pt;width:306.4pt;height:15pt;z-index:-7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aLsg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" filled="f" stroked="f">
              <v:textbox inset="0,0,0,0">
                <w:txbxContent>
                  <w:p w:rsidR="00261419" w:rsidRDefault="00261419">
                    <w:pPr>
                      <w:spacing w:line="299" w:lineRule="exact"/>
                      <w:ind w:left="20"/>
                      <w:rPr>
                        <w:sz w:val="20"/>
                      </w:rPr>
                    </w:pPr>
                    <w:r>
                      <w:rPr>
                        <w:rFonts w:ascii="Times New Roman" w:hAnsi="Times New Roman"/>
                        <w:i/>
                        <w:color w:val="939598"/>
                        <w:sz w:val="20"/>
                      </w:rPr>
                      <w:t xml:space="preserve">PCA Workforce Council 2015-2016 Annual Report </w:t>
                    </w:r>
                    <w:r>
                      <w:rPr>
                        <w:color w:val="939598"/>
                        <w:w w:val="90"/>
                        <w:position w:val="-1"/>
                        <w:sz w:val="20"/>
                      </w:rPr>
                      <w:t xml:space="preserve">• </w:t>
                    </w:r>
                    <w:hyperlink r:id="rId2">
                      <w:r>
                        <w:rPr>
                          <w:color w:val="939598"/>
                          <w:sz w:val="20"/>
                        </w:rPr>
                        <w:t>www.mass.gov/pca</w:t>
                      </w:r>
                    </w:hyperlink>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19" w:rsidRDefault="00CA40C1">
    <w:pPr>
      <w:pStyle w:val="BodyText"/>
      <w:spacing w:line="14" w:lineRule="auto"/>
      <w:rPr>
        <w:sz w:val="20"/>
      </w:rPr>
    </w:pPr>
    <w:r>
      <w:rPr>
        <w:noProof/>
        <w:lang w:bidi="ar-SA"/>
      </w:rPr>
      <mc:AlternateContent>
        <mc:Choice Requires="wps">
          <w:drawing>
            <wp:anchor distT="0" distB="0" distL="114300" distR="114300" simplePos="0" relativeHeight="503244248" behindDoc="1" locked="0" layoutInCell="1" allowOverlap="1">
              <wp:simplePos x="0" y="0"/>
              <wp:positionH relativeFrom="page">
                <wp:posOffset>914400</wp:posOffset>
              </wp:positionH>
              <wp:positionV relativeFrom="page">
                <wp:posOffset>9318625</wp:posOffset>
              </wp:positionV>
              <wp:extent cx="5943600" cy="0"/>
              <wp:effectExtent l="9525" t="12700" r="9525" b="635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7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3.75pt" to="540pt,7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" strokecolor="#939598" strokeweight=".5pt">
              <w10:wrap anchorx="page" anchory="page"/>
            </v:line>
          </w:pict>
        </mc:Fallback>
      </mc:AlternateContent>
    </w:r>
    <w:r>
      <w:rPr>
        <w:noProof/>
        <w:lang w:bidi="ar-SA"/>
      </w:rPr>
      <mc:AlternateContent>
        <mc:Choice Requires="wps">
          <w:drawing>
            <wp:anchor distT="0" distB="0" distL="114300" distR="114300" simplePos="0" relativeHeight="503244272" behindDoc="1" locked="0" layoutInCell="1" allowOverlap="1">
              <wp:simplePos x="0" y="0"/>
              <wp:positionH relativeFrom="page">
                <wp:posOffset>901700</wp:posOffset>
              </wp:positionH>
              <wp:positionV relativeFrom="page">
                <wp:posOffset>9347200</wp:posOffset>
              </wp:positionV>
              <wp:extent cx="3891280" cy="190500"/>
              <wp:effectExtent l="0" t="3175"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Default="00261419">
                          <w:pPr>
                            <w:spacing w:line="299" w:lineRule="exact"/>
                            <w:ind w:left="20"/>
                            <w:rPr>
                              <w:sz w:val="20"/>
                            </w:rPr>
                          </w:pPr>
                          <w:r>
                            <w:rPr>
                              <w:rFonts w:ascii="Times New Roman" w:hAnsi="Times New Roman"/>
                              <w:i/>
                              <w:color w:val="939598"/>
                              <w:sz w:val="20"/>
                            </w:rPr>
                            <w:t xml:space="preserve">PCA Workforce Council 2015-2016 Annual Report </w:t>
                          </w:r>
                          <w:r>
                            <w:rPr>
                              <w:color w:val="939598"/>
                              <w:w w:val="90"/>
                              <w:position w:val="-1"/>
                              <w:sz w:val="20"/>
                            </w:rPr>
                            <w:t xml:space="preserve">• </w:t>
                          </w:r>
                          <w:hyperlink r:id="rId1">
                            <w:r>
                              <w:rPr>
                                <w:color w:val="939598"/>
                                <w:sz w:val="20"/>
                              </w:rPr>
                              <w:t>www.mass.gov/pca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7" type="#_x0000_t202" style="position:absolute;margin-left:71pt;margin-top:736pt;width:306.4pt;height:15pt;z-index:-7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" filled="f" stroked="f">
              <v:textbox inset="0,0,0,0">
                <w:txbxContent>
                  <w:p w:rsidR="00261419" w:rsidRDefault="00261419">
                    <w:pPr>
                      <w:spacing w:line="299" w:lineRule="exact"/>
                      <w:ind w:left="20"/>
                      <w:rPr>
                        <w:sz w:val="20"/>
                      </w:rPr>
                    </w:pPr>
                    <w:r>
                      <w:rPr>
                        <w:rFonts w:ascii="Times New Roman" w:hAnsi="Times New Roman"/>
                        <w:i/>
                        <w:color w:val="939598"/>
                        <w:sz w:val="20"/>
                      </w:rPr>
                      <w:t xml:space="preserve">PCA Workforce Council 2015-2016 Annual Report </w:t>
                    </w:r>
                    <w:r>
                      <w:rPr>
                        <w:color w:val="939598"/>
                        <w:w w:val="90"/>
                        <w:position w:val="-1"/>
                        <w:sz w:val="20"/>
                      </w:rPr>
                      <w:t xml:space="preserve">• </w:t>
                    </w:r>
                    <w:hyperlink r:id="rId2">
                      <w:r>
                        <w:rPr>
                          <w:color w:val="939598"/>
                          <w:sz w:val="20"/>
                        </w:rPr>
                        <w:t>www.mass.gov/pca</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44296" behindDoc="1" locked="0" layoutInCell="1" allowOverlap="1">
              <wp:simplePos x="0" y="0"/>
              <wp:positionH relativeFrom="page">
                <wp:posOffset>6492240</wp:posOffset>
              </wp:positionH>
              <wp:positionV relativeFrom="page">
                <wp:posOffset>9347200</wp:posOffset>
              </wp:positionV>
              <wp:extent cx="391795" cy="177800"/>
              <wp:effectExtent l="0" t="3175" r="254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Default="00261419">
                          <w:pPr>
                            <w:spacing w:line="279" w:lineRule="exact"/>
                            <w:ind w:left="20"/>
                            <w:rPr>
                              <w:sz w:val="20"/>
                            </w:rPr>
                          </w:pPr>
                          <w:r>
                            <w:rPr>
                              <w:color w:val="939598"/>
                              <w:w w:val="110"/>
                              <w:sz w:val="20"/>
                            </w:rPr>
                            <w:t xml:space="preserve">page </w:t>
                          </w:r>
                          <w:r>
                            <w:fldChar w:fldCharType="begin"/>
                          </w:r>
                          <w:r>
                            <w:rPr>
                              <w:color w:val="939598"/>
                              <w:w w:val="110"/>
                              <w:sz w:val="20"/>
                            </w:rPr>
                            <w:instrText xml:space="preserve"> PAGE </w:instrText>
                          </w:r>
                          <w:r>
                            <w:fldChar w:fldCharType="separate"/>
                          </w:r>
                          <w:r w:rsidR="00CA40C1">
                            <w:rPr>
                              <w:noProof/>
                              <w:color w:val="939598"/>
                              <w:w w:val="110"/>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margin-left:511.2pt;margin-top:736pt;width:30.85pt;height:14pt;z-index:-7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" filled="f" stroked="f">
              <v:textbox inset="0,0,0,0">
                <w:txbxContent>
                  <w:p w:rsidR="00261419" w:rsidRDefault="00261419">
                    <w:pPr>
                      <w:spacing w:line="279" w:lineRule="exact"/>
                      <w:ind w:left="20"/>
                      <w:rPr>
                        <w:sz w:val="20"/>
                      </w:rPr>
                    </w:pPr>
                    <w:r>
                      <w:rPr>
                        <w:color w:val="939598"/>
                        <w:w w:val="110"/>
                        <w:sz w:val="20"/>
                      </w:rPr>
                      <w:t xml:space="preserve">page </w:t>
                    </w:r>
                    <w:r>
                      <w:fldChar w:fldCharType="begin"/>
                    </w:r>
                    <w:r>
                      <w:rPr>
                        <w:color w:val="939598"/>
                        <w:w w:val="110"/>
                        <w:sz w:val="20"/>
                      </w:rPr>
                      <w:instrText xml:space="preserve"> PAGE </w:instrText>
                    </w:r>
                    <w:r>
                      <w:fldChar w:fldCharType="separate"/>
                    </w:r>
                    <w:r w:rsidR="00CA40C1">
                      <w:rPr>
                        <w:noProof/>
                        <w:color w:val="939598"/>
                        <w:w w:val="110"/>
                        <w:sz w:val="20"/>
                      </w:rPr>
                      <w:t>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19" w:rsidRDefault="00CA40C1">
    <w:pPr>
      <w:pStyle w:val="BodyText"/>
      <w:spacing w:line="14" w:lineRule="auto"/>
      <w:rPr>
        <w:sz w:val="20"/>
      </w:rPr>
    </w:pPr>
    <w:r>
      <w:rPr>
        <w:noProof/>
        <w:lang w:bidi="ar-SA"/>
      </w:rPr>
      <mc:AlternateContent>
        <mc:Choice Requires="wps">
          <w:drawing>
            <wp:anchor distT="0" distB="0" distL="114300" distR="114300" simplePos="0" relativeHeight="503244416" behindDoc="1" locked="0" layoutInCell="1" allowOverlap="1">
              <wp:simplePos x="0" y="0"/>
              <wp:positionH relativeFrom="page">
                <wp:posOffset>901700</wp:posOffset>
              </wp:positionH>
              <wp:positionV relativeFrom="page">
                <wp:posOffset>9347200</wp:posOffset>
              </wp:positionV>
              <wp:extent cx="727710" cy="177800"/>
              <wp:effectExtent l="0" t="3175"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Pr="006E2532" w:rsidRDefault="00261419">
                          <w:pPr>
                            <w:spacing w:line="279" w:lineRule="exact"/>
                            <w:ind w:left="20"/>
                            <w:rPr>
                              <w:rFonts w:ascii="RotisSerif" w:hAnsi="RotisSerif"/>
                              <w:sz w:val="20"/>
                            </w:rPr>
                          </w:pPr>
                          <w:r w:rsidRPr="006E2532">
                            <w:rPr>
                              <w:rFonts w:ascii="RotisSerif" w:hAnsi="RotisSerif"/>
                              <w:color w:val="939598"/>
                              <w:w w:val="110"/>
                              <w:sz w:val="20"/>
                            </w:rPr>
                            <w:t xml:space="preserve">page </w:t>
                          </w:r>
                          <w:r w:rsidRPr="006E2532">
                            <w:rPr>
                              <w:rFonts w:ascii="RotisSerif" w:hAnsi="RotisSerif"/>
                            </w:rPr>
                            <w:fldChar w:fldCharType="begin"/>
                          </w:r>
                          <w:r w:rsidRPr="006E2532">
                            <w:rPr>
                              <w:rFonts w:ascii="RotisSerif" w:hAnsi="RotisSerif"/>
                              <w:color w:val="939598"/>
                              <w:w w:val="110"/>
                              <w:sz w:val="20"/>
                            </w:rPr>
                            <w:instrText xml:space="preserve"> PAGE </w:instrText>
                          </w:r>
                          <w:r w:rsidRPr="006E2532">
                            <w:rPr>
                              <w:rFonts w:ascii="RotisSerif" w:hAnsi="RotisSerif"/>
                            </w:rPr>
                            <w:fldChar w:fldCharType="separate"/>
                          </w:r>
                          <w:r w:rsidR="00CA40C1">
                            <w:rPr>
                              <w:rFonts w:ascii="RotisSerif" w:hAnsi="RotisSerif"/>
                              <w:noProof/>
                              <w:color w:val="939598"/>
                              <w:w w:val="110"/>
                              <w:sz w:val="20"/>
                            </w:rPr>
                            <w:t>16</w:t>
                          </w:r>
                          <w:r w:rsidRPr="006E2532">
                            <w:rPr>
                              <w:rFonts w:ascii="RotisSerif" w:hAnsi="RotisSeri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71pt;margin-top:736pt;width:57.3pt;height:14pt;z-index:-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LXswIAAK8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" filled="f" stroked="f">
              <v:textbox inset="0,0,0,0">
                <w:txbxContent>
                  <w:p w:rsidR="00261419" w:rsidRPr="006E2532" w:rsidRDefault="00261419">
                    <w:pPr>
                      <w:spacing w:line="279" w:lineRule="exact"/>
                      <w:ind w:left="20"/>
                      <w:rPr>
                        <w:rFonts w:ascii="RotisSerif" w:hAnsi="RotisSerif"/>
                        <w:sz w:val="20"/>
                      </w:rPr>
                    </w:pPr>
                    <w:r w:rsidRPr="006E2532">
                      <w:rPr>
                        <w:rFonts w:ascii="RotisSerif" w:hAnsi="RotisSerif"/>
                        <w:color w:val="939598"/>
                        <w:w w:val="110"/>
                        <w:sz w:val="20"/>
                      </w:rPr>
                      <w:t xml:space="preserve">page </w:t>
                    </w:r>
                    <w:r w:rsidRPr="006E2532">
                      <w:rPr>
                        <w:rFonts w:ascii="RotisSerif" w:hAnsi="RotisSerif"/>
                      </w:rPr>
                      <w:fldChar w:fldCharType="begin"/>
                    </w:r>
                    <w:r w:rsidRPr="006E2532">
                      <w:rPr>
                        <w:rFonts w:ascii="RotisSerif" w:hAnsi="RotisSerif"/>
                        <w:color w:val="939598"/>
                        <w:w w:val="110"/>
                        <w:sz w:val="20"/>
                      </w:rPr>
                      <w:instrText xml:space="preserve"> PAGE </w:instrText>
                    </w:r>
                    <w:r w:rsidRPr="006E2532">
                      <w:rPr>
                        <w:rFonts w:ascii="RotisSerif" w:hAnsi="RotisSerif"/>
                      </w:rPr>
                      <w:fldChar w:fldCharType="separate"/>
                    </w:r>
                    <w:r w:rsidR="00CA40C1">
                      <w:rPr>
                        <w:rFonts w:ascii="RotisSerif" w:hAnsi="RotisSerif"/>
                        <w:noProof/>
                        <w:color w:val="939598"/>
                        <w:w w:val="110"/>
                        <w:sz w:val="20"/>
                      </w:rPr>
                      <w:t>16</w:t>
                    </w:r>
                    <w:r w:rsidRPr="006E2532">
                      <w:rPr>
                        <w:rFonts w:ascii="RotisSerif" w:hAnsi="RotisSerif"/>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244440" behindDoc="1" locked="0" layoutInCell="1" allowOverlap="1">
              <wp:simplePos x="0" y="0"/>
              <wp:positionH relativeFrom="page">
                <wp:posOffset>2790825</wp:posOffset>
              </wp:positionH>
              <wp:positionV relativeFrom="page">
                <wp:posOffset>9347200</wp:posOffset>
              </wp:positionV>
              <wp:extent cx="4042410" cy="190500"/>
              <wp:effectExtent l="0" t="317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Default="00261419" w:rsidP="001816B9">
                          <w:pPr>
                            <w:spacing w:line="299" w:lineRule="exact"/>
                            <w:ind w:left="20"/>
                            <w:jc w:val="right"/>
                            <w:rPr>
                              <w:sz w:val="20"/>
                            </w:rPr>
                          </w:pPr>
                          <w:r w:rsidRPr="006E2532">
                            <w:rPr>
                              <w:rFonts w:ascii="RotisSerif" w:hAnsi="RotisSerif"/>
                              <w:i/>
                              <w:color w:val="939598"/>
                              <w:sz w:val="20"/>
                            </w:rPr>
                            <w:t>PCA Workforce Council 2015-2016 Annual Report</w:t>
                          </w:r>
                          <w:r>
                            <w:rPr>
                              <w:rFonts w:ascii="Times New Roman" w:hAnsi="Times New Roman"/>
                              <w:i/>
                              <w:color w:val="939598"/>
                              <w:sz w:val="20"/>
                            </w:rPr>
                            <w:t xml:space="preserve"> </w:t>
                          </w:r>
                          <w:r w:rsidR="001816B9" w:rsidRPr="001816B9">
                            <w:rPr>
                              <w:color w:val="939598"/>
                              <w:w w:val="90"/>
                              <w:position w:val="-1"/>
                              <w:sz w:val="20"/>
                            </w:rPr>
                            <w:t>•</w:t>
                          </w:r>
                          <w:r>
                            <w:rPr>
                              <w:color w:val="939598"/>
                              <w:w w:val="90"/>
                              <w:position w:val="-1"/>
                              <w:sz w:val="20"/>
                            </w:rPr>
                            <w:t xml:space="preserve"> </w:t>
                          </w:r>
                          <w:hyperlink r:id="rId1">
                            <w:r w:rsidRPr="006E2532">
                              <w:rPr>
                                <w:rFonts w:ascii="RotisSerif" w:hAnsi="RotisSerif"/>
                                <w:color w:val="939598"/>
                                <w:sz w:val="20"/>
                              </w:rPr>
                              <w:t>www.mass.gov/pca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margin-left:219.75pt;margin-top:736pt;width:318.3pt;height:15pt;z-index:-7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" filled="f" stroked="f">
              <v:textbox inset="0,0,0,0">
                <w:txbxContent>
                  <w:p w:rsidR="00261419" w:rsidRDefault="00261419" w:rsidP="001816B9">
                    <w:pPr>
                      <w:spacing w:line="299" w:lineRule="exact"/>
                      <w:ind w:left="20"/>
                      <w:jc w:val="right"/>
                      <w:rPr>
                        <w:sz w:val="20"/>
                      </w:rPr>
                    </w:pPr>
                    <w:r w:rsidRPr="006E2532">
                      <w:rPr>
                        <w:rFonts w:ascii="RotisSerif" w:hAnsi="RotisSerif"/>
                        <w:i/>
                        <w:color w:val="939598"/>
                        <w:sz w:val="20"/>
                      </w:rPr>
                      <w:t>PCA Workforce Council 2015-2016 Annual Report</w:t>
                    </w:r>
                    <w:r>
                      <w:rPr>
                        <w:rFonts w:ascii="Times New Roman" w:hAnsi="Times New Roman"/>
                        <w:i/>
                        <w:color w:val="939598"/>
                        <w:sz w:val="20"/>
                      </w:rPr>
                      <w:t xml:space="preserve"> </w:t>
                    </w:r>
                    <w:r w:rsidR="001816B9" w:rsidRPr="001816B9">
                      <w:rPr>
                        <w:color w:val="939598"/>
                        <w:w w:val="90"/>
                        <w:position w:val="-1"/>
                        <w:sz w:val="20"/>
                      </w:rPr>
                      <w:t>•</w:t>
                    </w:r>
                    <w:r>
                      <w:rPr>
                        <w:color w:val="939598"/>
                        <w:w w:val="90"/>
                        <w:position w:val="-1"/>
                        <w:sz w:val="20"/>
                      </w:rPr>
                      <w:t xml:space="preserve"> </w:t>
                    </w:r>
                    <w:hyperlink r:id="rId2">
                      <w:r w:rsidRPr="006E2532">
                        <w:rPr>
                          <w:rFonts w:ascii="RotisSerif" w:hAnsi="RotisSerif"/>
                          <w:color w:val="939598"/>
                          <w:sz w:val="20"/>
                        </w:rPr>
                        <w:t>www.mass.gov/pca</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44392" behindDoc="1" locked="0" layoutInCell="1" allowOverlap="1">
              <wp:simplePos x="0" y="0"/>
              <wp:positionH relativeFrom="page">
                <wp:posOffset>914400</wp:posOffset>
              </wp:positionH>
              <wp:positionV relativeFrom="page">
                <wp:posOffset>9318625</wp:posOffset>
              </wp:positionV>
              <wp:extent cx="5943600" cy="0"/>
              <wp:effectExtent l="9525" t="12700" r="9525" b="63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7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3.75pt" to="540pt,7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" strokecolor="#939598" strokeweight=".5pt">
              <w10:wrap anchorx="page" anchory="page"/>
            </v:lin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19" w:rsidRDefault="00CA40C1">
    <w:pPr>
      <w:pStyle w:val="BodyText"/>
      <w:spacing w:line="14" w:lineRule="auto"/>
      <w:rPr>
        <w:sz w:val="20"/>
      </w:rPr>
    </w:pPr>
    <w:r>
      <w:rPr>
        <w:noProof/>
        <w:lang w:bidi="ar-SA"/>
      </w:rPr>
      <mc:AlternateContent>
        <mc:Choice Requires="wps">
          <w:drawing>
            <wp:anchor distT="0" distB="0" distL="114300" distR="114300" simplePos="0" relativeHeight="503244488" behindDoc="1" locked="0" layoutInCell="1" allowOverlap="1">
              <wp:simplePos x="0" y="0"/>
              <wp:positionH relativeFrom="page">
                <wp:posOffset>901700</wp:posOffset>
              </wp:positionH>
              <wp:positionV relativeFrom="page">
                <wp:posOffset>9347200</wp:posOffset>
              </wp:positionV>
              <wp:extent cx="4972685" cy="190500"/>
              <wp:effectExtent l="0" t="317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6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Pr="001816B9" w:rsidRDefault="00261419">
                          <w:pPr>
                            <w:spacing w:line="299" w:lineRule="exact"/>
                            <w:ind w:left="20"/>
                            <w:rPr>
                              <w:rFonts w:ascii="RotisSerif" w:hAnsi="RotisSerif"/>
                              <w:sz w:val="20"/>
                            </w:rPr>
                          </w:pPr>
                          <w:r w:rsidRPr="001816B9">
                            <w:rPr>
                              <w:rFonts w:ascii="RotisSerif" w:hAnsi="RotisSerif"/>
                              <w:i/>
                              <w:color w:val="939598"/>
                              <w:sz w:val="20"/>
                            </w:rPr>
                            <w:t>PCA Workforce Council 2015-2016 Annual Report</w:t>
                          </w:r>
                          <w:r w:rsidRPr="001816B9">
                            <w:rPr>
                              <w:rFonts w:ascii="RotisSerif" w:hAnsi="RotisSerif"/>
                              <w:color w:val="939598"/>
                              <w:w w:val="90"/>
                              <w:position w:val="-1"/>
                              <w:sz w:val="20"/>
                            </w:rPr>
                            <w:t xml:space="preserve"> </w:t>
                          </w:r>
                          <w:r w:rsidR="001816B9" w:rsidRPr="001816B9">
                            <w:rPr>
                              <w:rFonts w:ascii="Arial" w:hAnsi="Arial" w:cs="Arial"/>
                              <w:color w:val="939598"/>
                              <w:w w:val="90"/>
                              <w:position w:val="-1"/>
                              <w:sz w:val="20"/>
                            </w:rPr>
                            <w:t>•</w:t>
                          </w:r>
                          <w:r w:rsidRPr="001816B9">
                            <w:rPr>
                              <w:rFonts w:ascii="RotisSerif" w:hAnsi="RotisSerif"/>
                              <w:color w:val="939598"/>
                              <w:w w:val="90"/>
                              <w:position w:val="-1"/>
                              <w:sz w:val="20"/>
                            </w:rPr>
                            <w:t xml:space="preserve"> </w:t>
                          </w:r>
                          <w:hyperlink r:id="rId1">
                            <w:r w:rsidRPr="001816B9">
                              <w:rPr>
                                <w:rFonts w:ascii="RotisSerif" w:hAnsi="RotisSerif"/>
                                <w:color w:val="939598"/>
                                <w:sz w:val="20"/>
                              </w:rPr>
                              <w:t>www.mass.gov/pca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71pt;margin-top:736pt;width:391.55pt;height:15pt;z-index:-7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0Ysw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" filled="f" stroked="f">
              <v:textbox inset="0,0,0,0">
                <w:txbxContent>
                  <w:p w:rsidR="00261419" w:rsidRPr="001816B9" w:rsidRDefault="00261419">
                    <w:pPr>
                      <w:spacing w:line="299" w:lineRule="exact"/>
                      <w:ind w:left="20"/>
                      <w:rPr>
                        <w:rFonts w:ascii="RotisSerif" w:hAnsi="RotisSerif"/>
                        <w:sz w:val="20"/>
                      </w:rPr>
                    </w:pPr>
                    <w:r w:rsidRPr="001816B9">
                      <w:rPr>
                        <w:rFonts w:ascii="RotisSerif" w:hAnsi="RotisSerif"/>
                        <w:i/>
                        <w:color w:val="939598"/>
                        <w:sz w:val="20"/>
                      </w:rPr>
                      <w:t>PCA Workforce Council 2015-2016 Annual Report</w:t>
                    </w:r>
                    <w:r w:rsidRPr="001816B9">
                      <w:rPr>
                        <w:rFonts w:ascii="RotisSerif" w:hAnsi="RotisSerif"/>
                        <w:color w:val="939598"/>
                        <w:w w:val="90"/>
                        <w:position w:val="-1"/>
                        <w:sz w:val="20"/>
                      </w:rPr>
                      <w:t xml:space="preserve"> </w:t>
                    </w:r>
                    <w:r w:rsidR="001816B9" w:rsidRPr="001816B9">
                      <w:rPr>
                        <w:rFonts w:ascii="Arial" w:hAnsi="Arial" w:cs="Arial"/>
                        <w:color w:val="939598"/>
                        <w:w w:val="90"/>
                        <w:position w:val="-1"/>
                        <w:sz w:val="20"/>
                      </w:rPr>
                      <w:t>•</w:t>
                    </w:r>
                    <w:r w:rsidRPr="001816B9">
                      <w:rPr>
                        <w:rFonts w:ascii="RotisSerif" w:hAnsi="RotisSerif"/>
                        <w:color w:val="939598"/>
                        <w:w w:val="90"/>
                        <w:position w:val="-1"/>
                        <w:sz w:val="20"/>
                      </w:rPr>
                      <w:t xml:space="preserve"> </w:t>
                    </w:r>
                    <w:hyperlink r:id="rId2">
                      <w:r w:rsidRPr="001816B9">
                        <w:rPr>
                          <w:rFonts w:ascii="RotisSerif" w:hAnsi="RotisSerif"/>
                          <w:color w:val="939598"/>
                          <w:sz w:val="20"/>
                        </w:rPr>
                        <w:t>www.mass.gov/pca</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44464" behindDoc="1" locked="0" layoutInCell="1" allowOverlap="1">
              <wp:simplePos x="0" y="0"/>
              <wp:positionH relativeFrom="page">
                <wp:posOffset>914400</wp:posOffset>
              </wp:positionH>
              <wp:positionV relativeFrom="page">
                <wp:posOffset>9318625</wp:posOffset>
              </wp:positionV>
              <wp:extent cx="5943600" cy="0"/>
              <wp:effectExtent l="9525" t="12700" r="9525"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7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3.75pt" to="540pt,7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" strokecolor="#939598" strokeweight=".5pt">
              <w10:wrap anchorx="page" anchory="page"/>
            </v:line>
          </w:pict>
        </mc:Fallback>
      </mc:AlternateContent>
    </w:r>
    <w:r>
      <w:rPr>
        <w:noProof/>
        <w:lang w:bidi="ar-SA"/>
      </w:rPr>
      <mc:AlternateContent>
        <mc:Choice Requires="wps">
          <w:drawing>
            <wp:anchor distT="0" distB="0" distL="114300" distR="114300" simplePos="0" relativeHeight="503244512" behindDoc="1" locked="0" layoutInCell="1" allowOverlap="1">
              <wp:simplePos x="0" y="0"/>
              <wp:positionH relativeFrom="page">
                <wp:posOffset>6426200</wp:posOffset>
              </wp:positionH>
              <wp:positionV relativeFrom="page">
                <wp:posOffset>9347200</wp:posOffset>
              </wp:positionV>
              <wp:extent cx="457200" cy="177800"/>
              <wp:effectExtent l="0"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419" w:rsidRPr="001816B9" w:rsidRDefault="00261419">
                          <w:pPr>
                            <w:spacing w:line="279" w:lineRule="exact"/>
                            <w:ind w:left="20"/>
                            <w:rPr>
                              <w:rFonts w:ascii="RotisSansSerif" w:hAnsi="RotisSansSerif"/>
                              <w:sz w:val="20"/>
                            </w:rPr>
                          </w:pPr>
                          <w:r w:rsidRPr="001816B9">
                            <w:rPr>
                              <w:rFonts w:ascii="RotisSansSerif" w:hAnsi="RotisSansSerif"/>
                              <w:color w:val="939598"/>
                              <w:w w:val="110"/>
                              <w:sz w:val="20"/>
                            </w:rPr>
                            <w:t xml:space="preserve">page </w:t>
                          </w:r>
                          <w:r w:rsidRPr="001816B9">
                            <w:rPr>
                              <w:rFonts w:ascii="RotisSansSerif" w:hAnsi="RotisSansSerif"/>
                            </w:rPr>
                            <w:fldChar w:fldCharType="begin"/>
                          </w:r>
                          <w:r w:rsidRPr="001816B9">
                            <w:rPr>
                              <w:rFonts w:ascii="RotisSansSerif" w:hAnsi="RotisSansSerif"/>
                              <w:color w:val="939598"/>
                              <w:w w:val="110"/>
                              <w:sz w:val="20"/>
                            </w:rPr>
                            <w:instrText xml:space="preserve"> PAGE </w:instrText>
                          </w:r>
                          <w:r w:rsidRPr="001816B9">
                            <w:rPr>
                              <w:rFonts w:ascii="RotisSansSerif" w:hAnsi="RotisSansSerif"/>
                            </w:rPr>
                            <w:fldChar w:fldCharType="separate"/>
                          </w:r>
                          <w:r w:rsidR="00CA40C1">
                            <w:rPr>
                              <w:rFonts w:ascii="RotisSansSerif" w:hAnsi="RotisSansSerif"/>
                              <w:noProof/>
                              <w:color w:val="939598"/>
                              <w:w w:val="110"/>
                              <w:sz w:val="20"/>
                            </w:rPr>
                            <w:t>17</w:t>
                          </w:r>
                          <w:r w:rsidRPr="001816B9">
                            <w:rPr>
                              <w:rFonts w:ascii="RotisSansSerif" w:hAnsi="RotisSansSeri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2" type="#_x0000_t202" style="position:absolute;margin-left:506pt;margin-top:736pt;width:36pt;height:14pt;z-index:-7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" filled="f" stroked="f">
              <v:textbox inset="0,0,0,0">
                <w:txbxContent>
                  <w:p w:rsidR="00261419" w:rsidRPr="001816B9" w:rsidRDefault="00261419">
                    <w:pPr>
                      <w:spacing w:line="279" w:lineRule="exact"/>
                      <w:ind w:left="20"/>
                      <w:rPr>
                        <w:rFonts w:ascii="RotisSansSerif" w:hAnsi="RotisSansSerif"/>
                        <w:sz w:val="20"/>
                      </w:rPr>
                    </w:pPr>
                    <w:r w:rsidRPr="001816B9">
                      <w:rPr>
                        <w:rFonts w:ascii="RotisSansSerif" w:hAnsi="RotisSansSerif"/>
                        <w:color w:val="939598"/>
                        <w:w w:val="110"/>
                        <w:sz w:val="20"/>
                      </w:rPr>
                      <w:t xml:space="preserve">page </w:t>
                    </w:r>
                    <w:r w:rsidRPr="001816B9">
                      <w:rPr>
                        <w:rFonts w:ascii="RotisSansSerif" w:hAnsi="RotisSansSerif"/>
                      </w:rPr>
                      <w:fldChar w:fldCharType="begin"/>
                    </w:r>
                    <w:r w:rsidRPr="001816B9">
                      <w:rPr>
                        <w:rFonts w:ascii="RotisSansSerif" w:hAnsi="RotisSansSerif"/>
                        <w:color w:val="939598"/>
                        <w:w w:val="110"/>
                        <w:sz w:val="20"/>
                      </w:rPr>
                      <w:instrText xml:space="preserve"> PAGE </w:instrText>
                    </w:r>
                    <w:r w:rsidRPr="001816B9">
                      <w:rPr>
                        <w:rFonts w:ascii="RotisSansSerif" w:hAnsi="RotisSansSerif"/>
                      </w:rPr>
                      <w:fldChar w:fldCharType="separate"/>
                    </w:r>
                    <w:r w:rsidR="00CA40C1">
                      <w:rPr>
                        <w:rFonts w:ascii="RotisSansSerif" w:hAnsi="RotisSansSerif"/>
                        <w:noProof/>
                        <w:color w:val="939598"/>
                        <w:w w:val="110"/>
                        <w:sz w:val="20"/>
                      </w:rPr>
                      <w:t>17</w:t>
                    </w:r>
                    <w:r w:rsidRPr="001816B9">
                      <w:rPr>
                        <w:rFonts w:ascii="RotisSansSerif" w:hAnsi="RotisSansSeri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419" w:rsidRDefault="00261419">
      <w:r>
        <w:separator/>
      </w:r>
    </w:p>
  </w:footnote>
  <w:footnote w:type="continuationSeparator" w:id="0">
    <w:p w:rsidR="00261419" w:rsidRDefault="00261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75381"/>
    <w:multiLevelType w:val="hybridMultilevel"/>
    <w:tmpl w:val="70D4D7A8"/>
    <w:lvl w:ilvl="0" w:tplc="E4F40FC6">
      <w:start w:val="1"/>
      <w:numFmt w:val="lowerLetter"/>
      <w:lvlText w:val="(%1)"/>
      <w:lvlJc w:val="left"/>
      <w:pPr>
        <w:ind w:left="580" w:hanging="290"/>
      </w:pPr>
      <w:rPr>
        <w:rFonts w:ascii="RotisSerif" w:eastAsia="PMingLiU" w:hAnsi="RotisSerif" w:cs="PMingLiU" w:hint="default"/>
        <w:color w:val="231F20"/>
        <w:w w:val="99"/>
        <w:sz w:val="22"/>
        <w:szCs w:val="22"/>
        <w:lang w:val="en-US" w:eastAsia="en-US" w:bidi="en-US"/>
      </w:rPr>
    </w:lvl>
    <w:lvl w:ilvl="1" w:tplc="F0823EBC">
      <w:numFmt w:val="bullet"/>
      <w:lvlText w:val="•"/>
      <w:lvlJc w:val="left"/>
      <w:pPr>
        <w:ind w:left="1492" w:hanging="290"/>
      </w:pPr>
      <w:rPr>
        <w:rFonts w:hint="default"/>
        <w:lang w:val="en-US" w:eastAsia="en-US" w:bidi="en-US"/>
      </w:rPr>
    </w:lvl>
    <w:lvl w:ilvl="2" w:tplc="47E6C2AA">
      <w:numFmt w:val="bullet"/>
      <w:lvlText w:val="•"/>
      <w:lvlJc w:val="left"/>
      <w:pPr>
        <w:ind w:left="2404" w:hanging="290"/>
      </w:pPr>
      <w:rPr>
        <w:rFonts w:hint="default"/>
        <w:lang w:val="en-US" w:eastAsia="en-US" w:bidi="en-US"/>
      </w:rPr>
    </w:lvl>
    <w:lvl w:ilvl="3" w:tplc="93D03BCA">
      <w:numFmt w:val="bullet"/>
      <w:lvlText w:val="•"/>
      <w:lvlJc w:val="left"/>
      <w:pPr>
        <w:ind w:left="3316" w:hanging="290"/>
      </w:pPr>
      <w:rPr>
        <w:rFonts w:hint="default"/>
        <w:lang w:val="en-US" w:eastAsia="en-US" w:bidi="en-US"/>
      </w:rPr>
    </w:lvl>
    <w:lvl w:ilvl="4" w:tplc="29BEAAF8">
      <w:numFmt w:val="bullet"/>
      <w:lvlText w:val="•"/>
      <w:lvlJc w:val="left"/>
      <w:pPr>
        <w:ind w:left="4228" w:hanging="290"/>
      </w:pPr>
      <w:rPr>
        <w:rFonts w:hint="default"/>
        <w:lang w:val="en-US" w:eastAsia="en-US" w:bidi="en-US"/>
      </w:rPr>
    </w:lvl>
    <w:lvl w:ilvl="5" w:tplc="7F64952E">
      <w:numFmt w:val="bullet"/>
      <w:lvlText w:val="•"/>
      <w:lvlJc w:val="left"/>
      <w:pPr>
        <w:ind w:left="5140" w:hanging="290"/>
      </w:pPr>
      <w:rPr>
        <w:rFonts w:hint="default"/>
        <w:lang w:val="en-US" w:eastAsia="en-US" w:bidi="en-US"/>
      </w:rPr>
    </w:lvl>
    <w:lvl w:ilvl="6" w:tplc="8AE0168C">
      <w:numFmt w:val="bullet"/>
      <w:lvlText w:val="•"/>
      <w:lvlJc w:val="left"/>
      <w:pPr>
        <w:ind w:left="6052" w:hanging="290"/>
      </w:pPr>
      <w:rPr>
        <w:rFonts w:hint="default"/>
        <w:lang w:val="en-US" w:eastAsia="en-US" w:bidi="en-US"/>
      </w:rPr>
    </w:lvl>
    <w:lvl w:ilvl="7" w:tplc="575605DC">
      <w:numFmt w:val="bullet"/>
      <w:lvlText w:val="•"/>
      <w:lvlJc w:val="left"/>
      <w:pPr>
        <w:ind w:left="6964" w:hanging="290"/>
      </w:pPr>
      <w:rPr>
        <w:rFonts w:hint="default"/>
        <w:lang w:val="en-US" w:eastAsia="en-US" w:bidi="en-US"/>
      </w:rPr>
    </w:lvl>
    <w:lvl w:ilvl="8" w:tplc="2BEC7B26">
      <w:numFmt w:val="bullet"/>
      <w:lvlText w:val="•"/>
      <w:lvlJc w:val="left"/>
      <w:pPr>
        <w:ind w:left="7876" w:hanging="290"/>
      </w:pPr>
      <w:rPr>
        <w:rFonts w:hint="default"/>
        <w:lang w:val="en-US" w:eastAsia="en-US" w:bidi="en-US"/>
      </w:rPr>
    </w:lvl>
  </w:abstractNum>
  <w:abstractNum w:abstractNumId="1">
    <w:nsid w:val="2C840442"/>
    <w:multiLevelType w:val="hybridMultilevel"/>
    <w:tmpl w:val="2F542472"/>
    <w:lvl w:ilvl="0" w:tplc="78CA3BCE">
      <w:start w:val="1"/>
      <w:numFmt w:val="lowerLetter"/>
      <w:lvlText w:val="(%1)"/>
      <w:lvlJc w:val="left"/>
      <w:pPr>
        <w:ind w:left="580" w:hanging="356"/>
      </w:pPr>
      <w:rPr>
        <w:rFonts w:ascii="PMingLiU" w:eastAsia="PMingLiU" w:hAnsi="PMingLiU" w:cs="PMingLiU" w:hint="default"/>
        <w:color w:val="231F20"/>
        <w:w w:val="99"/>
        <w:sz w:val="22"/>
        <w:szCs w:val="22"/>
        <w:lang w:val="en-US" w:eastAsia="en-US" w:bidi="en-US"/>
      </w:rPr>
    </w:lvl>
    <w:lvl w:ilvl="1" w:tplc="960A6148">
      <w:numFmt w:val="bullet"/>
      <w:lvlText w:val="•"/>
      <w:lvlJc w:val="left"/>
      <w:pPr>
        <w:ind w:left="1492" w:hanging="356"/>
      </w:pPr>
      <w:rPr>
        <w:rFonts w:hint="default"/>
        <w:lang w:val="en-US" w:eastAsia="en-US" w:bidi="en-US"/>
      </w:rPr>
    </w:lvl>
    <w:lvl w:ilvl="2" w:tplc="A372BCEC">
      <w:numFmt w:val="bullet"/>
      <w:lvlText w:val="•"/>
      <w:lvlJc w:val="left"/>
      <w:pPr>
        <w:ind w:left="2404" w:hanging="356"/>
      </w:pPr>
      <w:rPr>
        <w:rFonts w:hint="default"/>
        <w:lang w:val="en-US" w:eastAsia="en-US" w:bidi="en-US"/>
      </w:rPr>
    </w:lvl>
    <w:lvl w:ilvl="3" w:tplc="2548852C">
      <w:numFmt w:val="bullet"/>
      <w:lvlText w:val="•"/>
      <w:lvlJc w:val="left"/>
      <w:pPr>
        <w:ind w:left="3316" w:hanging="356"/>
      </w:pPr>
      <w:rPr>
        <w:rFonts w:hint="default"/>
        <w:lang w:val="en-US" w:eastAsia="en-US" w:bidi="en-US"/>
      </w:rPr>
    </w:lvl>
    <w:lvl w:ilvl="4" w:tplc="78A6D786">
      <w:numFmt w:val="bullet"/>
      <w:lvlText w:val="•"/>
      <w:lvlJc w:val="left"/>
      <w:pPr>
        <w:ind w:left="4228" w:hanging="356"/>
      </w:pPr>
      <w:rPr>
        <w:rFonts w:hint="default"/>
        <w:lang w:val="en-US" w:eastAsia="en-US" w:bidi="en-US"/>
      </w:rPr>
    </w:lvl>
    <w:lvl w:ilvl="5" w:tplc="B2B09D96">
      <w:numFmt w:val="bullet"/>
      <w:lvlText w:val="•"/>
      <w:lvlJc w:val="left"/>
      <w:pPr>
        <w:ind w:left="5140" w:hanging="356"/>
      </w:pPr>
      <w:rPr>
        <w:rFonts w:hint="default"/>
        <w:lang w:val="en-US" w:eastAsia="en-US" w:bidi="en-US"/>
      </w:rPr>
    </w:lvl>
    <w:lvl w:ilvl="6" w:tplc="EE2EF94A">
      <w:numFmt w:val="bullet"/>
      <w:lvlText w:val="•"/>
      <w:lvlJc w:val="left"/>
      <w:pPr>
        <w:ind w:left="6052" w:hanging="356"/>
      </w:pPr>
      <w:rPr>
        <w:rFonts w:hint="default"/>
        <w:lang w:val="en-US" w:eastAsia="en-US" w:bidi="en-US"/>
      </w:rPr>
    </w:lvl>
    <w:lvl w:ilvl="7" w:tplc="1F0C6E72">
      <w:numFmt w:val="bullet"/>
      <w:lvlText w:val="•"/>
      <w:lvlJc w:val="left"/>
      <w:pPr>
        <w:ind w:left="6964" w:hanging="356"/>
      </w:pPr>
      <w:rPr>
        <w:rFonts w:hint="default"/>
        <w:lang w:val="en-US" w:eastAsia="en-US" w:bidi="en-US"/>
      </w:rPr>
    </w:lvl>
    <w:lvl w:ilvl="8" w:tplc="85663126">
      <w:numFmt w:val="bullet"/>
      <w:lvlText w:val="•"/>
      <w:lvlJc w:val="left"/>
      <w:pPr>
        <w:ind w:left="7876" w:hanging="356"/>
      </w:pPr>
      <w:rPr>
        <w:rFonts w:hint="default"/>
        <w:lang w:val="en-US" w:eastAsia="en-US" w:bidi="en-US"/>
      </w:rPr>
    </w:lvl>
  </w:abstractNum>
  <w:abstractNum w:abstractNumId="2">
    <w:nsid w:val="30491376"/>
    <w:multiLevelType w:val="hybridMultilevel"/>
    <w:tmpl w:val="B7CA5F58"/>
    <w:lvl w:ilvl="0" w:tplc="2A8C95EC">
      <w:start w:val="1"/>
      <w:numFmt w:val="lowerLetter"/>
      <w:lvlText w:val="(%1)"/>
      <w:lvlJc w:val="left"/>
      <w:pPr>
        <w:ind w:left="873" w:hanging="294"/>
      </w:pPr>
      <w:rPr>
        <w:rFonts w:ascii="PMingLiU" w:eastAsia="PMingLiU" w:hAnsi="PMingLiU" w:cs="PMingLiU" w:hint="default"/>
        <w:color w:val="231F20"/>
        <w:w w:val="99"/>
        <w:sz w:val="22"/>
        <w:szCs w:val="22"/>
        <w:lang w:val="en-US" w:eastAsia="en-US" w:bidi="en-US"/>
      </w:rPr>
    </w:lvl>
    <w:lvl w:ilvl="1" w:tplc="024A26EE">
      <w:start w:val="1"/>
      <w:numFmt w:val="decimal"/>
      <w:lvlText w:val="(%2)"/>
      <w:lvlJc w:val="left"/>
      <w:pPr>
        <w:ind w:left="940" w:hanging="302"/>
      </w:pPr>
      <w:rPr>
        <w:rFonts w:ascii="PMingLiU" w:eastAsia="PMingLiU" w:hAnsi="PMingLiU" w:cs="PMingLiU" w:hint="default"/>
        <w:color w:val="231F20"/>
        <w:w w:val="98"/>
        <w:sz w:val="22"/>
        <w:szCs w:val="22"/>
        <w:lang w:val="en-US" w:eastAsia="en-US" w:bidi="en-US"/>
      </w:rPr>
    </w:lvl>
    <w:lvl w:ilvl="2" w:tplc="F1CE1F02">
      <w:numFmt w:val="bullet"/>
      <w:lvlText w:val="•"/>
      <w:lvlJc w:val="left"/>
      <w:pPr>
        <w:ind w:left="1913" w:hanging="302"/>
      </w:pPr>
      <w:rPr>
        <w:rFonts w:hint="default"/>
        <w:lang w:val="en-US" w:eastAsia="en-US" w:bidi="en-US"/>
      </w:rPr>
    </w:lvl>
    <w:lvl w:ilvl="3" w:tplc="E88AA3F4">
      <w:numFmt w:val="bullet"/>
      <w:lvlText w:val="•"/>
      <w:lvlJc w:val="left"/>
      <w:pPr>
        <w:ind w:left="2886" w:hanging="302"/>
      </w:pPr>
      <w:rPr>
        <w:rFonts w:hint="default"/>
        <w:lang w:val="en-US" w:eastAsia="en-US" w:bidi="en-US"/>
      </w:rPr>
    </w:lvl>
    <w:lvl w:ilvl="4" w:tplc="3CD66D5C">
      <w:numFmt w:val="bullet"/>
      <w:lvlText w:val="•"/>
      <w:lvlJc w:val="left"/>
      <w:pPr>
        <w:ind w:left="3860" w:hanging="302"/>
      </w:pPr>
      <w:rPr>
        <w:rFonts w:hint="default"/>
        <w:lang w:val="en-US" w:eastAsia="en-US" w:bidi="en-US"/>
      </w:rPr>
    </w:lvl>
    <w:lvl w:ilvl="5" w:tplc="BBE24F00">
      <w:numFmt w:val="bullet"/>
      <w:lvlText w:val="•"/>
      <w:lvlJc w:val="left"/>
      <w:pPr>
        <w:ind w:left="4833" w:hanging="302"/>
      </w:pPr>
      <w:rPr>
        <w:rFonts w:hint="default"/>
        <w:lang w:val="en-US" w:eastAsia="en-US" w:bidi="en-US"/>
      </w:rPr>
    </w:lvl>
    <w:lvl w:ilvl="6" w:tplc="26B2FD24">
      <w:numFmt w:val="bullet"/>
      <w:lvlText w:val="•"/>
      <w:lvlJc w:val="left"/>
      <w:pPr>
        <w:ind w:left="5806" w:hanging="302"/>
      </w:pPr>
      <w:rPr>
        <w:rFonts w:hint="default"/>
        <w:lang w:val="en-US" w:eastAsia="en-US" w:bidi="en-US"/>
      </w:rPr>
    </w:lvl>
    <w:lvl w:ilvl="7" w:tplc="02944926">
      <w:numFmt w:val="bullet"/>
      <w:lvlText w:val="•"/>
      <w:lvlJc w:val="left"/>
      <w:pPr>
        <w:ind w:left="6780" w:hanging="302"/>
      </w:pPr>
      <w:rPr>
        <w:rFonts w:hint="default"/>
        <w:lang w:val="en-US" w:eastAsia="en-US" w:bidi="en-US"/>
      </w:rPr>
    </w:lvl>
    <w:lvl w:ilvl="8" w:tplc="BA7A8B74">
      <w:numFmt w:val="bullet"/>
      <w:lvlText w:val="•"/>
      <w:lvlJc w:val="left"/>
      <w:pPr>
        <w:ind w:left="7753" w:hanging="302"/>
      </w:pPr>
      <w:rPr>
        <w:rFonts w:hint="default"/>
        <w:lang w:val="en-US" w:eastAsia="en-US" w:bidi="en-US"/>
      </w:rPr>
    </w:lvl>
  </w:abstractNum>
  <w:abstractNum w:abstractNumId="3">
    <w:nsid w:val="3F350C55"/>
    <w:multiLevelType w:val="hybridMultilevel"/>
    <w:tmpl w:val="AAFC1A22"/>
    <w:lvl w:ilvl="0" w:tplc="DC1CCB6E">
      <w:start w:val="1"/>
      <w:numFmt w:val="lowerLetter"/>
      <w:lvlText w:val="(%1)"/>
      <w:lvlJc w:val="left"/>
      <w:pPr>
        <w:ind w:left="580" w:hanging="316"/>
      </w:pPr>
      <w:rPr>
        <w:rFonts w:ascii="PMingLiU" w:eastAsia="PMingLiU" w:hAnsi="PMingLiU" w:cs="PMingLiU" w:hint="default"/>
        <w:color w:val="231F20"/>
        <w:w w:val="99"/>
        <w:sz w:val="22"/>
        <w:szCs w:val="22"/>
        <w:lang w:val="en-US" w:eastAsia="en-US" w:bidi="en-US"/>
      </w:rPr>
    </w:lvl>
    <w:lvl w:ilvl="1" w:tplc="D38E72B2">
      <w:numFmt w:val="bullet"/>
      <w:lvlText w:val="•"/>
      <w:lvlJc w:val="left"/>
      <w:pPr>
        <w:ind w:left="1492" w:hanging="316"/>
      </w:pPr>
      <w:rPr>
        <w:rFonts w:hint="default"/>
        <w:lang w:val="en-US" w:eastAsia="en-US" w:bidi="en-US"/>
      </w:rPr>
    </w:lvl>
    <w:lvl w:ilvl="2" w:tplc="AB82205E">
      <w:numFmt w:val="bullet"/>
      <w:lvlText w:val="•"/>
      <w:lvlJc w:val="left"/>
      <w:pPr>
        <w:ind w:left="2404" w:hanging="316"/>
      </w:pPr>
      <w:rPr>
        <w:rFonts w:hint="default"/>
        <w:lang w:val="en-US" w:eastAsia="en-US" w:bidi="en-US"/>
      </w:rPr>
    </w:lvl>
    <w:lvl w:ilvl="3" w:tplc="0C404B90">
      <w:numFmt w:val="bullet"/>
      <w:lvlText w:val="•"/>
      <w:lvlJc w:val="left"/>
      <w:pPr>
        <w:ind w:left="3316" w:hanging="316"/>
      </w:pPr>
      <w:rPr>
        <w:rFonts w:hint="default"/>
        <w:lang w:val="en-US" w:eastAsia="en-US" w:bidi="en-US"/>
      </w:rPr>
    </w:lvl>
    <w:lvl w:ilvl="4" w:tplc="3C8AD314">
      <w:numFmt w:val="bullet"/>
      <w:lvlText w:val="•"/>
      <w:lvlJc w:val="left"/>
      <w:pPr>
        <w:ind w:left="4228" w:hanging="316"/>
      </w:pPr>
      <w:rPr>
        <w:rFonts w:hint="default"/>
        <w:lang w:val="en-US" w:eastAsia="en-US" w:bidi="en-US"/>
      </w:rPr>
    </w:lvl>
    <w:lvl w:ilvl="5" w:tplc="35CAE5B0">
      <w:numFmt w:val="bullet"/>
      <w:lvlText w:val="•"/>
      <w:lvlJc w:val="left"/>
      <w:pPr>
        <w:ind w:left="5140" w:hanging="316"/>
      </w:pPr>
      <w:rPr>
        <w:rFonts w:hint="default"/>
        <w:lang w:val="en-US" w:eastAsia="en-US" w:bidi="en-US"/>
      </w:rPr>
    </w:lvl>
    <w:lvl w:ilvl="6" w:tplc="0F6C0ED2">
      <w:numFmt w:val="bullet"/>
      <w:lvlText w:val="•"/>
      <w:lvlJc w:val="left"/>
      <w:pPr>
        <w:ind w:left="6052" w:hanging="316"/>
      </w:pPr>
      <w:rPr>
        <w:rFonts w:hint="default"/>
        <w:lang w:val="en-US" w:eastAsia="en-US" w:bidi="en-US"/>
      </w:rPr>
    </w:lvl>
    <w:lvl w:ilvl="7" w:tplc="0110181C">
      <w:numFmt w:val="bullet"/>
      <w:lvlText w:val="•"/>
      <w:lvlJc w:val="left"/>
      <w:pPr>
        <w:ind w:left="6964" w:hanging="316"/>
      </w:pPr>
      <w:rPr>
        <w:rFonts w:hint="default"/>
        <w:lang w:val="en-US" w:eastAsia="en-US" w:bidi="en-US"/>
      </w:rPr>
    </w:lvl>
    <w:lvl w:ilvl="8" w:tplc="5678959E">
      <w:numFmt w:val="bullet"/>
      <w:lvlText w:val="•"/>
      <w:lvlJc w:val="left"/>
      <w:pPr>
        <w:ind w:left="7876" w:hanging="316"/>
      </w:pPr>
      <w:rPr>
        <w:rFonts w:hint="default"/>
        <w:lang w:val="en-US" w:eastAsia="en-US" w:bidi="en-US"/>
      </w:rPr>
    </w:lvl>
  </w:abstractNum>
  <w:abstractNum w:abstractNumId="4">
    <w:nsid w:val="72B7362B"/>
    <w:multiLevelType w:val="hybridMultilevel"/>
    <w:tmpl w:val="15C2318E"/>
    <w:lvl w:ilvl="0" w:tplc="841EF3E0">
      <w:start w:val="1"/>
      <w:numFmt w:val="upperRoman"/>
      <w:lvlText w:val="%1."/>
      <w:lvlJc w:val="left"/>
      <w:pPr>
        <w:ind w:left="540" w:hanging="321"/>
      </w:pPr>
      <w:rPr>
        <w:rFonts w:ascii="RotisSerif" w:eastAsia="Book Antiqua" w:hAnsi="RotisSerif" w:cs="Book Antiqua" w:hint="default"/>
        <w:b/>
        <w:bCs/>
        <w:color w:val="231F20"/>
        <w:w w:val="89"/>
        <w:sz w:val="36"/>
        <w:szCs w:val="36"/>
        <w:lang w:val="en-US" w:eastAsia="en-US" w:bidi="en-US"/>
      </w:rPr>
    </w:lvl>
    <w:lvl w:ilvl="1" w:tplc="ED42A0BE">
      <w:numFmt w:val="bullet"/>
      <w:lvlText w:val="•"/>
      <w:lvlJc w:val="left"/>
      <w:pPr>
        <w:ind w:left="940" w:hanging="360"/>
      </w:pPr>
      <w:rPr>
        <w:rFonts w:ascii="PMingLiU" w:eastAsia="PMingLiU" w:hAnsi="PMingLiU" w:cs="PMingLiU" w:hint="default"/>
        <w:color w:val="231F20"/>
        <w:w w:val="51"/>
        <w:sz w:val="22"/>
        <w:szCs w:val="22"/>
        <w:lang w:val="en-US" w:eastAsia="en-US" w:bidi="en-US"/>
      </w:rPr>
    </w:lvl>
    <w:lvl w:ilvl="2" w:tplc="15BE5806">
      <w:numFmt w:val="bullet"/>
      <w:lvlText w:val="•"/>
      <w:lvlJc w:val="left"/>
      <w:pPr>
        <w:ind w:left="1500" w:hanging="360"/>
      </w:pPr>
      <w:rPr>
        <w:rFonts w:hint="default"/>
        <w:lang w:val="en-US" w:eastAsia="en-US" w:bidi="en-US"/>
      </w:rPr>
    </w:lvl>
    <w:lvl w:ilvl="3" w:tplc="6D88904E">
      <w:numFmt w:val="bullet"/>
      <w:lvlText w:val="•"/>
      <w:lvlJc w:val="left"/>
      <w:pPr>
        <w:ind w:left="2525" w:hanging="360"/>
      </w:pPr>
      <w:rPr>
        <w:rFonts w:hint="default"/>
        <w:lang w:val="en-US" w:eastAsia="en-US" w:bidi="en-US"/>
      </w:rPr>
    </w:lvl>
    <w:lvl w:ilvl="4" w:tplc="A4B2DE8C">
      <w:numFmt w:val="bullet"/>
      <w:lvlText w:val="•"/>
      <w:lvlJc w:val="left"/>
      <w:pPr>
        <w:ind w:left="3550" w:hanging="360"/>
      </w:pPr>
      <w:rPr>
        <w:rFonts w:hint="default"/>
        <w:lang w:val="en-US" w:eastAsia="en-US" w:bidi="en-US"/>
      </w:rPr>
    </w:lvl>
    <w:lvl w:ilvl="5" w:tplc="6188FAC6">
      <w:numFmt w:val="bullet"/>
      <w:lvlText w:val="•"/>
      <w:lvlJc w:val="left"/>
      <w:pPr>
        <w:ind w:left="4575" w:hanging="360"/>
      </w:pPr>
      <w:rPr>
        <w:rFonts w:hint="default"/>
        <w:lang w:val="en-US" w:eastAsia="en-US" w:bidi="en-US"/>
      </w:rPr>
    </w:lvl>
    <w:lvl w:ilvl="6" w:tplc="028AD1C2">
      <w:numFmt w:val="bullet"/>
      <w:lvlText w:val="•"/>
      <w:lvlJc w:val="left"/>
      <w:pPr>
        <w:ind w:left="5600" w:hanging="360"/>
      </w:pPr>
      <w:rPr>
        <w:rFonts w:hint="default"/>
        <w:lang w:val="en-US" w:eastAsia="en-US" w:bidi="en-US"/>
      </w:rPr>
    </w:lvl>
    <w:lvl w:ilvl="7" w:tplc="997227A4">
      <w:numFmt w:val="bullet"/>
      <w:lvlText w:val="•"/>
      <w:lvlJc w:val="left"/>
      <w:pPr>
        <w:ind w:left="6625" w:hanging="360"/>
      </w:pPr>
      <w:rPr>
        <w:rFonts w:hint="default"/>
        <w:lang w:val="en-US" w:eastAsia="en-US" w:bidi="en-US"/>
      </w:rPr>
    </w:lvl>
    <w:lvl w:ilvl="8" w:tplc="30DCE4CE">
      <w:numFmt w:val="bullet"/>
      <w:lvlText w:val="•"/>
      <w:lvlJc w:val="left"/>
      <w:pPr>
        <w:ind w:left="7650" w:hanging="360"/>
      </w:pPr>
      <w:rPr>
        <w:rFonts w:hint="default"/>
        <w:lang w:val="en-US" w:eastAsia="en-US" w:bidi="en-U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93"/>
    <w:rsid w:val="0005286A"/>
    <w:rsid w:val="001816B9"/>
    <w:rsid w:val="00232B93"/>
    <w:rsid w:val="00237393"/>
    <w:rsid w:val="00261419"/>
    <w:rsid w:val="00273209"/>
    <w:rsid w:val="00435131"/>
    <w:rsid w:val="005E3E34"/>
    <w:rsid w:val="006E2532"/>
    <w:rsid w:val="00710A60"/>
    <w:rsid w:val="00A1431F"/>
    <w:rsid w:val="00CA40C1"/>
    <w:rsid w:val="00E2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MingLiU" w:eastAsia="PMingLiU" w:hAnsi="PMingLiU" w:cs="PMingLiU"/>
      <w:lang w:bidi="en-US"/>
    </w:rPr>
  </w:style>
  <w:style w:type="paragraph" w:styleId="Heading1">
    <w:name w:val="heading 1"/>
    <w:basedOn w:val="Normal"/>
    <w:uiPriority w:val="1"/>
    <w:qFormat/>
    <w:pPr>
      <w:spacing w:before="258"/>
      <w:ind w:left="220"/>
      <w:outlineLvl w:val="0"/>
    </w:pPr>
    <w:rPr>
      <w:rFonts w:ascii="Book Antiqua" w:eastAsia="Book Antiqua" w:hAnsi="Book Antiqua" w:cs="Book Antiqua"/>
      <w:b/>
      <w:bCs/>
      <w:sz w:val="48"/>
      <w:szCs w:val="48"/>
    </w:rPr>
  </w:style>
  <w:style w:type="paragraph" w:styleId="Heading2">
    <w:name w:val="heading 2"/>
    <w:basedOn w:val="Normal"/>
    <w:uiPriority w:val="1"/>
    <w:qFormat/>
    <w:pPr>
      <w:spacing w:before="93"/>
      <w:ind w:left="220"/>
      <w:outlineLvl w:val="1"/>
    </w:pPr>
    <w:rPr>
      <w:rFonts w:ascii="Book Antiqua" w:eastAsia="Book Antiqua" w:hAnsi="Book Antiqua" w:cs="Book Antiqua"/>
      <w:b/>
      <w:bCs/>
      <w:sz w:val="36"/>
      <w:szCs w:val="36"/>
    </w:rPr>
  </w:style>
  <w:style w:type="paragraph" w:styleId="Heading3">
    <w:name w:val="heading 3"/>
    <w:basedOn w:val="Normal"/>
    <w:uiPriority w:val="1"/>
    <w:qFormat/>
    <w:pPr>
      <w:spacing w:before="65"/>
      <w:ind w:left="1082"/>
      <w:outlineLvl w:val="2"/>
    </w:pPr>
    <w:rPr>
      <w:sz w:val="36"/>
      <w:szCs w:val="36"/>
    </w:rPr>
  </w:style>
  <w:style w:type="paragraph" w:styleId="Heading4">
    <w:name w:val="heading 4"/>
    <w:basedOn w:val="Normal"/>
    <w:uiPriority w:val="1"/>
    <w:qFormat/>
    <w:pPr>
      <w:ind w:left="220"/>
      <w:outlineLvl w:val="3"/>
    </w:pPr>
    <w:rPr>
      <w:rFonts w:ascii="Book Antiqua" w:eastAsia="Book Antiqua" w:hAnsi="Book Antiqua" w:cs="Book Antiqua"/>
      <w:b/>
      <w:bCs/>
      <w:sz w:val="28"/>
      <w:szCs w:val="28"/>
    </w:rPr>
  </w:style>
  <w:style w:type="paragraph" w:styleId="Heading5">
    <w:name w:val="heading 5"/>
    <w:basedOn w:val="Normal"/>
    <w:uiPriority w:val="1"/>
    <w:qFormat/>
    <w:pPr>
      <w:spacing w:before="165"/>
      <w:ind w:left="580"/>
      <w:outlineLvl w:val="4"/>
    </w:pPr>
    <w:rPr>
      <w:rFonts w:ascii="Book Antiqua" w:eastAsia="Book Antiqua" w:hAnsi="Book Antiqua" w:cs="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940" w:right="117"/>
      <w:jc w:val="both"/>
    </w:pPr>
  </w:style>
  <w:style w:type="paragraph" w:customStyle="1" w:styleId="TableParagraph">
    <w:name w:val="Table Paragraph"/>
    <w:basedOn w:val="Normal"/>
    <w:uiPriority w:val="1"/>
    <w:qFormat/>
    <w:pPr>
      <w:spacing w:before="16"/>
      <w:ind w:left="80"/>
    </w:pPr>
  </w:style>
  <w:style w:type="paragraph" w:styleId="Header">
    <w:name w:val="header"/>
    <w:basedOn w:val="Normal"/>
    <w:link w:val="HeaderChar"/>
    <w:uiPriority w:val="99"/>
    <w:unhideWhenUsed/>
    <w:rsid w:val="001816B9"/>
    <w:pPr>
      <w:tabs>
        <w:tab w:val="center" w:pos="4680"/>
        <w:tab w:val="right" w:pos="9360"/>
      </w:tabs>
    </w:pPr>
  </w:style>
  <w:style w:type="character" w:customStyle="1" w:styleId="HeaderChar">
    <w:name w:val="Header Char"/>
    <w:basedOn w:val="DefaultParagraphFont"/>
    <w:link w:val="Header"/>
    <w:uiPriority w:val="99"/>
    <w:rsid w:val="001816B9"/>
    <w:rPr>
      <w:rFonts w:ascii="PMingLiU" w:eastAsia="PMingLiU" w:hAnsi="PMingLiU" w:cs="PMingLiU"/>
      <w:lang w:bidi="en-US"/>
    </w:rPr>
  </w:style>
  <w:style w:type="paragraph" w:styleId="Footer">
    <w:name w:val="footer"/>
    <w:basedOn w:val="Normal"/>
    <w:link w:val="FooterChar"/>
    <w:uiPriority w:val="99"/>
    <w:unhideWhenUsed/>
    <w:rsid w:val="001816B9"/>
    <w:pPr>
      <w:tabs>
        <w:tab w:val="center" w:pos="4680"/>
        <w:tab w:val="right" w:pos="9360"/>
      </w:tabs>
    </w:pPr>
  </w:style>
  <w:style w:type="character" w:customStyle="1" w:styleId="FooterChar">
    <w:name w:val="Footer Char"/>
    <w:basedOn w:val="DefaultParagraphFont"/>
    <w:link w:val="Footer"/>
    <w:uiPriority w:val="99"/>
    <w:rsid w:val="001816B9"/>
    <w:rPr>
      <w:rFonts w:ascii="PMingLiU" w:eastAsia="PMingLiU" w:hAnsi="PMingLiU" w:cs="PMingLiU"/>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MingLiU" w:eastAsia="PMingLiU" w:hAnsi="PMingLiU" w:cs="PMingLiU"/>
      <w:lang w:bidi="en-US"/>
    </w:rPr>
  </w:style>
  <w:style w:type="paragraph" w:styleId="Heading1">
    <w:name w:val="heading 1"/>
    <w:basedOn w:val="Normal"/>
    <w:uiPriority w:val="1"/>
    <w:qFormat/>
    <w:pPr>
      <w:spacing w:before="258"/>
      <w:ind w:left="220"/>
      <w:outlineLvl w:val="0"/>
    </w:pPr>
    <w:rPr>
      <w:rFonts w:ascii="Book Antiqua" w:eastAsia="Book Antiqua" w:hAnsi="Book Antiqua" w:cs="Book Antiqua"/>
      <w:b/>
      <w:bCs/>
      <w:sz w:val="48"/>
      <w:szCs w:val="48"/>
    </w:rPr>
  </w:style>
  <w:style w:type="paragraph" w:styleId="Heading2">
    <w:name w:val="heading 2"/>
    <w:basedOn w:val="Normal"/>
    <w:uiPriority w:val="1"/>
    <w:qFormat/>
    <w:pPr>
      <w:spacing w:before="93"/>
      <w:ind w:left="220"/>
      <w:outlineLvl w:val="1"/>
    </w:pPr>
    <w:rPr>
      <w:rFonts w:ascii="Book Antiqua" w:eastAsia="Book Antiqua" w:hAnsi="Book Antiqua" w:cs="Book Antiqua"/>
      <w:b/>
      <w:bCs/>
      <w:sz w:val="36"/>
      <w:szCs w:val="36"/>
    </w:rPr>
  </w:style>
  <w:style w:type="paragraph" w:styleId="Heading3">
    <w:name w:val="heading 3"/>
    <w:basedOn w:val="Normal"/>
    <w:uiPriority w:val="1"/>
    <w:qFormat/>
    <w:pPr>
      <w:spacing w:before="65"/>
      <w:ind w:left="1082"/>
      <w:outlineLvl w:val="2"/>
    </w:pPr>
    <w:rPr>
      <w:sz w:val="36"/>
      <w:szCs w:val="36"/>
    </w:rPr>
  </w:style>
  <w:style w:type="paragraph" w:styleId="Heading4">
    <w:name w:val="heading 4"/>
    <w:basedOn w:val="Normal"/>
    <w:uiPriority w:val="1"/>
    <w:qFormat/>
    <w:pPr>
      <w:ind w:left="220"/>
      <w:outlineLvl w:val="3"/>
    </w:pPr>
    <w:rPr>
      <w:rFonts w:ascii="Book Antiqua" w:eastAsia="Book Antiqua" w:hAnsi="Book Antiqua" w:cs="Book Antiqua"/>
      <w:b/>
      <w:bCs/>
      <w:sz w:val="28"/>
      <w:szCs w:val="28"/>
    </w:rPr>
  </w:style>
  <w:style w:type="paragraph" w:styleId="Heading5">
    <w:name w:val="heading 5"/>
    <w:basedOn w:val="Normal"/>
    <w:uiPriority w:val="1"/>
    <w:qFormat/>
    <w:pPr>
      <w:spacing w:before="165"/>
      <w:ind w:left="580"/>
      <w:outlineLvl w:val="4"/>
    </w:pPr>
    <w:rPr>
      <w:rFonts w:ascii="Book Antiqua" w:eastAsia="Book Antiqua" w:hAnsi="Book Antiqua" w:cs="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940" w:right="117"/>
      <w:jc w:val="both"/>
    </w:pPr>
  </w:style>
  <w:style w:type="paragraph" w:customStyle="1" w:styleId="TableParagraph">
    <w:name w:val="Table Paragraph"/>
    <w:basedOn w:val="Normal"/>
    <w:uiPriority w:val="1"/>
    <w:qFormat/>
    <w:pPr>
      <w:spacing w:before="16"/>
      <w:ind w:left="80"/>
    </w:pPr>
  </w:style>
  <w:style w:type="paragraph" w:styleId="Header">
    <w:name w:val="header"/>
    <w:basedOn w:val="Normal"/>
    <w:link w:val="HeaderChar"/>
    <w:uiPriority w:val="99"/>
    <w:unhideWhenUsed/>
    <w:rsid w:val="001816B9"/>
    <w:pPr>
      <w:tabs>
        <w:tab w:val="center" w:pos="4680"/>
        <w:tab w:val="right" w:pos="9360"/>
      </w:tabs>
    </w:pPr>
  </w:style>
  <w:style w:type="character" w:customStyle="1" w:styleId="HeaderChar">
    <w:name w:val="Header Char"/>
    <w:basedOn w:val="DefaultParagraphFont"/>
    <w:link w:val="Header"/>
    <w:uiPriority w:val="99"/>
    <w:rsid w:val="001816B9"/>
    <w:rPr>
      <w:rFonts w:ascii="PMingLiU" w:eastAsia="PMingLiU" w:hAnsi="PMingLiU" w:cs="PMingLiU"/>
      <w:lang w:bidi="en-US"/>
    </w:rPr>
  </w:style>
  <w:style w:type="paragraph" w:styleId="Footer">
    <w:name w:val="footer"/>
    <w:basedOn w:val="Normal"/>
    <w:link w:val="FooterChar"/>
    <w:uiPriority w:val="99"/>
    <w:unhideWhenUsed/>
    <w:rsid w:val="001816B9"/>
    <w:pPr>
      <w:tabs>
        <w:tab w:val="center" w:pos="4680"/>
        <w:tab w:val="right" w:pos="9360"/>
      </w:tabs>
    </w:pPr>
  </w:style>
  <w:style w:type="character" w:customStyle="1" w:styleId="FooterChar">
    <w:name w:val="Footer Char"/>
    <w:basedOn w:val="DefaultParagraphFont"/>
    <w:link w:val="Footer"/>
    <w:uiPriority w:val="99"/>
    <w:rsid w:val="001816B9"/>
    <w:rPr>
      <w:rFonts w:ascii="PMingLiU" w:eastAsia="PMingLiU" w:hAnsi="PMingLiU" w:cs="PMingLiU"/>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ass.gov/pc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ss.gov/pca" TargetMode="External"/><Relationship Id="rId1" Type="http://schemas.openxmlformats.org/officeDocument/2006/relationships/hyperlink" Target="http://www.mass.gov/pc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mass.gov/pca" TargetMode="External"/><Relationship Id="rId1" Type="http://schemas.openxmlformats.org/officeDocument/2006/relationships/hyperlink" Target="http://www.mass.gov/pca"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mass.gov/pca" TargetMode="External"/><Relationship Id="rId1" Type="http://schemas.openxmlformats.org/officeDocument/2006/relationships/hyperlink" Target="http://www.mass.gov/pca"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mass.gov/pca" TargetMode="External"/><Relationship Id="rId1" Type="http://schemas.openxmlformats.org/officeDocument/2006/relationships/hyperlink" Target="http://www.mass.gov/pca"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mass.gov/pca" TargetMode="External"/><Relationship Id="rId1" Type="http://schemas.openxmlformats.org/officeDocument/2006/relationships/hyperlink" Target="http://www.mass.gov/pca"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www.mass.gov/pca" TargetMode="External"/><Relationship Id="rId1" Type="http://schemas.openxmlformats.org/officeDocument/2006/relationships/hyperlink" Target="http://www.mass.gov/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5436</Words>
  <Characters>30991</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 Michelle (EHS)</dc:creator>
  <cp:lastModifiedBy>EOHHS</cp:lastModifiedBy>
  <cp:revision>2</cp:revision>
  <dcterms:created xsi:type="dcterms:W3CDTF">2018-08-15T19:29:00Z</dcterms:created>
  <dcterms:modified xsi:type="dcterms:W3CDTF">2018-08-15T19:29:00Z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2017-10-23T00:00:00Z</vt:filetime>
  </property>
  <property fmtid="{D5CDD505-2E9C-101B-9397-08002B2CF9AE}" pid="3" name="Creator">
    <vt:lpwstr>Adobe InDesign CC 2017 (Windows)</vt:lpwstr>
  </property>
  <property fmtid="{D5CDD505-2E9C-101B-9397-08002B2CF9AE}" pid="4" name="LastSaved">
    <vt:filetime>2018-08-14T00:00:00Z</vt:filetime>
  </property>
</Properties>
</file>