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83108" w14:textId="77777777" w:rsidR="00CE334A" w:rsidRPr="00CE334A" w:rsidRDefault="00CE334A" w:rsidP="00CE334A">
      <w:pPr>
        <w:rPr>
          <w:lang w:val="pt-BR"/>
        </w:rPr>
      </w:pPr>
      <w:r w:rsidRPr="00CE334A">
        <w:rPr>
          <w:rFonts w:asciiTheme="majorHAnsi" w:eastAsiaTheme="majorEastAsia" w:hAnsiTheme="majorHAnsi" w:cstheme="majorBidi"/>
          <w:b/>
          <w:bCs/>
          <w:sz w:val="24"/>
          <w:szCs w:val="24"/>
          <w:lang w:val="es-ES"/>
        </w:rPr>
        <w:t>Lista de serviços cobertos</w:t>
      </w:r>
      <w:r w:rsidRPr="00CE334A">
        <w:rPr>
          <w:lang w:val="pt-BR"/>
        </w:rPr>
        <w:t xml:space="preserve"> </w:t>
      </w:r>
      <w:r w:rsidRPr="00CE334A">
        <w:rPr>
          <w:rFonts w:asciiTheme="majorHAnsi" w:eastAsiaTheme="majorEastAsia" w:hAnsiTheme="majorHAnsi" w:cstheme="majorBidi"/>
          <w:sz w:val="24"/>
          <w:szCs w:val="24"/>
          <w:lang w:val="es-ES"/>
        </w:rPr>
        <w:t>para membros do ACO de cuidados primários e do plano PCC com cobertura MassHealth Standard &amp; MassHealth CommonHealth</w:t>
      </w:r>
    </w:p>
    <w:p w14:paraId="549DFD69" w14:textId="77777777" w:rsidR="00CE334A" w:rsidRPr="00CE334A" w:rsidRDefault="00CE334A" w:rsidP="00CE334A">
      <w:pPr>
        <w:rPr>
          <w:b/>
          <w:bCs/>
          <w:lang w:val="pt-BR"/>
        </w:rPr>
      </w:pPr>
      <w:r w:rsidRPr="00CE334A">
        <w:rPr>
          <w:b/>
          <w:bCs/>
          <w:lang w:val="pt-BR"/>
        </w:rPr>
        <w:t>Síntese</w:t>
      </w:r>
    </w:p>
    <w:p w14:paraId="4C0F8880" w14:textId="77777777" w:rsidR="00CE334A" w:rsidRPr="00CE334A" w:rsidRDefault="00CE334A" w:rsidP="00CE334A">
      <w:pPr>
        <w:rPr>
          <w:lang w:val="pt-BR"/>
        </w:rPr>
      </w:pPr>
      <w:r w:rsidRPr="00CE334A">
        <w:rPr>
          <w:lang w:val="pt-BR"/>
        </w:rPr>
        <w:t>A tabela a seguir mostra uma visão geral dos serviços e benefícios cobertos para os membros do MassHealth Standard e CommonHealth inscritos em uma Organização de Cuidados Responsáveis para Cuidados Primários (PCACO) ou no plano Clínico de Cuidados Primários (PCC). Todos os serviços e benefícios são fornecidos diretamente pelo MassHealth, com exceção dos serviços de saúde comportamental, que são cobertos pelo prestador dos serviços de saúde comportamental do MassHealth, a Parceria de Saúde Comportamental de Massachusetts (MBHP).</w:t>
      </w:r>
    </w:p>
    <w:p w14:paraId="0AF46ACC" w14:textId="77777777" w:rsidR="00CE334A" w:rsidRPr="00CE334A" w:rsidRDefault="00CE334A" w:rsidP="00CE334A">
      <w:pPr>
        <w:rPr>
          <w:lang w:val="pt-BR"/>
        </w:rPr>
      </w:pPr>
      <w:r w:rsidRPr="00CE334A">
        <w:rPr>
          <w:lang w:val="pt-BR"/>
        </w:rPr>
        <w:t>A tabela também mostra se cada serviço requer</w:t>
      </w:r>
    </w:p>
    <w:p w14:paraId="5DB1D4D9" w14:textId="77777777" w:rsidR="00CE334A" w:rsidRPr="00995F27" w:rsidRDefault="00CE334A" w:rsidP="00995F27">
      <w:pPr>
        <w:pStyle w:val="ListParagraph"/>
        <w:numPr>
          <w:ilvl w:val="0"/>
          <w:numId w:val="19"/>
        </w:numPr>
        <w:ind w:left="360" w:hanging="360"/>
        <w:contextualSpacing w:val="0"/>
        <w:rPr>
          <w:lang w:val="pt-BR"/>
        </w:rPr>
      </w:pPr>
      <w:r w:rsidRPr="00995F27">
        <w:rPr>
          <w:lang w:val="pt-BR"/>
        </w:rPr>
        <w:t>um encaminhamento (aprovação do seu clínico de cuidados primários (PCC) ou provedor de cuidados primários (PCP);</w:t>
      </w:r>
    </w:p>
    <w:p w14:paraId="0A3F6047" w14:textId="77777777" w:rsidR="00CE334A" w:rsidRPr="00995F27" w:rsidRDefault="00CE334A" w:rsidP="00995F27">
      <w:pPr>
        <w:pStyle w:val="ListParagraph"/>
        <w:numPr>
          <w:ilvl w:val="0"/>
          <w:numId w:val="19"/>
        </w:numPr>
        <w:ind w:left="360" w:hanging="360"/>
        <w:contextualSpacing w:val="0"/>
        <w:rPr>
          <w:lang w:val="pt-BR"/>
        </w:rPr>
      </w:pPr>
      <w:r w:rsidRPr="00995F27">
        <w:rPr>
          <w:lang w:val="pt-BR"/>
        </w:rPr>
        <w:t>autorização prévia (permissão do MassHealth ou de um de nossos fornecedores); ou</w:t>
      </w:r>
    </w:p>
    <w:p w14:paraId="3C5D364C" w14:textId="77777777" w:rsidR="00CE334A" w:rsidRPr="00995F27" w:rsidRDefault="00CE334A" w:rsidP="00995F27">
      <w:pPr>
        <w:pStyle w:val="ListParagraph"/>
        <w:numPr>
          <w:ilvl w:val="0"/>
          <w:numId w:val="19"/>
        </w:numPr>
        <w:ind w:left="360" w:hanging="360"/>
        <w:contextualSpacing w:val="0"/>
        <w:rPr>
          <w:lang w:val="pt-BR"/>
        </w:rPr>
      </w:pPr>
      <w:r w:rsidRPr="00995F27">
        <w:rPr>
          <w:lang w:val="pt-BR"/>
        </w:rPr>
        <w:t>um encaminhamento e também uma autorização prévia para receber o serviço.</w:t>
      </w:r>
    </w:p>
    <w:p w14:paraId="5EF8C56B" w14:textId="77777777" w:rsidR="00CE334A" w:rsidRPr="00CE334A" w:rsidRDefault="00CE334A" w:rsidP="00CE334A">
      <w:pPr>
        <w:rPr>
          <w:lang w:val="pt-BR"/>
        </w:rPr>
      </w:pPr>
      <w:r w:rsidRPr="00CE334A">
        <w:rPr>
          <w:lang w:val="pt-BR"/>
        </w:rPr>
        <w:t>Há mais informações sobre autorizações prévias e encaminhamentos no seu manual do membro. Antes que você receba algum serviço, os provedores podem perguntar sobre suas necessidades de cuidados de saúde para decidir se o serviço é apropriado e para inscrever você no serviço com seu plano de saúde (se necessário). Além disso, observe que a partir de 1º de abril de 2024, não haverá copagamentos para nenhum serviço coberto pelo MassHealth.</w:t>
      </w:r>
    </w:p>
    <w:p w14:paraId="08BA827A" w14:textId="77777777" w:rsidR="00CE334A" w:rsidRPr="00CE334A" w:rsidRDefault="00CE334A" w:rsidP="00CE334A">
      <w:pPr>
        <w:rPr>
          <w:lang w:val="pt-BR"/>
        </w:rPr>
      </w:pPr>
      <w:r w:rsidRPr="00CE334A">
        <w:rPr>
          <w:lang w:val="pt-BR"/>
        </w:rPr>
        <w:t>Você também pode contatar o Centro de Atendimento ao Cliente do MassHealth pelo telefone (800) 841-2900, TDD/TTY: 711 para obter mais informações sobre serviços e benefícios ou para fazer perguntas.</w:t>
      </w:r>
    </w:p>
    <w:p w14:paraId="762C254F" w14:textId="349684EB" w:rsidR="00CE334A" w:rsidRPr="00995F27" w:rsidRDefault="00CE334A" w:rsidP="00995F27">
      <w:pPr>
        <w:pStyle w:val="ListParagraph"/>
        <w:numPr>
          <w:ilvl w:val="0"/>
          <w:numId w:val="18"/>
        </w:numPr>
        <w:ind w:left="360" w:hanging="360"/>
        <w:contextualSpacing w:val="0"/>
        <w:rPr>
          <w:lang w:val="pt-BR"/>
        </w:rPr>
      </w:pPr>
      <w:r w:rsidRPr="00995F27">
        <w:rPr>
          <w:lang w:val="pt-BR"/>
        </w:rPr>
        <w:t xml:space="preserve">Para perguntas sobre serviços de saúde comportamental, ligue para o MBHP pelo telefone (800) 495-0086, TDD/TTY: 711 ou acesse </w:t>
      </w:r>
      <w:r w:rsidRPr="0001219B">
        <w:rPr>
          <w:lang w:val="pt-BR"/>
        </w:rPr>
        <w:t>providers.masspartnership.com/member/FindBHProvider.aspx</w:t>
      </w:r>
      <w:r w:rsidRPr="00995F27">
        <w:rPr>
          <w:lang w:val="pt-BR"/>
        </w:rPr>
        <w:t>.</w:t>
      </w:r>
    </w:p>
    <w:p w14:paraId="16A0413C" w14:textId="363923B7" w:rsidR="00CE334A" w:rsidRPr="00995F27" w:rsidRDefault="00CE334A" w:rsidP="00995F27">
      <w:pPr>
        <w:pStyle w:val="ListParagraph"/>
        <w:numPr>
          <w:ilvl w:val="0"/>
          <w:numId w:val="18"/>
        </w:numPr>
        <w:ind w:left="360" w:hanging="360"/>
        <w:contextualSpacing w:val="0"/>
        <w:rPr>
          <w:lang w:val="pt-BR"/>
        </w:rPr>
      </w:pPr>
      <w:r w:rsidRPr="00995F27">
        <w:rPr>
          <w:lang w:val="pt-BR"/>
        </w:rPr>
        <w:t>Para obter mais informações sobre os serviços de farmácia, ligue para (800) 841</w:t>
      </w:r>
      <w:r w:rsidRPr="00995F27">
        <w:rPr>
          <w:lang w:val="pt-BR"/>
        </w:rPr>
        <w:noBreakHyphen/>
        <w:t xml:space="preserve">2900, TDD/TTY: 711 ou acesse a lista de medicamentos do MassHealth em </w:t>
      </w:r>
      <w:hyperlink r:id="rId8" w:history="1">
        <w:r w:rsidRPr="00995F27">
          <w:rPr>
            <w:rStyle w:val="Hyperlink"/>
            <w:lang w:val="pt-BR"/>
          </w:rPr>
          <w:t>www.mass.gov/druglist</w:t>
        </w:r>
      </w:hyperlink>
      <w:r w:rsidRPr="00995F27">
        <w:rPr>
          <w:lang w:val="pt-BR"/>
        </w:rPr>
        <w:t>.</w:t>
      </w:r>
    </w:p>
    <w:p w14:paraId="1CF36641" w14:textId="34A22242" w:rsidR="00CE334A" w:rsidRPr="00995F27" w:rsidRDefault="00CE334A" w:rsidP="00995F27">
      <w:pPr>
        <w:pStyle w:val="ListParagraph"/>
        <w:numPr>
          <w:ilvl w:val="0"/>
          <w:numId w:val="18"/>
        </w:numPr>
        <w:ind w:left="360" w:hanging="360"/>
        <w:contextualSpacing w:val="0"/>
        <w:rPr>
          <w:lang w:val="pt-BR"/>
        </w:rPr>
      </w:pPr>
      <w:r w:rsidRPr="00995F27">
        <w:rPr>
          <w:lang w:val="pt-BR"/>
        </w:rPr>
        <w:t xml:space="preserve">Para perguntas sobre serviços odontológicos, ligue para (800) 207-5019, TDD/TTY: 711 ou acesse </w:t>
      </w:r>
      <w:hyperlink r:id="rId9" w:history="1">
        <w:r w:rsidRPr="00995F27">
          <w:rPr>
            <w:rStyle w:val="Hyperlink"/>
            <w:lang w:val="pt-BR"/>
          </w:rPr>
          <w:t>www.masshealth-dental.net</w:t>
        </w:r>
      </w:hyperlink>
      <w:r w:rsidRPr="00995F27">
        <w:rPr>
          <w:lang w:val="pt-BR"/>
        </w:rPr>
        <w:t>.</w:t>
      </w:r>
    </w:p>
    <w:p w14:paraId="40A67BB8" w14:textId="557807DD" w:rsidR="00CE334A" w:rsidRDefault="00CE334A" w:rsidP="00CE334A">
      <w:pPr>
        <w:rPr>
          <w:lang w:val="pt-BR"/>
        </w:rPr>
      </w:pPr>
      <w:r w:rsidRPr="00CE334A">
        <w:rPr>
          <w:lang w:val="pt-BR"/>
        </w:rPr>
        <w:t>Lembre-se que os serviços e benefícios cobertos pelo MassHealth mudam de tempos em tempos, podendo haver flexibilidade devido à COVID-19. Esta lista de serviços cobertos destina-se apenas para a sua informação geral e não deve ser o único recurso em que você confia para verificar se você tem cobertura do MassHealth para o serviço que precisa. (Por exemplo, pode haver limites sobre o que é coberto para um serviço.) A melhor maneira de descobrir se o serviço que você precisa está coberto é ligar para o Centro de Atendimento ao Cliente do MassHealth pelo telefone (800) 841</w:t>
      </w:r>
      <w:r w:rsidRPr="00CE334A">
        <w:rPr>
          <w:lang w:val="pt-BR"/>
        </w:rPr>
        <w:noBreakHyphen/>
        <w:t xml:space="preserve">2900, TDD/TTY: 711. De segunda a sexta-feira das 8:00 a.m. às 5:00 p.m. Além disso, os regulamentos do MassHealth controlam os serviços e benefícios cobertos disponíveis para você. </w:t>
      </w:r>
      <w:r w:rsidRPr="00CE334A">
        <w:rPr>
          <w:lang w:val="pt-BR"/>
        </w:rPr>
        <w:lastRenderedPageBreak/>
        <w:t xml:space="preserve">Para consultar os regulamentos do MassHealth, acesse </w:t>
      </w:r>
      <w:hyperlink r:id="rId10" w:history="1">
        <w:r w:rsidR="00995F27" w:rsidRPr="00CE334A">
          <w:rPr>
            <w:rStyle w:val="Hyperlink"/>
            <w:lang w:val="pt-BR"/>
          </w:rPr>
          <w:t>www.mass.gov/masshealth-and-eohhs-regulations</w:t>
        </w:r>
      </w:hyperlink>
      <w:r w:rsidRPr="00CE334A">
        <w:rPr>
          <w:lang w:val="pt-BR"/>
        </w:rPr>
        <w:t xml:space="preserve">. </w:t>
      </w:r>
    </w:p>
    <w:p w14:paraId="0D16CF37" w14:textId="77777777" w:rsidR="00995F27" w:rsidRPr="00CE334A" w:rsidRDefault="00995F27" w:rsidP="00CE334A">
      <w:pPr>
        <w:rPr>
          <w:lang w:val="pt-BR"/>
        </w:rPr>
      </w:pPr>
    </w:p>
    <w:p w14:paraId="4DE50CD9" w14:textId="77777777" w:rsidR="00CE334A" w:rsidRDefault="00CE334A" w:rsidP="00CE334A">
      <w:pPr>
        <w:rPr>
          <w:b/>
          <w:bCs/>
          <w:lang w:val="pt-BR"/>
        </w:rPr>
      </w:pPr>
      <w:r w:rsidRPr="00CE334A">
        <w:rPr>
          <w:b/>
          <w:bCs/>
          <w:lang w:val="pt-BR"/>
        </w:rPr>
        <w:t>Serviços cobertos pelo MassHealth Standard e CommonHealth</w:t>
      </w:r>
    </w:p>
    <w:p w14:paraId="6AA5AD30" w14:textId="77777777" w:rsidR="00995F27" w:rsidRPr="00CE334A" w:rsidRDefault="00995F27" w:rsidP="00CE334A">
      <w:pPr>
        <w:rPr>
          <w:b/>
          <w:bCs/>
          <w:lang w:val="pt-BR"/>
        </w:rPr>
      </w:pPr>
    </w:p>
    <w:p w14:paraId="33F9D929" w14:textId="7535F8A1" w:rsidR="00995F27" w:rsidRPr="00CE334A" w:rsidRDefault="00CE334A" w:rsidP="00CE334A">
      <w:pPr>
        <w:rPr>
          <w:b/>
          <w:bCs/>
          <w:lang w:val="pt-BR"/>
        </w:rPr>
      </w:pPr>
      <w:r w:rsidRPr="00CE334A">
        <w:rPr>
          <w:b/>
          <w:bCs/>
          <w:lang w:val="pt-BR"/>
        </w:rPr>
        <w:t xml:space="preserve">Serviços emergenciais </w:t>
      </w:r>
    </w:p>
    <w:p w14:paraId="6C4295EC" w14:textId="77777777" w:rsidR="00CE334A" w:rsidRPr="00CE334A" w:rsidRDefault="00CE334A" w:rsidP="00CE334A">
      <w:pPr>
        <w:rPr>
          <w:b/>
          <w:bCs/>
          <w:lang w:val="pt-BR"/>
        </w:rPr>
      </w:pPr>
      <w:r w:rsidRPr="00CE334A">
        <w:rPr>
          <w:b/>
          <w:bCs/>
          <w:lang w:val="pt-BR"/>
        </w:rPr>
        <w:t>Serviços de emergência para pacientes internados e ambulatoriais</w:t>
      </w:r>
    </w:p>
    <w:p w14:paraId="517E75DF"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7B7CBEA8"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03B42675" w14:textId="77777777" w:rsidR="00995F27" w:rsidRPr="00CE334A" w:rsidRDefault="00995F27" w:rsidP="00CE334A">
      <w:pPr>
        <w:rPr>
          <w:lang w:val="pt-BR"/>
        </w:rPr>
      </w:pPr>
    </w:p>
    <w:p w14:paraId="7BAB1A47" w14:textId="77777777" w:rsidR="00CE334A" w:rsidRDefault="00CE334A" w:rsidP="00CE334A">
      <w:pPr>
        <w:rPr>
          <w:b/>
          <w:bCs/>
          <w:lang w:val="pt-BR"/>
        </w:rPr>
      </w:pPr>
      <w:r w:rsidRPr="00CE334A">
        <w:rPr>
          <w:b/>
          <w:bCs/>
          <w:lang w:val="pt-BR"/>
        </w:rPr>
        <w:t>Serviços médicos</w:t>
      </w:r>
    </w:p>
    <w:p w14:paraId="51A1059B" w14:textId="77777777" w:rsidR="00995F27" w:rsidRPr="00CE334A" w:rsidRDefault="00995F27" w:rsidP="00CE334A">
      <w:pPr>
        <w:rPr>
          <w:lang w:val="pt-BR"/>
        </w:rPr>
      </w:pPr>
    </w:p>
    <w:p w14:paraId="6E1C21AE" w14:textId="77777777" w:rsidR="00CE334A" w:rsidRPr="00CE334A" w:rsidRDefault="00CE334A" w:rsidP="00CE334A">
      <w:pPr>
        <w:rPr>
          <w:b/>
          <w:bCs/>
          <w:lang w:val="pt-BR"/>
        </w:rPr>
      </w:pPr>
      <w:r w:rsidRPr="00CE334A">
        <w:rPr>
          <w:b/>
          <w:bCs/>
          <w:lang w:val="pt-BR"/>
        </w:rPr>
        <w:t>Serviços de aborto</w:t>
      </w:r>
    </w:p>
    <w:p w14:paraId="48451535"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1D4B7BFB"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29284BC7" w14:textId="77777777" w:rsidR="00995F27" w:rsidRPr="00CE334A" w:rsidRDefault="00995F27" w:rsidP="00CE334A">
      <w:pPr>
        <w:rPr>
          <w:lang w:val="pt-BR"/>
        </w:rPr>
      </w:pPr>
    </w:p>
    <w:p w14:paraId="73E00AF8" w14:textId="77777777" w:rsidR="00CE334A" w:rsidRPr="00CE334A" w:rsidRDefault="00CE334A" w:rsidP="00CE334A">
      <w:pPr>
        <w:rPr>
          <w:lang w:val="pt-BR"/>
        </w:rPr>
      </w:pPr>
      <w:r w:rsidRPr="00CE334A">
        <w:rPr>
          <w:b/>
          <w:bCs/>
          <w:lang w:val="pt-BR"/>
        </w:rPr>
        <w:t>Tratamento de acupuntura</w:t>
      </w:r>
      <w:r w:rsidRPr="00CE334A">
        <w:rPr>
          <w:lang w:val="pt-BR"/>
        </w:rPr>
        <w:t xml:space="preserve"> — para uso no alívio da dor ou em anestesia.</w:t>
      </w:r>
    </w:p>
    <w:p w14:paraId="7511D489"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48138321"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Sim</w:t>
      </w:r>
    </w:p>
    <w:p w14:paraId="7B09D4D4" w14:textId="77777777" w:rsidR="00995F27" w:rsidRPr="00CE334A" w:rsidRDefault="00995F27" w:rsidP="00CE334A">
      <w:pPr>
        <w:rPr>
          <w:lang w:val="pt-BR"/>
        </w:rPr>
      </w:pPr>
    </w:p>
    <w:p w14:paraId="2F9A7077" w14:textId="77777777" w:rsidR="00CE334A" w:rsidRPr="00CE334A" w:rsidRDefault="00CE334A" w:rsidP="00CE334A">
      <w:pPr>
        <w:rPr>
          <w:lang w:val="pt-BR"/>
        </w:rPr>
      </w:pPr>
      <w:r w:rsidRPr="00CE334A">
        <w:rPr>
          <w:b/>
          <w:bCs/>
          <w:lang w:val="pt-BR"/>
        </w:rPr>
        <w:t>Serviços hospitalares para pacientes internados agudos</w:t>
      </w:r>
      <w:r w:rsidRPr="00CE334A">
        <w:rPr>
          <w:lang w:val="pt-BR"/>
        </w:rPr>
        <w:t xml:space="preserve"> — inclui todos os serviços para pacientes internados em um hospital de cuidados agudos, como intervenção diária de médicos, cirurgia, obstetrícia, saúde comportamental, radiologia, laboratório e outros procedimentos diagnósticos e de tratamento. Esses serviços também incluem dias necessários para fins administrativos. Podem requerer uma pré-triagem.</w:t>
      </w:r>
    </w:p>
    <w:p w14:paraId="52D95926"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Sim</w:t>
      </w:r>
    </w:p>
    <w:p w14:paraId="773DF16D"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10F4475A" w14:textId="77777777" w:rsidR="00995F27" w:rsidRPr="00CE334A" w:rsidRDefault="00995F27" w:rsidP="00CE334A">
      <w:pPr>
        <w:rPr>
          <w:lang w:val="pt-BR"/>
        </w:rPr>
      </w:pPr>
    </w:p>
    <w:p w14:paraId="1E63CEA6" w14:textId="77777777" w:rsidR="00CE334A" w:rsidRPr="00CE334A" w:rsidRDefault="00CE334A" w:rsidP="00CE334A">
      <w:pPr>
        <w:rPr>
          <w:lang w:val="pt-BR"/>
        </w:rPr>
      </w:pPr>
      <w:r w:rsidRPr="00CE334A">
        <w:rPr>
          <w:b/>
          <w:bCs/>
          <w:lang w:val="pt-BR"/>
        </w:rPr>
        <w:t>Serviços hospitalares ambulatoriais agudos</w:t>
      </w:r>
      <w:r w:rsidRPr="00CE334A">
        <w:rPr>
          <w:lang w:val="pt-BR"/>
        </w:rPr>
        <w:t xml:space="preserve"> — serviços prestados no departamento ambulatorial de um hospital ou em uma clínica satélite. Geralmente são fornecidos, direcionados ou solicitados por um médico. Os serviços incluem cuidados especializados, serviços de observação, cirurgia diurna, serviços de diagnóstico e serviços de reabilitação.</w:t>
      </w:r>
    </w:p>
    <w:p w14:paraId="75FB6714" w14:textId="77777777" w:rsidR="00CE334A" w:rsidRPr="00CE334A" w:rsidRDefault="00CE334A" w:rsidP="00CE334A">
      <w:pPr>
        <w:rPr>
          <w:lang w:val="pt-BR"/>
        </w:rPr>
      </w:pPr>
      <w:r w:rsidRPr="00CE334A">
        <w:rPr>
          <w:lang w:val="pt-BR"/>
        </w:rPr>
        <w:lastRenderedPageBreak/>
        <w:t xml:space="preserve">É preciso ter autorização prévia para alguns ou todos os serviços? </w:t>
      </w:r>
      <w:r w:rsidRPr="00CE334A">
        <w:rPr>
          <w:b/>
          <w:bCs/>
          <w:lang w:val="pt-BR"/>
        </w:rPr>
        <w:t>Sim</w:t>
      </w:r>
    </w:p>
    <w:p w14:paraId="48AE73FC"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Sim</w:t>
      </w:r>
    </w:p>
    <w:p w14:paraId="69B1B7F4" w14:textId="77777777" w:rsidR="00995F27" w:rsidRPr="00CE334A" w:rsidRDefault="00995F27" w:rsidP="00CE334A">
      <w:pPr>
        <w:rPr>
          <w:lang w:val="pt-BR"/>
        </w:rPr>
      </w:pPr>
    </w:p>
    <w:p w14:paraId="67A45EFD" w14:textId="77777777" w:rsidR="00CE334A" w:rsidRPr="00995F27" w:rsidRDefault="00CE334A" w:rsidP="00995F27">
      <w:pPr>
        <w:rPr>
          <w:lang w:val="pt-BR"/>
        </w:rPr>
      </w:pPr>
      <w:r w:rsidRPr="00995F27">
        <w:rPr>
          <w:b/>
          <w:bCs/>
          <w:lang w:val="pt-BR"/>
        </w:rPr>
        <w:t>Serviços de Saúde para Adultos em Centros de Convivência</w:t>
      </w:r>
      <w:r w:rsidRPr="00995F27">
        <w:rPr>
          <w:lang w:val="pt-BR"/>
        </w:rPr>
        <w:t xml:space="preserve"> — serviços oferecidos por fornecedores de saúde para adultos licenciados pelo Departamento de Saúde Pública têm o objetivo geral de atender às atividades de vida diária (AVDs) e/ou necessidades de enfermagem qualificada e terapêuticas, e podem incluir</w:t>
      </w:r>
    </w:p>
    <w:p w14:paraId="27DD04F3" w14:textId="6E67A832" w:rsidR="00CE334A" w:rsidRPr="00995F27" w:rsidRDefault="00CE334A" w:rsidP="00995F27">
      <w:pPr>
        <w:pStyle w:val="ListParagraph"/>
        <w:numPr>
          <w:ilvl w:val="0"/>
          <w:numId w:val="17"/>
        </w:numPr>
        <w:ind w:left="360" w:hanging="360"/>
        <w:contextualSpacing w:val="0"/>
        <w:rPr>
          <w:lang w:val="pt-BR"/>
        </w:rPr>
      </w:pPr>
      <w:r w:rsidRPr="00995F27">
        <w:rPr>
          <w:lang w:val="pt-BR"/>
        </w:rPr>
        <w:t>Serviços de enfermagem e supervisão de saúde</w:t>
      </w:r>
    </w:p>
    <w:p w14:paraId="6513AD7A" w14:textId="0BEF921B" w:rsidR="00CE334A" w:rsidRPr="00995F27" w:rsidRDefault="00CE334A" w:rsidP="00995F27">
      <w:pPr>
        <w:pStyle w:val="ListParagraph"/>
        <w:numPr>
          <w:ilvl w:val="0"/>
          <w:numId w:val="17"/>
        </w:numPr>
        <w:ind w:left="360" w:hanging="360"/>
        <w:contextualSpacing w:val="0"/>
        <w:rPr>
          <w:lang w:val="pt-BR"/>
        </w:rPr>
      </w:pPr>
      <w:r w:rsidRPr="00995F27">
        <w:rPr>
          <w:lang w:val="pt-BR"/>
        </w:rPr>
        <w:t>Serviços nutricionais ou dietéticos</w:t>
      </w:r>
    </w:p>
    <w:p w14:paraId="3EF2FAEF" w14:textId="5B635982" w:rsidR="00CE334A" w:rsidRPr="00995F27" w:rsidRDefault="00CE334A" w:rsidP="00995F27">
      <w:pPr>
        <w:pStyle w:val="ListParagraph"/>
        <w:numPr>
          <w:ilvl w:val="0"/>
          <w:numId w:val="17"/>
        </w:numPr>
        <w:ind w:left="360" w:hanging="360"/>
        <w:contextualSpacing w:val="0"/>
        <w:rPr>
          <w:lang w:val="pt-BR"/>
        </w:rPr>
      </w:pPr>
      <w:r w:rsidRPr="00995F27">
        <w:rPr>
          <w:lang w:val="pt-BR"/>
        </w:rPr>
        <w:t>Gerenciamento de cuidados e defesa e suporte de serviço social</w:t>
      </w:r>
    </w:p>
    <w:p w14:paraId="0A9185F5" w14:textId="155ABB2B" w:rsidR="00CE334A" w:rsidRPr="00995F27" w:rsidRDefault="00CE334A" w:rsidP="00995F27">
      <w:pPr>
        <w:pStyle w:val="ListParagraph"/>
        <w:numPr>
          <w:ilvl w:val="0"/>
          <w:numId w:val="17"/>
        </w:numPr>
        <w:ind w:left="360" w:hanging="360"/>
        <w:contextualSpacing w:val="0"/>
        <w:rPr>
          <w:lang w:val="pt-BR"/>
        </w:rPr>
      </w:pPr>
      <w:r w:rsidRPr="00995F27">
        <w:rPr>
          <w:lang w:val="pt-BR"/>
        </w:rPr>
        <w:t>Atividades de aconselhamento</w:t>
      </w:r>
    </w:p>
    <w:p w14:paraId="0BCCC766" w14:textId="78F8658B" w:rsidR="00CE334A" w:rsidRPr="00995F27" w:rsidRDefault="00CE334A" w:rsidP="00995F27">
      <w:pPr>
        <w:pStyle w:val="ListParagraph"/>
        <w:numPr>
          <w:ilvl w:val="0"/>
          <w:numId w:val="17"/>
        </w:numPr>
        <w:ind w:left="360" w:hanging="360"/>
        <w:contextualSpacing w:val="0"/>
        <w:rPr>
          <w:lang w:val="pt-BR"/>
        </w:rPr>
      </w:pPr>
      <w:r w:rsidRPr="00995F27">
        <w:rPr>
          <w:lang w:val="pt-BR"/>
        </w:rPr>
        <w:t>Transporte</w:t>
      </w:r>
    </w:p>
    <w:p w14:paraId="4A0A3ACB"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Sim</w:t>
      </w:r>
    </w:p>
    <w:p w14:paraId="057E5411"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249BC710" w14:textId="77777777" w:rsidR="00995F27" w:rsidRPr="00CE334A" w:rsidRDefault="00995F27" w:rsidP="00CE334A">
      <w:pPr>
        <w:rPr>
          <w:b/>
          <w:bCs/>
          <w:lang w:val="pt-BR"/>
        </w:rPr>
      </w:pPr>
    </w:p>
    <w:p w14:paraId="5A6BCD3E" w14:textId="77777777" w:rsidR="00CE334A" w:rsidRPr="00CE334A" w:rsidRDefault="00CE334A" w:rsidP="00CE334A">
      <w:pPr>
        <w:rPr>
          <w:lang w:val="pt-BR"/>
        </w:rPr>
      </w:pPr>
      <w:r w:rsidRPr="00CE334A">
        <w:rPr>
          <w:b/>
          <w:bCs/>
          <w:lang w:val="pt-BR"/>
        </w:rPr>
        <w:t>Serviços de Cuidado de Adultos em Família de Acolhimento (AFC)</w:t>
      </w:r>
      <w:r w:rsidRPr="00CE334A">
        <w:rPr>
          <w:lang w:val="pt-BR"/>
        </w:rPr>
        <w:t xml:space="preserve"> — serviços baseados na comunidade fornecidos a membros de 16 anos ou mais por um cuidador residente que atendem à necessidade do membro de assistência com</w:t>
      </w:r>
    </w:p>
    <w:p w14:paraId="74AD9EC9" w14:textId="60022704" w:rsidR="00CE334A" w:rsidRPr="00CE334A" w:rsidRDefault="00CE334A" w:rsidP="00995F27">
      <w:pPr>
        <w:pStyle w:val="ListParagraph"/>
        <w:numPr>
          <w:ilvl w:val="0"/>
          <w:numId w:val="16"/>
        </w:numPr>
        <w:ind w:left="360" w:hanging="360"/>
        <w:contextualSpacing w:val="0"/>
        <w:rPr>
          <w:lang w:val="pt-BR"/>
        </w:rPr>
      </w:pPr>
      <w:r w:rsidRPr="00CE334A">
        <w:rPr>
          <w:lang w:val="pt-BR"/>
        </w:rPr>
        <w:t>Atividades de vida diária (AVDs) e</w:t>
      </w:r>
    </w:p>
    <w:p w14:paraId="43B16800" w14:textId="605B8338" w:rsidR="00CE334A" w:rsidRPr="00CE334A" w:rsidRDefault="00CE334A" w:rsidP="00995F27">
      <w:pPr>
        <w:pStyle w:val="ListParagraph"/>
        <w:numPr>
          <w:ilvl w:val="0"/>
          <w:numId w:val="16"/>
        </w:numPr>
        <w:ind w:left="360" w:hanging="360"/>
        <w:contextualSpacing w:val="0"/>
        <w:rPr>
          <w:lang w:val="pt-BR"/>
        </w:rPr>
      </w:pPr>
      <w:r w:rsidRPr="00CE334A">
        <w:rPr>
          <w:lang w:val="pt-BR"/>
        </w:rPr>
        <w:t>Atividades instrumentais da vida diária (AIVDs).</w:t>
      </w:r>
    </w:p>
    <w:p w14:paraId="07EF9FE5" w14:textId="77777777" w:rsidR="00CE334A" w:rsidRPr="00CE334A" w:rsidRDefault="00CE334A" w:rsidP="00CE334A">
      <w:pPr>
        <w:rPr>
          <w:lang w:val="pt-BR"/>
        </w:rPr>
      </w:pPr>
      <w:r w:rsidRPr="00CE334A">
        <w:rPr>
          <w:lang w:val="pt-BR"/>
        </w:rPr>
        <w:t>O provedor de AFC gerencia a supervisão de enfermagem e o gerenciamento de cuidados para os serviços prestados ao membro.</w:t>
      </w:r>
    </w:p>
    <w:p w14:paraId="0ED5CA25"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Sim</w:t>
      </w:r>
    </w:p>
    <w:p w14:paraId="3AB89887"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02BD4616" w14:textId="77777777" w:rsidR="00CE334A" w:rsidRPr="00CE334A" w:rsidRDefault="00CE334A" w:rsidP="00CE334A">
      <w:pPr>
        <w:rPr>
          <w:b/>
          <w:bCs/>
          <w:lang w:val="pt-BR"/>
        </w:rPr>
      </w:pPr>
    </w:p>
    <w:p w14:paraId="56C03787" w14:textId="77777777" w:rsidR="00CE334A" w:rsidRPr="00CE334A" w:rsidRDefault="00CE334A" w:rsidP="00CE334A">
      <w:pPr>
        <w:rPr>
          <w:b/>
          <w:bCs/>
          <w:lang w:val="pt-BR"/>
        </w:rPr>
      </w:pPr>
      <w:r w:rsidRPr="00CE334A">
        <w:rPr>
          <w:b/>
          <w:bCs/>
          <w:lang w:val="pt-BR"/>
        </w:rPr>
        <w:t>Serviços ambulatoriais de cirurgia</w:t>
      </w:r>
      <w:r w:rsidRPr="00CE334A">
        <w:rPr>
          <w:lang w:val="pt-BR"/>
        </w:rPr>
        <w:t xml:space="preserve"> — serviços cirúrgicos, diagnósticos e médicos que fornecem diagnóstico ou tratamento através de procedimentos operatórios, incluindo cirurgia oral, que requerem anestesia geral, local ou regional para pacientes que não necessitam de hospitalização ou serviços de pernoite ao término do procedimento, mas que requerem supervisão médica constante por um período limitado de tempo depois da conclusão do procedimento.</w:t>
      </w:r>
    </w:p>
    <w:p w14:paraId="271F10A2"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Sim</w:t>
      </w:r>
    </w:p>
    <w:p w14:paraId="6DCDE17A"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Sim</w:t>
      </w:r>
    </w:p>
    <w:p w14:paraId="06D6403E" w14:textId="77777777" w:rsidR="00CE334A" w:rsidRPr="00CE334A" w:rsidRDefault="00CE334A" w:rsidP="00CE334A">
      <w:pPr>
        <w:rPr>
          <w:b/>
          <w:bCs/>
          <w:lang w:val="pt-BR"/>
        </w:rPr>
      </w:pPr>
    </w:p>
    <w:p w14:paraId="0E50023B" w14:textId="77777777" w:rsidR="00CE334A" w:rsidRPr="00CE334A" w:rsidRDefault="00CE334A" w:rsidP="00CE334A">
      <w:pPr>
        <w:rPr>
          <w:lang w:val="pt-BR"/>
        </w:rPr>
      </w:pPr>
      <w:r w:rsidRPr="00CE334A">
        <w:rPr>
          <w:b/>
          <w:bCs/>
          <w:lang w:val="pt-BR"/>
        </w:rPr>
        <w:t>Serviços de fonoaudiologia (audição)</w:t>
      </w:r>
      <w:r w:rsidRPr="00CE334A">
        <w:rPr>
          <w:lang w:val="pt-BR"/>
        </w:rPr>
        <w:t xml:space="preserve"> — os serviços incluem, sem se limitar a, testes para determinar a perda auditiva, avaliação para uso de aparelhos auditivos, prescrição de dispositivos auditivos e reabilitação auditiva.</w:t>
      </w:r>
    </w:p>
    <w:p w14:paraId="2E723D1E"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6F9F7DC4"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Sim</w:t>
      </w:r>
    </w:p>
    <w:p w14:paraId="45FC356F" w14:textId="77777777" w:rsidR="00CE334A" w:rsidRPr="00CE334A" w:rsidRDefault="00CE334A" w:rsidP="00CE334A">
      <w:pPr>
        <w:rPr>
          <w:lang w:val="pt-BR"/>
        </w:rPr>
      </w:pPr>
    </w:p>
    <w:p w14:paraId="54A8A82F" w14:textId="77777777" w:rsidR="00CE334A" w:rsidRPr="00CE334A" w:rsidRDefault="00CE334A" w:rsidP="00CE334A">
      <w:pPr>
        <w:rPr>
          <w:lang w:val="pt-BR"/>
        </w:rPr>
      </w:pPr>
      <w:r w:rsidRPr="00CE334A">
        <w:rPr>
          <w:b/>
          <w:bCs/>
          <w:lang w:val="pt-BR"/>
        </w:rPr>
        <w:t>Serviços quiropráticos</w:t>
      </w:r>
      <w:r w:rsidRPr="00CE334A">
        <w:rPr>
          <w:lang w:val="pt-BR"/>
        </w:rPr>
        <w:t xml:space="preserve"> — tratamento quiroprático manipulativo, consultas em consultórios e alguns serviços de radiologia (p. ex., raios-X).</w:t>
      </w:r>
    </w:p>
    <w:p w14:paraId="65490723"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3DA3B16B"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Sim</w:t>
      </w:r>
    </w:p>
    <w:p w14:paraId="4F0B7680" w14:textId="77777777" w:rsidR="00CE334A" w:rsidRPr="00CE334A" w:rsidRDefault="00CE334A" w:rsidP="00CE334A">
      <w:pPr>
        <w:rPr>
          <w:lang w:val="pt-BR"/>
        </w:rPr>
      </w:pPr>
    </w:p>
    <w:p w14:paraId="4BDA1855" w14:textId="77777777" w:rsidR="00CE334A" w:rsidRPr="00CE334A" w:rsidRDefault="00CE334A" w:rsidP="00CE334A">
      <w:pPr>
        <w:rPr>
          <w:b/>
          <w:bCs/>
          <w:lang w:val="pt-BR"/>
        </w:rPr>
      </w:pPr>
      <w:r w:rsidRPr="00CE334A">
        <w:rPr>
          <w:b/>
          <w:bCs/>
          <w:lang w:val="pt-BR"/>
        </w:rPr>
        <w:t>Serviços de um Hospital de Internação para Doenças Crônicas e Reabilitação (CDRH)</w:t>
      </w:r>
      <w:r w:rsidRPr="00CE334A">
        <w:rPr>
          <w:lang w:val="pt-BR"/>
        </w:rPr>
        <w:t xml:space="preserve"> — serviços em um CDRH por até 100 dias, por internação. Depois de 100 dias em um CDRH, os membros podem ser transferidos de seu plano para o serviço pago por procedimento do MassHealth para continuarem a receber os serviços de CDRH. (Observação: membros que também recebem serviços de instituição de enfermagem serão transferidos depois de 100 dias de serviços combinados de CDRH com os serviços de instituição de enfermagem.)</w:t>
      </w:r>
    </w:p>
    <w:p w14:paraId="08E45324"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Sim</w:t>
      </w:r>
    </w:p>
    <w:p w14:paraId="3A5652E3"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5C74611A" w14:textId="77777777" w:rsidR="00CE334A" w:rsidRPr="00CE334A" w:rsidRDefault="00CE334A" w:rsidP="00CE334A">
      <w:pPr>
        <w:rPr>
          <w:b/>
          <w:bCs/>
          <w:lang w:val="pt-BR"/>
        </w:rPr>
      </w:pPr>
    </w:p>
    <w:p w14:paraId="1CB69AE5" w14:textId="77777777" w:rsidR="00CE334A" w:rsidRPr="00CE334A" w:rsidRDefault="00CE334A" w:rsidP="00CE334A">
      <w:pPr>
        <w:rPr>
          <w:lang w:val="pt-BR"/>
        </w:rPr>
      </w:pPr>
      <w:r w:rsidRPr="00CE334A">
        <w:rPr>
          <w:b/>
          <w:bCs/>
          <w:lang w:val="pt-BR"/>
        </w:rPr>
        <w:t>Serviços dos Centros de Saúde Comunitários</w:t>
      </w:r>
      <w:r w:rsidRPr="00CE334A">
        <w:rPr>
          <w:lang w:val="pt-BR"/>
        </w:rPr>
        <w:t xml:space="preserve"> — Exemplos:</w:t>
      </w:r>
    </w:p>
    <w:p w14:paraId="24610129" w14:textId="338AE775" w:rsidR="00CE334A" w:rsidRPr="00CE334A" w:rsidRDefault="00CE334A" w:rsidP="00995F27">
      <w:pPr>
        <w:pStyle w:val="ListParagraph"/>
        <w:numPr>
          <w:ilvl w:val="0"/>
          <w:numId w:val="15"/>
        </w:numPr>
        <w:ind w:left="360" w:hanging="360"/>
        <w:contextualSpacing w:val="0"/>
        <w:rPr>
          <w:lang w:val="pt-BR"/>
        </w:rPr>
      </w:pPr>
      <w:r w:rsidRPr="00CE334A">
        <w:rPr>
          <w:lang w:val="pt-BR"/>
        </w:rPr>
        <w:t>Consultas em consultórios especializados</w:t>
      </w:r>
    </w:p>
    <w:p w14:paraId="38763DB0" w14:textId="4BDB0127" w:rsidR="00CE334A" w:rsidRPr="00CE334A" w:rsidRDefault="00CE334A" w:rsidP="00995F27">
      <w:pPr>
        <w:pStyle w:val="ListParagraph"/>
        <w:numPr>
          <w:ilvl w:val="0"/>
          <w:numId w:val="15"/>
        </w:numPr>
        <w:ind w:left="360" w:hanging="360"/>
        <w:contextualSpacing w:val="0"/>
        <w:rPr>
          <w:lang w:val="pt-BR"/>
        </w:rPr>
      </w:pPr>
      <w:r w:rsidRPr="00CE334A">
        <w:rPr>
          <w:lang w:val="pt-BR"/>
        </w:rPr>
        <w:t>Serviços de ginecologia/obstetrícia</w:t>
      </w:r>
    </w:p>
    <w:p w14:paraId="2B2960D4" w14:textId="758482B5" w:rsidR="00CE334A" w:rsidRPr="00CE334A" w:rsidRDefault="00CE334A" w:rsidP="00995F27">
      <w:pPr>
        <w:pStyle w:val="ListParagraph"/>
        <w:numPr>
          <w:ilvl w:val="0"/>
          <w:numId w:val="15"/>
        </w:numPr>
        <w:ind w:left="360" w:hanging="360"/>
        <w:contextualSpacing w:val="0"/>
        <w:rPr>
          <w:lang w:val="pt-BR"/>
        </w:rPr>
      </w:pPr>
      <w:r w:rsidRPr="00CE334A">
        <w:rPr>
          <w:lang w:val="pt-BR"/>
        </w:rPr>
        <w:t>Serviços pediátricos, incluindo serviços de triagem, diagnóstico e tratamento precoce e periódico (EPSDT)</w:t>
      </w:r>
    </w:p>
    <w:p w14:paraId="6D748153" w14:textId="4BBC0DFB" w:rsidR="00CE334A" w:rsidRPr="00CE334A" w:rsidRDefault="00CE334A" w:rsidP="00995F27">
      <w:pPr>
        <w:pStyle w:val="ListParagraph"/>
        <w:numPr>
          <w:ilvl w:val="0"/>
          <w:numId w:val="15"/>
        </w:numPr>
        <w:ind w:left="360" w:hanging="360"/>
        <w:contextualSpacing w:val="0"/>
        <w:rPr>
          <w:lang w:val="pt-BR"/>
        </w:rPr>
      </w:pPr>
      <w:r w:rsidRPr="00CE334A">
        <w:rPr>
          <w:lang w:val="pt-BR"/>
        </w:rPr>
        <w:t>Serviços sociais médicos</w:t>
      </w:r>
    </w:p>
    <w:p w14:paraId="299244F7" w14:textId="4A40F027" w:rsidR="00CE334A" w:rsidRPr="00CE334A" w:rsidRDefault="00CE334A" w:rsidP="00995F27">
      <w:pPr>
        <w:pStyle w:val="ListParagraph"/>
        <w:numPr>
          <w:ilvl w:val="0"/>
          <w:numId w:val="15"/>
        </w:numPr>
        <w:ind w:left="360" w:hanging="360"/>
        <w:contextualSpacing w:val="0"/>
        <w:rPr>
          <w:lang w:val="pt-BR"/>
        </w:rPr>
      </w:pPr>
      <w:r w:rsidRPr="00CE334A">
        <w:rPr>
          <w:lang w:val="pt-BR"/>
        </w:rPr>
        <w:t>Serviços de nutrição, incluindo treinamento de autogestão do diabetes e terapia de nutrição médica</w:t>
      </w:r>
    </w:p>
    <w:p w14:paraId="6B6C7C4A" w14:textId="40BAE64F" w:rsidR="00CE334A" w:rsidRPr="00CE334A" w:rsidRDefault="00CE334A" w:rsidP="00995F27">
      <w:pPr>
        <w:pStyle w:val="ListParagraph"/>
        <w:numPr>
          <w:ilvl w:val="0"/>
          <w:numId w:val="15"/>
        </w:numPr>
        <w:ind w:left="360" w:hanging="360"/>
        <w:contextualSpacing w:val="0"/>
        <w:rPr>
          <w:lang w:val="pt-BR"/>
        </w:rPr>
      </w:pPr>
      <w:r w:rsidRPr="00CE334A">
        <w:rPr>
          <w:lang w:val="pt-BR"/>
        </w:rPr>
        <w:t>Vacinas/imunizações</w:t>
      </w:r>
    </w:p>
    <w:p w14:paraId="3BE90471" w14:textId="1DC5D98A" w:rsidR="00CE334A" w:rsidRPr="00CE334A" w:rsidRDefault="00CE334A" w:rsidP="00995F27">
      <w:pPr>
        <w:pStyle w:val="ListParagraph"/>
        <w:numPr>
          <w:ilvl w:val="0"/>
          <w:numId w:val="15"/>
        </w:numPr>
        <w:ind w:left="360" w:hanging="360"/>
        <w:contextualSpacing w:val="0"/>
        <w:rPr>
          <w:lang w:val="pt-BR"/>
        </w:rPr>
      </w:pPr>
      <w:r w:rsidRPr="00CE334A">
        <w:rPr>
          <w:lang w:val="pt-BR"/>
        </w:rPr>
        <w:t>Educação em saúde</w:t>
      </w:r>
    </w:p>
    <w:p w14:paraId="755C29B5"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6BB8E99B" w14:textId="77777777" w:rsidR="00CE334A" w:rsidRDefault="00CE334A" w:rsidP="00CE334A">
      <w:pPr>
        <w:rPr>
          <w:b/>
          <w:bCs/>
          <w:lang w:val="pt-BR"/>
        </w:rPr>
      </w:pPr>
      <w:r w:rsidRPr="00CE334A">
        <w:rPr>
          <w:lang w:val="pt-BR"/>
        </w:rPr>
        <w:lastRenderedPageBreak/>
        <w:t xml:space="preserve">É preciso ter encaminhamento para alguns ou todos os serviços? </w:t>
      </w:r>
      <w:r w:rsidRPr="00CE334A">
        <w:rPr>
          <w:b/>
          <w:bCs/>
          <w:lang w:val="pt-BR"/>
        </w:rPr>
        <w:t>Sim</w:t>
      </w:r>
    </w:p>
    <w:p w14:paraId="62AA914F" w14:textId="77777777" w:rsidR="00CE334A" w:rsidRPr="00CE334A" w:rsidRDefault="00CE334A" w:rsidP="00CE334A">
      <w:pPr>
        <w:rPr>
          <w:b/>
          <w:bCs/>
          <w:lang w:val="pt-BR"/>
        </w:rPr>
      </w:pPr>
    </w:p>
    <w:p w14:paraId="2FE6CC08" w14:textId="77777777" w:rsidR="00CE334A" w:rsidRPr="00CE334A" w:rsidRDefault="00CE334A" w:rsidP="00CE334A">
      <w:pPr>
        <w:rPr>
          <w:lang w:val="pt-BR"/>
        </w:rPr>
      </w:pPr>
      <w:r w:rsidRPr="00CE334A">
        <w:rPr>
          <w:b/>
          <w:bCs/>
          <w:lang w:val="pt-BR"/>
        </w:rPr>
        <w:t xml:space="preserve">Serviços de Habilitação Diurna </w:t>
      </w:r>
      <w:r w:rsidRPr="00CE334A">
        <w:rPr>
          <w:lang w:val="pt-BR"/>
        </w:rPr>
        <w:t xml:space="preserve"> — serviços baseados em centros para membros com deficiências intelectuais ou de desenvolvimento oferecidos por um fornecedor de habilitação diurna podem incluir</w:t>
      </w:r>
    </w:p>
    <w:p w14:paraId="442E17F6" w14:textId="12458A3E" w:rsidR="00CE334A" w:rsidRPr="00CE334A" w:rsidRDefault="00CE334A" w:rsidP="00995F27">
      <w:pPr>
        <w:pStyle w:val="ListParagraph"/>
        <w:numPr>
          <w:ilvl w:val="0"/>
          <w:numId w:val="14"/>
        </w:numPr>
        <w:ind w:left="360" w:hanging="360"/>
        <w:contextualSpacing w:val="0"/>
        <w:rPr>
          <w:lang w:val="pt-BR"/>
        </w:rPr>
      </w:pPr>
      <w:r w:rsidRPr="00CE334A">
        <w:rPr>
          <w:lang w:val="pt-BR"/>
        </w:rPr>
        <w:t>Serviços de enfermagem e supervisão de saúde</w:t>
      </w:r>
    </w:p>
    <w:p w14:paraId="375A1607" w14:textId="0106722D" w:rsidR="00CE334A" w:rsidRPr="00CE334A" w:rsidRDefault="00CE334A" w:rsidP="00995F27">
      <w:pPr>
        <w:pStyle w:val="ListParagraph"/>
        <w:numPr>
          <w:ilvl w:val="0"/>
          <w:numId w:val="14"/>
        </w:numPr>
        <w:ind w:left="360" w:hanging="360"/>
        <w:contextualSpacing w:val="0"/>
        <w:rPr>
          <w:lang w:val="pt-BR"/>
        </w:rPr>
      </w:pPr>
      <w:r w:rsidRPr="00CE334A">
        <w:rPr>
          <w:lang w:val="pt-BR"/>
        </w:rPr>
        <w:t>Treinamento de habilidades de desenvolvimento</w:t>
      </w:r>
    </w:p>
    <w:p w14:paraId="160BE655" w14:textId="3CC193EB" w:rsidR="00CE334A" w:rsidRPr="00CE334A" w:rsidRDefault="00CE334A" w:rsidP="00995F27">
      <w:pPr>
        <w:pStyle w:val="ListParagraph"/>
        <w:numPr>
          <w:ilvl w:val="0"/>
          <w:numId w:val="14"/>
        </w:numPr>
        <w:ind w:left="360" w:hanging="360"/>
        <w:contextualSpacing w:val="0"/>
        <w:rPr>
          <w:lang w:val="pt-BR"/>
        </w:rPr>
      </w:pPr>
      <w:r w:rsidRPr="00CE334A">
        <w:rPr>
          <w:lang w:val="pt-BR"/>
        </w:rPr>
        <w:t>Atividades ou terapias individualizadas</w:t>
      </w:r>
    </w:p>
    <w:p w14:paraId="619011E9" w14:textId="0AAF3403" w:rsidR="00CE334A" w:rsidRPr="00CE334A" w:rsidRDefault="00CE334A" w:rsidP="00995F27">
      <w:pPr>
        <w:pStyle w:val="ListParagraph"/>
        <w:numPr>
          <w:ilvl w:val="0"/>
          <w:numId w:val="14"/>
        </w:numPr>
        <w:ind w:left="360" w:hanging="360"/>
        <w:contextualSpacing w:val="0"/>
        <w:rPr>
          <w:lang w:val="pt-BR"/>
        </w:rPr>
      </w:pPr>
      <w:r w:rsidRPr="00CE334A">
        <w:rPr>
          <w:lang w:val="pt-BR"/>
        </w:rPr>
        <w:t>Atividades instrumentais da vida diária (AIVDs)</w:t>
      </w:r>
    </w:p>
    <w:p w14:paraId="6F0BF8F9"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395B66C9"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4CB1FE75" w14:textId="77777777" w:rsidR="00CE334A" w:rsidRPr="00CE334A" w:rsidRDefault="00CE334A" w:rsidP="00CE334A">
      <w:pPr>
        <w:rPr>
          <w:b/>
          <w:bCs/>
          <w:lang w:val="pt-BR"/>
        </w:rPr>
      </w:pPr>
    </w:p>
    <w:p w14:paraId="02831074" w14:textId="77777777" w:rsidR="00CE334A" w:rsidRPr="00CE334A" w:rsidRDefault="00CE334A" w:rsidP="00CE334A">
      <w:pPr>
        <w:rPr>
          <w:lang w:val="pt-BR"/>
        </w:rPr>
      </w:pPr>
      <w:r w:rsidRPr="00CE334A">
        <w:rPr>
          <w:b/>
          <w:bCs/>
          <w:lang w:val="pt-BR"/>
        </w:rPr>
        <w:t>Treinamento para autogestão do diabetes</w:t>
      </w:r>
      <w:r w:rsidRPr="00CE334A">
        <w:rPr>
          <w:lang w:val="pt-BR"/>
        </w:rPr>
        <w:t xml:space="preserve"> — serviços de treinamento e educação para autogestão do diabetes fornecidos a um membro com pré-diabetes ou com diabetes por um médico ou determinados profissionais de saúde qualificados e credenciados (p. ex., enfermeiros registrados, assistentes médicos, enfermeiros clínicos e dietistas licenciados).</w:t>
      </w:r>
    </w:p>
    <w:p w14:paraId="791AE709"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181E4D9E"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Sim</w:t>
      </w:r>
    </w:p>
    <w:p w14:paraId="631D6C3B" w14:textId="77777777" w:rsidR="00CE334A" w:rsidRPr="00CE334A" w:rsidRDefault="00CE334A" w:rsidP="00CE334A">
      <w:pPr>
        <w:rPr>
          <w:b/>
          <w:bCs/>
          <w:lang w:val="pt-BR"/>
        </w:rPr>
      </w:pPr>
    </w:p>
    <w:p w14:paraId="5D946EDA" w14:textId="77777777" w:rsidR="00CE334A" w:rsidRPr="00CE334A" w:rsidRDefault="00CE334A" w:rsidP="00CE334A">
      <w:pPr>
        <w:rPr>
          <w:lang w:val="pt-BR"/>
        </w:rPr>
      </w:pPr>
      <w:r w:rsidRPr="00CE334A">
        <w:rPr>
          <w:b/>
          <w:bCs/>
          <w:lang w:val="pt-BR"/>
        </w:rPr>
        <w:t>Serviços de diálise</w:t>
      </w:r>
      <w:r w:rsidRPr="00CE334A">
        <w:rPr>
          <w:lang w:val="pt-BR"/>
        </w:rPr>
        <w:t xml:space="preserve"> — diálise renal necessária para fins médicos que inclui todos os serviços, suprimentos e testes laboratoriais de rotina; também inclui treinamento para diálise domiciliar.</w:t>
      </w:r>
    </w:p>
    <w:p w14:paraId="226D93D6"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60CD4F22"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5344C16B" w14:textId="77777777" w:rsidR="00CE334A" w:rsidRPr="00CE334A" w:rsidRDefault="00CE334A" w:rsidP="00CE334A">
      <w:pPr>
        <w:rPr>
          <w:lang w:val="pt-BR"/>
        </w:rPr>
      </w:pPr>
    </w:p>
    <w:p w14:paraId="3F61B5C0" w14:textId="77777777" w:rsidR="00CE334A" w:rsidRPr="00CE334A" w:rsidRDefault="00CE334A" w:rsidP="00CE334A">
      <w:pPr>
        <w:rPr>
          <w:lang w:val="pt-BR"/>
        </w:rPr>
      </w:pPr>
      <w:r w:rsidRPr="00CE334A">
        <w:rPr>
          <w:b/>
          <w:bCs/>
          <w:lang w:val="pt-BR"/>
        </w:rPr>
        <w:t>Equipamentos médicos duráveis (DME)</w:t>
      </w:r>
      <w:r w:rsidRPr="00CE334A">
        <w:rPr>
          <w:lang w:val="pt-BR"/>
        </w:rPr>
        <w:t xml:space="preserve"> — incluem, sem se limitar a, compra ou aluguel de equipamentos médicos, peças de reposição e conserto desses itens.</w:t>
      </w:r>
    </w:p>
    <w:p w14:paraId="22865DE5" w14:textId="77777777" w:rsidR="00CE334A" w:rsidRPr="00CE334A" w:rsidRDefault="00CE334A" w:rsidP="00CE334A">
      <w:pPr>
        <w:rPr>
          <w:lang w:val="pt-BR"/>
        </w:rPr>
      </w:pPr>
      <w:r w:rsidRPr="00CE334A">
        <w:rPr>
          <w:lang w:val="pt-BR"/>
        </w:rPr>
        <w:t>Os DME incluem, sem se limitar a,</w:t>
      </w:r>
    </w:p>
    <w:p w14:paraId="17CCD730" w14:textId="49F0A67B" w:rsidR="00CE334A" w:rsidRPr="00CE334A" w:rsidRDefault="00CE334A" w:rsidP="00995F27">
      <w:pPr>
        <w:pStyle w:val="ListParagraph"/>
        <w:numPr>
          <w:ilvl w:val="0"/>
          <w:numId w:val="13"/>
        </w:numPr>
        <w:ind w:left="360" w:hanging="360"/>
        <w:contextualSpacing w:val="0"/>
        <w:rPr>
          <w:lang w:val="pt-BR"/>
        </w:rPr>
      </w:pPr>
      <w:r w:rsidRPr="00CE334A">
        <w:rPr>
          <w:lang w:val="pt-BR"/>
        </w:rPr>
        <w:t>produtos absorventes</w:t>
      </w:r>
    </w:p>
    <w:p w14:paraId="2867FA5F" w14:textId="73411240" w:rsidR="00CE334A" w:rsidRPr="00CE334A" w:rsidRDefault="00CE334A" w:rsidP="00995F27">
      <w:pPr>
        <w:pStyle w:val="ListParagraph"/>
        <w:numPr>
          <w:ilvl w:val="0"/>
          <w:numId w:val="13"/>
        </w:numPr>
        <w:ind w:left="360" w:hanging="360"/>
        <w:contextualSpacing w:val="0"/>
        <w:rPr>
          <w:lang w:val="pt-BR"/>
        </w:rPr>
      </w:pPr>
      <w:r w:rsidRPr="00CE334A">
        <w:rPr>
          <w:lang w:val="pt-BR"/>
        </w:rPr>
        <w:t>bombas de extração de leite</w:t>
      </w:r>
    </w:p>
    <w:p w14:paraId="37FCCF40" w14:textId="4D4BB9EE" w:rsidR="00CE334A" w:rsidRPr="00CE334A" w:rsidRDefault="00CE334A" w:rsidP="00995F27">
      <w:pPr>
        <w:pStyle w:val="ListParagraph"/>
        <w:numPr>
          <w:ilvl w:val="0"/>
          <w:numId w:val="13"/>
        </w:numPr>
        <w:ind w:left="360" w:hanging="360"/>
        <w:contextualSpacing w:val="0"/>
        <w:rPr>
          <w:lang w:val="pt-BR"/>
        </w:rPr>
      </w:pPr>
      <w:r w:rsidRPr="00CE334A">
        <w:rPr>
          <w:lang w:val="pt-BR"/>
        </w:rPr>
        <w:t>nutrição enteral e parenteral</w:t>
      </w:r>
    </w:p>
    <w:p w14:paraId="78A7A1B0" w14:textId="2282C3A8" w:rsidR="00CE334A" w:rsidRPr="00CE334A" w:rsidRDefault="00CE334A" w:rsidP="00995F27">
      <w:pPr>
        <w:pStyle w:val="ListParagraph"/>
        <w:numPr>
          <w:ilvl w:val="0"/>
          <w:numId w:val="13"/>
        </w:numPr>
        <w:ind w:left="360" w:hanging="360"/>
        <w:contextualSpacing w:val="0"/>
        <w:rPr>
          <w:lang w:val="pt-BR"/>
        </w:rPr>
      </w:pPr>
      <w:r w:rsidRPr="00CE334A">
        <w:rPr>
          <w:lang w:val="pt-BR"/>
        </w:rPr>
        <w:t>monitores de glicose e suprimentos para diabéticos</w:t>
      </w:r>
    </w:p>
    <w:p w14:paraId="51F2DC2A" w14:textId="65F898E2" w:rsidR="00CE334A" w:rsidRPr="00CE334A" w:rsidRDefault="00CE334A" w:rsidP="00995F27">
      <w:pPr>
        <w:pStyle w:val="ListParagraph"/>
        <w:numPr>
          <w:ilvl w:val="0"/>
          <w:numId w:val="13"/>
        </w:numPr>
        <w:ind w:left="360" w:hanging="360"/>
        <w:contextualSpacing w:val="0"/>
        <w:rPr>
          <w:lang w:val="pt-BR"/>
        </w:rPr>
      </w:pPr>
      <w:r w:rsidRPr="00CE334A">
        <w:rPr>
          <w:lang w:val="pt-BR"/>
        </w:rPr>
        <w:lastRenderedPageBreak/>
        <w:t>equipamentos de mobilidade e sistemas de assentos</w:t>
      </w:r>
    </w:p>
    <w:p w14:paraId="6CF52194" w14:textId="386E1ED3" w:rsidR="00CE334A" w:rsidRPr="00CE334A" w:rsidRDefault="00CE334A" w:rsidP="00995F27">
      <w:pPr>
        <w:pStyle w:val="ListParagraph"/>
        <w:numPr>
          <w:ilvl w:val="0"/>
          <w:numId w:val="13"/>
        </w:numPr>
        <w:ind w:left="360" w:hanging="360"/>
        <w:contextualSpacing w:val="0"/>
        <w:rPr>
          <w:lang w:val="pt-BR"/>
        </w:rPr>
      </w:pPr>
      <w:r w:rsidRPr="00CE334A">
        <w:rPr>
          <w:lang w:val="pt-BR"/>
        </w:rPr>
        <w:t>camas hospitalares e acessórios</w:t>
      </w:r>
    </w:p>
    <w:p w14:paraId="1316214E" w14:textId="262C15E3" w:rsidR="00CE334A" w:rsidRPr="00CE334A" w:rsidRDefault="00CE334A" w:rsidP="00995F27">
      <w:pPr>
        <w:pStyle w:val="ListParagraph"/>
        <w:numPr>
          <w:ilvl w:val="0"/>
          <w:numId w:val="13"/>
        </w:numPr>
        <w:ind w:left="360" w:hanging="360"/>
        <w:contextualSpacing w:val="0"/>
        <w:rPr>
          <w:lang w:val="pt-BR"/>
        </w:rPr>
      </w:pPr>
      <w:r w:rsidRPr="00CE334A">
        <w:rPr>
          <w:lang w:val="pt-BR"/>
        </w:rPr>
        <w:t>dispositivos de comunicação aumentativa e alternativa, incluindo dispositivos geradores de fala (DGF). (Veja também Tablets para uso como dispositivos geradores de fala [DGF], abaixo.)</w:t>
      </w:r>
    </w:p>
    <w:p w14:paraId="53086E99"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Sim</w:t>
      </w:r>
    </w:p>
    <w:p w14:paraId="0587C571"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65EBACAC" w14:textId="77777777" w:rsidR="00CE334A" w:rsidRPr="00CE334A" w:rsidRDefault="00CE334A" w:rsidP="00CE334A">
      <w:pPr>
        <w:rPr>
          <w:lang w:val="pt-BR"/>
        </w:rPr>
      </w:pPr>
    </w:p>
    <w:p w14:paraId="44AE3C12" w14:textId="77777777" w:rsidR="00CE334A" w:rsidRPr="00CE334A" w:rsidRDefault="00CE334A" w:rsidP="00CE334A">
      <w:pPr>
        <w:rPr>
          <w:b/>
          <w:bCs/>
          <w:lang w:val="pt-BR"/>
        </w:rPr>
      </w:pPr>
      <w:r w:rsidRPr="00CE334A">
        <w:rPr>
          <w:b/>
          <w:bCs/>
          <w:lang w:val="pt-BR"/>
        </w:rPr>
        <w:t>Serviços de intervenção precoce</w:t>
      </w:r>
    </w:p>
    <w:p w14:paraId="6B4344F8"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0EB9D469"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Sim</w:t>
      </w:r>
    </w:p>
    <w:p w14:paraId="0C03A231" w14:textId="77777777" w:rsidR="00CE334A" w:rsidRPr="00CE334A" w:rsidRDefault="00CE334A" w:rsidP="00CE334A">
      <w:pPr>
        <w:rPr>
          <w:b/>
          <w:bCs/>
          <w:lang w:val="pt-BR"/>
        </w:rPr>
      </w:pPr>
    </w:p>
    <w:p w14:paraId="0A166C6E" w14:textId="77777777" w:rsidR="00CE334A" w:rsidRPr="00CE334A" w:rsidRDefault="00CE334A" w:rsidP="00CE334A">
      <w:pPr>
        <w:rPr>
          <w:b/>
          <w:bCs/>
          <w:lang w:val="pt-BR"/>
        </w:rPr>
      </w:pPr>
      <w:r w:rsidRPr="00CE334A">
        <w:rPr>
          <w:b/>
          <w:bCs/>
          <w:lang w:val="pt-BR"/>
        </w:rPr>
        <w:t>Serviços de planejamento familiar</w:t>
      </w:r>
    </w:p>
    <w:p w14:paraId="194A78DA"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590B0235"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 xml:space="preserve">Não </w:t>
      </w:r>
    </w:p>
    <w:p w14:paraId="0FA2F33C" w14:textId="77777777" w:rsidR="00CE334A" w:rsidRPr="00CE334A" w:rsidRDefault="00CE334A" w:rsidP="00CE334A">
      <w:pPr>
        <w:rPr>
          <w:lang w:val="pt-BR"/>
        </w:rPr>
      </w:pPr>
    </w:p>
    <w:p w14:paraId="1660A23E" w14:textId="77777777" w:rsidR="00CE334A" w:rsidRPr="00CE334A" w:rsidRDefault="00CE334A" w:rsidP="00CE334A">
      <w:pPr>
        <w:rPr>
          <w:lang w:val="pt-BR"/>
        </w:rPr>
      </w:pPr>
      <w:r w:rsidRPr="00CE334A">
        <w:rPr>
          <w:b/>
          <w:bCs/>
          <w:lang w:val="pt-BR"/>
        </w:rPr>
        <w:t>Verniz fluoretado</w:t>
      </w:r>
      <w:r w:rsidRPr="00CE334A">
        <w:rPr>
          <w:lang w:val="pt-BR"/>
        </w:rPr>
        <w:t xml:space="preserve"> — o verniz fluoretado é aplicado nos dentes por pediatras e outros profissionais de saúde qualificados (assistentes médicos, enfermeiros clínicos, enfermeiros registrados e enfermeiros práticos licenciados) em membros menores de 21 anos durante uma consulta pediátrica preventiva.</w:t>
      </w:r>
    </w:p>
    <w:p w14:paraId="143CE916"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7FC6AC2F"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66C5CF15" w14:textId="77777777" w:rsidR="00CE334A" w:rsidRPr="00CE334A" w:rsidRDefault="00CE334A" w:rsidP="00CE334A">
      <w:pPr>
        <w:rPr>
          <w:b/>
          <w:bCs/>
          <w:lang w:val="pt-BR"/>
        </w:rPr>
      </w:pPr>
    </w:p>
    <w:p w14:paraId="03C873F3" w14:textId="77777777" w:rsidR="00CE334A" w:rsidRPr="00CE334A" w:rsidRDefault="00CE334A" w:rsidP="00CE334A">
      <w:pPr>
        <w:rPr>
          <w:lang w:val="pt-BR"/>
        </w:rPr>
      </w:pPr>
      <w:r w:rsidRPr="00CE334A">
        <w:rPr>
          <w:b/>
          <w:bCs/>
          <w:lang w:val="pt-BR"/>
        </w:rPr>
        <w:t>Assistência a Adultos em Grupo (GAFC)</w:t>
      </w:r>
      <w:r w:rsidRPr="00CE334A">
        <w:rPr>
          <w:lang w:val="pt-BR"/>
        </w:rPr>
        <w:t xml:space="preserve"> — serviços baseados na comunidade fornecidos a membros de 22 anos ou mais por um auxiliar de cuidados diretos de GAFC que atendem à necessidade do membro de assistência com</w:t>
      </w:r>
    </w:p>
    <w:p w14:paraId="3C14E1E8" w14:textId="067B2DE8" w:rsidR="00CE334A" w:rsidRPr="00CE334A" w:rsidRDefault="00CE334A" w:rsidP="00995F27">
      <w:pPr>
        <w:pStyle w:val="ListParagraph"/>
        <w:numPr>
          <w:ilvl w:val="0"/>
          <w:numId w:val="12"/>
        </w:numPr>
        <w:ind w:left="360" w:hanging="360"/>
        <w:contextualSpacing w:val="0"/>
        <w:rPr>
          <w:lang w:val="pt-BR"/>
        </w:rPr>
      </w:pPr>
      <w:r w:rsidRPr="00CE334A">
        <w:rPr>
          <w:lang w:val="pt-BR"/>
        </w:rPr>
        <w:t>Atividades de vida diária (AVDs) e</w:t>
      </w:r>
    </w:p>
    <w:p w14:paraId="082B56B4" w14:textId="15635260" w:rsidR="00CE334A" w:rsidRPr="00CE334A" w:rsidRDefault="00CE334A" w:rsidP="00995F27">
      <w:pPr>
        <w:pStyle w:val="ListParagraph"/>
        <w:numPr>
          <w:ilvl w:val="0"/>
          <w:numId w:val="12"/>
        </w:numPr>
        <w:ind w:left="360" w:hanging="360"/>
        <w:contextualSpacing w:val="0"/>
        <w:rPr>
          <w:lang w:val="pt-BR"/>
        </w:rPr>
      </w:pPr>
      <w:r w:rsidRPr="00CE334A">
        <w:rPr>
          <w:lang w:val="pt-BR"/>
        </w:rPr>
        <w:t>Atividades instrumentais da vida diária (AIVDs).</w:t>
      </w:r>
    </w:p>
    <w:p w14:paraId="01A9ED91" w14:textId="77777777" w:rsidR="00CE334A" w:rsidRPr="00CE334A" w:rsidRDefault="00CE334A" w:rsidP="00CE334A">
      <w:pPr>
        <w:rPr>
          <w:lang w:val="pt-BR"/>
        </w:rPr>
      </w:pPr>
      <w:r w:rsidRPr="00CE334A">
        <w:rPr>
          <w:lang w:val="pt-BR"/>
        </w:rPr>
        <w:t>O provedor de GAFC lida com a supervisão de enfermagem e o gerenciamento de cuidados dos serviços prestados ao membro.</w:t>
      </w:r>
    </w:p>
    <w:p w14:paraId="6F0B93A9"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2A2CBF3F"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548E65A4" w14:textId="77777777" w:rsidR="00CE334A" w:rsidRPr="00CE334A" w:rsidRDefault="00CE334A" w:rsidP="00CE334A">
      <w:pPr>
        <w:rPr>
          <w:b/>
          <w:bCs/>
          <w:lang w:val="pt-BR"/>
        </w:rPr>
      </w:pPr>
    </w:p>
    <w:p w14:paraId="11B194DA" w14:textId="77777777" w:rsidR="00CE334A" w:rsidRPr="00CE334A" w:rsidRDefault="00CE334A" w:rsidP="00CE334A">
      <w:pPr>
        <w:rPr>
          <w:b/>
          <w:bCs/>
          <w:lang w:val="pt-BR"/>
        </w:rPr>
      </w:pPr>
      <w:r w:rsidRPr="00CE334A">
        <w:rPr>
          <w:b/>
          <w:bCs/>
          <w:lang w:val="pt-BR"/>
        </w:rPr>
        <w:t>Serviços de aparelhos auditivos</w:t>
      </w:r>
    </w:p>
    <w:p w14:paraId="64A8352D"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Sim</w:t>
      </w:r>
    </w:p>
    <w:p w14:paraId="240CF237"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Sim</w:t>
      </w:r>
    </w:p>
    <w:p w14:paraId="740682B6" w14:textId="77777777" w:rsidR="00CE334A" w:rsidRPr="00CE334A" w:rsidRDefault="00CE334A" w:rsidP="00CE334A">
      <w:pPr>
        <w:rPr>
          <w:b/>
          <w:bCs/>
          <w:lang w:val="pt-BR"/>
        </w:rPr>
      </w:pPr>
    </w:p>
    <w:p w14:paraId="1FB4ECEB" w14:textId="77777777" w:rsidR="00CE334A" w:rsidRPr="00CE334A" w:rsidRDefault="00CE334A" w:rsidP="00CE334A">
      <w:pPr>
        <w:rPr>
          <w:lang w:val="pt-BR"/>
        </w:rPr>
      </w:pPr>
      <w:r w:rsidRPr="00CE334A">
        <w:rPr>
          <w:b/>
          <w:bCs/>
          <w:lang w:val="pt-BR"/>
        </w:rPr>
        <w:t>Serviços de saúde domiciliar</w:t>
      </w:r>
      <w:r w:rsidRPr="00CE334A">
        <w:rPr>
          <w:lang w:val="pt-BR"/>
        </w:rPr>
        <w:t xml:space="preserve"> — serviços de cuidados qualificados e de apoio fornecidos no domicílio do membro para atender às necessidades de cuidados qualificados e atividades associadas à vida diária, permitindo que o membro permaneça em segurança em sua casa. Os serviços disponíveis incluem enfermagem com qualificação, administração de medicamentos, auxiliar de saúde domiciliar, terapia ocupacional, fisioterapia e fonoterapia.</w:t>
      </w:r>
    </w:p>
    <w:p w14:paraId="7AF1AB0A"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Sim</w:t>
      </w:r>
    </w:p>
    <w:p w14:paraId="243B9D43"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 xml:space="preserve">Não </w:t>
      </w:r>
    </w:p>
    <w:p w14:paraId="74A5943C" w14:textId="77777777" w:rsidR="00CE334A" w:rsidRPr="00CE334A" w:rsidRDefault="00CE334A" w:rsidP="00CE334A">
      <w:pPr>
        <w:rPr>
          <w:lang w:val="pt-BR"/>
        </w:rPr>
      </w:pPr>
    </w:p>
    <w:p w14:paraId="1E0CEC48" w14:textId="77777777" w:rsidR="00CE334A" w:rsidRPr="00CE334A" w:rsidRDefault="00CE334A" w:rsidP="00CE334A">
      <w:pPr>
        <w:rPr>
          <w:lang w:val="pt-BR"/>
        </w:rPr>
      </w:pPr>
      <w:r w:rsidRPr="00CE334A">
        <w:rPr>
          <w:b/>
          <w:bCs/>
          <w:lang w:val="pt-BR"/>
        </w:rPr>
        <w:t>Serviços de cuidados paliativos</w:t>
      </w:r>
      <w:r w:rsidRPr="00CE334A">
        <w:rPr>
          <w:lang w:val="pt-BR"/>
        </w:rPr>
        <w:t xml:space="preserve">  — os membros devem discutir suas opções de serviços de cuidados paliativos com o MassHealth ou com seu plano de saúde.</w:t>
      </w:r>
    </w:p>
    <w:p w14:paraId="70D150EF"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291AC54E"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6F262CED" w14:textId="77777777" w:rsidR="00CE334A" w:rsidRPr="00CE334A" w:rsidRDefault="00CE334A" w:rsidP="00CE334A">
      <w:pPr>
        <w:rPr>
          <w:b/>
          <w:bCs/>
          <w:lang w:val="pt-BR"/>
        </w:rPr>
      </w:pPr>
    </w:p>
    <w:p w14:paraId="03100B25" w14:textId="77777777" w:rsidR="00CE334A" w:rsidRPr="00CE334A" w:rsidRDefault="00CE334A" w:rsidP="00CE334A">
      <w:pPr>
        <w:rPr>
          <w:b/>
          <w:bCs/>
          <w:lang w:val="pt-BR"/>
        </w:rPr>
      </w:pPr>
      <w:r w:rsidRPr="00CE334A">
        <w:rPr>
          <w:b/>
          <w:bCs/>
          <w:lang w:val="pt-BR"/>
        </w:rPr>
        <w:t>Serviços de infertilidade</w:t>
      </w:r>
      <w:r w:rsidRPr="00CE334A">
        <w:rPr>
          <w:lang w:val="pt-BR"/>
        </w:rPr>
        <w:t xml:space="preserve"> — diagnóstico de infertilidade e tratamento da condição médica subjacente.</w:t>
      </w:r>
    </w:p>
    <w:p w14:paraId="19883AB3"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Sim</w:t>
      </w:r>
    </w:p>
    <w:p w14:paraId="1A40979C"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Sim</w:t>
      </w:r>
    </w:p>
    <w:p w14:paraId="1D54C4EA" w14:textId="77777777" w:rsidR="00CE334A" w:rsidRPr="00CE334A" w:rsidRDefault="00CE334A" w:rsidP="00CE334A">
      <w:pPr>
        <w:rPr>
          <w:lang w:val="pt-BR"/>
        </w:rPr>
      </w:pPr>
    </w:p>
    <w:p w14:paraId="3B04F717" w14:textId="77777777" w:rsidR="00CE334A" w:rsidRPr="00CE334A" w:rsidRDefault="00CE334A" w:rsidP="00CE334A">
      <w:pPr>
        <w:rPr>
          <w:lang w:val="pt-BR"/>
        </w:rPr>
      </w:pPr>
      <w:r w:rsidRPr="00CE334A">
        <w:rPr>
          <w:b/>
          <w:bCs/>
          <w:lang w:val="pt-BR"/>
        </w:rPr>
        <w:t>Serviços de local de isolamento e recuperação</w:t>
      </w:r>
      <w:r w:rsidRPr="00CE334A">
        <w:rPr>
          <w:lang w:val="pt-BR"/>
        </w:rPr>
        <w:t xml:space="preserve"> — serviços que um membro recebe em um local de isolamento e recuperação. Este é um local, como um hotel ou motel, que tem contrato com o EOHHS para fornecer hospedagem segura e em isolamento para membros com diagnóstico de COVID-19.</w:t>
      </w:r>
    </w:p>
    <w:p w14:paraId="488808C5"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25C5381F"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212B2DA9" w14:textId="77777777" w:rsidR="00CE334A" w:rsidRPr="00CE334A" w:rsidRDefault="00CE334A" w:rsidP="00CE334A">
      <w:pPr>
        <w:rPr>
          <w:b/>
          <w:bCs/>
          <w:lang w:val="pt-BR"/>
        </w:rPr>
      </w:pPr>
    </w:p>
    <w:p w14:paraId="1A06CCD7" w14:textId="77777777" w:rsidR="00CE334A" w:rsidRPr="00CE334A" w:rsidRDefault="00CE334A" w:rsidP="00CE334A">
      <w:pPr>
        <w:rPr>
          <w:b/>
          <w:bCs/>
          <w:lang w:val="pt-BR"/>
        </w:rPr>
      </w:pPr>
      <w:r w:rsidRPr="00CE334A">
        <w:rPr>
          <w:b/>
          <w:bCs/>
          <w:lang w:val="pt-BR"/>
        </w:rPr>
        <w:t xml:space="preserve">Serviços laboratoriais </w:t>
      </w:r>
      <w:r w:rsidRPr="00CE334A">
        <w:rPr>
          <w:lang w:val="pt-BR"/>
        </w:rPr>
        <w:t xml:space="preserve"> — todos os serviços necessários para o diagnóstico, tratamento e prevenção de doenças, e para a manutenção da saúde.</w:t>
      </w:r>
    </w:p>
    <w:p w14:paraId="11ED03D7" w14:textId="77777777" w:rsidR="00CE334A" w:rsidRPr="00CE334A" w:rsidRDefault="00CE334A" w:rsidP="00CE334A">
      <w:pPr>
        <w:rPr>
          <w:lang w:val="pt-BR"/>
        </w:rPr>
      </w:pPr>
      <w:r w:rsidRPr="00CE334A">
        <w:rPr>
          <w:lang w:val="pt-BR"/>
        </w:rPr>
        <w:lastRenderedPageBreak/>
        <w:t xml:space="preserve">É preciso ter autorização prévia para alguns ou todos os serviços? </w:t>
      </w:r>
      <w:r w:rsidRPr="00CE334A">
        <w:rPr>
          <w:b/>
          <w:bCs/>
          <w:lang w:val="pt-BR"/>
        </w:rPr>
        <w:t>Sim</w:t>
      </w:r>
    </w:p>
    <w:p w14:paraId="4CB8F744"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 xml:space="preserve">Não </w:t>
      </w:r>
    </w:p>
    <w:p w14:paraId="01DDC2F0" w14:textId="77777777" w:rsidR="00CE334A" w:rsidRPr="00CE334A" w:rsidRDefault="00CE334A" w:rsidP="00CE334A">
      <w:pPr>
        <w:rPr>
          <w:lang w:val="pt-BR"/>
        </w:rPr>
      </w:pPr>
    </w:p>
    <w:p w14:paraId="6EF2D354" w14:textId="77777777" w:rsidR="00CE334A" w:rsidRPr="00CE334A" w:rsidRDefault="00CE334A" w:rsidP="00CE334A">
      <w:pPr>
        <w:rPr>
          <w:lang w:val="pt-BR"/>
        </w:rPr>
      </w:pPr>
      <w:r w:rsidRPr="00CE334A">
        <w:rPr>
          <w:b/>
          <w:bCs/>
          <w:lang w:val="pt-BR"/>
        </w:rPr>
        <w:t xml:space="preserve">MassHealth Coordenando Alinhado, Apoio Aprimorado e Centrado em Relações (CARES) para Crianças </w:t>
      </w:r>
      <w:r w:rsidRPr="00CE334A">
        <w:rPr>
          <w:lang w:val="pt-BR"/>
        </w:rPr>
        <w:t xml:space="preserve"> — um serviço que fornece gestão de caso direcionada para membros de alto risco menores de 21 anos de idade com complexidade médica. O MassHealth CARES for Kids oferece coordenação abrangente de cuidados intensivos para jovens e suas famílias. Este serviço é fornecido em determinados locais de cuidados primários ou especializados, onde membros com condições médicas complexas menores de 21 anos recebem cuidados médicos. Os provedores do MassHealth CARES for Kids servirão como entidades principais para coordenar cuidados imediatos e individualizados por meio dos sistemas de saúde, educacional, de agências estatais e serviços sociais.</w:t>
      </w:r>
    </w:p>
    <w:p w14:paraId="74A21F5E"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0A9A620C"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3E363EE0" w14:textId="77777777" w:rsidR="00CE334A" w:rsidRPr="00CE334A" w:rsidRDefault="00CE334A" w:rsidP="00CE334A">
      <w:pPr>
        <w:rPr>
          <w:b/>
          <w:bCs/>
          <w:lang w:val="pt-BR"/>
        </w:rPr>
      </w:pPr>
    </w:p>
    <w:p w14:paraId="5FB01470" w14:textId="77777777" w:rsidR="00CE334A" w:rsidRPr="00CE334A" w:rsidRDefault="00CE334A" w:rsidP="00CE334A">
      <w:pPr>
        <w:rPr>
          <w:lang w:val="pt-BR"/>
        </w:rPr>
      </w:pPr>
      <w:r w:rsidRPr="00CE334A">
        <w:rPr>
          <w:b/>
          <w:bCs/>
          <w:lang w:val="pt-BR"/>
        </w:rPr>
        <w:t>Terapia médica nutricional</w:t>
      </w:r>
      <w:r w:rsidRPr="00CE334A">
        <w:rPr>
          <w:lang w:val="pt-BR"/>
        </w:rPr>
        <w:t xml:space="preserve"> — serviços de nutrição, diagnóstico, terapia e aconselhamento sobre uma condição médica que são fornecidos por um médico, dietista licenciado, nutricionista/dietista licenciado ou outros profissionais de saúde qualificados e credenciados (p. ex., enfermeiros registrados, assistentes médicos e enfermeiros clínicos).</w:t>
      </w:r>
    </w:p>
    <w:p w14:paraId="010D01BB"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6B080BC4"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Sim</w:t>
      </w:r>
    </w:p>
    <w:p w14:paraId="0B7037E1" w14:textId="77777777" w:rsidR="00CE334A" w:rsidRPr="00CE334A" w:rsidRDefault="00CE334A" w:rsidP="00CE334A">
      <w:pPr>
        <w:rPr>
          <w:b/>
          <w:bCs/>
          <w:lang w:val="pt-BR"/>
        </w:rPr>
      </w:pPr>
    </w:p>
    <w:p w14:paraId="2EB85E2F" w14:textId="77777777" w:rsidR="00CE334A" w:rsidRPr="00CE334A" w:rsidRDefault="00CE334A" w:rsidP="00CE334A">
      <w:pPr>
        <w:rPr>
          <w:lang w:val="pt-BR"/>
        </w:rPr>
      </w:pPr>
      <w:r w:rsidRPr="00CE334A">
        <w:rPr>
          <w:b/>
          <w:bCs/>
          <w:lang w:val="pt-BR"/>
        </w:rPr>
        <w:t>Serviços de instituição de enfermagem</w:t>
      </w:r>
      <w:r w:rsidRPr="00CE334A">
        <w:rPr>
          <w:lang w:val="pt-BR"/>
        </w:rPr>
        <w:t xml:space="preserve"> — serviços em uma instituição de enfermagem. Depois de 100 dias em uma instituição de enfermagem, os membros podem ser transferidos de seu plano para o serviço pago por procedimento do MassHealth para continuarem a receber os serviços da instituição de enfermagem. (Observação: os membros que também recebem serviços de Hospital de Reabilitação de Doenças Crônicas (CDRH) serão transferidos depois de 100 dias de serviços combinados de CDRH com os serviços de instituição de enfermagem).</w:t>
      </w:r>
    </w:p>
    <w:p w14:paraId="7201F961"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Sim</w:t>
      </w:r>
    </w:p>
    <w:p w14:paraId="50C8E2F1"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0EA8700D" w14:textId="77777777" w:rsidR="00CE334A" w:rsidRPr="00CE334A" w:rsidRDefault="00CE334A" w:rsidP="00CE334A">
      <w:pPr>
        <w:rPr>
          <w:b/>
          <w:bCs/>
          <w:lang w:val="pt-BR"/>
        </w:rPr>
      </w:pPr>
    </w:p>
    <w:p w14:paraId="45B7162F" w14:textId="77777777" w:rsidR="00CE334A" w:rsidRPr="00CE334A" w:rsidRDefault="00CE334A" w:rsidP="00CE334A">
      <w:pPr>
        <w:rPr>
          <w:lang w:val="pt-BR"/>
        </w:rPr>
      </w:pPr>
      <w:r w:rsidRPr="00CE334A">
        <w:rPr>
          <w:b/>
          <w:bCs/>
          <w:lang w:val="pt-BR"/>
        </w:rPr>
        <w:t>Serviços ortóticos</w:t>
      </w:r>
      <w:r w:rsidRPr="00CE334A">
        <w:rPr>
          <w:lang w:val="pt-BR"/>
        </w:rPr>
        <w:t xml:space="preserve"> — órteses não dentárias e outros dispositivos mecânicos ou moldados para sustentar ou corrigir qualquer defeito de forma ou função do corpo humano.</w:t>
      </w:r>
    </w:p>
    <w:p w14:paraId="1BDAF2BA"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Sim</w:t>
      </w:r>
    </w:p>
    <w:p w14:paraId="399E8165"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Sim</w:t>
      </w:r>
    </w:p>
    <w:p w14:paraId="7651A998" w14:textId="77777777" w:rsidR="00CE334A" w:rsidRPr="00CE334A" w:rsidRDefault="00CE334A" w:rsidP="00CE334A">
      <w:pPr>
        <w:rPr>
          <w:b/>
          <w:bCs/>
          <w:lang w:val="pt-BR"/>
        </w:rPr>
      </w:pPr>
    </w:p>
    <w:p w14:paraId="10D6BF89" w14:textId="77777777" w:rsidR="00CE334A" w:rsidRPr="00CE334A" w:rsidRDefault="00CE334A" w:rsidP="00CE334A">
      <w:pPr>
        <w:rPr>
          <w:lang w:val="pt-BR"/>
        </w:rPr>
      </w:pPr>
      <w:r w:rsidRPr="00CE334A">
        <w:rPr>
          <w:b/>
          <w:bCs/>
          <w:lang w:val="pt-BR"/>
        </w:rPr>
        <w:t>Oxigênio e equipamentos de terapia respiratória</w:t>
      </w:r>
    </w:p>
    <w:p w14:paraId="197E94F5"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Sim</w:t>
      </w:r>
    </w:p>
    <w:p w14:paraId="28253899" w14:textId="610384B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 xml:space="preserve">Não </w:t>
      </w:r>
    </w:p>
    <w:p w14:paraId="36910837" w14:textId="77777777" w:rsidR="00CE334A" w:rsidRPr="00CE334A" w:rsidRDefault="00CE334A" w:rsidP="00CE334A">
      <w:pPr>
        <w:rPr>
          <w:b/>
          <w:bCs/>
          <w:lang w:val="pt-BR"/>
        </w:rPr>
      </w:pPr>
    </w:p>
    <w:p w14:paraId="36F904E6" w14:textId="77777777" w:rsidR="00CE334A" w:rsidRPr="00CE334A" w:rsidRDefault="00CE334A" w:rsidP="00CE334A">
      <w:pPr>
        <w:rPr>
          <w:lang w:val="pt-BR"/>
        </w:rPr>
      </w:pPr>
      <w:r w:rsidRPr="00CE334A">
        <w:rPr>
          <w:b/>
          <w:bCs/>
          <w:lang w:val="pt-BR"/>
        </w:rPr>
        <w:t>Assistente de cuidados pessoais</w:t>
      </w:r>
      <w:r w:rsidRPr="00CE334A">
        <w:rPr>
          <w:lang w:val="pt-BR"/>
        </w:rPr>
        <w:t xml:space="preserve"> — serviços para auxiliar membros nas atividades da vida diária e nas atividades instrumentais da vida diária. Por exemplo,</w:t>
      </w:r>
    </w:p>
    <w:p w14:paraId="0A3DB1B1" w14:textId="2EE4B3E3" w:rsidR="00CE334A" w:rsidRPr="00CE334A" w:rsidRDefault="00CE334A" w:rsidP="00995F27">
      <w:pPr>
        <w:pStyle w:val="ListParagraph"/>
        <w:numPr>
          <w:ilvl w:val="0"/>
          <w:numId w:val="11"/>
        </w:numPr>
        <w:ind w:left="360" w:hanging="360"/>
        <w:contextualSpacing w:val="0"/>
        <w:rPr>
          <w:lang w:val="pt-BR"/>
        </w:rPr>
      </w:pPr>
      <w:r w:rsidRPr="00CE334A">
        <w:rPr>
          <w:lang w:val="pt-BR"/>
        </w:rPr>
        <w:t>Banho</w:t>
      </w:r>
    </w:p>
    <w:p w14:paraId="7BD6875F" w14:textId="7B006D02" w:rsidR="00CE334A" w:rsidRPr="00CE334A" w:rsidRDefault="00CE334A" w:rsidP="00995F27">
      <w:pPr>
        <w:pStyle w:val="ListParagraph"/>
        <w:numPr>
          <w:ilvl w:val="0"/>
          <w:numId w:val="11"/>
        </w:numPr>
        <w:ind w:left="360" w:hanging="360"/>
        <w:contextualSpacing w:val="0"/>
        <w:rPr>
          <w:lang w:val="pt-BR"/>
        </w:rPr>
      </w:pPr>
      <w:r w:rsidRPr="00CE334A">
        <w:rPr>
          <w:lang w:val="pt-BR"/>
        </w:rPr>
        <w:t>Vestir-se</w:t>
      </w:r>
    </w:p>
    <w:p w14:paraId="701450ED" w14:textId="71A4206C" w:rsidR="00CE334A" w:rsidRPr="00CE334A" w:rsidRDefault="00CE334A" w:rsidP="00995F27">
      <w:pPr>
        <w:pStyle w:val="ListParagraph"/>
        <w:numPr>
          <w:ilvl w:val="0"/>
          <w:numId w:val="11"/>
        </w:numPr>
        <w:ind w:left="360" w:hanging="360"/>
        <w:contextualSpacing w:val="0"/>
        <w:rPr>
          <w:lang w:val="pt-BR"/>
        </w:rPr>
      </w:pPr>
      <w:r w:rsidRPr="00CE334A">
        <w:rPr>
          <w:lang w:val="pt-BR"/>
        </w:rPr>
        <w:t>Mobilidade/transferências</w:t>
      </w:r>
    </w:p>
    <w:p w14:paraId="56719965" w14:textId="37A880BC" w:rsidR="00CE334A" w:rsidRPr="00CE334A" w:rsidRDefault="00CE334A" w:rsidP="00995F27">
      <w:pPr>
        <w:pStyle w:val="ListParagraph"/>
        <w:numPr>
          <w:ilvl w:val="0"/>
          <w:numId w:val="11"/>
        </w:numPr>
        <w:ind w:left="360" w:hanging="360"/>
        <w:contextualSpacing w:val="0"/>
        <w:rPr>
          <w:lang w:val="pt-BR"/>
        </w:rPr>
      </w:pPr>
      <w:r w:rsidRPr="00CE334A">
        <w:rPr>
          <w:lang w:val="pt-BR"/>
        </w:rPr>
        <w:t>Amplitude de movimento passivo</w:t>
      </w:r>
    </w:p>
    <w:p w14:paraId="5F1696EC" w14:textId="72EBF450" w:rsidR="00CE334A" w:rsidRPr="00CE334A" w:rsidRDefault="00CE334A" w:rsidP="00995F27">
      <w:pPr>
        <w:pStyle w:val="ListParagraph"/>
        <w:numPr>
          <w:ilvl w:val="0"/>
          <w:numId w:val="11"/>
        </w:numPr>
        <w:ind w:left="360" w:hanging="360"/>
        <w:contextualSpacing w:val="0"/>
        <w:rPr>
          <w:lang w:val="pt-BR"/>
        </w:rPr>
      </w:pPr>
      <w:r w:rsidRPr="00CE334A">
        <w:rPr>
          <w:lang w:val="pt-BR"/>
        </w:rPr>
        <w:t>Uso do banheiro</w:t>
      </w:r>
    </w:p>
    <w:p w14:paraId="00A8D6C5" w14:textId="05A8D31C" w:rsidR="00CE334A" w:rsidRPr="00CE334A" w:rsidRDefault="00CE334A" w:rsidP="00995F27">
      <w:pPr>
        <w:pStyle w:val="ListParagraph"/>
        <w:numPr>
          <w:ilvl w:val="0"/>
          <w:numId w:val="11"/>
        </w:numPr>
        <w:ind w:left="360" w:hanging="360"/>
        <w:contextualSpacing w:val="0"/>
        <w:rPr>
          <w:lang w:val="pt-BR"/>
        </w:rPr>
      </w:pPr>
      <w:r w:rsidRPr="00CE334A">
        <w:rPr>
          <w:lang w:val="pt-BR"/>
        </w:rPr>
        <w:t>Alimentação</w:t>
      </w:r>
    </w:p>
    <w:p w14:paraId="684400C8" w14:textId="3F306C52" w:rsidR="00CE334A" w:rsidRPr="00CE334A" w:rsidRDefault="00CE334A" w:rsidP="00995F27">
      <w:pPr>
        <w:pStyle w:val="ListParagraph"/>
        <w:numPr>
          <w:ilvl w:val="0"/>
          <w:numId w:val="11"/>
        </w:numPr>
        <w:ind w:left="360" w:hanging="360"/>
        <w:contextualSpacing w:val="0"/>
        <w:rPr>
          <w:lang w:val="pt-BR"/>
        </w:rPr>
      </w:pPr>
      <w:r w:rsidRPr="00CE334A">
        <w:rPr>
          <w:lang w:val="pt-BR"/>
        </w:rPr>
        <w:t>Gestão de medicamentos</w:t>
      </w:r>
    </w:p>
    <w:p w14:paraId="13DEE1DC"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Sim</w:t>
      </w:r>
    </w:p>
    <w:p w14:paraId="688B74C2"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5DAF2EE4" w14:textId="77777777" w:rsidR="00CE334A" w:rsidRPr="00CE334A" w:rsidRDefault="00CE334A" w:rsidP="00CE334A">
      <w:pPr>
        <w:rPr>
          <w:b/>
          <w:bCs/>
          <w:lang w:val="pt-BR"/>
        </w:rPr>
      </w:pPr>
    </w:p>
    <w:p w14:paraId="490B2D63" w14:textId="77777777" w:rsidR="00CE334A" w:rsidRPr="00CE334A" w:rsidRDefault="00CE334A" w:rsidP="00CE334A">
      <w:pPr>
        <w:rPr>
          <w:lang w:val="pt-BR"/>
        </w:rPr>
      </w:pPr>
      <w:r w:rsidRPr="00CE334A">
        <w:rPr>
          <w:b/>
          <w:bCs/>
          <w:lang w:val="pt-BR"/>
        </w:rPr>
        <w:t>Serviços de podiatria</w:t>
      </w:r>
      <w:r w:rsidRPr="00CE334A">
        <w:rPr>
          <w:lang w:val="pt-BR"/>
        </w:rPr>
        <w:t xml:space="preserve"> — serviços de cuidados dos pés.</w:t>
      </w:r>
    </w:p>
    <w:p w14:paraId="4CD912EB"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3EB7A70D"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Sim</w:t>
      </w:r>
    </w:p>
    <w:p w14:paraId="36FD4F55" w14:textId="77777777" w:rsidR="00CE334A" w:rsidRPr="00CE334A" w:rsidRDefault="00CE334A" w:rsidP="00CE334A">
      <w:pPr>
        <w:rPr>
          <w:b/>
          <w:bCs/>
          <w:lang w:val="pt-BR"/>
        </w:rPr>
      </w:pPr>
    </w:p>
    <w:p w14:paraId="269063DB" w14:textId="77777777" w:rsidR="00CE334A" w:rsidRPr="00CE334A" w:rsidRDefault="00CE334A" w:rsidP="00CE334A">
      <w:pPr>
        <w:rPr>
          <w:lang w:val="pt-BR"/>
        </w:rPr>
      </w:pPr>
      <w:r w:rsidRPr="00CE334A">
        <w:rPr>
          <w:b/>
          <w:bCs/>
          <w:lang w:val="pt-BR"/>
        </w:rPr>
        <w:t>Cuidados primários (fornecidos pelo PCC ou PCP do membro)</w:t>
      </w:r>
      <w:r w:rsidRPr="00CE334A">
        <w:rPr>
          <w:lang w:val="pt-BR"/>
        </w:rPr>
        <w:t xml:space="preserve"> — Exemplos</w:t>
      </w:r>
    </w:p>
    <w:p w14:paraId="0C53A300" w14:textId="17A17421" w:rsidR="00CE334A" w:rsidRPr="00CE334A" w:rsidRDefault="00CE334A" w:rsidP="00995F27">
      <w:pPr>
        <w:pStyle w:val="ListParagraph"/>
        <w:numPr>
          <w:ilvl w:val="0"/>
          <w:numId w:val="10"/>
        </w:numPr>
        <w:ind w:left="360" w:hanging="360"/>
        <w:contextualSpacing w:val="0"/>
        <w:rPr>
          <w:lang w:val="pt-BR"/>
        </w:rPr>
      </w:pPr>
      <w:r w:rsidRPr="00CE334A">
        <w:rPr>
          <w:lang w:val="pt-BR"/>
        </w:rPr>
        <w:t>Consultas ambulatoriais para cuidados primários</w:t>
      </w:r>
    </w:p>
    <w:p w14:paraId="7FA0F3B0" w14:textId="52109223" w:rsidR="00CE334A" w:rsidRPr="00CE334A" w:rsidRDefault="00CE334A" w:rsidP="00995F27">
      <w:pPr>
        <w:pStyle w:val="ListParagraph"/>
        <w:numPr>
          <w:ilvl w:val="0"/>
          <w:numId w:val="10"/>
        </w:numPr>
        <w:ind w:left="360" w:hanging="360"/>
        <w:contextualSpacing w:val="0"/>
        <w:rPr>
          <w:lang w:val="pt-BR"/>
        </w:rPr>
      </w:pPr>
      <w:r w:rsidRPr="00CE334A">
        <w:rPr>
          <w:lang w:val="pt-BR"/>
        </w:rPr>
        <w:t>Exames ginecológicos anuais</w:t>
      </w:r>
    </w:p>
    <w:p w14:paraId="5CB1AC15" w14:textId="5F007B4B" w:rsidR="00CE334A" w:rsidRPr="00CE334A" w:rsidRDefault="00CE334A" w:rsidP="00995F27">
      <w:pPr>
        <w:pStyle w:val="ListParagraph"/>
        <w:numPr>
          <w:ilvl w:val="0"/>
          <w:numId w:val="10"/>
        </w:numPr>
        <w:ind w:left="360" w:hanging="360"/>
        <w:contextualSpacing w:val="0"/>
        <w:rPr>
          <w:lang w:val="pt-BR"/>
        </w:rPr>
      </w:pPr>
      <w:r w:rsidRPr="00CE334A">
        <w:rPr>
          <w:lang w:val="pt-BR"/>
        </w:rPr>
        <w:t>Cuidado pré-natal</w:t>
      </w:r>
    </w:p>
    <w:p w14:paraId="2723994B" w14:textId="4793BCFF" w:rsidR="00CE334A" w:rsidRPr="00CE334A" w:rsidRDefault="00CE334A" w:rsidP="00995F27">
      <w:pPr>
        <w:pStyle w:val="ListParagraph"/>
        <w:numPr>
          <w:ilvl w:val="0"/>
          <w:numId w:val="10"/>
        </w:numPr>
        <w:ind w:left="360" w:hanging="360"/>
        <w:contextualSpacing w:val="0"/>
        <w:rPr>
          <w:lang w:val="pt-BR"/>
        </w:rPr>
      </w:pPr>
      <w:r w:rsidRPr="00CE334A">
        <w:rPr>
          <w:lang w:val="pt-BR"/>
        </w:rPr>
        <w:t>Treinamento de autogestão do diabetes</w:t>
      </w:r>
    </w:p>
    <w:p w14:paraId="1BBC88CC" w14:textId="76036CEA" w:rsidR="00CE334A" w:rsidRPr="00CE334A" w:rsidRDefault="00CE334A" w:rsidP="00995F27">
      <w:pPr>
        <w:pStyle w:val="ListParagraph"/>
        <w:numPr>
          <w:ilvl w:val="0"/>
          <w:numId w:val="10"/>
        </w:numPr>
        <w:ind w:left="360" w:hanging="360"/>
        <w:contextualSpacing w:val="0"/>
        <w:rPr>
          <w:lang w:val="pt-BR"/>
        </w:rPr>
      </w:pPr>
      <w:r w:rsidRPr="00CE334A">
        <w:rPr>
          <w:lang w:val="pt-BR"/>
        </w:rPr>
        <w:t>Serviços de cessação de tabagismo</w:t>
      </w:r>
    </w:p>
    <w:p w14:paraId="2AD8B694" w14:textId="51744533" w:rsidR="00CE334A" w:rsidRPr="00CE334A" w:rsidRDefault="00CE334A" w:rsidP="00995F27">
      <w:pPr>
        <w:pStyle w:val="ListParagraph"/>
        <w:numPr>
          <w:ilvl w:val="0"/>
          <w:numId w:val="10"/>
        </w:numPr>
        <w:ind w:left="360" w:hanging="360"/>
        <w:contextualSpacing w:val="0"/>
        <w:rPr>
          <w:lang w:val="pt-BR"/>
        </w:rPr>
      </w:pPr>
      <w:r w:rsidRPr="00CE334A">
        <w:rPr>
          <w:lang w:val="pt-BR"/>
        </w:rPr>
        <w:t>Verniz fluoretado para prevenir cárie dentária em membros menores de 21 anos de idade</w:t>
      </w:r>
    </w:p>
    <w:p w14:paraId="56E115A5"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14083888" w14:textId="77777777" w:rsidR="00CE334A" w:rsidRDefault="00CE334A" w:rsidP="00CE334A">
      <w:pPr>
        <w:rPr>
          <w:b/>
          <w:bCs/>
          <w:lang w:val="pt-BR"/>
        </w:rPr>
      </w:pPr>
      <w:r w:rsidRPr="00CE334A">
        <w:rPr>
          <w:lang w:val="pt-BR"/>
        </w:rPr>
        <w:lastRenderedPageBreak/>
        <w:t xml:space="preserve">É preciso ter encaminhamento para alguns ou todos os serviços? </w:t>
      </w:r>
      <w:r w:rsidRPr="00CE334A">
        <w:rPr>
          <w:b/>
          <w:bCs/>
          <w:lang w:val="pt-BR"/>
        </w:rPr>
        <w:t>Não</w:t>
      </w:r>
    </w:p>
    <w:p w14:paraId="480D2717" w14:textId="77777777" w:rsidR="00CE334A" w:rsidRPr="00CE334A" w:rsidRDefault="00CE334A" w:rsidP="00CE334A">
      <w:pPr>
        <w:rPr>
          <w:b/>
          <w:bCs/>
          <w:lang w:val="pt-BR"/>
        </w:rPr>
      </w:pPr>
    </w:p>
    <w:p w14:paraId="1A6D67DD" w14:textId="77777777" w:rsidR="00CE334A" w:rsidRPr="00CE334A" w:rsidRDefault="00CE334A" w:rsidP="00CE334A">
      <w:pPr>
        <w:rPr>
          <w:lang w:val="pt-BR"/>
        </w:rPr>
      </w:pPr>
      <w:r w:rsidRPr="00CE334A">
        <w:rPr>
          <w:b/>
          <w:bCs/>
          <w:lang w:val="pt-BR"/>
        </w:rPr>
        <w:t>Enfermagem domiciliar privada/Enfermagem com qualificação contínua</w:t>
      </w:r>
      <w:r w:rsidRPr="00CE334A">
        <w:rPr>
          <w:lang w:val="pt-BR"/>
        </w:rPr>
        <w:t xml:space="preserve"> — uma consulta de enfermagem de mais de duas horas contínuas de serviços de enfermagem. Este serviço pode ser fornecido por uma agência de saúde domiciliar, agência de enfermagem com qualificação contínua ou enfermeiro(a) independente.</w:t>
      </w:r>
    </w:p>
    <w:p w14:paraId="7236546F"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Sim</w:t>
      </w:r>
    </w:p>
    <w:p w14:paraId="29522DA5"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1E8EB546" w14:textId="77777777" w:rsidR="00CE334A" w:rsidRPr="00CE334A" w:rsidRDefault="00CE334A" w:rsidP="00CE334A">
      <w:pPr>
        <w:rPr>
          <w:lang w:val="pt-BR"/>
        </w:rPr>
      </w:pPr>
    </w:p>
    <w:p w14:paraId="50ADEE94" w14:textId="77777777" w:rsidR="00CE334A" w:rsidRPr="00CE334A" w:rsidRDefault="00CE334A" w:rsidP="00CE334A">
      <w:pPr>
        <w:rPr>
          <w:lang w:val="pt-BR"/>
        </w:rPr>
      </w:pPr>
      <w:r w:rsidRPr="00CE334A">
        <w:rPr>
          <w:b/>
          <w:bCs/>
          <w:lang w:val="pt-BR"/>
        </w:rPr>
        <w:t>Serviços protéticos</w:t>
      </w:r>
      <w:r w:rsidRPr="00CE334A">
        <w:rPr>
          <w:lang w:val="pt-BR"/>
        </w:rPr>
        <w:t xml:space="preserve"> — dispositivos não dentários destinados a substituir uma parte externa inferior ou superior do corpo, perdida devido a amputação ou deformidades congênitas, e destinados a servir como substituição de um membro ou de uma articulação total.</w:t>
      </w:r>
    </w:p>
    <w:p w14:paraId="3BA6833A"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Sim</w:t>
      </w:r>
    </w:p>
    <w:p w14:paraId="7E050B47"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Sim</w:t>
      </w:r>
    </w:p>
    <w:p w14:paraId="39ED9E16" w14:textId="77777777" w:rsidR="00CE334A" w:rsidRPr="00CE334A" w:rsidRDefault="00CE334A" w:rsidP="00CE334A">
      <w:pPr>
        <w:rPr>
          <w:lang w:val="pt-BR"/>
        </w:rPr>
      </w:pPr>
    </w:p>
    <w:p w14:paraId="228EA060" w14:textId="77777777" w:rsidR="00CE334A" w:rsidRPr="00CE334A" w:rsidRDefault="00CE334A" w:rsidP="00CE334A">
      <w:pPr>
        <w:rPr>
          <w:lang w:val="pt-BR"/>
        </w:rPr>
      </w:pPr>
      <w:r w:rsidRPr="00CE334A">
        <w:rPr>
          <w:b/>
          <w:bCs/>
          <w:lang w:val="pt-BR"/>
        </w:rPr>
        <w:t>Serviços de radiologia e diagnósticos — Exemplos:</w:t>
      </w:r>
    </w:p>
    <w:p w14:paraId="54AB46D6" w14:textId="5692EFC2" w:rsidR="00CE334A" w:rsidRPr="00CE334A" w:rsidRDefault="00CE334A" w:rsidP="00995F27">
      <w:pPr>
        <w:pStyle w:val="ListParagraph"/>
        <w:numPr>
          <w:ilvl w:val="0"/>
          <w:numId w:val="9"/>
        </w:numPr>
        <w:ind w:left="360" w:hanging="360"/>
        <w:contextualSpacing w:val="0"/>
        <w:rPr>
          <w:lang w:val="pt-BR"/>
        </w:rPr>
      </w:pPr>
      <w:r w:rsidRPr="00CE334A">
        <w:rPr>
          <w:lang w:val="pt-BR"/>
        </w:rPr>
        <w:t>Raios X</w:t>
      </w:r>
    </w:p>
    <w:p w14:paraId="49C94FEA" w14:textId="52194385" w:rsidR="00CE334A" w:rsidRPr="00CE334A" w:rsidRDefault="00CE334A" w:rsidP="00995F27">
      <w:pPr>
        <w:pStyle w:val="ListParagraph"/>
        <w:numPr>
          <w:ilvl w:val="0"/>
          <w:numId w:val="9"/>
        </w:numPr>
        <w:ind w:left="360" w:hanging="360"/>
        <w:contextualSpacing w:val="0"/>
        <w:rPr>
          <w:lang w:val="pt-BR"/>
        </w:rPr>
      </w:pPr>
      <w:r w:rsidRPr="00CE334A">
        <w:rPr>
          <w:lang w:val="pt-BR"/>
        </w:rPr>
        <w:t>Ressonância magnética (RM) e outros estudos de imagem</w:t>
      </w:r>
    </w:p>
    <w:p w14:paraId="4B0BAB7C" w14:textId="5A36DB9D" w:rsidR="00CE334A" w:rsidRPr="00CE334A" w:rsidRDefault="00CE334A" w:rsidP="00995F27">
      <w:pPr>
        <w:pStyle w:val="ListParagraph"/>
        <w:numPr>
          <w:ilvl w:val="0"/>
          <w:numId w:val="9"/>
        </w:numPr>
        <w:ind w:left="360" w:hanging="360"/>
        <w:contextualSpacing w:val="0"/>
        <w:rPr>
          <w:lang w:val="pt-BR"/>
        </w:rPr>
      </w:pPr>
      <w:r w:rsidRPr="00CE334A">
        <w:rPr>
          <w:lang w:val="pt-BR"/>
        </w:rPr>
        <w:t>Os serviços de oncologia por radiação realizados em centros de oncologia por radiação (ROCs) que são independentes de um hospital ambulatorial agudo ou do atendimento por um médico.</w:t>
      </w:r>
    </w:p>
    <w:p w14:paraId="19BE87F8"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Sim</w:t>
      </w:r>
    </w:p>
    <w:p w14:paraId="3D72F95B"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Sim</w:t>
      </w:r>
    </w:p>
    <w:p w14:paraId="62B12339" w14:textId="77777777" w:rsidR="00CE334A" w:rsidRPr="00CE334A" w:rsidRDefault="00CE334A" w:rsidP="00CE334A">
      <w:pPr>
        <w:rPr>
          <w:lang w:val="pt-BR"/>
        </w:rPr>
      </w:pPr>
    </w:p>
    <w:p w14:paraId="7ED4DDBD" w14:textId="77777777" w:rsidR="00CE334A" w:rsidRPr="00CE334A" w:rsidRDefault="00CE334A" w:rsidP="00CE334A">
      <w:pPr>
        <w:rPr>
          <w:lang w:val="pt-BR"/>
        </w:rPr>
      </w:pPr>
      <w:r w:rsidRPr="00CE334A">
        <w:rPr>
          <w:b/>
          <w:bCs/>
          <w:lang w:val="pt-BR"/>
        </w:rPr>
        <w:t>Monitoramento remoto de pacientes (RPM COVID-19)</w:t>
      </w:r>
      <w:r w:rsidRPr="00CE334A">
        <w:rPr>
          <w:lang w:val="pt-BR"/>
        </w:rPr>
        <w:t xml:space="preserve"> — serviços agrupados para facilitar o monitoramento domiciliar de membros com COVID-19 confirmada ou suspeita, que não necessitam de atendimento no departamento de emergência ou de níveis hospitalares de cuidados, mas requerem monitoramento contínuo. O pacote RPM da COVID-19 inclui todos os serviços clínicos medicamente necessários para facilitar sete dias de monitoramento rigoroso na casa de membros com COVID-19 confirmada ou suspeita.</w:t>
      </w:r>
    </w:p>
    <w:p w14:paraId="7290B049" w14:textId="33C7DD20" w:rsidR="00CE334A" w:rsidRPr="00CE334A" w:rsidRDefault="00CE334A" w:rsidP="00CE334A">
      <w:pPr>
        <w:rPr>
          <w:b/>
          <w:bCs/>
          <w:lang w:val="pt-BR"/>
        </w:rPr>
      </w:pPr>
      <w:r w:rsidRPr="00CE334A">
        <w:rPr>
          <w:lang w:val="pt-BR"/>
        </w:rPr>
        <w:t xml:space="preserve">É preciso ter autorização prévia para alguns ou todos os serviços? </w:t>
      </w:r>
      <w:r w:rsidRPr="00CE334A">
        <w:rPr>
          <w:b/>
          <w:bCs/>
          <w:lang w:val="pt-BR"/>
        </w:rPr>
        <w:t>Não</w:t>
      </w:r>
    </w:p>
    <w:p w14:paraId="3A3A03F2"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28829840" w14:textId="77777777" w:rsidR="00CE334A" w:rsidRPr="00CE334A" w:rsidRDefault="00CE334A" w:rsidP="00CE334A">
      <w:pPr>
        <w:rPr>
          <w:lang w:val="pt-BR"/>
        </w:rPr>
      </w:pPr>
    </w:p>
    <w:p w14:paraId="5EB63E6B" w14:textId="77777777" w:rsidR="00CE334A" w:rsidRPr="00CE334A" w:rsidRDefault="00CE334A" w:rsidP="00CE334A">
      <w:pPr>
        <w:rPr>
          <w:lang w:val="pt-BR"/>
        </w:rPr>
      </w:pPr>
      <w:r w:rsidRPr="00CE334A">
        <w:rPr>
          <w:b/>
          <w:bCs/>
          <w:lang w:val="pt-BR"/>
        </w:rPr>
        <w:lastRenderedPageBreak/>
        <w:t>Serviços de Centro de Saúde Escolar</w:t>
      </w:r>
      <w:r w:rsidRPr="00CE334A">
        <w:rPr>
          <w:lang w:val="pt-BR"/>
        </w:rPr>
        <w:t xml:space="preserve"> — todos os serviços cobertos prestados nos Centros de Saúde Escolar (SBHCs).</w:t>
      </w:r>
    </w:p>
    <w:p w14:paraId="1085711B"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Sim</w:t>
      </w:r>
    </w:p>
    <w:p w14:paraId="6A50D14D"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Sim</w:t>
      </w:r>
    </w:p>
    <w:p w14:paraId="35F29585" w14:textId="77777777" w:rsidR="00CE334A" w:rsidRPr="00CE334A" w:rsidRDefault="00CE334A" w:rsidP="00CE334A">
      <w:pPr>
        <w:rPr>
          <w:lang w:val="pt-BR"/>
        </w:rPr>
      </w:pPr>
    </w:p>
    <w:p w14:paraId="397A7587" w14:textId="77777777" w:rsidR="00CE334A" w:rsidRPr="00CE334A" w:rsidRDefault="00CE334A" w:rsidP="00CE334A">
      <w:pPr>
        <w:rPr>
          <w:lang w:val="pt-BR"/>
        </w:rPr>
      </w:pPr>
      <w:r w:rsidRPr="00CE334A">
        <w:rPr>
          <w:b/>
          <w:bCs/>
          <w:lang w:val="pt-BR"/>
        </w:rPr>
        <w:t xml:space="preserve"> Especialistas</w:t>
      </w:r>
      <w:r w:rsidRPr="00CE334A">
        <w:rPr>
          <w:lang w:val="pt-BR"/>
        </w:rPr>
        <w:t xml:space="preserve"> — Exemplos:</w:t>
      </w:r>
    </w:p>
    <w:p w14:paraId="29FB8DDE" w14:textId="34A598B6" w:rsidR="00CE334A" w:rsidRPr="00CE334A" w:rsidRDefault="00CE334A" w:rsidP="00995F27">
      <w:pPr>
        <w:pStyle w:val="ListParagraph"/>
        <w:numPr>
          <w:ilvl w:val="0"/>
          <w:numId w:val="8"/>
        </w:numPr>
        <w:ind w:left="360" w:hanging="360"/>
        <w:contextualSpacing w:val="0"/>
        <w:rPr>
          <w:lang w:val="pt-BR"/>
        </w:rPr>
      </w:pPr>
      <w:r w:rsidRPr="00CE334A">
        <w:rPr>
          <w:lang w:val="pt-BR"/>
        </w:rPr>
        <w:t>Consultas em consultórios para cuidados especializados</w:t>
      </w:r>
    </w:p>
    <w:p w14:paraId="327E3E9D" w14:textId="6EC53328" w:rsidR="00CE334A" w:rsidRPr="00CE334A" w:rsidRDefault="00CE334A" w:rsidP="00995F27">
      <w:pPr>
        <w:pStyle w:val="ListParagraph"/>
        <w:numPr>
          <w:ilvl w:val="0"/>
          <w:numId w:val="8"/>
        </w:numPr>
        <w:ind w:left="360" w:hanging="360"/>
        <w:contextualSpacing w:val="0"/>
        <w:rPr>
          <w:lang w:val="pt-BR"/>
        </w:rPr>
      </w:pPr>
      <w:r w:rsidRPr="00CE334A">
        <w:rPr>
          <w:lang w:val="pt-BR"/>
        </w:rPr>
        <w:t>Ginecologia/obstetrícia (não é necessário encaminhamento para cuidados pré-natais e exame ginecológico anual)</w:t>
      </w:r>
    </w:p>
    <w:p w14:paraId="3034D305" w14:textId="17006980" w:rsidR="00CE334A" w:rsidRPr="00CE334A" w:rsidRDefault="00CE334A" w:rsidP="00995F27">
      <w:pPr>
        <w:pStyle w:val="ListParagraph"/>
        <w:numPr>
          <w:ilvl w:val="0"/>
          <w:numId w:val="8"/>
        </w:numPr>
        <w:ind w:left="360" w:hanging="360"/>
        <w:contextualSpacing w:val="0"/>
        <w:rPr>
          <w:lang w:val="pt-BR"/>
        </w:rPr>
      </w:pPr>
      <w:r w:rsidRPr="00CE334A">
        <w:rPr>
          <w:lang w:val="pt-BR"/>
        </w:rPr>
        <w:t>Terapia nutricional médica</w:t>
      </w:r>
    </w:p>
    <w:p w14:paraId="75903351"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380D95B9"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Sim</w:t>
      </w:r>
    </w:p>
    <w:p w14:paraId="3DBDC054" w14:textId="77777777" w:rsidR="00CE334A" w:rsidRPr="00CE334A" w:rsidRDefault="00CE334A" w:rsidP="00CE334A">
      <w:pPr>
        <w:rPr>
          <w:lang w:val="pt-BR"/>
        </w:rPr>
      </w:pPr>
    </w:p>
    <w:p w14:paraId="7C35B83D" w14:textId="77777777" w:rsidR="00CE334A" w:rsidRPr="00CE334A" w:rsidRDefault="00CE334A" w:rsidP="00CE334A">
      <w:pPr>
        <w:rPr>
          <w:lang w:val="pt-BR"/>
        </w:rPr>
      </w:pPr>
      <w:r w:rsidRPr="00CE334A">
        <w:rPr>
          <w:b/>
          <w:bCs/>
          <w:lang w:val="pt-BR"/>
        </w:rPr>
        <w:t>Tablets (para uso como dispositivos geradores de fala [SGD])</w:t>
      </w:r>
      <w:r w:rsidRPr="00CE334A">
        <w:rPr>
          <w:lang w:val="pt-BR"/>
        </w:rPr>
        <w:t xml:space="preserve"> — a legislação estadual oferece cobertura limitada de tablets usados como SGD para determinados membros com menos de 21 anos de idade, que têm diagnóstico de Transtorno do Espectro do Autismo e um transtorno severo de comunicação expressiva e para quem um SGD é medicamente necessário, sendo um tablet o dispositivo mais apropriado. Se um dispositivo médico coberto como Equipamento Médico Durável (DME) (produzido exclusivamente para fins médicos) for mais apropriado, o membro pode receber um dispositivo médico gerador de fala que seja clinicamente necessário. (Veja a descrição do Equipamento Médico Durável [DME] acima.)</w:t>
      </w:r>
    </w:p>
    <w:p w14:paraId="33E9FACA"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Sim</w:t>
      </w:r>
    </w:p>
    <w:p w14:paraId="3246F053"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Sim</w:t>
      </w:r>
    </w:p>
    <w:p w14:paraId="5B9A45F9" w14:textId="77777777" w:rsidR="00CE334A" w:rsidRPr="00CE334A" w:rsidRDefault="00CE334A" w:rsidP="00CE334A">
      <w:pPr>
        <w:rPr>
          <w:lang w:val="pt-BR"/>
        </w:rPr>
      </w:pPr>
    </w:p>
    <w:p w14:paraId="667E6AEE" w14:textId="77777777" w:rsidR="00CE334A" w:rsidRPr="00CE334A" w:rsidRDefault="00CE334A" w:rsidP="00CE334A">
      <w:pPr>
        <w:rPr>
          <w:lang w:val="pt-BR"/>
        </w:rPr>
      </w:pPr>
      <w:r w:rsidRPr="00CE334A">
        <w:rPr>
          <w:b/>
          <w:bCs/>
          <w:lang w:val="pt-BR"/>
        </w:rPr>
        <w:t>Serviços de cessação do tabagismo</w:t>
      </w:r>
      <w:r w:rsidRPr="00CE334A">
        <w:rPr>
          <w:lang w:val="pt-BR"/>
        </w:rPr>
        <w:t xml:space="preserve"> — aconselhamento presencial individual e em grupo para cessação do tabagismo e medicamentos para cessação do tabagismo, incluindo Terapia de Reposição de Nicotina (TRN).</w:t>
      </w:r>
    </w:p>
    <w:p w14:paraId="1AD910F1"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146BB749"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64A04056" w14:textId="77777777" w:rsidR="00CE334A" w:rsidRPr="00CE334A" w:rsidRDefault="00CE334A" w:rsidP="00CE334A">
      <w:pPr>
        <w:rPr>
          <w:lang w:val="pt-BR"/>
        </w:rPr>
      </w:pPr>
    </w:p>
    <w:p w14:paraId="036314CF" w14:textId="77777777" w:rsidR="00CE334A" w:rsidRPr="00CE334A" w:rsidRDefault="00CE334A" w:rsidP="00CE334A">
      <w:pPr>
        <w:rPr>
          <w:lang w:val="pt-BR"/>
        </w:rPr>
      </w:pPr>
      <w:r w:rsidRPr="00CE334A">
        <w:rPr>
          <w:b/>
          <w:bCs/>
          <w:lang w:val="pt-BR"/>
        </w:rPr>
        <w:t>Serviços de clínicas de pronto-atendimento</w:t>
      </w:r>
    </w:p>
    <w:p w14:paraId="0B21FFE7"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3262E4F6"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775D78A8" w14:textId="77777777" w:rsidR="00CE334A" w:rsidRPr="00CE334A" w:rsidRDefault="00CE334A" w:rsidP="00CE334A">
      <w:pPr>
        <w:rPr>
          <w:lang w:val="pt-BR"/>
        </w:rPr>
      </w:pPr>
    </w:p>
    <w:p w14:paraId="16F67302" w14:textId="77777777" w:rsidR="00CE334A" w:rsidRPr="00CE334A" w:rsidRDefault="00CE334A" w:rsidP="00CE334A">
      <w:pPr>
        <w:rPr>
          <w:lang w:val="pt-BR"/>
        </w:rPr>
      </w:pPr>
      <w:r w:rsidRPr="00CE334A">
        <w:rPr>
          <w:b/>
          <w:bCs/>
          <w:lang w:val="pt-BR"/>
        </w:rPr>
        <w:t>Serviços de aconselhamento sobre vacinas</w:t>
      </w:r>
    </w:p>
    <w:p w14:paraId="07A6CBB4"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24E15FCE"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7DFF011E" w14:textId="77777777" w:rsidR="00CE334A" w:rsidRPr="00CE334A" w:rsidRDefault="00CE334A" w:rsidP="00CE334A">
      <w:pPr>
        <w:rPr>
          <w:lang w:val="pt-BR"/>
        </w:rPr>
      </w:pPr>
    </w:p>
    <w:p w14:paraId="75252A24" w14:textId="77777777" w:rsidR="00CE334A" w:rsidRPr="00CE334A" w:rsidRDefault="00CE334A" w:rsidP="00CE334A">
      <w:pPr>
        <w:rPr>
          <w:lang w:val="pt-BR"/>
        </w:rPr>
      </w:pPr>
      <w:r w:rsidRPr="00CE334A">
        <w:rPr>
          <w:b/>
          <w:bCs/>
          <w:lang w:val="pt-BR"/>
        </w:rPr>
        <w:t>Perucas</w:t>
      </w:r>
      <w:r w:rsidRPr="00CE334A">
        <w:rPr>
          <w:lang w:val="pt-BR"/>
        </w:rPr>
        <w:t xml:space="preserve"> — conforme prescritas por um médico e uso relacionado a uma condição médica.</w:t>
      </w:r>
    </w:p>
    <w:p w14:paraId="2DCE8BC8"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Sim</w:t>
      </w:r>
    </w:p>
    <w:p w14:paraId="67D5564A"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5A59F1B2" w14:textId="77777777" w:rsidR="00CE334A" w:rsidRPr="00CE334A" w:rsidRDefault="00CE334A" w:rsidP="00CE334A">
      <w:pPr>
        <w:rPr>
          <w:lang w:val="pt-BR"/>
        </w:rPr>
      </w:pPr>
    </w:p>
    <w:p w14:paraId="7E5C3E87" w14:textId="77777777" w:rsidR="00CE334A" w:rsidRPr="00CE334A" w:rsidRDefault="00CE334A" w:rsidP="00CE334A">
      <w:pPr>
        <w:rPr>
          <w:b/>
          <w:bCs/>
          <w:lang w:val="pt-BR"/>
        </w:rPr>
      </w:pPr>
      <w:r w:rsidRPr="00CE334A">
        <w:rPr>
          <w:b/>
          <w:bCs/>
          <w:lang w:val="pt-BR"/>
        </w:rPr>
        <w:t>Serviços de Triagem, Diagnóstico e Tratamento Precoces e Periódicos (EPSDT) para membros menores de 21 anos</w:t>
      </w:r>
    </w:p>
    <w:p w14:paraId="33D7C598" w14:textId="77777777" w:rsidR="00CE334A" w:rsidRPr="00CE334A" w:rsidRDefault="00CE334A" w:rsidP="00CE334A">
      <w:pPr>
        <w:rPr>
          <w:lang w:val="pt-BR"/>
        </w:rPr>
      </w:pPr>
      <w:r w:rsidRPr="00CE334A">
        <w:rPr>
          <w:b/>
          <w:bCs/>
          <w:lang w:val="pt-BR"/>
        </w:rPr>
        <w:t>Serviços de triagem</w:t>
      </w:r>
      <w:r w:rsidRPr="00CE334A">
        <w:rPr>
          <w:lang w:val="pt-BR"/>
        </w:rPr>
        <w:t xml:space="preserve"> — os membros devem ir ao seu provedor de cuidados primários (PCP) para consultas de saúde preventiva, mesmo quando estão bem. Como parte dessas consultas médicas, os PCPs podem realizar triagens que podem vir a identificar problemas ou riscos de saúde. Essas triagens incluem exames de triagem físicos, mentais, de desenvolvimento, dentários, auditivos, de visão e outros exames para detectar problemas potenciais. Consultas de rotina a um dentista também são cobertas para membros com menos de 21 anos de idade.</w:t>
      </w:r>
    </w:p>
    <w:p w14:paraId="77C41821"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38DEA7DE"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5026D742" w14:textId="77777777" w:rsidR="00CE334A" w:rsidRPr="00CE334A" w:rsidRDefault="00CE334A" w:rsidP="00CE334A">
      <w:pPr>
        <w:rPr>
          <w:lang w:val="pt-BR"/>
        </w:rPr>
      </w:pPr>
    </w:p>
    <w:p w14:paraId="50DACF7B" w14:textId="77777777" w:rsidR="00CE334A" w:rsidRPr="00CE334A" w:rsidRDefault="00CE334A" w:rsidP="00CE334A">
      <w:pPr>
        <w:rPr>
          <w:lang w:val="pt-BR"/>
        </w:rPr>
      </w:pPr>
      <w:r w:rsidRPr="00CE334A">
        <w:rPr>
          <w:b/>
          <w:bCs/>
          <w:lang w:val="pt-BR"/>
        </w:rPr>
        <w:t>Serviços de diagnóstico</w:t>
      </w:r>
      <w:r w:rsidRPr="00CE334A">
        <w:rPr>
          <w:lang w:val="pt-BR"/>
        </w:rPr>
        <w:t xml:space="preserve"> — os testes diagnósticos são realizados para acompanhamento quando um risco é identificado. O tratamento é usado para controlar, corrigir ou reduzir problemas de saúde.</w:t>
      </w:r>
    </w:p>
    <w:p w14:paraId="755687BC"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Sim</w:t>
      </w:r>
    </w:p>
    <w:p w14:paraId="13A22046"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Sim</w:t>
      </w:r>
    </w:p>
    <w:p w14:paraId="0BB1308E" w14:textId="77777777" w:rsidR="00CE334A" w:rsidRPr="00CE334A" w:rsidRDefault="00CE334A" w:rsidP="00CE334A">
      <w:pPr>
        <w:rPr>
          <w:lang w:val="pt-BR"/>
        </w:rPr>
      </w:pPr>
    </w:p>
    <w:p w14:paraId="4DBCE356" w14:textId="77777777" w:rsidR="00CE334A" w:rsidRPr="00CE334A" w:rsidRDefault="00CE334A" w:rsidP="00CE334A">
      <w:pPr>
        <w:rPr>
          <w:lang w:val="pt-BR"/>
        </w:rPr>
      </w:pPr>
      <w:r w:rsidRPr="00CE334A">
        <w:rPr>
          <w:b/>
          <w:bCs/>
          <w:lang w:val="pt-BR"/>
        </w:rPr>
        <w:t>Serviços odontológicos</w:t>
      </w:r>
    </w:p>
    <w:p w14:paraId="626A4623" w14:textId="77777777" w:rsidR="00CE334A" w:rsidRPr="00CE334A" w:rsidRDefault="00CE334A" w:rsidP="00CE334A">
      <w:pPr>
        <w:rPr>
          <w:lang w:val="pt-BR"/>
        </w:rPr>
      </w:pPr>
      <w:r w:rsidRPr="00CE334A">
        <w:rPr>
          <w:b/>
          <w:bCs/>
          <w:lang w:val="pt-BR"/>
        </w:rPr>
        <w:t>Dentaduras para adultos</w:t>
      </w:r>
      <w:r w:rsidRPr="00CE334A">
        <w:rPr>
          <w:lang w:val="pt-BR"/>
        </w:rPr>
        <w:t xml:space="preserve"> — dentaduras completas e parciais, e ajustes e reparos das dentaduras, para membros com 21 anos de idade ou mais.</w:t>
      </w:r>
    </w:p>
    <w:p w14:paraId="22119C23"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189FA204"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28B02E96" w14:textId="77777777" w:rsidR="00CE334A" w:rsidRPr="00CE334A" w:rsidRDefault="00CE334A" w:rsidP="00CE334A">
      <w:pPr>
        <w:rPr>
          <w:lang w:val="pt-BR"/>
        </w:rPr>
      </w:pPr>
    </w:p>
    <w:p w14:paraId="3F1728E1" w14:textId="77777777" w:rsidR="00CE334A" w:rsidRPr="00CE334A" w:rsidRDefault="00CE334A" w:rsidP="00CE334A">
      <w:pPr>
        <w:rPr>
          <w:lang w:val="pt-BR"/>
        </w:rPr>
      </w:pPr>
      <w:r w:rsidRPr="00CE334A">
        <w:rPr>
          <w:b/>
          <w:bCs/>
          <w:lang w:val="pt-BR"/>
        </w:rPr>
        <w:lastRenderedPageBreak/>
        <w:t>Principais serviços diagnósticos, preventivos, restauradores e odontológicos</w:t>
      </w:r>
      <w:r w:rsidRPr="00CE334A">
        <w:rPr>
          <w:lang w:val="pt-BR"/>
        </w:rPr>
        <w:t xml:space="preserve"> — usados para a prevenção, controle e tratamento de doenças dentárias e a manutenção da saúde bucal para crianças e adultos.</w:t>
      </w:r>
    </w:p>
    <w:p w14:paraId="768806C4"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5B7894E6"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4DA5DD9C" w14:textId="77777777" w:rsidR="00CE334A" w:rsidRPr="00CE334A" w:rsidRDefault="00CE334A" w:rsidP="00CE334A">
      <w:pPr>
        <w:rPr>
          <w:lang w:val="pt-BR"/>
        </w:rPr>
      </w:pPr>
    </w:p>
    <w:p w14:paraId="3BF51399" w14:textId="77777777" w:rsidR="00CE334A" w:rsidRPr="00CE334A" w:rsidRDefault="00CE334A" w:rsidP="00CE334A">
      <w:pPr>
        <w:rPr>
          <w:lang w:val="pt-BR"/>
        </w:rPr>
      </w:pPr>
      <w:r w:rsidRPr="00CE334A">
        <w:rPr>
          <w:b/>
          <w:bCs/>
          <w:lang w:val="pt-BR"/>
        </w:rPr>
        <w:t>Assistência odontológica relacionada a emergências</w:t>
      </w:r>
    </w:p>
    <w:p w14:paraId="43FD9878"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72CEFCCC"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16F3604A" w14:textId="77777777" w:rsidR="00CE334A" w:rsidRPr="00CE334A" w:rsidRDefault="00CE334A" w:rsidP="00CE334A">
      <w:pPr>
        <w:rPr>
          <w:lang w:val="pt-BR"/>
        </w:rPr>
      </w:pPr>
    </w:p>
    <w:p w14:paraId="09C509B6" w14:textId="77777777" w:rsidR="00CE334A" w:rsidRPr="00CE334A" w:rsidRDefault="00CE334A" w:rsidP="00CE334A">
      <w:pPr>
        <w:rPr>
          <w:lang w:val="pt-BR"/>
        </w:rPr>
      </w:pPr>
      <w:r w:rsidRPr="00CE334A">
        <w:rPr>
          <w:b/>
          <w:bCs/>
          <w:lang w:val="pt-BR"/>
        </w:rPr>
        <w:t>Cirurgia bucal</w:t>
      </w:r>
      <w:r w:rsidRPr="00CE334A">
        <w:rPr>
          <w:lang w:val="pt-BR"/>
        </w:rPr>
        <w:t xml:space="preserve"> — para tratar uma condição médica, realizada em qualquer local de atendimento, incluindo, sem se limitar a, um ambiente ambulatorial, como cirurgia ambulatorial/hospital ambulatorial ou clínica ou consultório.</w:t>
      </w:r>
    </w:p>
    <w:p w14:paraId="6712384C"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4106A9C1"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14759BE9" w14:textId="77777777" w:rsidR="00CE334A" w:rsidRPr="00CE334A" w:rsidRDefault="00CE334A" w:rsidP="00CE334A">
      <w:pPr>
        <w:rPr>
          <w:lang w:val="pt-BR"/>
        </w:rPr>
      </w:pPr>
    </w:p>
    <w:p w14:paraId="37AB2B67" w14:textId="77777777" w:rsidR="00CE334A" w:rsidRPr="00CE334A" w:rsidRDefault="00CE334A" w:rsidP="00CE334A">
      <w:pPr>
        <w:rPr>
          <w:lang w:val="pt-BR"/>
        </w:rPr>
      </w:pPr>
      <w:r w:rsidRPr="00CE334A">
        <w:rPr>
          <w:b/>
          <w:bCs/>
          <w:lang w:val="pt-BR"/>
        </w:rPr>
        <w:t>Serviços de doula</w:t>
      </w:r>
    </w:p>
    <w:p w14:paraId="3CACE389" w14:textId="77777777" w:rsidR="00CE334A" w:rsidRPr="00CE334A" w:rsidRDefault="00CE334A" w:rsidP="00CE334A">
      <w:pPr>
        <w:rPr>
          <w:lang w:val="pt-BR"/>
        </w:rPr>
      </w:pPr>
      <w:r w:rsidRPr="00CE334A">
        <w:rPr>
          <w:b/>
          <w:bCs/>
          <w:lang w:val="pt-BR"/>
        </w:rPr>
        <w:t>Serviços de doula</w:t>
      </w:r>
      <w:r w:rsidRPr="00CE334A">
        <w:rPr>
          <w:lang w:val="pt-BR"/>
        </w:rPr>
        <w:t xml:space="preserve"> — apoio emocional, informativo e físico não médico para pessoas membro grávidas, em trabalho de parto e no pós-parto.</w:t>
      </w:r>
    </w:p>
    <w:p w14:paraId="4FA1E5CC"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Sim</w:t>
      </w:r>
    </w:p>
    <w:p w14:paraId="10F99396"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1E1FFE42" w14:textId="77777777" w:rsidR="00CE334A" w:rsidRPr="00CE334A" w:rsidRDefault="00CE334A" w:rsidP="00CE334A">
      <w:pPr>
        <w:rPr>
          <w:lang w:val="pt-BR"/>
        </w:rPr>
      </w:pPr>
    </w:p>
    <w:p w14:paraId="519F981D" w14:textId="77777777" w:rsidR="00CE334A" w:rsidRPr="00CE334A" w:rsidRDefault="00CE334A" w:rsidP="00CE334A">
      <w:pPr>
        <w:rPr>
          <w:lang w:val="pt-BR"/>
        </w:rPr>
      </w:pPr>
      <w:r w:rsidRPr="00CE334A">
        <w:rPr>
          <w:b/>
          <w:bCs/>
          <w:lang w:val="pt-BR"/>
        </w:rPr>
        <w:t>Serviços de transporte</w:t>
      </w:r>
    </w:p>
    <w:p w14:paraId="729B7A55" w14:textId="77777777" w:rsidR="00CE334A" w:rsidRPr="00CE334A" w:rsidRDefault="00CE334A" w:rsidP="00CE334A">
      <w:pPr>
        <w:rPr>
          <w:lang w:val="pt-BR"/>
        </w:rPr>
      </w:pPr>
      <w:r w:rsidRPr="00CE334A">
        <w:rPr>
          <w:b/>
          <w:bCs/>
          <w:lang w:val="pt-BR"/>
        </w:rPr>
        <w:t>Serviços de transporte: Emergência</w:t>
      </w:r>
      <w:r w:rsidRPr="00CE334A">
        <w:rPr>
          <w:lang w:val="pt-BR"/>
        </w:rPr>
        <w:t xml:space="preserve"> — transporte de ambulância (aérea e terrestre) que geralmente não foi agendado, mas que é necessário em uma situação de emergência. Incluem transporte de cuidados especializados (ou seja, um transporte de ambulância de um membro criticamente ferido ou doente, de uma instalação para outra, exigindo cuidados além do escopo de um paramédico).</w:t>
      </w:r>
    </w:p>
    <w:p w14:paraId="51B0FB00"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0D9A0D0A"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6EDD96BB" w14:textId="77777777" w:rsidR="00CE334A" w:rsidRPr="00CE334A" w:rsidRDefault="00CE334A" w:rsidP="00CE334A">
      <w:pPr>
        <w:rPr>
          <w:lang w:val="pt-BR"/>
        </w:rPr>
      </w:pPr>
    </w:p>
    <w:p w14:paraId="69F2EA88" w14:textId="77777777" w:rsidR="00CE334A" w:rsidRPr="00CE334A" w:rsidRDefault="00CE334A" w:rsidP="00CE334A">
      <w:pPr>
        <w:rPr>
          <w:lang w:val="pt-BR"/>
        </w:rPr>
      </w:pPr>
      <w:r w:rsidRPr="00CE334A">
        <w:rPr>
          <w:b/>
          <w:bCs/>
          <w:lang w:val="pt-BR"/>
        </w:rPr>
        <w:lastRenderedPageBreak/>
        <w:t>Serviços de transporte: Não emergencial</w:t>
      </w:r>
      <w:r w:rsidRPr="00CE334A">
        <w:rPr>
          <w:lang w:val="pt-BR"/>
        </w:rPr>
        <w:t xml:space="preserve"> — transporte por ambulância terrestre, carro com cadeira, táxi e transportadoras comuns para transportar um membro de ida e volta de um serviço coberto.</w:t>
      </w:r>
    </w:p>
    <w:p w14:paraId="271C6290"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Sim</w:t>
      </w:r>
    </w:p>
    <w:p w14:paraId="06FDEB28"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29929C3B" w14:textId="77777777" w:rsidR="00CE334A" w:rsidRPr="00CE334A" w:rsidRDefault="00CE334A" w:rsidP="00CE334A">
      <w:pPr>
        <w:rPr>
          <w:lang w:val="pt-BR"/>
        </w:rPr>
      </w:pPr>
    </w:p>
    <w:p w14:paraId="563323E3" w14:textId="77777777" w:rsidR="00CE334A" w:rsidRPr="00CE334A" w:rsidRDefault="00CE334A" w:rsidP="00CE334A">
      <w:pPr>
        <w:rPr>
          <w:b/>
          <w:bCs/>
          <w:lang w:val="pt-BR"/>
        </w:rPr>
      </w:pPr>
      <w:r w:rsidRPr="00CE334A">
        <w:rPr>
          <w:b/>
          <w:bCs/>
          <w:lang w:val="pt-BR"/>
        </w:rPr>
        <w:t>Serviços de visão</w:t>
      </w:r>
    </w:p>
    <w:p w14:paraId="02F4AAD0" w14:textId="77777777" w:rsidR="00CE334A" w:rsidRPr="00CE334A" w:rsidRDefault="00CE334A" w:rsidP="00CE334A">
      <w:pPr>
        <w:rPr>
          <w:lang w:val="pt-BR"/>
        </w:rPr>
      </w:pPr>
      <w:r w:rsidRPr="00CE334A">
        <w:rPr>
          <w:b/>
          <w:bCs/>
          <w:lang w:val="pt-BR"/>
        </w:rPr>
        <w:t>Cuidados com a visão</w:t>
      </w:r>
      <w:r w:rsidRPr="00CE334A">
        <w:rPr>
          <w:lang w:val="pt-BR"/>
        </w:rPr>
        <w:t xml:space="preserve"> — Incluem</w:t>
      </w:r>
    </w:p>
    <w:p w14:paraId="7F499DE3" w14:textId="47F69BAE" w:rsidR="00CE334A" w:rsidRPr="00CE334A" w:rsidRDefault="00CE334A" w:rsidP="00995F27">
      <w:pPr>
        <w:pStyle w:val="ListParagraph"/>
        <w:numPr>
          <w:ilvl w:val="0"/>
          <w:numId w:val="7"/>
        </w:numPr>
        <w:ind w:left="360" w:hanging="360"/>
        <w:contextualSpacing w:val="0"/>
        <w:rPr>
          <w:lang w:val="pt-BR"/>
        </w:rPr>
      </w:pPr>
      <w:r w:rsidRPr="00CE334A">
        <w:rPr>
          <w:lang w:val="pt-BR"/>
        </w:rPr>
        <w:t>Exames oftalmológicos abrangentes, uma vez por ano, para membros com menos de 21 anos e uma vez a cada 24 meses para membros com 21 anos ou mais, e sempre que clinicamente necessário</w:t>
      </w:r>
    </w:p>
    <w:p w14:paraId="463B13BD" w14:textId="666B613E" w:rsidR="00CE334A" w:rsidRPr="00CE334A" w:rsidRDefault="00CE334A" w:rsidP="00995F27">
      <w:pPr>
        <w:pStyle w:val="ListParagraph"/>
        <w:numPr>
          <w:ilvl w:val="0"/>
          <w:numId w:val="7"/>
        </w:numPr>
        <w:ind w:left="360" w:hanging="360"/>
        <w:contextualSpacing w:val="0"/>
        <w:rPr>
          <w:lang w:val="pt-BR"/>
        </w:rPr>
      </w:pPr>
      <w:r w:rsidRPr="00CE334A">
        <w:rPr>
          <w:lang w:val="pt-BR"/>
        </w:rPr>
        <w:t>Exercícios para visão</w:t>
      </w:r>
    </w:p>
    <w:p w14:paraId="63711765" w14:textId="6DFC59F6" w:rsidR="00CE334A" w:rsidRPr="00CE334A" w:rsidRDefault="00CE334A" w:rsidP="00995F27">
      <w:pPr>
        <w:pStyle w:val="ListParagraph"/>
        <w:numPr>
          <w:ilvl w:val="0"/>
          <w:numId w:val="7"/>
        </w:numPr>
        <w:ind w:left="360" w:hanging="360"/>
        <w:contextualSpacing w:val="0"/>
        <w:rPr>
          <w:lang w:val="pt-BR"/>
        </w:rPr>
      </w:pPr>
      <w:r w:rsidRPr="00CE334A">
        <w:rPr>
          <w:lang w:val="pt-BR"/>
        </w:rPr>
        <w:t>Prótese ocular; lentes de contato, quando medicamente necessárias, como tratamento médico para uma condição médica como ceratocone</w:t>
      </w:r>
    </w:p>
    <w:p w14:paraId="049B6073" w14:textId="155CE5EA" w:rsidR="00CE334A" w:rsidRPr="00CE334A" w:rsidRDefault="00CE334A" w:rsidP="00995F27">
      <w:pPr>
        <w:pStyle w:val="ListParagraph"/>
        <w:numPr>
          <w:ilvl w:val="0"/>
          <w:numId w:val="7"/>
        </w:numPr>
        <w:ind w:left="360" w:hanging="360"/>
        <w:contextualSpacing w:val="0"/>
        <w:rPr>
          <w:lang w:val="pt-BR"/>
        </w:rPr>
      </w:pPr>
      <w:r w:rsidRPr="00CE334A">
        <w:rPr>
          <w:lang w:val="pt-BR"/>
        </w:rPr>
        <w:t>Lentes de contato terapêuticas</w:t>
      </w:r>
    </w:p>
    <w:p w14:paraId="57CFDEB0" w14:textId="3951FB6E" w:rsidR="00CE334A" w:rsidRPr="00CE334A" w:rsidRDefault="00CE334A" w:rsidP="00995F27">
      <w:pPr>
        <w:pStyle w:val="ListParagraph"/>
        <w:numPr>
          <w:ilvl w:val="0"/>
          <w:numId w:val="7"/>
        </w:numPr>
        <w:ind w:left="360" w:hanging="360"/>
        <w:contextualSpacing w:val="0"/>
        <w:rPr>
          <w:lang w:val="pt-BR"/>
        </w:rPr>
      </w:pPr>
      <w:r w:rsidRPr="00CE334A">
        <w:rPr>
          <w:lang w:val="pt-BR"/>
        </w:rPr>
        <w:t>Prescrição e aviamento de materiais oftálmicos, incluindo óculos e outros auxílios visuais, excluindo lentes de contato</w:t>
      </w:r>
    </w:p>
    <w:p w14:paraId="5C9EE7A4"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Sim</w:t>
      </w:r>
    </w:p>
    <w:p w14:paraId="57297962"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Sim</w:t>
      </w:r>
    </w:p>
    <w:p w14:paraId="1FEBD47D" w14:textId="77777777" w:rsidR="00CE334A" w:rsidRPr="00CE334A" w:rsidRDefault="00CE334A" w:rsidP="00CE334A">
      <w:pPr>
        <w:rPr>
          <w:lang w:val="pt-BR"/>
        </w:rPr>
      </w:pPr>
    </w:p>
    <w:p w14:paraId="6D2299A3" w14:textId="77777777" w:rsidR="00CE334A" w:rsidRPr="00CE334A" w:rsidRDefault="00CE334A" w:rsidP="00CE334A">
      <w:pPr>
        <w:rPr>
          <w:b/>
          <w:bCs/>
          <w:lang w:val="pt-BR"/>
        </w:rPr>
      </w:pPr>
      <w:r w:rsidRPr="00CE334A">
        <w:rPr>
          <w:b/>
          <w:bCs/>
          <w:lang w:val="pt-BR"/>
        </w:rPr>
        <w:t>Serviços de farmácia</w:t>
      </w:r>
    </w:p>
    <w:p w14:paraId="636CF7C7" w14:textId="77777777" w:rsidR="00CE334A" w:rsidRDefault="00CE334A" w:rsidP="00CE334A">
      <w:pPr>
        <w:rPr>
          <w:b/>
          <w:bCs/>
          <w:lang w:val="pt-BR"/>
        </w:rPr>
      </w:pPr>
      <w:r w:rsidRPr="00CE334A">
        <w:rPr>
          <w:b/>
          <w:bCs/>
          <w:lang w:val="pt-BR"/>
        </w:rPr>
        <w:t>Os itens nesta seção são cobertos conforme constam da lista de medicamentos do MassHealth. Pode estar disponível a entrega de medicamentos de fornecedores de farmácia para uma residência pessoal, incluindo abrigos para desabrigados.</w:t>
      </w:r>
    </w:p>
    <w:p w14:paraId="57BED930" w14:textId="77777777" w:rsidR="00CE334A" w:rsidRPr="00CE334A" w:rsidRDefault="00CE334A" w:rsidP="00CE334A">
      <w:pPr>
        <w:rPr>
          <w:b/>
          <w:bCs/>
          <w:lang w:val="pt-BR"/>
        </w:rPr>
      </w:pPr>
    </w:p>
    <w:p w14:paraId="666A66FB" w14:textId="77777777" w:rsidR="00CE334A" w:rsidRPr="00CE334A" w:rsidRDefault="00CE334A" w:rsidP="00CE334A">
      <w:pPr>
        <w:rPr>
          <w:lang w:val="pt-BR"/>
        </w:rPr>
      </w:pPr>
      <w:r w:rsidRPr="00CE334A">
        <w:rPr>
          <w:b/>
          <w:bCs/>
          <w:lang w:val="pt-BR"/>
        </w:rPr>
        <w:t>Medicamentos compostos</w:t>
      </w:r>
    </w:p>
    <w:p w14:paraId="1AFD9549"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Sim</w:t>
      </w:r>
    </w:p>
    <w:p w14:paraId="0D54CCCB"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65A8612C" w14:textId="77777777" w:rsidR="00CE334A" w:rsidRPr="00CE334A" w:rsidRDefault="00CE334A" w:rsidP="00CE334A">
      <w:pPr>
        <w:rPr>
          <w:lang w:val="pt-BR"/>
        </w:rPr>
      </w:pPr>
    </w:p>
    <w:p w14:paraId="09412EDD" w14:textId="77777777" w:rsidR="00CE334A" w:rsidRPr="00CE334A" w:rsidRDefault="00CE334A" w:rsidP="00CE334A">
      <w:pPr>
        <w:rPr>
          <w:lang w:val="pt-BR"/>
        </w:rPr>
      </w:pPr>
      <w:r w:rsidRPr="00CE334A">
        <w:rPr>
          <w:b/>
          <w:bCs/>
          <w:lang w:val="pt-BR"/>
        </w:rPr>
        <w:t>Produtos de farmácia que não são medicamentos</w:t>
      </w:r>
    </w:p>
    <w:p w14:paraId="24AF80B8"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Sim</w:t>
      </w:r>
    </w:p>
    <w:p w14:paraId="7BE9E1AA"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6A8BE8B2" w14:textId="77777777" w:rsidR="00CE334A" w:rsidRPr="00CE334A" w:rsidRDefault="00CE334A" w:rsidP="00CE334A">
      <w:pPr>
        <w:rPr>
          <w:lang w:val="pt-BR"/>
        </w:rPr>
      </w:pPr>
    </w:p>
    <w:p w14:paraId="56833A42" w14:textId="77777777" w:rsidR="00CE334A" w:rsidRPr="00CE334A" w:rsidRDefault="00CE334A" w:rsidP="00CE334A">
      <w:pPr>
        <w:rPr>
          <w:lang w:val="pt-BR"/>
        </w:rPr>
      </w:pPr>
      <w:r w:rsidRPr="00CE334A">
        <w:rPr>
          <w:b/>
          <w:bCs/>
          <w:lang w:val="pt-BR"/>
        </w:rPr>
        <w:t>Medicamentos sem receita</w:t>
      </w:r>
    </w:p>
    <w:p w14:paraId="035EC76D"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66156515"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636947D6" w14:textId="77777777" w:rsidR="00CE334A" w:rsidRPr="00CE334A" w:rsidRDefault="00CE334A" w:rsidP="00CE334A">
      <w:pPr>
        <w:rPr>
          <w:lang w:val="pt-BR"/>
        </w:rPr>
      </w:pPr>
    </w:p>
    <w:p w14:paraId="5DD3B137" w14:textId="77777777" w:rsidR="00CE334A" w:rsidRPr="00CE334A" w:rsidRDefault="00CE334A" w:rsidP="00CE334A">
      <w:pPr>
        <w:rPr>
          <w:lang w:val="pt-BR"/>
        </w:rPr>
      </w:pPr>
      <w:r w:rsidRPr="00CE334A">
        <w:rPr>
          <w:b/>
          <w:bCs/>
          <w:lang w:val="pt-BR"/>
        </w:rPr>
        <w:t>Medicamentos com receita (prescritos)</w:t>
      </w:r>
    </w:p>
    <w:p w14:paraId="1D427BFA"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Sim</w:t>
      </w:r>
    </w:p>
    <w:p w14:paraId="1A9AD600"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0CA154EF" w14:textId="77777777" w:rsidR="00CE334A" w:rsidRPr="00CE334A" w:rsidRDefault="00CE334A" w:rsidP="00CE334A">
      <w:pPr>
        <w:rPr>
          <w:lang w:val="pt-BR"/>
        </w:rPr>
      </w:pPr>
    </w:p>
    <w:p w14:paraId="41108FF9" w14:textId="77777777" w:rsidR="00CE334A" w:rsidRPr="00CE334A" w:rsidRDefault="00CE334A" w:rsidP="00CE334A">
      <w:pPr>
        <w:rPr>
          <w:b/>
          <w:bCs/>
          <w:lang w:val="pt-BR"/>
        </w:rPr>
      </w:pPr>
      <w:r w:rsidRPr="00CE334A">
        <w:rPr>
          <w:b/>
          <w:bCs/>
          <w:lang w:val="pt-BR"/>
        </w:rPr>
        <w:t>Serviços de saúde comportamental</w:t>
      </w:r>
    </w:p>
    <w:p w14:paraId="3370125C" w14:textId="77777777" w:rsidR="00CE334A" w:rsidRDefault="00CE334A" w:rsidP="00CE334A">
      <w:pPr>
        <w:rPr>
          <w:lang w:val="pt-BR"/>
        </w:rPr>
      </w:pPr>
      <w:r w:rsidRPr="00CE334A">
        <w:rPr>
          <w:b/>
          <w:bCs/>
          <w:lang w:val="pt-BR"/>
        </w:rPr>
        <w:t>Serviços de desvio</w:t>
      </w:r>
      <w:r w:rsidRPr="00CE334A">
        <w:rPr>
          <w:lang w:val="pt-BR"/>
        </w:rPr>
        <w:t xml:space="preserve"> — serviços de saúde mental e para transtornos por uso de substâncias que são fornecidos como alternativas clinicamente apropriadas aos serviços de internação de saúde comportamental para apoiar um membro que retorna à comunidade após uma internação aguda de 24 horas, e para fornecer suporte intensivo para manter seu funcionamento na comunidade. Existem duas categorias de serviços de desvio: aqueles fornecidos em uma instalação que funciona por 24 horas e aqueles fornecidos em um ambiente ou instalação que não funciona durante 24 horas por dia.</w:t>
      </w:r>
    </w:p>
    <w:p w14:paraId="7F5BFA91" w14:textId="77777777" w:rsidR="00CE334A" w:rsidRPr="00CE334A" w:rsidRDefault="00CE334A" w:rsidP="00CE334A">
      <w:pPr>
        <w:rPr>
          <w:lang w:val="pt-BR"/>
        </w:rPr>
      </w:pPr>
    </w:p>
    <w:p w14:paraId="6D7D1129" w14:textId="77777777" w:rsidR="00CE334A" w:rsidRPr="00CE334A" w:rsidRDefault="00CE334A" w:rsidP="00CE334A">
      <w:pPr>
        <w:rPr>
          <w:lang w:val="pt-BR"/>
        </w:rPr>
      </w:pPr>
      <w:r w:rsidRPr="00CE334A">
        <w:rPr>
          <w:b/>
          <w:bCs/>
          <w:lang w:val="pt-BR"/>
        </w:rPr>
        <w:t>Serviços de desvio que não funcionam durante 24 horas</w:t>
      </w:r>
    </w:p>
    <w:p w14:paraId="72084582" w14:textId="77777777" w:rsidR="00CE334A" w:rsidRDefault="00CE334A" w:rsidP="00CE334A">
      <w:pPr>
        <w:rPr>
          <w:lang w:val="pt-BR"/>
        </w:rPr>
      </w:pPr>
      <w:r w:rsidRPr="00CE334A">
        <w:rPr>
          <w:b/>
          <w:bCs/>
          <w:lang w:val="pt-BR"/>
        </w:rPr>
        <w:t>Programa de Apoio Comunitário (CSP) e Programas CSP Especializados</w:t>
      </w:r>
      <w:r w:rsidRPr="00CE334A">
        <w:rPr>
          <w:lang w:val="pt-BR"/>
        </w:rPr>
        <w:t xml:space="preserve"> — serviços de saúde comportamental fornecidos aos membros por equipes móveis de paraprofissionais baseadas na comunidade.</w:t>
      </w:r>
    </w:p>
    <w:p w14:paraId="417D37EA" w14:textId="77777777" w:rsidR="00CE334A" w:rsidRPr="00CE334A" w:rsidRDefault="00CE334A" w:rsidP="00CE334A">
      <w:pPr>
        <w:rPr>
          <w:lang w:val="pt-BR"/>
        </w:rPr>
      </w:pPr>
    </w:p>
    <w:p w14:paraId="425F708E" w14:textId="77777777" w:rsidR="00CE334A" w:rsidRPr="00CE334A" w:rsidRDefault="00CE334A" w:rsidP="00CE334A">
      <w:pPr>
        <w:rPr>
          <w:lang w:val="pt-BR"/>
        </w:rPr>
      </w:pPr>
      <w:r w:rsidRPr="00CE334A">
        <w:rPr>
          <w:b/>
          <w:bCs/>
          <w:lang w:val="pt-BR"/>
        </w:rPr>
        <w:t>Programa de Apoio Comunitário para Indivíduos em Situação de Rua (CSP-HI)</w:t>
      </w:r>
      <w:r w:rsidRPr="00CE334A">
        <w:rPr>
          <w:lang w:val="pt-BR"/>
        </w:rPr>
        <w:t xml:space="preserve"> — um serviço especializado do CSP para atender às necessidades sociais relacionadas à saúde dos membros que</w:t>
      </w:r>
    </w:p>
    <w:p w14:paraId="626DD9D1" w14:textId="67B5FA4A" w:rsidR="00CE334A" w:rsidRPr="00CE334A" w:rsidRDefault="00CE334A" w:rsidP="00995F27">
      <w:pPr>
        <w:pStyle w:val="ListParagraph"/>
        <w:numPr>
          <w:ilvl w:val="0"/>
          <w:numId w:val="6"/>
        </w:numPr>
        <w:ind w:left="360" w:hanging="360"/>
        <w:contextualSpacing w:val="0"/>
        <w:rPr>
          <w:lang w:val="pt-BR"/>
        </w:rPr>
      </w:pPr>
      <w:r w:rsidRPr="00CE334A">
        <w:rPr>
          <w:lang w:val="pt-BR"/>
        </w:rPr>
        <w:t>estão em situação de rua e são usuários frequentes dos serviços de saúde aguda do MassHealth; ou</w:t>
      </w:r>
    </w:p>
    <w:p w14:paraId="2B4A05C9" w14:textId="4FE19376" w:rsidR="00CE334A" w:rsidRDefault="00CE334A" w:rsidP="00995F27">
      <w:pPr>
        <w:pStyle w:val="ListParagraph"/>
        <w:numPr>
          <w:ilvl w:val="0"/>
          <w:numId w:val="6"/>
        </w:numPr>
        <w:ind w:left="360" w:hanging="360"/>
        <w:contextualSpacing w:val="0"/>
        <w:rPr>
          <w:lang w:val="pt-BR"/>
        </w:rPr>
      </w:pPr>
      <w:r w:rsidRPr="00CE334A">
        <w:rPr>
          <w:lang w:val="pt-BR"/>
        </w:rPr>
        <w:t>estão vivenciando a falta de moradia crônica, conforme definido pelo Departamento de Habitação e Desenvolvimento Urbano dos EUA.</w:t>
      </w:r>
    </w:p>
    <w:p w14:paraId="5093F880" w14:textId="77777777" w:rsidR="00CE334A" w:rsidRPr="00CE334A" w:rsidRDefault="00CE334A" w:rsidP="00995F27">
      <w:pPr>
        <w:pStyle w:val="ListParagraph"/>
        <w:numPr>
          <w:ilvl w:val="0"/>
          <w:numId w:val="6"/>
        </w:numPr>
        <w:ind w:left="360" w:hanging="360"/>
        <w:contextualSpacing w:val="0"/>
        <w:rPr>
          <w:lang w:val="pt-BR"/>
        </w:rPr>
      </w:pPr>
    </w:p>
    <w:p w14:paraId="38299171" w14:textId="5133EF15" w:rsidR="00CE334A" w:rsidRDefault="00CE334A" w:rsidP="00CE334A">
      <w:pPr>
        <w:rPr>
          <w:lang w:val="pt-BR"/>
        </w:rPr>
      </w:pPr>
      <w:r w:rsidRPr="00CE334A">
        <w:rPr>
          <w:b/>
          <w:bCs/>
          <w:lang w:val="pt-BR"/>
        </w:rPr>
        <w:t>Programa de Apoio Comunitário para Indivíduos com Envolvimento com a Justiça (CSP-JI)</w:t>
      </w:r>
      <w:r w:rsidRPr="00CE334A">
        <w:rPr>
          <w:lang w:val="pt-BR"/>
        </w:rPr>
        <w:t xml:space="preserve"> — um serviço do CSP especializado para atender às necessidades sociais relacionadas à saúde dos membros que estejam envolvidos com a justiça e que tenham dificuldade para acessar ou usar </w:t>
      </w:r>
      <w:r w:rsidRPr="00CE334A">
        <w:rPr>
          <w:lang w:val="pt-BR"/>
        </w:rPr>
        <w:lastRenderedPageBreak/>
        <w:t>consistentemente os serviços médicos e de saúde comportamental e</w:t>
      </w:r>
      <w:r>
        <w:rPr>
          <w:lang w:val="pt-BR"/>
        </w:rPr>
        <w:t xml:space="preserve"> </w:t>
      </w:r>
      <w:r w:rsidRPr="00CE334A">
        <w:rPr>
          <w:lang w:val="pt-BR"/>
        </w:rPr>
        <w:t>serviços de saúde comportamental.</w:t>
      </w:r>
    </w:p>
    <w:p w14:paraId="3C5ADC3D" w14:textId="77777777" w:rsidR="00CE334A" w:rsidRPr="00CE334A" w:rsidRDefault="00CE334A" w:rsidP="00CE334A">
      <w:pPr>
        <w:rPr>
          <w:lang w:val="pt-BR"/>
        </w:rPr>
      </w:pPr>
    </w:p>
    <w:p w14:paraId="2DBD5D04" w14:textId="77777777" w:rsidR="00CE334A" w:rsidRPr="00CE334A" w:rsidRDefault="00CE334A" w:rsidP="00CE334A">
      <w:pPr>
        <w:rPr>
          <w:lang w:val="pt-BR"/>
        </w:rPr>
      </w:pPr>
      <w:r w:rsidRPr="00CE334A">
        <w:rPr>
          <w:b/>
          <w:bCs/>
          <w:lang w:val="pt-BR"/>
        </w:rPr>
        <w:t>Programa de Apoio Comunitário - Programa de Preservação de Locação (CSP-TPP)</w:t>
      </w:r>
      <w:r w:rsidRPr="00CE334A">
        <w:rPr>
          <w:lang w:val="pt-BR"/>
        </w:rPr>
        <w:t xml:space="preserve"> — um serviço especializado do CSP para abordar as necessidades sociais relacionadas à saúde de membros que estão em risco de situação de não ter onde morar e enfrentando despejo como resultado de comportamento relacionado a uma deficiência. O CSP-TPP trabalha com o membro, o Tribunal de Habitação e o proprietário do imóvel para proteger a locação ao conectar o membro a serviços comunitários, visando abordar os problemas subjacentes que causam a violação do contrato de locação.</w:t>
      </w:r>
    </w:p>
    <w:p w14:paraId="54A6286F"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056A1D31"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75637A3B" w14:textId="77777777" w:rsidR="00CE334A" w:rsidRPr="00CE334A" w:rsidRDefault="00CE334A" w:rsidP="00CE334A">
      <w:pPr>
        <w:rPr>
          <w:lang w:val="pt-BR"/>
        </w:rPr>
      </w:pPr>
    </w:p>
    <w:p w14:paraId="52EEA5BC" w14:textId="77777777" w:rsidR="00CE334A" w:rsidRPr="00CE334A" w:rsidRDefault="00CE334A" w:rsidP="00CE334A">
      <w:pPr>
        <w:rPr>
          <w:lang w:val="pt-BR"/>
        </w:rPr>
      </w:pPr>
      <w:r w:rsidRPr="00CE334A">
        <w:rPr>
          <w:b/>
          <w:bCs/>
          <w:lang w:val="pt-BR"/>
        </w:rPr>
        <w:t>Programa Intensivo Ambulatorial (IOP)</w:t>
      </w:r>
      <w:r w:rsidRPr="00CE334A">
        <w:rPr>
          <w:lang w:val="pt-BR"/>
        </w:rPr>
        <w:t xml:space="preserve"> — um serviço clinicamente intensivo que segue a alta de uma internação e ajuda os membros a evitar precisar novamente de um serviço de internação e a voltar para a comunidade. O serviço fornece tratamento coordenado usando uma variedade de especialistas.</w:t>
      </w:r>
    </w:p>
    <w:p w14:paraId="2858FB55"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78AEC424"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5F8C215A" w14:textId="77777777" w:rsidR="00CE334A" w:rsidRPr="00CE334A" w:rsidRDefault="00CE334A" w:rsidP="00CE334A">
      <w:pPr>
        <w:rPr>
          <w:lang w:val="pt-BR"/>
        </w:rPr>
      </w:pPr>
    </w:p>
    <w:p w14:paraId="63A7983B" w14:textId="77777777" w:rsidR="00CE334A" w:rsidRPr="00CE334A" w:rsidRDefault="00CE334A" w:rsidP="00CE334A">
      <w:pPr>
        <w:rPr>
          <w:lang w:val="pt-BR"/>
        </w:rPr>
      </w:pPr>
      <w:r w:rsidRPr="00CE334A">
        <w:rPr>
          <w:b/>
          <w:bCs/>
          <w:lang w:val="pt-BR"/>
        </w:rPr>
        <w:t>Hospitalização Parcial (PHP)</w:t>
      </w:r>
      <w:r w:rsidRPr="00CE334A">
        <w:rPr>
          <w:lang w:val="pt-BR"/>
        </w:rPr>
        <w:t xml:space="preserve"> — esses serviços oferecem programação de saúde mental diurna, de curto prazo, disponível sete dias por semana, como uma alternativa aos serviços hospitalares para pacientes internados. Esses serviços incluem o gerenciamento psiquiátrico diário.</w:t>
      </w:r>
    </w:p>
    <w:p w14:paraId="2F87F2B7"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Sim</w:t>
      </w:r>
    </w:p>
    <w:p w14:paraId="0D7723CF"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15FAD26D" w14:textId="77777777" w:rsidR="00CE334A" w:rsidRPr="00CE334A" w:rsidRDefault="00CE334A" w:rsidP="00CE334A">
      <w:pPr>
        <w:rPr>
          <w:lang w:val="pt-BR"/>
        </w:rPr>
      </w:pPr>
    </w:p>
    <w:p w14:paraId="2EA5810F" w14:textId="77777777" w:rsidR="00CE334A" w:rsidRPr="00CE334A" w:rsidRDefault="00CE334A" w:rsidP="00CE334A">
      <w:pPr>
        <w:rPr>
          <w:lang w:val="pt-BR"/>
        </w:rPr>
      </w:pPr>
      <w:r w:rsidRPr="00CE334A">
        <w:rPr>
          <w:b/>
          <w:bCs/>
          <w:lang w:val="pt-BR"/>
        </w:rPr>
        <w:t>Programa de Tratamento Comunitário Assertivo (PACT)</w:t>
      </w:r>
      <w:r w:rsidRPr="00CE334A">
        <w:rPr>
          <w:lang w:val="pt-BR"/>
        </w:rPr>
        <w:t xml:space="preserve"> — uma abordagem da equipe de tratamento para fornecer tratamento de saúde mental comunitário agudo, ativo e de longo prazo, mobilização, reabilitação e suporte. Este serviço ajuda os membros a maximizar sua recuperação, a estabelecer metas e a viver na comunidade. Os serviços são fornecidos na comunidade e estão disponíveis 24 horas por dia, sete dias por semana, 365 dias por ano, conforme necessário.</w:t>
      </w:r>
    </w:p>
    <w:p w14:paraId="1E54F385"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3C0EEB57"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0ADD9DF4" w14:textId="77777777" w:rsidR="00CE334A" w:rsidRPr="00CE334A" w:rsidRDefault="00CE334A" w:rsidP="00CE334A">
      <w:pPr>
        <w:rPr>
          <w:lang w:val="pt-BR"/>
        </w:rPr>
      </w:pPr>
    </w:p>
    <w:p w14:paraId="23674106" w14:textId="77777777" w:rsidR="00CE334A" w:rsidRPr="00CE334A" w:rsidRDefault="00CE334A" w:rsidP="00CE334A">
      <w:pPr>
        <w:rPr>
          <w:lang w:val="pt-BR"/>
        </w:rPr>
      </w:pPr>
      <w:r w:rsidRPr="00CE334A">
        <w:rPr>
          <w:b/>
          <w:bCs/>
          <w:lang w:val="pt-BR"/>
        </w:rPr>
        <w:lastRenderedPageBreak/>
        <w:t>Tratamento psiquiátrico diurno</w:t>
      </w:r>
      <w:r w:rsidRPr="00CE334A">
        <w:rPr>
          <w:lang w:val="pt-BR"/>
        </w:rPr>
        <w:t xml:space="preserve"> — serviços de saúde mental para membros que não precisam de internação hospitalar, mas que precisam de mais tratamento do que uma consulta semanal. O tratamento psiquiátrico diurno inclui serviços de diagnóstico, tratamento e reabilitação.</w:t>
      </w:r>
    </w:p>
    <w:p w14:paraId="4B36438B"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7BCA0675"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3FD7263E" w14:textId="77777777" w:rsidR="00CE334A" w:rsidRPr="00CE334A" w:rsidRDefault="00CE334A" w:rsidP="00CE334A">
      <w:pPr>
        <w:rPr>
          <w:lang w:val="pt-BR"/>
        </w:rPr>
      </w:pPr>
    </w:p>
    <w:p w14:paraId="1066A3FA" w14:textId="77777777" w:rsidR="00CE334A" w:rsidRPr="00CE334A" w:rsidRDefault="00CE334A" w:rsidP="00CE334A">
      <w:pPr>
        <w:rPr>
          <w:lang w:val="pt-BR"/>
        </w:rPr>
      </w:pPr>
      <w:r w:rsidRPr="00CE334A">
        <w:rPr>
          <w:b/>
          <w:bCs/>
          <w:lang w:val="pt-BR"/>
        </w:rPr>
        <w:t>Coaching de recuperação</w:t>
      </w:r>
      <w:r w:rsidRPr="00CE334A">
        <w:rPr>
          <w:lang w:val="pt-BR"/>
        </w:rPr>
        <w:t xml:space="preserve"> — um serviço não clínico fornecido por pares que têm experiência própria com o transtorno por uso de substâncias e que foram certificados como coaches de recuperação. Os membros são conectados com coaches de recuperação que os ajudam a iniciar o tratamento. Os coaches de recuperação também servem como guia para ajudar os membros a continuar a recuperação e permanecer na comunidade.</w:t>
      </w:r>
    </w:p>
    <w:p w14:paraId="4CAD6FD5"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34A81931"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4AD3C6F9" w14:textId="77777777" w:rsidR="00CE334A" w:rsidRPr="00CE334A" w:rsidRDefault="00CE334A" w:rsidP="00CE334A">
      <w:pPr>
        <w:rPr>
          <w:lang w:val="pt-BR"/>
        </w:rPr>
      </w:pPr>
    </w:p>
    <w:p w14:paraId="2FDB4C56" w14:textId="77777777" w:rsidR="00CE334A" w:rsidRPr="00CE334A" w:rsidRDefault="00CE334A" w:rsidP="00CE334A">
      <w:pPr>
        <w:rPr>
          <w:lang w:val="pt-BR"/>
        </w:rPr>
      </w:pPr>
      <w:r w:rsidRPr="00CE334A">
        <w:rPr>
          <w:b/>
          <w:bCs/>
          <w:lang w:val="pt-BR"/>
        </w:rPr>
        <w:t>Navegador de Suporte de Recuperação (RSN)</w:t>
      </w:r>
      <w:r w:rsidRPr="00CE334A">
        <w:rPr>
          <w:lang w:val="pt-BR"/>
        </w:rPr>
        <w:t xml:space="preserve"> — serviços especializados em coordenação de cuidados para membros que têm transtorno por uso de substâncias. Este serviço ajuda os membros a acessar e receber tratamento, incluindo gerenciamento de abstinência e serviços de redução gradual, e a manter a motivação para o tratamento e recuperação.</w:t>
      </w:r>
    </w:p>
    <w:p w14:paraId="0B0C496D"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71698754"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4CF48244" w14:textId="77777777" w:rsidR="00CE334A" w:rsidRPr="00CE334A" w:rsidRDefault="00CE334A" w:rsidP="00CE334A">
      <w:pPr>
        <w:rPr>
          <w:lang w:val="pt-BR"/>
        </w:rPr>
      </w:pPr>
    </w:p>
    <w:p w14:paraId="78798C36" w14:textId="77777777" w:rsidR="00CE334A" w:rsidRDefault="00CE334A" w:rsidP="00CE334A">
      <w:pPr>
        <w:rPr>
          <w:lang w:val="pt-BR"/>
        </w:rPr>
      </w:pPr>
      <w:r w:rsidRPr="00CE334A">
        <w:rPr>
          <w:b/>
          <w:bCs/>
          <w:lang w:val="pt-BR"/>
        </w:rPr>
        <w:t>Programa Estruturado para Tratamento de Dependência Ambulatorial (SOAP)</w:t>
      </w:r>
      <w:r w:rsidRPr="00CE334A">
        <w:rPr>
          <w:lang w:val="pt-BR"/>
        </w:rPr>
        <w:t xml:space="preserve"> — serviços para transtornos por uso de substâncias que são clinicamente intensivos e oferecidos em um ambiente estruturado durante o dia ou à noite. Estes programas podem ser adotados para ajudar um membro a fazer a transição de um programa de internação por transtorno por uso de substâncias. Também pode ser usado por membros que precisam de serviços ambulatoriais mais estruturados para tratar o transtorno por uso de substâncias. Estes programas podem incluir serviços especializados para pessoas membro grávidas, adolescentes e adultos que necessitam de monitoramento 24 horas por dia.</w:t>
      </w:r>
    </w:p>
    <w:p w14:paraId="02DF7958" w14:textId="77777777" w:rsidR="00CE334A" w:rsidRPr="00CE334A" w:rsidRDefault="00CE334A" w:rsidP="00CE334A">
      <w:pPr>
        <w:rPr>
          <w:lang w:val="pt-BR"/>
        </w:rPr>
      </w:pPr>
    </w:p>
    <w:p w14:paraId="6A04E6A1" w14:textId="77777777" w:rsidR="00CE334A" w:rsidRPr="00CE334A" w:rsidRDefault="00CE334A" w:rsidP="00CE334A">
      <w:pPr>
        <w:rPr>
          <w:b/>
          <w:bCs/>
          <w:lang w:val="pt-BR"/>
        </w:rPr>
      </w:pPr>
      <w:r w:rsidRPr="00CE334A">
        <w:rPr>
          <w:b/>
          <w:bCs/>
          <w:lang w:val="pt-BR"/>
        </w:rPr>
        <w:t>Serviços de desvio: funcionam 24 horas por dia</w:t>
      </w:r>
    </w:p>
    <w:p w14:paraId="5910A7CC" w14:textId="77777777" w:rsidR="00CE334A" w:rsidRDefault="00CE334A" w:rsidP="00CE334A">
      <w:pPr>
        <w:rPr>
          <w:b/>
          <w:bCs/>
          <w:lang w:val="pt-BR"/>
        </w:rPr>
      </w:pPr>
      <w:r w:rsidRPr="00CE334A">
        <w:rPr>
          <w:b/>
          <w:bCs/>
          <w:lang w:val="pt-BR"/>
        </w:rPr>
        <w:t>Serviços de saúde mental e transtornos por uso de substâncias usados em vez de serviços hospitalares para pacientes internados. Esses serviços apoiam um membro que retorna à comunidade depois de uma internação hospitalar ou ajudam um membro a manter seu funcionamento na comunidade.</w:t>
      </w:r>
    </w:p>
    <w:p w14:paraId="3BBDD135" w14:textId="77777777" w:rsidR="00CE334A" w:rsidRPr="00CE334A" w:rsidRDefault="00CE334A" w:rsidP="00CE334A">
      <w:pPr>
        <w:rPr>
          <w:lang w:val="pt-BR"/>
        </w:rPr>
      </w:pPr>
    </w:p>
    <w:p w14:paraId="6F0219DE" w14:textId="77777777" w:rsidR="00CE334A" w:rsidRPr="00CE334A" w:rsidRDefault="00CE334A" w:rsidP="00CE334A">
      <w:pPr>
        <w:rPr>
          <w:lang w:val="pt-BR"/>
        </w:rPr>
      </w:pPr>
      <w:r w:rsidRPr="00CE334A">
        <w:rPr>
          <w:b/>
          <w:bCs/>
          <w:lang w:val="pt-BR"/>
        </w:rPr>
        <w:t>Serviços de Tratamento Agudo (ATS) para Transtornos por Uso de Substâncias</w:t>
      </w:r>
      <w:r w:rsidRPr="00CE334A">
        <w:rPr>
          <w:lang w:val="pt-BR"/>
        </w:rPr>
        <w:t xml:space="preserve"> — serviços  para tratar transtornos por uso de substâncias 24 horas por dia, sete dias por semana. Os serviços podem incluir avaliação, uso de medicamentos aprovados para vícios, aconselhamento individual e em grupo, grupos educativos e planejamento de alta. As pessoas membro grávidas recebem serviços especializados. Os membros recebem serviços adicionais para tratar outras condições de saúde mental.</w:t>
      </w:r>
    </w:p>
    <w:p w14:paraId="3EA754E8"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34711A7B"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2960FD18" w14:textId="77777777" w:rsidR="00CE334A" w:rsidRPr="00CE334A" w:rsidRDefault="00CE334A" w:rsidP="00CE334A">
      <w:pPr>
        <w:rPr>
          <w:lang w:val="pt-BR"/>
        </w:rPr>
      </w:pPr>
    </w:p>
    <w:p w14:paraId="72119E1F" w14:textId="77777777" w:rsidR="00CE334A" w:rsidRPr="00CE334A" w:rsidRDefault="00CE334A" w:rsidP="00CE334A">
      <w:pPr>
        <w:rPr>
          <w:lang w:val="pt-BR"/>
        </w:rPr>
      </w:pPr>
      <w:r w:rsidRPr="00CE334A">
        <w:rPr>
          <w:b/>
          <w:bCs/>
          <w:lang w:val="pt-BR"/>
        </w:rPr>
        <w:t>Serviços de apoio clínico para transtornos por uso de substâncias</w:t>
      </w:r>
      <w:r w:rsidRPr="00CE334A">
        <w:rPr>
          <w:lang w:val="pt-BR"/>
        </w:rPr>
        <w:t xml:space="preserve"> — serviços de tratamento durante 24 horas por dia, que podem ser usados sozinhos ou depois de serviços de tratamento agudo para transtornos por uso de substâncias. Os serviços incluem educação e aconselhamento, mobilização junto às famílias e outras pessoas importantes, medicamentos para tratar transtornos de uso de substâncias, encaminhamentos para cuidados primários e apoios comunitários, e planejamento da recuperação. Os membros com outros transtornos mentais recebem coordenação de transporte e encaminhamentos para provedores de saúde mental. As pessoas membro grávidas recebem coordenação para seus cuidados obstétricos.</w:t>
      </w:r>
    </w:p>
    <w:p w14:paraId="28EC095E"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0230299A"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3F0443D2" w14:textId="77777777" w:rsidR="00CE334A" w:rsidRPr="00CE334A" w:rsidRDefault="00CE334A" w:rsidP="00CE334A">
      <w:pPr>
        <w:rPr>
          <w:lang w:val="pt-BR"/>
        </w:rPr>
      </w:pPr>
    </w:p>
    <w:p w14:paraId="0CB8B33E" w14:textId="77777777" w:rsidR="00CE334A" w:rsidRPr="00CE334A" w:rsidRDefault="00CE334A" w:rsidP="00CE334A">
      <w:pPr>
        <w:rPr>
          <w:lang w:val="pt-BR"/>
        </w:rPr>
      </w:pPr>
      <w:r w:rsidRPr="00CE334A">
        <w:rPr>
          <w:b/>
          <w:bCs/>
          <w:lang w:val="pt-BR"/>
        </w:rPr>
        <w:t>Tratamento Agudo Baseado na Comunidade para Crianças e Adolescentes (CBAT)</w:t>
      </w:r>
      <w:r w:rsidRPr="00CE334A">
        <w:rPr>
          <w:lang w:val="pt-BR"/>
        </w:rPr>
        <w:t xml:space="preserve"> — serviços intensivos de saúde mental em um ambiente seguro, funcionando 24 horas por dia, com equipe clínica para garantir a segurança da criança ou do adolescente. O tratamento pode incluir verificação de medicações; avaliação psiquiátrica; enfermagem; tratamentos individuais para manter a segurança do membro (observação especializada contínua); terapia individual, em grupo e familiar; gestão de casos; avaliação e consulta familiar; planejamento de alta; e testes psicológicos. Esse serviço pode ser usado como uma alternativa ou transição dos serviços hospitalares para pacientes internados.</w:t>
      </w:r>
    </w:p>
    <w:p w14:paraId="24C11124"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1DBB64B8"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1D9DE800" w14:textId="77777777" w:rsidR="00CE334A" w:rsidRPr="00CE334A" w:rsidRDefault="00CE334A" w:rsidP="00CE334A">
      <w:pPr>
        <w:rPr>
          <w:lang w:val="pt-BR"/>
        </w:rPr>
      </w:pPr>
    </w:p>
    <w:p w14:paraId="3913987C" w14:textId="77777777" w:rsidR="00CE334A" w:rsidRPr="00CE334A" w:rsidRDefault="00CE334A" w:rsidP="00CE334A">
      <w:pPr>
        <w:rPr>
          <w:lang w:val="pt-BR"/>
        </w:rPr>
      </w:pPr>
      <w:r w:rsidRPr="00CE334A">
        <w:rPr>
          <w:b/>
          <w:bCs/>
          <w:lang w:val="pt-BR"/>
        </w:rPr>
        <w:t>Estabilização de Crise Comunitária (CCS)</w:t>
      </w:r>
      <w:r w:rsidRPr="00CE334A">
        <w:rPr>
          <w:lang w:val="pt-BR"/>
        </w:rPr>
        <w:t xml:space="preserve"> — serviços fornecidos em vez de serviços hospitalares para pacientes internados. Esses serviços fornecem observação e supervisão disponível 24 horas por dia para os membros. </w:t>
      </w:r>
    </w:p>
    <w:p w14:paraId="3FCDA0A1"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4E981EE6" w14:textId="77777777" w:rsidR="00CE334A" w:rsidRDefault="00CE334A" w:rsidP="00CE334A">
      <w:pPr>
        <w:rPr>
          <w:b/>
          <w:bCs/>
          <w:lang w:val="pt-BR"/>
        </w:rPr>
      </w:pPr>
      <w:r w:rsidRPr="00CE334A">
        <w:rPr>
          <w:lang w:val="pt-BR"/>
        </w:rPr>
        <w:lastRenderedPageBreak/>
        <w:t xml:space="preserve">É preciso ter encaminhamento para alguns ou todos os serviços? </w:t>
      </w:r>
      <w:r w:rsidRPr="00CE334A">
        <w:rPr>
          <w:b/>
          <w:bCs/>
          <w:lang w:val="pt-BR"/>
        </w:rPr>
        <w:t>Não</w:t>
      </w:r>
    </w:p>
    <w:p w14:paraId="63C3D940" w14:textId="77777777" w:rsidR="00CE334A" w:rsidRPr="00CE334A" w:rsidRDefault="00CE334A" w:rsidP="00CE334A">
      <w:pPr>
        <w:rPr>
          <w:lang w:val="pt-BR"/>
        </w:rPr>
      </w:pPr>
    </w:p>
    <w:p w14:paraId="3CE6324D" w14:textId="77777777" w:rsidR="00CE334A" w:rsidRPr="00CE334A" w:rsidRDefault="00CE334A" w:rsidP="00CE334A">
      <w:pPr>
        <w:rPr>
          <w:lang w:val="pt-BR"/>
        </w:rPr>
      </w:pPr>
      <w:r w:rsidRPr="00CE334A">
        <w:rPr>
          <w:b/>
          <w:bCs/>
          <w:lang w:val="pt-BR"/>
        </w:rPr>
        <w:t>Unidade de Cuidados Transitórios (TCU)</w:t>
      </w:r>
      <w:r w:rsidRPr="00CE334A">
        <w:rPr>
          <w:lang w:val="pt-BR"/>
        </w:rPr>
        <w:t xml:space="preserve"> — um programa de tratamento baseado na comunidade com altos níveis de supervisão, estrutura e suporte em um ambiente não trancado. Este serviço atende crianças e adolescentes menores de 19 anos que estão sob a custódia do Departamento de Crianças e Famílias (DCF) e que necessitam de cuidados em grupo ou em famílias de acolhimento, mas que já não precisam de um nível de cuidado agudo. Este serviço abrangente inclui um ambiente terapêutico, psiquiatria, gestão de casos e tratamentos com vários especialistas. </w:t>
      </w:r>
    </w:p>
    <w:p w14:paraId="66247828"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Sim</w:t>
      </w:r>
    </w:p>
    <w:p w14:paraId="20227B9D"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4CECD711" w14:textId="77777777" w:rsidR="00CE334A" w:rsidRPr="00CE334A" w:rsidRDefault="00CE334A" w:rsidP="00CE334A">
      <w:pPr>
        <w:rPr>
          <w:lang w:val="pt-BR"/>
        </w:rPr>
      </w:pPr>
    </w:p>
    <w:p w14:paraId="65ECEAC8" w14:textId="77777777" w:rsidR="00CE334A" w:rsidRPr="00CE334A" w:rsidRDefault="00CE334A" w:rsidP="00CE334A">
      <w:pPr>
        <w:rPr>
          <w:lang w:val="pt-BR"/>
        </w:rPr>
      </w:pPr>
      <w:r w:rsidRPr="00CE334A">
        <w:rPr>
          <w:b/>
          <w:bCs/>
          <w:lang w:val="pt-BR"/>
        </w:rPr>
        <w:t>Serviços de Suporte Transitório (TSS) para Transtornos por Uso de Substâncias</w:t>
      </w:r>
      <w:r w:rsidRPr="00CE334A">
        <w:rPr>
          <w:lang w:val="pt-BR"/>
        </w:rPr>
        <w:t xml:space="preserve"> — um programa residencial intensivo de curto prazo, disponível 24 horas por dia, com gestão de casos e educação psicossocial, com enfermagem disponível para membros com transtornos por uso de substâncias que foram recentemente desintoxicados ou estabilizados e que necessitam de estabilidade transitória adicional antes de serem colocados em um programa residencial ou baseado na comunidade. Os membros com transtornos de saúde física, saúde mental e uso de substâncias coexistentes estão qualificados para coordenação de transporte e encaminhamentos aos provedores para garantir o tratamento dessas condições. As pessoas membro grávidas estão qualificadas para coordenação do seu cuidado obstétrico.</w:t>
      </w:r>
    </w:p>
    <w:p w14:paraId="4CF7F610"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5FA7A3DE"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07D96FDE" w14:textId="77777777" w:rsidR="00CE334A" w:rsidRPr="00CE334A" w:rsidRDefault="00CE334A" w:rsidP="00CE334A">
      <w:pPr>
        <w:rPr>
          <w:lang w:val="pt-BR"/>
        </w:rPr>
      </w:pPr>
    </w:p>
    <w:p w14:paraId="3D46769B" w14:textId="77777777" w:rsidR="00CE334A" w:rsidRPr="00CE334A" w:rsidRDefault="00CE334A" w:rsidP="00CE334A">
      <w:pPr>
        <w:rPr>
          <w:b/>
          <w:bCs/>
          <w:lang w:val="pt-BR"/>
        </w:rPr>
      </w:pPr>
      <w:r w:rsidRPr="00CE334A">
        <w:rPr>
          <w:b/>
          <w:bCs/>
          <w:lang w:val="pt-BR"/>
        </w:rPr>
        <w:t>Serviços de reabilitação residencial para transtornos por uso de substâncias</w:t>
      </w:r>
    </w:p>
    <w:p w14:paraId="5340F4EB" w14:textId="77777777" w:rsidR="00CE334A" w:rsidRPr="00CE334A" w:rsidRDefault="00CE334A" w:rsidP="00CE334A">
      <w:pPr>
        <w:rPr>
          <w:lang w:val="pt-BR"/>
        </w:rPr>
      </w:pPr>
      <w:r w:rsidRPr="00CE334A">
        <w:rPr>
          <w:b/>
          <w:bCs/>
          <w:lang w:val="pt-BR"/>
        </w:rPr>
        <w:t>Serviços de reabilitação residencial para adultos para transtornos por uso de substâncias</w:t>
      </w:r>
      <w:r w:rsidRPr="00CE334A">
        <w:rPr>
          <w:lang w:val="pt-BR"/>
        </w:rPr>
        <w:t xml:space="preserve"> — serviços para transtorno por uso de substâncias oferecidos em um ambiente residencial disponível 24 horas por dia. Os serviços incluem pelo menos cinco horas por semana de terapia individual ou em grupo, gestão de casos, educação e reabilitação no domicílio. Alguns programas residenciais atendem pessoas membro grávidas e durante o pós-parto, e fornecem avaliação e gerenciamento das necessidades ginecológicas, obstétricas e outras necessidades pré-natais, além de oferecer educação sobre habilidades para a criação dos filhos, educação sobre desenvolvimento infantil, suporte aos pais, planejamento familiar, nutrição, bem como oportunidades para participação em grupos relacionais e de desenvolvimento entre pais e filhos. Os membros recebem coordenação de transporte e encaminhamentos para provedores de saúde mental a fim de garantir o tratamento de quaisquer outras condições de saúde mental.</w:t>
      </w:r>
    </w:p>
    <w:p w14:paraId="7E00C8B0"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7F2008A9" w14:textId="77777777" w:rsidR="00CE334A" w:rsidRDefault="00CE334A" w:rsidP="00CE334A">
      <w:pPr>
        <w:rPr>
          <w:b/>
          <w:bCs/>
          <w:lang w:val="pt-BR"/>
        </w:rPr>
      </w:pPr>
      <w:r w:rsidRPr="00CE334A">
        <w:rPr>
          <w:lang w:val="pt-BR"/>
        </w:rPr>
        <w:lastRenderedPageBreak/>
        <w:t xml:space="preserve">É preciso ter encaminhamento para alguns ou todos os serviços? </w:t>
      </w:r>
      <w:r w:rsidRPr="00CE334A">
        <w:rPr>
          <w:b/>
          <w:bCs/>
          <w:lang w:val="pt-BR"/>
        </w:rPr>
        <w:t>Não</w:t>
      </w:r>
    </w:p>
    <w:p w14:paraId="6A09C990" w14:textId="77777777" w:rsidR="00CE334A" w:rsidRPr="00CE334A" w:rsidRDefault="00CE334A" w:rsidP="00CE334A">
      <w:pPr>
        <w:rPr>
          <w:lang w:val="pt-BR"/>
        </w:rPr>
      </w:pPr>
    </w:p>
    <w:p w14:paraId="0AF93E00" w14:textId="77777777" w:rsidR="00CE334A" w:rsidRPr="00CE334A" w:rsidRDefault="00CE334A" w:rsidP="00CE334A">
      <w:pPr>
        <w:rPr>
          <w:lang w:val="pt-BR"/>
        </w:rPr>
      </w:pPr>
      <w:r w:rsidRPr="00CE334A">
        <w:rPr>
          <w:b/>
          <w:bCs/>
          <w:lang w:val="pt-BR"/>
        </w:rPr>
        <w:t>Serviços concomitantes de reabilitação residencial aprimorados para transtornos por uso de substâncias</w:t>
      </w:r>
      <w:r w:rsidRPr="00CE334A">
        <w:rPr>
          <w:lang w:val="pt-BR"/>
        </w:rPr>
        <w:t xml:space="preserve"> — serviços prestados durante 24 horas por dia, em ambiente seguro e estruturado na comunidade. Estes serviços apoiam a recuperação do membro devido a transtornos por uso de substâncias e condições de saúde mental de moderadas a graves. Os serviços apoiam a reintegração na comunidade e o retorno às funções sociais, de trabalho e educacionais. Os serviços são fornecidos a fim de apoiar a recuperação. Serviços clínicos, níveis adicionais de atendimento ambulatorial e acesso a profissionais prescritores de medicamentos estão disponíveis.</w:t>
      </w:r>
    </w:p>
    <w:p w14:paraId="16CC2A31"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317B6960"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2A6C7E8D" w14:textId="77777777" w:rsidR="00CE334A" w:rsidRPr="00CE334A" w:rsidRDefault="00CE334A" w:rsidP="00CE334A">
      <w:pPr>
        <w:rPr>
          <w:lang w:val="pt-BR"/>
        </w:rPr>
      </w:pPr>
    </w:p>
    <w:p w14:paraId="66865DF7" w14:textId="77777777" w:rsidR="00CE334A" w:rsidRPr="00CE334A" w:rsidRDefault="00CE334A" w:rsidP="00CE334A">
      <w:pPr>
        <w:rPr>
          <w:lang w:val="pt-BR"/>
        </w:rPr>
      </w:pPr>
      <w:r w:rsidRPr="00CE334A">
        <w:rPr>
          <w:b/>
          <w:bCs/>
          <w:lang w:val="pt-BR"/>
        </w:rPr>
        <w:t>Serviços de reabilitação residencial familiar para transtornos de uso de substâncias</w:t>
      </w:r>
      <w:r w:rsidRPr="00CE334A">
        <w:rPr>
          <w:lang w:val="pt-BR"/>
        </w:rPr>
        <w:t xml:space="preserve"> — serviços fornecidos em um ambiente residencial durante 24 horas por dia para famílias onde um dos pais tem um transtorno por uso de substâncias. Os serviços reabilitativos que apoiam pais e filhos são fornecidos juntamente com apoio contínuo para desenvolver e manter habilidades interpessoais e parentais, além de apoiar a reunificação e a estabilidade da família. Os membros recebem terapia, gestão de casos, educação e reabilitação no domicílio.</w:t>
      </w:r>
    </w:p>
    <w:p w14:paraId="4BCFC19E"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7C43B205"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52124B13" w14:textId="77777777" w:rsidR="00CE334A" w:rsidRPr="00CE334A" w:rsidRDefault="00CE334A" w:rsidP="00CE334A">
      <w:pPr>
        <w:rPr>
          <w:lang w:val="pt-BR"/>
        </w:rPr>
      </w:pPr>
    </w:p>
    <w:p w14:paraId="4C117209" w14:textId="77777777" w:rsidR="00CE334A" w:rsidRPr="00CE334A" w:rsidRDefault="00CE334A" w:rsidP="00CE334A">
      <w:pPr>
        <w:rPr>
          <w:lang w:val="pt-BR"/>
        </w:rPr>
      </w:pPr>
      <w:r w:rsidRPr="00CE334A">
        <w:rPr>
          <w:b/>
          <w:bCs/>
          <w:lang w:val="pt-BR"/>
        </w:rPr>
        <w:t>Serviços de reabilitação residencial para jovens em idade de transição e jovens adultos com transtornos por uso de substâncias</w:t>
      </w:r>
      <w:r w:rsidRPr="00CE334A">
        <w:rPr>
          <w:lang w:val="pt-BR"/>
        </w:rPr>
        <w:t xml:space="preserve"> — serviços fornecidos em um ambiente residencial durante 24 horas por dia, para jovens de 16 a 21 anos ou adultos jovens de 18 a 25 anos que estão se recuperando de problemas com álcool ou outras drogas. Os serviços incluem cinco horas por semana de terapia individual ou em grupo, gestão de casos, educação e reabilitação no domicílio. Os membros recebem coordenação de transporte e encaminhamentos para provedores de saúde mental a fim de garantir o tratamento de condições de saúde mental concomitantes.</w:t>
      </w:r>
    </w:p>
    <w:p w14:paraId="5450A5CD"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34F57DD8"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525E4737" w14:textId="77777777" w:rsidR="00CE334A" w:rsidRPr="00CE334A" w:rsidRDefault="00CE334A" w:rsidP="00CE334A">
      <w:pPr>
        <w:rPr>
          <w:lang w:val="pt-BR"/>
        </w:rPr>
      </w:pPr>
    </w:p>
    <w:p w14:paraId="48E98F2D" w14:textId="77777777" w:rsidR="00CE334A" w:rsidRPr="00CE334A" w:rsidRDefault="00CE334A" w:rsidP="00CE334A">
      <w:pPr>
        <w:rPr>
          <w:lang w:val="pt-BR"/>
        </w:rPr>
      </w:pPr>
      <w:r w:rsidRPr="00CE334A">
        <w:rPr>
          <w:b/>
          <w:bCs/>
          <w:lang w:val="pt-BR"/>
        </w:rPr>
        <w:t>Serviços de reabilitação residencial para jovens com transtornos por uso de substâncias</w:t>
      </w:r>
      <w:r w:rsidRPr="00CE334A">
        <w:rPr>
          <w:lang w:val="pt-BR"/>
        </w:rPr>
        <w:t xml:space="preserve"> — serviços fornecidos em um ambiente residencial durante 24 horas por dia, para jovens de 13 a 17 anos que estão se recuperando de problemas com álcool ou outras drogas. Os serviços incluem cinco horas por semana de terapia individual ou em grupo, gestão de casos, educação e reabilitação no domicílio. Os membros recebem coordenação de transporte e encaminhamentos </w:t>
      </w:r>
      <w:r w:rsidRPr="00CE334A">
        <w:rPr>
          <w:lang w:val="pt-BR"/>
        </w:rPr>
        <w:lastRenderedPageBreak/>
        <w:t>para provedores de saúde mental a fim de garantir o tratamento de condições de saúde mental concomitantes.</w:t>
      </w:r>
    </w:p>
    <w:p w14:paraId="432684AB"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37BC6D5D"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699A894E" w14:textId="77777777" w:rsidR="00CE334A" w:rsidRPr="00CE334A" w:rsidRDefault="00CE334A" w:rsidP="00CE334A">
      <w:pPr>
        <w:rPr>
          <w:lang w:val="pt-BR"/>
        </w:rPr>
      </w:pPr>
    </w:p>
    <w:p w14:paraId="52BC4913" w14:textId="77777777" w:rsidR="00CE334A" w:rsidRPr="00CE334A" w:rsidRDefault="00CE334A" w:rsidP="00CE334A">
      <w:pPr>
        <w:rPr>
          <w:b/>
          <w:bCs/>
          <w:lang w:val="pt-BR"/>
        </w:rPr>
      </w:pPr>
      <w:r w:rsidRPr="00CE334A">
        <w:rPr>
          <w:b/>
          <w:bCs/>
          <w:lang w:val="pt-BR"/>
        </w:rPr>
        <w:t>Serviços de pacientes internados</w:t>
      </w:r>
    </w:p>
    <w:p w14:paraId="1C4C31E6" w14:textId="77777777" w:rsidR="00CE334A" w:rsidRPr="00CE334A" w:rsidRDefault="00CE334A" w:rsidP="00CE334A">
      <w:pPr>
        <w:rPr>
          <w:lang w:val="pt-BR"/>
        </w:rPr>
      </w:pPr>
      <w:r w:rsidRPr="00CE334A">
        <w:rPr>
          <w:b/>
          <w:bCs/>
          <w:lang w:val="pt-BR"/>
        </w:rPr>
        <w:t>Serviços hospitalares durante 24 horas por dia que fornecem tratamento, diagnósticos ou ambos para saúde mental ou transtorno por uso de substâncias.</w:t>
      </w:r>
    </w:p>
    <w:p w14:paraId="32230FC9" w14:textId="77777777" w:rsidR="00CE334A" w:rsidRPr="00CE334A" w:rsidRDefault="00CE334A" w:rsidP="00CE334A">
      <w:pPr>
        <w:rPr>
          <w:lang w:val="pt-BR"/>
        </w:rPr>
      </w:pPr>
      <w:r w:rsidRPr="00CE334A">
        <w:rPr>
          <w:b/>
          <w:bCs/>
          <w:lang w:val="pt-BR"/>
        </w:rPr>
        <w:t>Serviços de Dias Administrativamente Necessários (AND)</w:t>
      </w:r>
      <w:r w:rsidRPr="00CE334A">
        <w:rPr>
          <w:lang w:val="pt-BR"/>
        </w:rPr>
        <w:t xml:space="preserve"> — dia(s) de serviços de internação hospitalar para membros que estão prontos para receber alta, mas o ambiente adequado não está disponível. Esses serviços incluem serviços clínicos contínuos apropriados.</w:t>
      </w:r>
    </w:p>
    <w:p w14:paraId="06215396"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Sim</w:t>
      </w:r>
    </w:p>
    <w:p w14:paraId="4790527F"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7C044B02" w14:textId="77777777" w:rsidR="00CE334A" w:rsidRPr="00CE334A" w:rsidRDefault="00CE334A" w:rsidP="00CE334A">
      <w:pPr>
        <w:rPr>
          <w:lang w:val="pt-BR"/>
        </w:rPr>
      </w:pPr>
    </w:p>
    <w:p w14:paraId="06B9A40A" w14:textId="77777777" w:rsidR="00CE334A" w:rsidRPr="00CE334A" w:rsidRDefault="00CE334A" w:rsidP="00CE334A">
      <w:pPr>
        <w:rPr>
          <w:lang w:val="pt-BR"/>
        </w:rPr>
      </w:pPr>
      <w:r w:rsidRPr="00CE334A">
        <w:rPr>
          <w:b/>
          <w:bCs/>
          <w:lang w:val="pt-BR"/>
        </w:rPr>
        <w:t>Serviços de saúde mental para pacientes internados</w:t>
      </w:r>
      <w:r w:rsidRPr="00CE334A">
        <w:rPr>
          <w:lang w:val="pt-BR"/>
        </w:rPr>
        <w:t xml:space="preserve"> — serviços hospitalares para avaliar e tratar condições psiquiátricas agudas. Esses serviços podem incluir</w:t>
      </w:r>
    </w:p>
    <w:p w14:paraId="1AD6B534" w14:textId="1D64DB10" w:rsidR="00CE334A" w:rsidRPr="00CE334A" w:rsidRDefault="00CE334A" w:rsidP="00995F27">
      <w:pPr>
        <w:pStyle w:val="ListParagraph"/>
        <w:numPr>
          <w:ilvl w:val="0"/>
          <w:numId w:val="5"/>
        </w:numPr>
        <w:ind w:left="360" w:hanging="360"/>
        <w:contextualSpacing w:val="0"/>
        <w:rPr>
          <w:lang w:val="pt-BR"/>
        </w:rPr>
      </w:pPr>
      <w:r w:rsidRPr="00CE334A">
        <w:rPr>
          <w:lang w:val="pt-BR"/>
        </w:rPr>
        <w:t>serviços psiquiátricos especializados para pacientes internados fornecidos a crianças ou adolescentes com transtornos de neurodesenvolvimento que apresentam manifestações comportamentais graves de Transtornos do Espectro Autista (TEA)/Deficiências Intelectuais (DI) e condições de saúde mental concomitantes; e</w:t>
      </w:r>
    </w:p>
    <w:p w14:paraId="39F24DC1" w14:textId="7B882152" w:rsidR="00CE334A" w:rsidRPr="00CE334A" w:rsidRDefault="00CE334A" w:rsidP="00995F27">
      <w:pPr>
        <w:pStyle w:val="ListParagraph"/>
        <w:numPr>
          <w:ilvl w:val="0"/>
          <w:numId w:val="5"/>
        </w:numPr>
        <w:ind w:left="360" w:hanging="360"/>
        <w:contextualSpacing w:val="0"/>
        <w:rPr>
          <w:lang w:val="pt-BR"/>
        </w:rPr>
      </w:pPr>
      <w:r w:rsidRPr="00CE334A">
        <w:rPr>
          <w:lang w:val="pt-BR"/>
        </w:rPr>
        <w:t>serviços psiquiátricos especializados para pacientes internados fornecidos a membros com diagnóstico de transtorno alimentar e necessidades psiquiátricas e médicas severas em ambientes psiquiátricos especializados em transtornos alimentares.</w:t>
      </w:r>
    </w:p>
    <w:p w14:paraId="1F9DB1FE"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7FC21EAF"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577DDD95" w14:textId="77777777" w:rsidR="00CE334A" w:rsidRPr="00CE334A" w:rsidRDefault="00CE334A" w:rsidP="00CE334A">
      <w:pPr>
        <w:rPr>
          <w:lang w:val="pt-BR"/>
        </w:rPr>
      </w:pPr>
    </w:p>
    <w:p w14:paraId="55200F5E" w14:textId="77777777" w:rsidR="00CE334A" w:rsidRPr="00CE334A" w:rsidRDefault="00CE334A" w:rsidP="00CE334A">
      <w:pPr>
        <w:rPr>
          <w:lang w:val="pt-BR"/>
        </w:rPr>
      </w:pPr>
      <w:r w:rsidRPr="00CE334A">
        <w:rPr>
          <w:b/>
          <w:bCs/>
          <w:lang w:val="pt-BR"/>
        </w:rPr>
        <w:t>Serviços para transtornos por uso de substâncias para pacientes internados</w:t>
      </w:r>
      <w:r w:rsidRPr="00CE334A">
        <w:rPr>
          <w:lang w:val="pt-BR"/>
        </w:rPr>
        <w:t xml:space="preserve"> — serviços hospitalares em regime de internação que fornecem cuidados e tratamento médicos direcionados a membros com necessidades complexas de abstinência, bem como condições médicas e de saúde comportamental concomitantes.</w:t>
      </w:r>
    </w:p>
    <w:p w14:paraId="49FA6349"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25BFD511"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3623FC29" w14:textId="77777777" w:rsidR="00CE334A" w:rsidRPr="00CE334A" w:rsidRDefault="00CE334A" w:rsidP="00CE334A">
      <w:pPr>
        <w:rPr>
          <w:lang w:val="pt-BR"/>
        </w:rPr>
      </w:pPr>
    </w:p>
    <w:p w14:paraId="4B5DB615" w14:textId="77777777" w:rsidR="00CE334A" w:rsidRPr="00CE334A" w:rsidRDefault="00CE334A" w:rsidP="00CE334A">
      <w:pPr>
        <w:rPr>
          <w:lang w:val="pt-BR"/>
        </w:rPr>
      </w:pPr>
      <w:r w:rsidRPr="00CE334A">
        <w:rPr>
          <w:b/>
          <w:bCs/>
          <w:lang w:val="pt-BR"/>
        </w:rPr>
        <w:lastRenderedPageBreak/>
        <w:t>Leitos hospitalares para observação/retenção</w:t>
      </w:r>
      <w:r w:rsidRPr="00CE334A">
        <w:rPr>
          <w:lang w:val="pt-BR"/>
        </w:rPr>
        <w:t xml:space="preserve"> — serviços hospitalares utilizados para avaliar, estabilizar e identificar recursos para membros por até 24 horas.</w:t>
      </w:r>
    </w:p>
    <w:p w14:paraId="651F135A"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743647B9"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79721F75" w14:textId="77777777" w:rsidR="00CE334A" w:rsidRPr="00CE334A" w:rsidRDefault="00CE334A" w:rsidP="00CE334A">
      <w:pPr>
        <w:rPr>
          <w:lang w:val="pt-BR"/>
        </w:rPr>
      </w:pPr>
    </w:p>
    <w:p w14:paraId="616A70DA" w14:textId="77777777" w:rsidR="00CE334A" w:rsidRPr="00CE334A" w:rsidRDefault="00CE334A" w:rsidP="00CE334A">
      <w:pPr>
        <w:rPr>
          <w:lang w:val="pt-BR"/>
        </w:rPr>
      </w:pPr>
      <w:r w:rsidRPr="00CE334A">
        <w:rPr>
          <w:b/>
          <w:bCs/>
          <w:lang w:val="pt-BR"/>
        </w:rPr>
        <w:t>Serviços de saúde comportamental ambulatorial</w:t>
      </w:r>
      <w:r w:rsidRPr="00CE334A">
        <w:rPr>
          <w:lang w:val="pt-BR"/>
        </w:rPr>
        <w:t xml:space="preserve"> — serviços de saúde mental e transtorno por uso de substâncias fornecidos pessoalmente em um ambiente de atendimento ambulatorial, como um centro de saúde mental ou clínica de transtorno por uso de substâncias, ala ambulatorial de hospital, centro de saúde comunitário ou consultório de profissional. Estes serviços também podem ser prestados na casa ou na escola de um membro. </w:t>
      </w:r>
    </w:p>
    <w:p w14:paraId="4B7843B8" w14:textId="77777777" w:rsidR="00CE334A" w:rsidRPr="00CE334A" w:rsidRDefault="00CE334A" w:rsidP="00CE334A">
      <w:pPr>
        <w:rPr>
          <w:lang w:val="pt-BR"/>
        </w:rPr>
      </w:pPr>
      <w:r w:rsidRPr="00CE334A">
        <w:rPr>
          <w:lang w:val="pt-BR"/>
        </w:rPr>
        <w:t xml:space="preserve">Alguns provedores desses serviços oferecem horários estendidos à noite ou durante os fins de semana por meio de centros de atendimento urgente de saúde comportamental. Eles podem oferecer avaliações de novos clientes no mesmo dia ou no dia seguinte, consultas para clientes existentes com uma necessidade urgente de saúde comportamental no mesmo dia ou no dia seguinte, consultas de medicação dentro de 72 horas após uma avaliação inicial e consultas de acompanhamento dentro de 14 dias corridos. </w:t>
      </w:r>
    </w:p>
    <w:p w14:paraId="5FCAD298" w14:textId="77777777" w:rsidR="00CE334A" w:rsidRDefault="00CE334A" w:rsidP="00CE334A">
      <w:pPr>
        <w:rPr>
          <w:lang w:val="pt-BR"/>
        </w:rPr>
      </w:pPr>
      <w:r w:rsidRPr="00CE334A">
        <w:rPr>
          <w:lang w:val="pt-BR"/>
        </w:rPr>
        <w:t>Estes serviços também podem ser fornecidos em um Centro Comunitário de Saúde Comportamental (CBHC). Os CBHCs oferecem serviços de crise, urgentes e de rotina para transtornos por uso de substâncias e saúde mental, coordenação de cuidados, apoio de pares, triagem e coordenação com cuidados primários. Um CBHC fornece acesso a serviços prestados no mesmo dia e no dia seguinte, além de horários ampliados de serviço, incluindo noites e fins de semana. Um CBHC deve fornecer serviços para adultos e jovens, incluindo bebês e crianças pequenas, e suas famílias. Veja também “Serviços de crise”.</w:t>
      </w:r>
    </w:p>
    <w:p w14:paraId="3F11FED7" w14:textId="77777777" w:rsidR="00CE334A" w:rsidRPr="00CE334A" w:rsidRDefault="00CE334A" w:rsidP="00CE334A">
      <w:pPr>
        <w:rPr>
          <w:lang w:val="pt-BR"/>
        </w:rPr>
      </w:pPr>
    </w:p>
    <w:p w14:paraId="02FDE884" w14:textId="77777777" w:rsidR="00CE334A" w:rsidRDefault="00CE334A" w:rsidP="00CE334A">
      <w:pPr>
        <w:rPr>
          <w:lang w:val="pt-BR"/>
        </w:rPr>
      </w:pPr>
      <w:r w:rsidRPr="00CE334A">
        <w:rPr>
          <w:b/>
          <w:bCs/>
          <w:lang w:val="pt-BR"/>
        </w:rPr>
        <w:t>Serviços ambulatoriais padrão</w:t>
      </w:r>
      <w:r w:rsidRPr="00CE334A">
        <w:rPr>
          <w:lang w:val="pt-BR"/>
        </w:rPr>
        <w:t xml:space="preserve"> — serviços ambulatoriais mais frequentemente fornecidos em um ambiente ambulatorial.</w:t>
      </w:r>
    </w:p>
    <w:p w14:paraId="46BEAC38" w14:textId="77777777" w:rsidR="00CE334A" w:rsidRPr="00CE334A" w:rsidRDefault="00CE334A" w:rsidP="00CE334A">
      <w:pPr>
        <w:rPr>
          <w:lang w:val="pt-BR"/>
        </w:rPr>
      </w:pPr>
    </w:p>
    <w:p w14:paraId="61CDB484" w14:textId="77777777" w:rsidR="00CE334A" w:rsidRPr="00CE334A" w:rsidRDefault="00CE334A" w:rsidP="00CE334A">
      <w:pPr>
        <w:rPr>
          <w:lang w:val="pt-BR"/>
        </w:rPr>
      </w:pPr>
      <w:r w:rsidRPr="00CE334A">
        <w:rPr>
          <w:b/>
          <w:bCs/>
          <w:lang w:val="pt-BR"/>
        </w:rPr>
        <w:t>Tratamento com acupuntura</w:t>
      </w:r>
      <w:r w:rsidRPr="00CE334A">
        <w:rPr>
          <w:lang w:val="pt-BR"/>
        </w:rPr>
        <w:t xml:space="preserve"> — a inserção de agulhas metálicas através da pele em certos pontos do corpo como uma forma de ajudar os membros que estão saindo ou em recuperação de dependência de substâncias.</w:t>
      </w:r>
    </w:p>
    <w:p w14:paraId="2B931E5F"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4600FB01"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46998EFD" w14:textId="77777777" w:rsidR="00CE334A" w:rsidRPr="00CE334A" w:rsidRDefault="00CE334A" w:rsidP="00CE334A">
      <w:pPr>
        <w:rPr>
          <w:lang w:val="pt-BR"/>
        </w:rPr>
      </w:pPr>
    </w:p>
    <w:p w14:paraId="2EAA1CB2" w14:textId="77777777" w:rsidR="00CE334A" w:rsidRPr="00CE334A" w:rsidRDefault="00CE334A" w:rsidP="00CE334A">
      <w:pPr>
        <w:rPr>
          <w:lang w:val="pt-BR"/>
        </w:rPr>
      </w:pPr>
      <w:r w:rsidRPr="00CE334A">
        <w:rPr>
          <w:b/>
          <w:bCs/>
          <w:lang w:val="pt-BR"/>
        </w:rPr>
        <w:t>Controle ambulatorial de abstinência</w:t>
      </w:r>
      <w:r w:rsidRPr="00CE334A">
        <w:rPr>
          <w:lang w:val="pt-BR"/>
        </w:rPr>
        <w:t xml:space="preserve"> — serviços ambulatoriais para membros que estão passando por um episódio severo de uso excessivo de substâncias ou complicações de abstinência quando nem a vida nem funções corporais significativas estão ameaçadas.</w:t>
      </w:r>
    </w:p>
    <w:p w14:paraId="4F1BAF81" w14:textId="77777777" w:rsidR="00CE334A" w:rsidRPr="00CE334A" w:rsidRDefault="00CE334A" w:rsidP="00CE334A">
      <w:pPr>
        <w:rPr>
          <w:lang w:val="pt-BR"/>
        </w:rPr>
      </w:pPr>
      <w:r w:rsidRPr="00CE334A">
        <w:rPr>
          <w:lang w:val="pt-BR"/>
        </w:rPr>
        <w:lastRenderedPageBreak/>
        <w:t xml:space="preserve">É preciso ter autorização prévia para alguns ou todos os serviços? </w:t>
      </w:r>
      <w:r w:rsidRPr="00CE334A">
        <w:rPr>
          <w:b/>
          <w:bCs/>
          <w:lang w:val="pt-BR"/>
        </w:rPr>
        <w:t>Não</w:t>
      </w:r>
    </w:p>
    <w:p w14:paraId="7428D5B5"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2A1DFA4D" w14:textId="77777777" w:rsidR="00CE334A" w:rsidRPr="00CE334A" w:rsidRDefault="00CE334A" w:rsidP="00CE334A">
      <w:pPr>
        <w:rPr>
          <w:lang w:val="pt-BR"/>
        </w:rPr>
      </w:pPr>
    </w:p>
    <w:p w14:paraId="5D9B6588" w14:textId="77777777" w:rsidR="00CE334A" w:rsidRPr="00CE334A" w:rsidRDefault="00CE334A" w:rsidP="00CE334A">
      <w:pPr>
        <w:rPr>
          <w:lang w:val="pt-BR"/>
        </w:rPr>
      </w:pPr>
      <w:r w:rsidRPr="00CE334A">
        <w:rPr>
          <w:b/>
          <w:bCs/>
          <w:lang w:val="pt-BR"/>
        </w:rPr>
        <w:t>Análise Comportamental Aplicada para membros com menos de 21 anos de idade (Serviços ABA)</w:t>
      </w:r>
      <w:r w:rsidRPr="00CE334A">
        <w:rPr>
          <w:lang w:val="pt-BR"/>
        </w:rPr>
        <w:t xml:space="preserve"> — um serviço para um membro com menos de 21 anos de idade com diagnóstico de Transtorno do Espectro Autista (TEA). Empregada para tratar comportamentos difíceis que interferem na capacidade de um jovem de funcionar com sucesso. Este serviço inclui avaliações comportamentais, interpretação de comportamentos, desenvolvimento de um plano de tratamento, supervisão e coordenação de tratamentos, e treinamento de pais para abordar objetivos específicos. </w:t>
      </w:r>
    </w:p>
    <w:p w14:paraId="2D92F816"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Sim</w:t>
      </w:r>
    </w:p>
    <w:p w14:paraId="7A442A1F"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72FEA61E" w14:textId="77777777" w:rsidR="00CE334A" w:rsidRPr="00CE334A" w:rsidRDefault="00CE334A" w:rsidP="00CE334A">
      <w:pPr>
        <w:rPr>
          <w:lang w:val="pt-BR"/>
        </w:rPr>
      </w:pPr>
    </w:p>
    <w:p w14:paraId="2410E811" w14:textId="77777777" w:rsidR="00CE334A" w:rsidRPr="00CE334A" w:rsidRDefault="00CE334A" w:rsidP="00CE334A">
      <w:pPr>
        <w:rPr>
          <w:lang w:val="pt-BR"/>
        </w:rPr>
      </w:pPr>
      <w:r w:rsidRPr="00CE334A">
        <w:rPr>
          <w:b/>
          <w:bCs/>
          <w:lang w:val="pt-BR"/>
        </w:rPr>
        <w:t>Avaliação para Colocação Segura e Apropriada (ASAP)</w:t>
      </w:r>
      <w:r w:rsidRPr="00CE334A">
        <w:rPr>
          <w:lang w:val="pt-BR"/>
        </w:rPr>
        <w:t xml:space="preserve"> — uma avaliação de certos jovens que praticam abuso sexual ou são incendiários, que estão sob cuidados e custódia do Departamento de Crianças e Famílias (DCF) e que recebem alta como pacientes internados ou de instalações de desvio para serem admitidos em um ambiente de atendimento domiciliar. Os serviços são fornecidos através de um provedor ASAP designado pelo DCF.</w:t>
      </w:r>
    </w:p>
    <w:p w14:paraId="37A390F2"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18FC534E"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6F761242" w14:textId="77777777" w:rsidR="00CE334A" w:rsidRPr="00CE334A" w:rsidRDefault="00CE334A" w:rsidP="00CE334A">
      <w:pPr>
        <w:rPr>
          <w:lang w:val="pt-BR"/>
        </w:rPr>
      </w:pPr>
    </w:p>
    <w:p w14:paraId="2314A470" w14:textId="77777777" w:rsidR="00CE334A" w:rsidRPr="00CE334A" w:rsidRDefault="00CE334A" w:rsidP="00CE334A">
      <w:pPr>
        <w:rPr>
          <w:lang w:val="pt-BR"/>
        </w:rPr>
      </w:pPr>
      <w:r w:rsidRPr="00CE334A">
        <w:rPr>
          <w:b/>
          <w:bCs/>
          <w:lang w:val="pt-BR"/>
        </w:rPr>
        <w:t>Consulta de caso</w:t>
      </w:r>
      <w:r w:rsidRPr="00CE334A">
        <w:rPr>
          <w:lang w:val="pt-BR"/>
        </w:rPr>
        <w:t xml:space="preserve"> — uma reunião sobre um membro, entre o provedor do tratamento e outros médicos de saúde comportamental, ou o médico de cuidados primários do membro. A reunião é usada para identificar e planejar serviços adicionais, coordenar ou revisar um plano de tratamento e revisar o progresso do membro.</w:t>
      </w:r>
    </w:p>
    <w:p w14:paraId="69F53301"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7EB290CA"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5440FF78" w14:textId="77777777" w:rsidR="00CE334A" w:rsidRPr="00CE334A" w:rsidRDefault="00CE334A" w:rsidP="00CE334A">
      <w:pPr>
        <w:rPr>
          <w:lang w:val="pt-BR"/>
        </w:rPr>
      </w:pPr>
    </w:p>
    <w:p w14:paraId="23699703" w14:textId="77777777" w:rsidR="00CE334A" w:rsidRPr="00CE334A" w:rsidRDefault="00CE334A" w:rsidP="00CE334A">
      <w:pPr>
        <w:rPr>
          <w:lang w:val="pt-BR"/>
        </w:rPr>
      </w:pPr>
      <w:r w:rsidRPr="00CE334A">
        <w:rPr>
          <w:b/>
          <w:bCs/>
          <w:lang w:val="pt-BR"/>
        </w:rPr>
        <w:t>Contato colateral</w:t>
      </w:r>
      <w:r w:rsidRPr="00CE334A">
        <w:rPr>
          <w:lang w:val="pt-BR"/>
        </w:rPr>
        <w:t xml:space="preserve"> — uma comunicação entre um prestador e indivíduos envolvidos no cuidado ou tratamento de um membro com menos de 21 anos. Os provedores podem incluir pessoal de escolas e creches, funcionários de agências estaduais e funcionários de agências de serviços humanos.</w:t>
      </w:r>
    </w:p>
    <w:p w14:paraId="24D30ADC"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4F545950"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79AC0579" w14:textId="77777777" w:rsidR="00CE334A" w:rsidRPr="00CE334A" w:rsidRDefault="00CE334A" w:rsidP="00CE334A">
      <w:pPr>
        <w:rPr>
          <w:lang w:val="pt-BR"/>
        </w:rPr>
      </w:pPr>
    </w:p>
    <w:p w14:paraId="71F31F29" w14:textId="77777777" w:rsidR="00CE334A" w:rsidRPr="00CE334A" w:rsidRDefault="00CE334A" w:rsidP="00CE334A">
      <w:pPr>
        <w:rPr>
          <w:lang w:val="pt-BR"/>
        </w:rPr>
      </w:pPr>
      <w:r w:rsidRPr="00CE334A">
        <w:rPr>
          <w:b/>
          <w:bCs/>
          <w:lang w:val="pt-BR"/>
        </w:rPr>
        <w:t>Tratamento de casais/família</w:t>
      </w:r>
      <w:r w:rsidRPr="00CE334A">
        <w:rPr>
          <w:lang w:val="pt-BR"/>
        </w:rPr>
        <w:t xml:space="preserve"> — terapia e aconselhamento para tratar um membro e seu parceiro ou família na mesma sessão.</w:t>
      </w:r>
    </w:p>
    <w:p w14:paraId="16FF6494"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5EC23ED5"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707165D4" w14:textId="77777777" w:rsidR="00CE334A" w:rsidRPr="00CE334A" w:rsidRDefault="00CE334A" w:rsidP="00CE334A">
      <w:pPr>
        <w:rPr>
          <w:lang w:val="pt-BR"/>
        </w:rPr>
      </w:pPr>
    </w:p>
    <w:p w14:paraId="5CF14CA4" w14:textId="77777777" w:rsidR="00CE334A" w:rsidRPr="00CE334A" w:rsidRDefault="00CE334A" w:rsidP="00CE334A">
      <w:pPr>
        <w:rPr>
          <w:lang w:val="pt-BR"/>
        </w:rPr>
      </w:pPr>
      <w:r w:rsidRPr="00CE334A">
        <w:rPr>
          <w:lang w:val="pt-BR"/>
        </w:rPr>
        <w:t>Avaliação diagnóstica — uma avaliação do funcionamento de um membro, usada para diagnosticar e elaborar um plano de tratamento.</w:t>
      </w:r>
    </w:p>
    <w:p w14:paraId="3016128F"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59D2CFC4"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0FCD750A" w14:textId="77777777" w:rsidR="00CE334A" w:rsidRPr="00CE334A" w:rsidRDefault="00CE334A" w:rsidP="00CE334A">
      <w:pPr>
        <w:rPr>
          <w:lang w:val="pt-BR"/>
        </w:rPr>
      </w:pPr>
    </w:p>
    <w:p w14:paraId="0779678D" w14:textId="77777777" w:rsidR="00CE334A" w:rsidRPr="00CE334A" w:rsidRDefault="00CE334A" w:rsidP="00CE334A">
      <w:pPr>
        <w:rPr>
          <w:lang w:val="pt-BR"/>
        </w:rPr>
      </w:pPr>
      <w:r w:rsidRPr="00CE334A">
        <w:rPr>
          <w:b/>
          <w:bCs/>
          <w:lang w:val="pt-BR"/>
        </w:rPr>
        <w:t>Terapia Comportamental Dialética (DBT)</w:t>
      </w:r>
      <w:r w:rsidRPr="00CE334A">
        <w:rPr>
          <w:lang w:val="pt-BR"/>
        </w:rPr>
        <w:t xml:space="preserve"> — tratamento ambulatorial que envolve estratégias das psicoterapias comportamental, cognitiva e de suporte para membros com certos transtornos, incluindo membros com transtorno de personalidade borderline. </w:t>
      </w:r>
    </w:p>
    <w:p w14:paraId="57863B6D"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53A2AF12"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7F389180" w14:textId="77777777" w:rsidR="00CE334A" w:rsidRPr="00CE334A" w:rsidRDefault="00CE334A" w:rsidP="00CE334A">
      <w:pPr>
        <w:rPr>
          <w:lang w:val="pt-BR"/>
        </w:rPr>
      </w:pPr>
    </w:p>
    <w:p w14:paraId="232323A7" w14:textId="77777777" w:rsidR="00CE334A" w:rsidRPr="00CE334A" w:rsidRDefault="00CE334A" w:rsidP="00CE334A">
      <w:pPr>
        <w:rPr>
          <w:lang w:val="pt-BR"/>
        </w:rPr>
      </w:pPr>
      <w:r w:rsidRPr="00CE334A">
        <w:rPr>
          <w:b/>
          <w:bCs/>
          <w:lang w:val="pt-BR"/>
        </w:rPr>
        <w:t>Serviços de Intervenção Comportamental Intensiva Precoce (EIBI)</w:t>
      </w:r>
      <w:r w:rsidRPr="00CE334A">
        <w:rPr>
          <w:lang w:val="pt-BR"/>
        </w:rPr>
        <w:t xml:space="preserve"> — oferecidos a crianças menores de três anos de idade que se qualificam, com diagnóstico de transtorno do espectro autista. </w:t>
      </w:r>
    </w:p>
    <w:p w14:paraId="161B768B"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Sim</w:t>
      </w:r>
    </w:p>
    <w:p w14:paraId="369F60CD"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5748529E" w14:textId="77777777" w:rsidR="00CE334A" w:rsidRPr="00CE334A" w:rsidRDefault="00CE334A" w:rsidP="00CE334A">
      <w:pPr>
        <w:rPr>
          <w:lang w:val="pt-BR"/>
        </w:rPr>
      </w:pPr>
    </w:p>
    <w:p w14:paraId="1B517C0E" w14:textId="77777777" w:rsidR="00CE334A" w:rsidRPr="00CE334A" w:rsidRDefault="00CE334A" w:rsidP="00CE334A">
      <w:pPr>
        <w:rPr>
          <w:lang w:val="pt-BR"/>
        </w:rPr>
      </w:pPr>
      <w:r w:rsidRPr="00CE334A">
        <w:rPr>
          <w:b/>
          <w:bCs/>
          <w:lang w:val="pt-BR"/>
        </w:rPr>
        <w:t>Consulta familiar</w:t>
      </w:r>
      <w:r w:rsidRPr="00CE334A">
        <w:rPr>
          <w:lang w:val="pt-BR"/>
        </w:rPr>
        <w:t xml:space="preserve"> — uma reunião com membros da família ou outras pessoas que são importantes para o membro e para o tratamento desse membro. A reunião é usada para identificar e planejar serviços adicionais, coordenar ou revisar um plano de tratamento e revisar o progresso do membro. </w:t>
      </w:r>
    </w:p>
    <w:p w14:paraId="2010E7ED"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439E2379"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39B25148" w14:textId="77777777" w:rsidR="00CE334A" w:rsidRPr="00CE334A" w:rsidRDefault="00CE334A" w:rsidP="00CE334A">
      <w:pPr>
        <w:rPr>
          <w:lang w:val="pt-BR"/>
        </w:rPr>
      </w:pPr>
    </w:p>
    <w:p w14:paraId="24C3B186" w14:textId="77777777" w:rsidR="00CE334A" w:rsidRPr="00CE334A" w:rsidRDefault="00CE334A" w:rsidP="00CE334A">
      <w:pPr>
        <w:rPr>
          <w:lang w:val="pt-BR"/>
        </w:rPr>
      </w:pPr>
      <w:r w:rsidRPr="00CE334A">
        <w:rPr>
          <w:b/>
          <w:bCs/>
          <w:lang w:val="pt-BR"/>
        </w:rPr>
        <w:t>Tratamento em grupo</w:t>
      </w:r>
      <w:r w:rsidRPr="00CE334A">
        <w:rPr>
          <w:lang w:val="pt-BR"/>
        </w:rPr>
        <w:t xml:space="preserve"> — terapia e aconselhamento para tratar indivíduos não relacionados entre si, em um ambiente de grupo. </w:t>
      </w:r>
    </w:p>
    <w:p w14:paraId="027E2FFC" w14:textId="77777777" w:rsidR="00CE334A" w:rsidRPr="00CE334A" w:rsidRDefault="00CE334A" w:rsidP="00CE334A">
      <w:pPr>
        <w:rPr>
          <w:lang w:val="pt-BR"/>
        </w:rPr>
      </w:pPr>
      <w:r w:rsidRPr="00CE334A">
        <w:rPr>
          <w:lang w:val="pt-BR"/>
        </w:rPr>
        <w:lastRenderedPageBreak/>
        <w:t xml:space="preserve">É preciso ter autorização prévia para alguns ou todos os serviços? </w:t>
      </w:r>
      <w:r w:rsidRPr="00CE334A">
        <w:rPr>
          <w:b/>
          <w:bCs/>
          <w:lang w:val="pt-BR"/>
        </w:rPr>
        <w:t>Não</w:t>
      </w:r>
    </w:p>
    <w:p w14:paraId="3E0382E8"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64D4AC10" w14:textId="77777777" w:rsidR="00CE334A" w:rsidRPr="00CE334A" w:rsidRDefault="00CE334A" w:rsidP="00CE334A">
      <w:pPr>
        <w:rPr>
          <w:lang w:val="pt-BR"/>
        </w:rPr>
      </w:pPr>
    </w:p>
    <w:p w14:paraId="27C1C624" w14:textId="77777777" w:rsidR="00CE334A" w:rsidRPr="00CE334A" w:rsidRDefault="00CE334A" w:rsidP="00CE334A">
      <w:pPr>
        <w:rPr>
          <w:lang w:val="pt-BR"/>
        </w:rPr>
      </w:pPr>
      <w:r w:rsidRPr="00CE334A">
        <w:rPr>
          <w:b/>
          <w:bCs/>
          <w:lang w:val="pt-BR"/>
        </w:rPr>
        <w:t>Tratamento individual</w:t>
      </w:r>
      <w:r w:rsidRPr="00CE334A">
        <w:rPr>
          <w:lang w:val="pt-BR"/>
        </w:rPr>
        <w:t xml:space="preserve"> — terapia ou aconselhamento para tratar uma pessoa individualmente. </w:t>
      </w:r>
    </w:p>
    <w:p w14:paraId="4FDB24F9"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252652C1"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013BF8C0" w14:textId="77777777" w:rsidR="00CE334A" w:rsidRPr="00CE334A" w:rsidRDefault="00CE334A" w:rsidP="00CE334A">
      <w:pPr>
        <w:rPr>
          <w:lang w:val="pt-BR"/>
        </w:rPr>
      </w:pPr>
    </w:p>
    <w:p w14:paraId="4A4177FA" w14:textId="77777777" w:rsidR="00CE334A" w:rsidRPr="00CE334A" w:rsidRDefault="00CE334A" w:rsidP="00CE334A">
      <w:pPr>
        <w:rPr>
          <w:lang w:val="pt-BR"/>
        </w:rPr>
      </w:pPr>
      <w:r w:rsidRPr="00CE334A">
        <w:rPr>
          <w:b/>
          <w:bCs/>
          <w:lang w:val="pt-BR"/>
        </w:rPr>
        <w:t>Consulta intermediária entre internação e atendimento ambulatorial</w:t>
      </w:r>
      <w:r w:rsidRPr="00CE334A">
        <w:rPr>
          <w:lang w:val="pt-BR"/>
        </w:rPr>
        <w:t xml:space="preserve"> — uma consulta de sessão única liderada por um profissional de saúde ambulatorial enquanto um membro ainda está em uma unidade psiquiátrica de internação. Esta visita inclui o membro e o provedor de atendimento de internação. </w:t>
      </w:r>
    </w:p>
    <w:p w14:paraId="4CA47EB2"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5D9D5A70"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101632D8" w14:textId="77777777" w:rsidR="00CE334A" w:rsidRPr="00CE334A" w:rsidRDefault="00CE334A" w:rsidP="00CE334A">
      <w:pPr>
        <w:rPr>
          <w:lang w:val="pt-BR"/>
        </w:rPr>
      </w:pPr>
    </w:p>
    <w:p w14:paraId="78A36A7A" w14:textId="77777777" w:rsidR="00CE334A" w:rsidRPr="00CE334A" w:rsidRDefault="00CE334A" w:rsidP="00CE334A">
      <w:pPr>
        <w:rPr>
          <w:lang w:val="pt-BR"/>
        </w:rPr>
      </w:pPr>
      <w:r w:rsidRPr="00CE334A">
        <w:rPr>
          <w:b/>
          <w:bCs/>
          <w:lang w:val="pt-BR"/>
        </w:rPr>
        <w:t>Consulta sobre medicação</w:t>
      </w:r>
      <w:r w:rsidRPr="00CE334A">
        <w:rPr>
          <w:lang w:val="pt-BR"/>
        </w:rPr>
        <w:t xml:space="preserve"> — uma consulta para avaliar se os medicamentos prescritos para o membro são apropriados para suas necessidades de saúde comportamental, bem como eventual necessidade de monitoramento por um psiquiatra ou especialista clínico enfermeiro registrado para verificar se tais medicamentos são úteis e se causam efeitos colaterais. </w:t>
      </w:r>
    </w:p>
    <w:p w14:paraId="3038CAD3"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0DC9C7EA"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7A381FE7" w14:textId="77777777" w:rsidR="00CE334A" w:rsidRPr="00CE334A" w:rsidRDefault="00CE334A" w:rsidP="00CE334A">
      <w:pPr>
        <w:rPr>
          <w:lang w:val="pt-BR"/>
        </w:rPr>
      </w:pPr>
    </w:p>
    <w:p w14:paraId="11070585" w14:textId="77777777" w:rsidR="00CE334A" w:rsidRPr="00CE334A" w:rsidRDefault="00CE334A" w:rsidP="00CE334A">
      <w:pPr>
        <w:rPr>
          <w:lang w:val="pt-BR"/>
        </w:rPr>
      </w:pPr>
      <w:r w:rsidRPr="00CE334A">
        <w:rPr>
          <w:b/>
          <w:bCs/>
          <w:lang w:val="pt-BR"/>
        </w:rPr>
        <w:t>Serviços de tratamento de opioides</w:t>
      </w:r>
      <w:r w:rsidRPr="00CE334A">
        <w:rPr>
          <w:lang w:val="pt-BR"/>
        </w:rPr>
        <w:t xml:space="preserve"> — avaliação e tratamento supervisionados de um membro, usando medicamentos aprovados pela Administração Federal de Alimentos e Medicamentos (FDA), juntamente com uma variedade de serviços médicos e de reabilitação para aliviar os efeitos do vício em opioides. Inclui tratamento de desintoxicação e manutenção. </w:t>
      </w:r>
    </w:p>
    <w:p w14:paraId="556B8AEB"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19BD3DC7"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24C173FC" w14:textId="77777777" w:rsidR="00CE334A" w:rsidRPr="00CE334A" w:rsidRDefault="00CE334A" w:rsidP="00CE334A">
      <w:pPr>
        <w:rPr>
          <w:lang w:val="pt-BR"/>
        </w:rPr>
      </w:pPr>
    </w:p>
    <w:p w14:paraId="0BF7BE0F" w14:textId="77777777" w:rsidR="00CE334A" w:rsidRPr="00CE334A" w:rsidRDefault="00CE334A" w:rsidP="00CE334A">
      <w:pPr>
        <w:rPr>
          <w:lang w:val="pt-BR"/>
        </w:rPr>
      </w:pPr>
      <w:r w:rsidRPr="00CE334A">
        <w:rPr>
          <w:b/>
          <w:bCs/>
          <w:lang w:val="pt-BR"/>
        </w:rPr>
        <w:t>Serviços preventivos de saúde comportamental</w:t>
      </w:r>
      <w:r w:rsidRPr="00CE334A">
        <w:rPr>
          <w:lang w:val="pt-BR"/>
        </w:rPr>
        <w:t xml:space="preserve"> — intervenções de curto prazo para grupos de apoio, individuais ou em ambiente de família, para cultivar habilidades e estratégias de enfrentamento para sintomas de depressão, ansiedade e outros problemas sociais/emocionais, que possam impedir o desenvolvimento de condições de saúde comportamental de membros que tenham menos de 21 anos de idade e tenham uma triagem positiva de saúde comportamental (ou, </w:t>
      </w:r>
      <w:r w:rsidRPr="00CE334A">
        <w:rPr>
          <w:lang w:val="pt-BR"/>
        </w:rPr>
        <w:lastRenderedPageBreak/>
        <w:t xml:space="preserve">no caso de uma criança pequena, um cuidador com triagem positiva de depressão pós-parto) mesmo se o membro não atende aos critérios de um diagnósticos de saúde comportamental. </w:t>
      </w:r>
    </w:p>
    <w:p w14:paraId="3A42F2DB"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356B983F"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6C2685A5" w14:textId="77777777" w:rsidR="00CE334A" w:rsidRPr="00CE334A" w:rsidRDefault="00CE334A" w:rsidP="00CE334A">
      <w:pPr>
        <w:rPr>
          <w:lang w:val="pt-BR"/>
        </w:rPr>
      </w:pPr>
    </w:p>
    <w:p w14:paraId="7BBC76CF" w14:textId="77777777" w:rsidR="00CE334A" w:rsidRPr="00CE334A" w:rsidRDefault="00CE334A" w:rsidP="00CE334A">
      <w:pPr>
        <w:rPr>
          <w:lang w:val="pt-BR"/>
        </w:rPr>
      </w:pPr>
      <w:r w:rsidRPr="00CE334A">
        <w:rPr>
          <w:b/>
          <w:bCs/>
          <w:lang w:val="pt-BR"/>
        </w:rPr>
        <w:t>Consulta psiquiátrica em uma unidade médica de internação</w:t>
      </w:r>
      <w:r w:rsidRPr="00CE334A">
        <w:rPr>
          <w:lang w:val="pt-BR"/>
        </w:rPr>
        <w:t xml:space="preserve"> — uma reunião entre um psiquiatra ou enfermeiro(a) registrado(a) de prática avançada, especialista em enfermagem clínica e um membro, a pedido da unidade médica. É usada para avaliar o estado mental do membro e discutir com a equipe médica um plano de saúde comportamental, incluindo medicações adequadas. </w:t>
      </w:r>
    </w:p>
    <w:p w14:paraId="0826DFCF"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5664BE5F"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08EA1732" w14:textId="77777777" w:rsidR="00CE334A" w:rsidRPr="00CE334A" w:rsidRDefault="00CE334A" w:rsidP="00CE334A">
      <w:pPr>
        <w:rPr>
          <w:lang w:val="pt-BR"/>
        </w:rPr>
      </w:pPr>
    </w:p>
    <w:p w14:paraId="71E828DC" w14:textId="77777777" w:rsidR="00CE334A" w:rsidRPr="00CE334A" w:rsidRDefault="00CE334A" w:rsidP="00CE334A">
      <w:pPr>
        <w:rPr>
          <w:lang w:val="pt-BR"/>
        </w:rPr>
      </w:pPr>
      <w:r w:rsidRPr="00CE334A">
        <w:rPr>
          <w:b/>
          <w:bCs/>
          <w:lang w:val="pt-BR"/>
        </w:rPr>
        <w:t>Testes psicológicos</w:t>
      </w:r>
      <w:r w:rsidRPr="00CE334A">
        <w:rPr>
          <w:lang w:val="pt-BR"/>
        </w:rPr>
        <w:t xml:space="preserve"> — testes padronizados usados para avaliar o funcionamento cognitivo, emocional, neuropsicológico e verbal de um membro.</w:t>
      </w:r>
    </w:p>
    <w:p w14:paraId="727484C4"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7B16555A"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0AF8E92C" w14:textId="77777777" w:rsidR="00CE334A" w:rsidRPr="00CE334A" w:rsidRDefault="00CE334A" w:rsidP="00CE334A">
      <w:pPr>
        <w:rPr>
          <w:lang w:val="pt-BR"/>
        </w:rPr>
      </w:pPr>
    </w:p>
    <w:p w14:paraId="22D54B2B" w14:textId="77777777" w:rsidR="00CE334A" w:rsidRPr="00CE334A" w:rsidRDefault="00CE334A" w:rsidP="00CE334A">
      <w:pPr>
        <w:rPr>
          <w:lang w:val="pt-BR"/>
        </w:rPr>
      </w:pPr>
      <w:r w:rsidRPr="00CE334A">
        <w:rPr>
          <w:b/>
          <w:bCs/>
          <w:lang w:val="pt-BR"/>
        </w:rPr>
        <w:t>Teste psicológico em educação especial</w:t>
      </w:r>
      <w:r w:rsidRPr="00CE334A">
        <w:rPr>
          <w:lang w:val="pt-BR"/>
        </w:rPr>
        <w:t xml:space="preserve">  — testes utilizados para o desenvolver ou para determinar a necessidade de um Programa de Educação Individualizado (IEP) para crianças.</w:t>
      </w:r>
    </w:p>
    <w:p w14:paraId="6BB172A1"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11878BAB"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60ED0553" w14:textId="77777777" w:rsidR="00CE334A" w:rsidRPr="00CE334A" w:rsidRDefault="00CE334A" w:rsidP="00CE334A">
      <w:pPr>
        <w:rPr>
          <w:lang w:val="pt-BR"/>
        </w:rPr>
      </w:pPr>
    </w:p>
    <w:p w14:paraId="1805D84B" w14:textId="77777777" w:rsidR="00CE334A" w:rsidRPr="00CE334A" w:rsidRDefault="00CE334A" w:rsidP="00CE334A">
      <w:pPr>
        <w:rPr>
          <w:b/>
          <w:bCs/>
          <w:lang w:val="pt-BR"/>
        </w:rPr>
      </w:pPr>
      <w:r w:rsidRPr="00CE334A">
        <w:rPr>
          <w:b/>
          <w:bCs/>
          <w:lang w:val="pt-BR"/>
        </w:rPr>
        <w:t>Serviços de atendimento intensivo domiciliar e comunitário para jovens</w:t>
      </w:r>
    </w:p>
    <w:p w14:paraId="33477F6D" w14:textId="77777777" w:rsidR="00CE334A" w:rsidRPr="00CE334A" w:rsidRDefault="00CE334A" w:rsidP="00CE334A">
      <w:pPr>
        <w:rPr>
          <w:lang w:val="pt-BR"/>
        </w:rPr>
      </w:pPr>
      <w:r w:rsidRPr="00CE334A">
        <w:rPr>
          <w:b/>
          <w:bCs/>
          <w:lang w:val="pt-BR"/>
        </w:rPr>
        <w:t>Serviços intensivos de saúde comportamental fornecidos a membros em ambiente comunitário.</w:t>
      </w:r>
    </w:p>
    <w:p w14:paraId="58F04BB1" w14:textId="77777777" w:rsidR="00CE334A" w:rsidRPr="00CE334A" w:rsidRDefault="00CE334A" w:rsidP="00CE334A">
      <w:pPr>
        <w:rPr>
          <w:lang w:val="pt-BR"/>
        </w:rPr>
      </w:pPr>
      <w:r w:rsidRPr="00CE334A">
        <w:rPr>
          <w:b/>
          <w:bCs/>
          <w:lang w:val="pt-BR"/>
        </w:rPr>
        <w:t>Suporte e treinamento familiar</w:t>
      </w:r>
      <w:r w:rsidRPr="00CE334A">
        <w:rPr>
          <w:lang w:val="pt-BR"/>
        </w:rPr>
        <w:t xml:space="preserve"> — um serviço prestado ao pai, mãe ou cuidador de um jovem com menos de 21 anos de idade no local onde o jovem mora. O objetivo deste serviço é ajudar nas necessidades emocionais e comportamentais dos jovens, melhorando a capacidade do pai, mãe ou cuidador de criar do jovem. Os serviços podem incluir educação, ajuda na identificação e navegação dos recursos disponíveis, promoção da autonomia, conexões com apoio de pares/pais e grupos de autoajuda, além de orientação e treinamento para o cuidador. (É necessário obter encaminhamento por terapia ambulatorial, terapia domiciliar ou coordenação intensiva de cuidados.)</w:t>
      </w:r>
    </w:p>
    <w:p w14:paraId="1594B000" w14:textId="77777777" w:rsidR="00CE334A" w:rsidRPr="00CE334A" w:rsidRDefault="00CE334A" w:rsidP="00CE334A">
      <w:pPr>
        <w:rPr>
          <w:lang w:val="pt-BR"/>
        </w:rPr>
      </w:pPr>
      <w:r w:rsidRPr="00CE334A">
        <w:rPr>
          <w:lang w:val="pt-BR"/>
        </w:rPr>
        <w:lastRenderedPageBreak/>
        <w:t xml:space="preserve">É preciso ter autorização prévia para alguns ou todos os serviços? </w:t>
      </w:r>
      <w:r w:rsidRPr="00CE334A">
        <w:rPr>
          <w:b/>
          <w:bCs/>
          <w:lang w:val="pt-BR"/>
        </w:rPr>
        <w:t>Não</w:t>
      </w:r>
    </w:p>
    <w:p w14:paraId="0430BCA8"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4E71D716" w14:textId="77777777" w:rsidR="00CE334A" w:rsidRPr="00CE334A" w:rsidRDefault="00CE334A" w:rsidP="00CE334A">
      <w:pPr>
        <w:rPr>
          <w:lang w:val="pt-BR"/>
        </w:rPr>
      </w:pPr>
    </w:p>
    <w:p w14:paraId="5CC2258A" w14:textId="77777777" w:rsidR="00CE334A" w:rsidRPr="00CE334A" w:rsidRDefault="00CE334A" w:rsidP="00CE334A">
      <w:pPr>
        <w:rPr>
          <w:lang w:val="pt-BR"/>
        </w:rPr>
      </w:pPr>
      <w:r w:rsidRPr="00CE334A">
        <w:rPr>
          <w:b/>
          <w:bCs/>
          <w:lang w:val="pt-BR"/>
        </w:rPr>
        <w:t>Serviços comportamentais em casa</w:t>
      </w:r>
      <w:r w:rsidRPr="00CE334A">
        <w:rPr>
          <w:lang w:val="pt-BR"/>
        </w:rPr>
        <w:t xml:space="preserve"> — estes serviços geralmente incluem uma combinação de terapia de gestão de comportamento e monitoramento de gestão de comportamento, conforme segue:</w:t>
      </w:r>
    </w:p>
    <w:p w14:paraId="1F26F4EE" w14:textId="732FC72F" w:rsidR="00CE334A" w:rsidRPr="00CE334A" w:rsidRDefault="00CE334A" w:rsidP="00995F27">
      <w:pPr>
        <w:pStyle w:val="ListParagraph"/>
        <w:numPr>
          <w:ilvl w:val="0"/>
          <w:numId w:val="4"/>
        </w:numPr>
        <w:ind w:left="360" w:hanging="360"/>
        <w:contextualSpacing w:val="0"/>
        <w:rPr>
          <w:lang w:val="pt-BR"/>
        </w:rPr>
      </w:pPr>
      <w:r w:rsidRPr="00CE334A">
        <w:rPr>
          <w:lang w:val="pt-BR"/>
        </w:rPr>
        <w:t>Monitoramento de gestão comportamental — este serviço inclui colocar em prática o plano de comportamento, monitoramento do comportamento da criança, reforço do plano por pais ou outros cuidadores, e relatório ao terapeuta de gestão do comportamento sobre o progresso quanto aos objetivos do plano de comportamento.</w:t>
      </w:r>
    </w:p>
    <w:p w14:paraId="348F011D" w14:textId="446C0B7C" w:rsidR="00CE334A" w:rsidRPr="00CE334A" w:rsidRDefault="00CE334A" w:rsidP="00995F27">
      <w:pPr>
        <w:pStyle w:val="ListParagraph"/>
        <w:numPr>
          <w:ilvl w:val="0"/>
          <w:numId w:val="4"/>
        </w:numPr>
        <w:ind w:left="360" w:hanging="360"/>
        <w:contextualSpacing w:val="0"/>
        <w:rPr>
          <w:lang w:val="pt-BR"/>
        </w:rPr>
      </w:pPr>
      <w:r w:rsidRPr="00CE334A">
        <w:rPr>
          <w:lang w:val="pt-BR"/>
        </w:rPr>
        <w:t>Terapia de gestão de comportamento — este serviço inclui avaliação, desenvolvimento de um plano de comportamento e supervisão e coordenação de intervenções para atender aos objetivos ou desempenhos comportamentais específicos. Este serviço aborda comportamentos que interferem no sucesso do funcionamento da criança. O terapeuta desenvolve e monitora objetivos e intervenções, incluindo uma estratégia de resposta a crises, que são incorporados no plano de tratamento da criança. O terapeuta também pode fornecer aconselhamento e assistência de curto prazo.</w:t>
      </w:r>
    </w:p>
    <w:p w14:paraId="6D2A8748"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1394B584"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20866333" w14:textId="77777777" w:rsidR="00CE334A" w:rsidRPr="00CE334A" w:rsidRDefault="00CE334A" w:rsidP="00CE334A">
      <w:pPr>
        <w:rPr>
          <w:lang w:val="pt-BR"/>
        </w:rPr>
      </w:pPr>
    </w:p>
    <w:p w14:paraId="4B045335" w14:textId="77777777" w:rsidR="00CE334A" w:rsidRPr="00CE334A" w:rsidRDefault="00CE334A" w:rsidP="00CE334A">
      <w:pPr>
        <w:rPr>
          <w:lang w:val="pt-BR"/>
        </w:rPr>
      </w:pPr>
      <w:r w:rsidRPr="00CE334A">
        <w:rPr>
          <w:b/>
          <w:bCs/>
          <w:lang w:val="pt-BR"/>
        </w:rPr>
        <w:t>Serviços de terapia em casa</w:t>
      </w:r>
      <w:r w:rsidRPr="00CE334A">
        <w:rPr>
          <w:lang w:val="pt-BR"/>
        </w:rPr>
        <w:t xml:space="preserve"> — este serviço para crianças, frequentemente realizado em uma abordagem de equipe, inclui uma intervenção clínica terapêutica e treinamento e apoio terapêutico por paraprofissionais, conforme segue:</w:t>
      </w:r>
    </w:p>
    <w:p w14:paraId="7FF8F250" w14:textId="77777777" w:rsidR="00CE334A" w:rsidRDefault="00CE334A" w:rsidP="00CE334A">
      <w:pPr>
        <w:rPr>
          <w:lang w:val="pt-BR"/>
        </w:rPr>
      </w:pPr>
      <w:r w:rsidRPr="00CE334A">
        <w:rPr>
          <w:b/>
          <w:bCs/>
          <w:lang w:val="pt-BR"/>
        </w:rPr>
        <w:t>Intervenção clínica terapêutica</w:t>
      </w:r>
      <w:r w:rsidRPr="00CE334A">
        <w:rPr>
          <w:lang w:val="pt-BR"/>
        </w:rPr>
        <w:t xml:space="preserve"> — uma relação terapêutica entre um clínico de nível de mestrado e a criança e a família. O objetivo é tratar as necessidades de saúde mental da criança melhorando a capacidade da família de apoiar o funcionamento saudável da criança dentro do ambiente familiar. O clínico desenvolve um plano de tratamento e trabalha com a família para melhorar a resolução de problemas, o estabelecimento de limites, a comunicação e o suporte emocional ou outras funções. Frequentemente, o clínico qualificado pode trabalhar com um paraprofissional de apoio e treinamento terapêutico.</w:t>
      </w:r>
    </w:p>
    <w:p w14:paraId="63912A31" w14:textId="77777777" w:rsidR="00CE334A" w:rsidRPr="00CE334A" w:rsidRDefault="00CE334A" w:rsidP="00CE334A">
      <w:pPr>
        <w:rPr>
          <w:lang w:val="pt-BR"/>
        </w:rPr>
      </w:pPr>
    </w:p>
    <w:p w14:paraId="0C74F402" w14:textId="77777777" w:rsidR="00CE334A" w:rsidRPr="00CE334A" w:rsidRDefault="00CE334A" w:rsidP="00CE334A">
      <w:pPr>
        <w:rPr>
          <w:lang w:val="pt-BR"/>
        </w:rPr>
      </w:pPr>
      <w:r w:rsidRPr="00CE334A">
        <w:rPr>
          <w:b/>
          <w:bCs/>
          <w:lang w:val="pt-BR"/>
        </w:rPr>
        <w:t>Treinamento terapêutico e apoio</w:t>
      </w:r>
      <w:r w:rsidRPr="00CE334A">
        <w:rPr>
          <w:lang w:val="pt-BR"/>
        </w:rPr>
        <w:t xml:space="preserve"> — um serviço fornecido por um paraprofissional atuando sob a direção de um clínico com nível de mestrado para apoiar a implementação do plano de tratamento de um clínico licenciado a fim de alcançar os objetivos do plano de tratamento. Este indivíduo treinado trabalha com um clínico em nível de mestrado para apoiar um plano de tratamento que aborda os desafios de saúde mental e emocionais da criança.</w:t>
      </w:r>
    </w:p>
    <w:p w14:paraId="7DC19776"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06DC868D" w14:textId="77777777" w:rsidR="00CE334A" w:rsidRDefault="00CE334A" w:rsidP="00CE334A">
      <w:pPr>
        <w:rPr>
          <w:b/>
          <w:bCs/>
          <w:lang w:val="pt-BR"/>
        </w:rPr>
      </w:pPr>
      <w:r w:rsidRPr="00CE334A">
        <w:rPr>
          <w:lang w:val="pt-BR"/>
        </w:rPr>
        <w:lastRenderedPageBreak/>
        <w:t xml:space="preserve">É preciso ter encaminhamento para alguns ou todos os serviços? </w:t>
      </w:r>
      <w:r w:rsidRPr="00CE334A">
        <w:rPr>
          <w:b/>
          <w:bCs/>
          <w:lang w:val="pt-BR"/>
        </w:rPr>
        <w:t>Não</w:t>
      </w:r>
    </w:p>
    <w:p w14:paraId="3FE65C34" w14:textId="77777777" w:rsidR="00CE334A" w:rsidRPr="00CE334A" w:rsidRDefault="00CE334A" w:rsidP="00CE334A">
      <w:pPr>
        <w:rPr>
          <w:lang w:val="pt-BR"/>
        </w:rPr>
      </w:pPr>
    </w:p>
    <w:p w14:paraId="55228C4A" w14:textId="77777777" w:rsidR="00CE334A" w:rsidRPr="00CE334A" w:rsidRDefault="00CE334A" w:rsidP="00CE334A">
      <w:pPr>
        <w:rPr>
          <w:lang w:val="pt-BR"/>
        </w:rPr>
      </w:pPr>
      <w:r w:rsidRPr="00CE334A">
        <w:rPr>
          <w:b/>
          <w:bCs/>
          <w:lang w:val="pt-BR"/>
        </w:rPr>
        <w:t>Coordenação intensiva de cuidados</w:t>
      </w:r>
      <w:r w:rsidRPr="00CE334A">
        <w:rPr>
          <w:lang w:val="pt-BR"/>
        </w:rPr>
        <w:t xml:space="preserve"> — um serviço que oferece gestão de caso visando membros com menos de 21 anos de idade com distúrbio emocional sério (SED). Este serviço inclui avaliação, desenvolvimento de um plano de cuidados individualizados, encaminhamento e atividades relacionadas para colocar o plano de cuidados em prática e monitorar o plano de cuidados.</w:t>
      </w:r>
    </w:p>
    <w:p w14:paraId="296CCE26"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4E2D446C"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4494080E" w14:textId="77777777" w:rsidR="00CE334A" w:rsidRPr="00CE334A" w:rsidRDefault="00CE334A" w:rsidP="00CE334A">
      <w:pPr>
        <w:rPr>
          <w:lang w:val="pt-BR"/>
        </w:rPr>
      </w:pPr>
    </w:p>
    <w:p w14:paraId="39A6BB0D" w14:textId="77777777" w:rsidR="00CE334A" w:rsidRPr="00CE334A" w:rsidRDefault="00CE334A" w:rsidP="00CE334A">
      <w:pPr>
        <w:rPr>
          <w:lang w:val="pt-BR"/>
        </w:rPr>
      </w:pPr>
      <w:r w:rsidRPr="00CE334A">
        <w:rPr>
          <w:b/>
          <w:bCs/>
          <w:lang w:val="pt-BR"/>
        </w:rPr>
        <w:t>Serviços de mentoria terapêutica</w:t>
      </w:r>
      <w:r w:rsidRPr="00CE334A">
        <w:rPr>
          <w:lang w:val="pt-BR"/>
        </w:rPr>
        <w:t xml:space="preserve"> — este serviço proporciona uma relação estruturada, individualizada, entre um mentor terapêutico e uma criança ou adolescente com menos de 21 anos de idade. O objetivo é atender às necessidades de vida diária, sociais e de comunicação. Os objetivos são escritos em um plano de tratamento que é desenvolvido pela criança ou adolescente e sua equipe de tratamento. O serviço inclui apoiar, orientar e treinar a criança ou adolescente em comportamentos, comunicação, resolução de problemas, resolução de conflitos adequados à idade, e em como se relacionar com os outros de maneira saudável. O mentor terapêutico trabalha em ambientes como casa, escola ou comunidade.</w:t>
      </w:r>
    </w:p>
    <w:p w14:paraId="4C62B711"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0215DCBF"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5990F85B" w14:textId="77777777" w:rsidR="00CE334A" w:rsidRPr="00CE334A" w:rsidRDefault="00CE334A" w:rsidP="00CE334A">
      <w:pPr>
        <w:rPr>
          <w:lang w:val="pt-BR"/>
        </w:rPr>
      </w:pPr>
    </w:p>
    <w:p w14:paraId="1BC24F80" w14:textId="77777777" w:rsidR="00CE334A" w:rsidRDefault="00CE334A" w:rsidP="00CE334A">
      <w:pPr>
        <w:rPr>
          <w:lang w:val="pt-BR"/>
        </w:rPr>
      </w:pPr>
      <w:r w:rsidRPr="00CE334A">
        <w:rPr>
          <w:b/>
          <w:bCs/>
          <w:lang w:val="pt-BR"/>
        </w:rPr>
        <w:t>Serviços de crise</w:t>
      </w:r>
      <w:r w:rsidRPr="00CE334A">
        <w:rPr>
          <w:lang w:val="pt-BR"/>
        </w:rPr>
        <w:t xml:space="preserve"> — disponíveis sete dias por semana, 24 horas por dia, para fornecer tratamento a qualquer pessoa que esteja passando por uma crise de saúde mental. Os CBHCs podem fornecer serviços de crise.</w:t>
      </w:r>
    </w:p>
    <w:p w14:paraId="1276F234" w14:textId="77777777" w:rsidR="00CE334A" w:rsidRPr="00CE334A" w:rsidRDefault="00CE334A" w:rsidP="00CE334A">
      <w:pPr>
        <w:rPr>
          <w:lang w:val="pt-BR"/>
        </w:rPr>
      </w:pPr>
    </w:p>
    <w:p w14:paraId="08709941" w14:textId="77777777" w:rsidR="00CE334A" w:rsidRPr="00CE334A" w:rsidRDefault="00CE334A" w:rsidP="00CE334A">
      <w:pPr>
        <w:rPr>
          <w:lang w:val="pt-BR"/>
        </w:rPr>
      </w:pPr>
      <w:r w:rsidRPr="00CE334A">
        <w:rPr>
          <w:b/>
          <w:bCs/>
          <w:lang w:val="pt-BR"/>
        </w:rPr>
        <w:t>Intervenção Móvel para Crises de Adultos (AMCI)</w:t>
      </w:r>
      <w:r w:rsidRPr="00CE334A">
        <w:rPr>
          <w:lang w:val="pt-BR"/>
        </w:rPr>
        <w:t xml:space="preserve"> — fornece avaliação, intervenção, estabilização e acompanhamento de crises de saúde comportamental em comunidades de adultos, por até três dias. Os serviços de AMCI estão disponíveis 24 horas por dia, sete dias por semana, 365 dias por ano e colocalizados em um CBHC. Os serviços são fornecidos como respostas móveis ao membro (incluindo em residências particulares) e fornecidos através de telessaúde para membros com 21 anos ou mais a pedido do membro, ou sob a orientação da Linha de Ajuda em Saúde Comportamental quando clinicamente apropriados. Os serviços de AMCI operam programas de estabilização de crise para comunidades de adultos, com preferência pela colocalização de serviços.</w:t>
      </w:r>
    </w:p>
    <w:p w14:paraId="62B3FC1F"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2DDC233B"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28349656" w14:textId="77777777" w:rsidR="00CE334A" w:rsidRPr="00CE334A" w:rsidRDefault="00CE334A" w:rsidP="00CE334A">
      <w:pPr>
        <w:rPr>
          <w:lang w:val="pt-BR"/>
        </w:rPr>
      </w:pPr>
    </w:p>
    <w:p w14:paraId="71404C79" w14:textId="77777777" w:rsidR="00CE334A" w:rsidRPr="00CE334A" w:rsidRDefault="00CE334A" w:rsidP="00CE334A">
      <w:pPr>
        <w:rPr>
          <w:lang w:val="pt-BR"/>
        </w:rPr>
      </w:pPr>
      <w:r w:rsidRPr="00CE334A">
        <w:rPr>
          <w:b/>
          <w:bCs/>
          <w:lang w:val="pt-BR"/>
        </w:rPr>
        <w:t>Serviços de avaliação de crise de saúde comportamental em ambientes médicos agudos</w:t>
      </w:r>
      <w:r w:rsidRPr="00CE334A">
        <w:rPr>
          <w:lang w:val="pt-BR"/>
        </w:rPr>
        <w:t xml:space="preserve"> — avaliações de crise fornecidas em ambientes de internação médica e cirúrgica e no departamento de emergência (DE), para membros que chegam um departamento de emergência devido a uma crise de saúde comportamental. Os elementos das avaliações de crise incluem</w:t>
      </w:r>
    </w:p>
    <w:p w14:paraId="4AC2A715" w14:textId="5737690E" w:rsidR="00CE334A" w:rsidRPr="00CE334A" w:rsidRDefault="00CE334A" w:rsidP="00995F27">
      <w:pPr>
        <w:pStyle w:val="ListParagraph"/>
        <w:numPr>
          <w:ilvl w:val="0"/>
          <w:numId w:val="3"/>
        </w:numPr>
        <w:ind w:left="360" w:hanging="360"/>
        <w:contextualSpacing w:val="0"/>
        <w:rPr>
          <w:lang w:val="pt-BR"/>
        </w:rPr>
      </w:pPr>
      <w:r w:rsidRPr="00CE334A">
        <w:rPr>
          <w:lang w:val="pt-BR"/>
        </w:rPr>
        <w:t>Avaliação abrangente de crises de saúde comportamental</w:t>
      </w:r>
    </w:p>
    <w:p w14:paraId="2890A47A" w14:textId="1ADAC012" w:rsidR="00CE334A" w:rsidRPr="00CE334A" w:rsidRDefault="00CE334A" w:rsidP="00995F27">
      <w:pPr>
        <w:pStyle w:val="ListParagraph"/>
        <w:numPr>
          <w:ilvl w:val="0"/>
          <w:numId w:val="3"/>
        </w:numPr>
        <w:ind w:left="360" w:hanging="360"/>
        <w:contextualSpacing w:val="0"/>
        <w:rPr>
          <w:lang w:val="pt-BR"/>
        </w:rPr>
      </w:pPr>
      <w:r w:rsidRPr="00CE334A">
        <w:rPr>
          <w:lang w:val="pt-BR"/>
        </w:rPr>
        <w:t>Intervenções em crises</w:t>
      </w:r>
    </w:p>
    <w:p w14:paraId="5002999C" w14:textId="3DC98564" w:rsidR="00CE334A" w:rsidRPr="00CE334A" w:rsidRDefault="00CE334A" w:rsidP="00995F27">
      <w:pPr>
        <w:pStyle w:val="ListParagraph"/>
        <w:numPr>
          <w:ilvl w:val="0"/>
          <w:numId w:val="3"/>
        </w:numPr>
        <w:ind w:left="360" w:hanging="360"/>
        <w:contextualSpacing w:val="0"/>
        <w:rPr>
          <w:lang w:val="pt-BR"/>
        </w:rPr>
      </w:pPr>
      <w:r w:rsidRPr="00CE334A">
        <w:rPr>
          <w:lang w:val="pt-BR"/>
        </w:rPr>
        <w:t>Planejamento de alta e coordenação de cuidados</w:t>
      </w:r>
    </w:p>
    <w:p w14:paraId="0ECBE5D8" w14:textId="7EDF1480" w:rsidR="00CE334A" w:rsidRPr="00CE334A" w:rsidRDefault="00CE334A" w:rsidP="00995F27">
      <w:pPr>
        <w:pStyle w:val="ListParagraph"/>
        <w:numPr>
          <w:ilvl w:val="0"/>
          <w:numId w:val="3"/>
        </w:numPr>
        <w:ind w:left="360" w:hanging="360"/>
        <w:contextualSpacing w:val="0"/>
        <w:rPr>
          <w:lang w:val="pt-BR"/>
        </w:rPr>
      </w:pPr>
      <w:r w:rsidRPr="00CE334A">
        <w:rPr>
          <w:lang w:val="pt-BR"/>
        </w:rPr>
        <w:t>Informação e colaboração comunitária</w:t>
      </w:r>
    </w:p>
    <w:p w14:paraId="3F3D3FB9"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2BC27526"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516BEC98" w14:textId="77777777" w:rsidR="00CE334A" w:rsidRPr="00CE334A" w:rsidRDefault="00CE334A" w:rsidP="00CE334A">
      <w:pPr>
        <w:rPr>
          <w:lang w:val="pt-BR"/>
        </w:rPr>
      </w:pPr>
    </w:p>
    <w:p w14:paraId="5E14FD95" w14:textId="77777777" w:rsidR="00CE334A" w:rsidRPr="00CE334A" w:rsidRDefault="00CE334A" w:rsidP="00CE334A">
      <w:pPr>
        <w:rPr>
          <w:lang w:val="pt-BR"/>
        </w:rPr>
      </w:pPr>
      <w:r w:rsidRPr="00CE334A">
        <w:rPr>
          <w:b/>
          <w:bCs/>
          <w:lang w:val="pt-BR"/>
        </w:rPr>
        <w:t>Serviços de gerenciamento de crise de saúde comportamental em ambientes médicos agudos</w:t>
      </w:r>
      <w:r w:rsidRPr="00CE334A">
        <w:rPr>
          <w:lang w:val="pt-BR"/>
        </w:rPr>
        <w:t xml:space="preserve"> — serviços de gerenciamento de crise prestados em ambientes de internação médica e cirúrgica e no departamento de emergência (DE). Os elementos das avaliações de crise incluem</w:t>
      </w:r>
    </w:p>
    <w:p w14:paraId="6651219B" w14:textId="6FDE5525" w:rsidR="00CE334A" w:rsidRPr="00CE334A" w:rsidRDefault="00CE334A" w:rsidP="00995F27">
      <w:pPr>
        <w:pStyle w:val="ListParagraph"/>
        <w:numPr>
          <w:ilvl w:val="0"/>
          <w:numId w:val="2"/>
        </w:numPr>
        <w:ind w:left="360" w:hanging="360"/>
        <w:contextualSpacing w:val="0"/>
        <w:rPr>
          <w:lang w:val="pt-BR"/>
        </w:rPr>
      </w:pPr>
      <w:r w:rsidRPr="00CE334A">
        <w:rPr>
          <w:lang w:val="pt-BR"/>
        </w:rPr>
        <w:t>Intervenções em crises</w:t>
      </w:r>
    </w:p>
    <w:p w14:paraId="51832767" w14:textId="3A41FE6A" w:rsidR="00CE334A" w:rsidRPr="00CE334A" w:rsidRDefault="00CE334A" w:rsidP="00995F27">
      <w:pPr>
        <w:pStyle w:val="ListParagraph"/>
        <w:numPr>
          <w:ilvl w:val="0"/>
          <w:numId w:val="2"/>
        </w:numPr>
        <w:ind w:left="360" w:hanging="360"/>
        <w:contextualSpacing w:val="0"/>
        <w:rPr>
          <w:lang w:val="pt-BR"/>
        </w:rPr>
      </w:pPr>
      <w:r w:rsidRPr="00CE334A">
        <w:rPr>
          <w:lang w:val="pt-BR"/>
        </w:rPr>
        <w:t>Planejamento de alta e coordenação de cuidados</w:t>
      </w:r>
    </w:p>
    <w:p w14:paraId="2F8B6A11" w14:textId="7CBAFE80" w:rsidR="00CE334A" w:rsidRPr="00CE334A" w:rsidRDefault="00CE334A" w:rsidP="00995F27">
      <w:pPr>
        <w:pStyle w:val="ListParagraph"/>
        <w:numPr>
          <w:ilvl w:val="0"/>
          <w:numId w:val="2"/>
        </w:numPr>
        <w:ind w:left="360" w:hanging="360"/>
        <w:contextualSpacing w:val="0"/>
        <w:rPr>
          <w:lang w:val="pt-BR"/>
        </w:rPr>
      </w:pPr>
      <w:r w:rsidRPr="00CE334A">
        <w:rPr>
          <w:lang w:val="pt-BR"/>
        </w:rPr>
        <w:t>Relatórios obrigatórios e colaboração comunitária contínuos</w:t>
      </w:r>
    </w:p>
    <w:p w14:paraId="1270EB3D"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10FD4D91"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2BF89AF4" w14:textId="77777777" w:rsidR="00CE334A" w:rsidRPr="00CE334A" w:rsidRDefault="00CE334A" w:rsidP="00CE334A">
      <w:pPr>
        <w:rPr>
          <w:lang w:val="pt-BR"/>
        </w:rPr>
      </w:pPr>
    </w:p>
    <w:p w14:paraId="60957550" w14:textId="77777777" w:rsidR="00CE334A" w:rsidRPr="00CE334A" w:rsidRDefault="00CE334A" w:rsidP="00CE334A">
      <w:pPr>
        <w:rPr>
          <w:lang w:val="pt-BR"/>
        </w:rPr>
      </w:pPr>
      <w:r w:rsidRPr="00CE334A">
        <w:rPr>
          <w:b/>
          <w:bCs/>
          <w:lang w:val="pt-BR"/>
        </w:rPr>
        <w:t>Intervenção Móvel para Crises de Jovens (YMCI)</w:t>
      </w:r>
      <w:r w:rsidRPr="00CE334A">
        <w:rPr>
          <w:lang w:val="pt-BR"/>
        </w:rPr>
        <w:t xml:space="preserve"> — um serviço de curto prazo que é uma resposta terapêutica móvel, presencial e face a face para jovens menores de 21 anos que estão passando por uma crise de saúde comportamental e que inclui acompanhamento por até sete dias. Os serviços de YMCI estão disponíveis 24 horas por dia, sete dias por semana, 365 dias por ano e colocalizados em um CBHC. Os serviços são fornecidos como respostas móveis ao membro (incluindo em residências particulares) e via telessaúde quando solicitados pela família e clinicamente apropriado. As YMCIs terão acesso a serviços de Estabilização de Crise Comunitária para Jovens (YCCS). Os serviços de YMCIs devem ter a capacidade de aceitar jovens que entram voluntariamente na instalação via ambulância ou são levados pela polícia através de uma entrada apropriada.</w:t>
      </w:r>
    </w:p>
    <w:p w14:paraId="60C25C65"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1B5F82D5"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779C8574" w14:textId="77777777" w:rsidR="00CE334A" w:rsidRPr="00CE334A" w:rsidRDefault="00CE334A" w:rsidP="00CE334A">
      <w:pPr>
        <w:rPr>
          <w:lang w:val="pt-BR"/>
        </w:rPr>
      </w:pPr>
    </w:p>
    <w:p w14:paraId="3A2AEDAF" w14:textId="77777777" w:rsidR="00CE334A" w:rsidRPr="00CE334A" w:rsidRDefault="00CE334A" w:rsidP="00CE334A">
      <w:pPr>
        <w:rPr>
          <w:b/>
          <w:bCs/>
          <w:lang w:val="pt-BR"/>
        </w:rPr>
      </w:pPr>
      <w:r w:rsidRPr="00CE334A">
        <w:rPr>
          <w:b/>
          <w:bCs/>
          <w:lang w:val="pt-BR"/>
        </w:rPr>
        <w:lastRenderedPageBreak/>
        <w:t>Outros serviços de saúde comportamental</w:t>
      </w:r>
    </w:p>
    <w:p w14:paraId="1BED3748" w14:textId="77777777" w:rsidR="00CE334A" w:rsidRPr="00CE334A" w:rsidRDefault="00CE334A" w:rsidP="00CE334A">
      <w:pPr>
        <w:rPr>
          <w:lang w:val="pt-BR"/>
        </w:rPr>
      </w:pPr>
      <w:r w:rsidRPr="00CE334A">
        <w:rPr>
          <w:b/>
          <w:bCs/>
          <w:lang w:val="pt-BR"/>
        </w:rPr>
        <w:t>Terapia Eletroconvulsiva (ECT)</w:t>
      </w:r>
      <w:r w:rsidRPr="00CE334A">
        <w:rPr>
          <w:lang w:val="pt-BR"/>
        </w:rPr>
        <w:t xml:space="preserve"> — tratamento utilizado para tratar depressão que não respondeu a medicamentos e psicoterapia. Esse tratamento inicia uma convulsão com um impulso elétrico enquanto a pessoa está sob anestesia.</w:t>
      </w:r>
    </w:p>
    <w:p w14:paraId="766E7D6D"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Não</w:t>
      </w:r>
    </w:p>
    <w:p w14:paraId="07CEA840"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58B2A16E" w14:textId="77777777" w:rsidR="00CE334A" w:rsidRPr="00CE334A" w:rsidRDefault="00CE334A" w:rsidP="00CE334A">
      <w:pPr>
        <w:rPr>
          <w:lang w:val="pt-BR"/>
        </w:rPr>
      </w:pPr>
    </w:p>
    <w:p w14:paraId="1E195739" w14:textId="77777777" w:rsidR="00CE334A" w:rsidRPr="00CE334A" w:rsidRDefault="00CE334A" w:rsidP="00CE334A">
      <w:pPr>
        <w:rPr>
          <w:lang w:val="pt-BR"/>
        </w:rPr>
      </w:pPr>
      <w:r w:rsidRPr="00CE334A">
        <w:rPr>
          <w:b/>
          <w:bCs/>
          <w:lang w:val="pt-BR"/>
        </w:rPr>
        <w:t>Estimulação Magnética Transcraniana repetitiva (EMTr)</w:t>
      </w:r>
      <w:r w:rsidRPr="00CE334A">
        <w:rPr>
          <w:lang w:val="pt-BR"/>
        </w:rPr>
        <w:t xml:space="preserve"> — técnica usada para tratar a depressão que não respondeu a medicamentos e psicoterapia. Nesse tratamento, campos magnéticos que mudam rapidamente são aplicados ao cérebro através de um fio anexado ao couro cabeludo.</w:t>
      </w:r>
    </w:p>
    <w:p w14:paraId="4D33F37B"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Sim</w:t>
      </w:r>
    </w:p>
    <w:p w14:paraId="5D10A45A"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36FFC170" w14:textId="77777777" w:rsidR="00CE334A" w:rsidRPr="00CE334A" w:rsidRDefault="00CE334A" w:rsidP="00CE334A">
      <w:pPr>
        <w:rPr>
          <w:lang w:val="pt-BR"/>
        </w:rPr>
      </w:pPr>
    </w:p>
    <w:p w14:paraId="627DF566" w14:textId="77777777" w:rsidR="00CE334A" w:rsidRPr="00CE334A" w:rsidRDefault="00CE334A" w:rsidP="00CE334A">
      <w:pPr>
        <w:rPr>
          <w:lang w:val="pt-BR"/>
        </w:rPr>
      </w:pPr>
      <w:r w:rsidRPr="00CE334A">
        <w:rPr>
          <w:b/>
          <w:bCs/>
          <w:lang w:val="pt-BR"/>
        </w:rPr>
        <w:t>Observação especializada contínua</w:t>
      </w:r>
      <w:r w:rsidRPr="00CE334A">
        <w:rPr>
          <w:lang w:val="pt-BR"/>
        </w:rPr>
        <w:t xml:space="preserve"> — serviços de tratamento prestados a um membro em uma variedade de ambientes durante 24 horas por dia, de forma individualizada, para manter a segurança do membro.</w:t>
      </w:r>
    </w:p>
    <w:p w14:paraId="153C28B1" w14:textId="77777777" w:rsidR="00CE334A" w:rsidRPr="00CE334A" w:rsidRDefault="00CE334A" w:rsidP="00CE334A">
      <w:pPr>
        <w:rPr>
          <w:lang w:val="pt-BR"/>
        </w:rPr>
      </w:pPr>
      <w:r w:rsidRPr="00CE334A">
        <w:rPr>
          <w:lang w:val="pt-BR"/>
        </w:rPr>
        <w:t xml:space="preserve">É preciso ter autorização prévia para alguns ou todos os serviços? </w:t>
      </w:r>
      <w:r w:rsidRPr="00CE334A">
        <w:rPr>
          <w:b/>
          <w:bCs/>
          <w:lang w:val="pt-BR"/>
        </w:rPr>
        <w:t>Sim</w:t>
      </w:r>
    </w:p>
    <w:p w14:paraId="3FF1D196" w14:textId="77777777" w:rsidR="00CE334A" w:rsidRDefault="00CE334A" w:rsidP="00CE334A">
      <w:pPr>
        <w:rPr>
          <w:b/>
          <w:bCs/>
          <w:lang w:val="pt-BR"/>
        </w:rPr>
      </w:pPr>
      <w:r w:rsidRPr="00CE334A">
        <w:rPr>
          <w:lang w:val="pt-BR"/>
        </w:rPr>
        <w:t xml:space="preserve">É preciso ter encaminhamento para alguns ou todos os serviços? </w:t>
      </w:r>
      <w:r w:rsidRPr="00CE334A">
        <w:rPr>
          <w:b/>
          <w:bCs/>
          <w:lang w:val="pt-BR"/>
        </w:rPr>
        <w:t>Não</w:t>
      </w:r>
    </w:p>
    <w:p w14:paraId="4AA14409" w14:textId="77777777" w:rsidR="00CE334A" w:rsidRPr="00CE334A" w:rsidRDefault="00CE334A" w:rsidP="00CE334A">
      <w:pPr>
        <w:rPr>
          <w:lang w:val="pt-BR"/>
        </w:rPr>
      </w:pPr>
    </w:p>
    <w:p w14:paraId="3B0245AD" w14:textId="77777777" w:rsidR="00CE334A" w:rsidRPr="00CE334A" w:rsidRDefault="00CE334A" w:rsidP="00CE334A">
      <w:pPr>
        <w:rPr>
          <w:b/>
          <w:bCs/>
          <w:lang w:val="pt-BR"/>
        </w:rPr>
      </w:pPr>
      <w:r w:rsidRPr="00CE334A">
        <w:rPr>
          <w:b/>
          <w:bCs/>
          <w:lang w:val="pt-BR"/>
        </w:rPr>
        <w:t>Serviços excluídos</w:t>
      </w:r>
    </w:p>
    <w:p w14:paraId="6137E40C" w14:textId="77777777" w:rsidR="00CE334A" w:rsidRPr="00CE334A" w:rsidRDefault="00CE334A" w:rsidP="00CE334A">
      <w:pPr>
        <w:rPr>
          <w:lang w:val="pt-BR"/>
        </w:rPr>
      </w:pPr>
      <w:r w:rsidRPr="00CE334A">
        <w:rPr>
          <w:lang w:val="pt-BR"/>
        </w:rPr>
        <w:t>Os seguintes serviços ou suprimentos não são cobertos pelo MassHealth, a menos que sejam uma necessidade ou indicação médica.</w:t>
      </w:r>
    </w:p>
    <w:p w14:paraId="38349745" w14:textId="4E9208BE" w:rsidR="00CE334A" w:rsidRPr="00CE334A" w:rsidRDefault="00CE334A" w:rsidP="00995F27">
      <w:pPr>
        <w:pStyle w:val="ListParagraph"/>
        <w:numPr>
          <w:ilvl w:val="0"/>
          <w:numId w:val="1"/>
        </w:numPr>
        <w:ind w:left="360" w:hanging="360"/>
        <w:contextualSpacing w:val="0"/>
        <w:rPr>
          <w:lang w:val="pt-BR"/>
        </w:rPr>
      </w:pPr>
      <w:r w:rsidRPr="00CE334A">
        <w:rPr>
          <w:lang w:val="pt-BR"/>
        </w:rPr>
        <w:t>Cirurgia estética. Há exceções, se o MassHealth concordar ser necessária para</w:t>
      </w:r>
    </w:p>
    <w:p w14:paraId="549C1605" w14:textId="7C81E9DE" w:rsidR="00CE334A" w:rsidRPr="00CE334A" w:rsidRDefault="00CE334A" w:rsidP="00995F27">
      <w:pPr>
        <w:pStyle w:val="ListParagraph"/>
        <w:numPr>
          <w:ilvl w:val="0"/>
          <w:numId w:val="1"/>
        </w:numPr>
        <w:ind w:left="360" w:hanging="360"/>
        <w:contextualSpacing w:val="0"/>
        <w:rPr>
          <w:lang w:val="pt-BR"/>
        </w:rPr>
      </w:pPr>
      <w:r w:rsidRPr="00CE334A">
        <w:rPr>
          <w:lang w:val="pt-BR"/>
        </w:rPr>
        <w:t>tratar danos resultantes de lesão ou doença;</w:t>
      </w:r>
    </w:p>
    <w:p w14:paraId="0305A380" w14:textId="6146B81B" w:rsidR="00CE334A" w:rsidRPr="00CE334A" w:rsidRDefault="00CE334A" w:rsidP="00995F27">
      <w:pPr>
        <w:pStyle w:val="ListParagraph"/>
        <w:numPr>
          <w:ilvl w:val="0"/>
          <w:numId w:val="1"/>
        </w:numPr>
        <w:ind w:left="360" w:hanging="360"/>
        <w:contextualSpacing w:val="0"/>
        <w:rPr>
          <w:lang w:val="pt-BR"/>
        </w:rPr>
      </w:pPr>
      <w:r w:rsidRPr="00CE334A">
        <w:rPr>
          <w:lang w:val="pt-BR"/>
        </w:rPr>
        <w:t>reconstrução mamária após uma mastectomia; ou</w:t>
      </w:r>
    </w:p>
    <w:p w14:paraId="0A5E0546" w14:textId="0FC47C06" w:rsidR="00CE334A" w:rsidRPr="00CE334A" w:rsidRDefault="00CE334A" w:rsidP="00995F27">
      <w:pPr>
        <w:pStyle w:val="ListParagraph"/>
        <w:numPr>
          <w:ilvl w:val="0"/>
          <w:numId w:val="1"/>
        </w:numPr>
        <w:ind w:left="360" w:hanging="360"/>
        <w:contextualSpacing w:val="0"/>
        <w:rPr>
          <w:lang w:val="pt-BR"/>
        </w:rPr>
      </w:pPr>
      <w:r w:rsidRPr="00CE334A">
        <w:rPr>
          <w:lang w:val="pt-BR"/>
        </w:rPr>
        <w:t>outros procedimentos que o MassHealth determinar serem medicamente necessários</w:t>
      </w:r>
    </w:p>
    <w:p w14:paraId="53FD0282" w14:textId="73052F6D" w:rsidR="00CE334A" w:rsidRPr="00CE334A" w:rsidRDefault="00CE334A" w:rsidP="00995F27">
      <w:pPr>
        <w:pStyle w:val="ListParagraph"/>
        <w:numPr>
          <w:ilvl w:val="0"/>
          <w:numId w:val="1"/>
        </w:numPr>
        <w:ind w:left="360" w:hanging="360"/>
        <w:contextualSpacing w:val="0"/>
        <w:rPr>
          <w:lang w:val="pt-BR"/>
        </w:rPr>
      </w:pPr>
      <w:r w:rsidRPr="00CE334A">
        <w:rPr>
          <w:lang w:val="pt-BR"/>
        </w:rPr>
        <w:t>Tratamento para infertilidade. Inclui procedimentos de fertilização in vitro (FIV) e transferência intrafalopiana de gametas (GIFT)</w:t>
      </w:r>
    </w:p>
    <w:p w14:paraId="2C5608EA" w14:textId="643B1A8B" w:rsidR="00CE334A" w:rsidRPr="00CE334A" w:rsidRDefault="00CE334A" w:rsidP="00995F27">
      <w:pPr>
        <w:pStyle w:val="ListParagraph"/>
        <w:numPr>
          <w:ilvl w:val="0"/>
          <w:numId w:val="1"/>
        </w:numPr>
        <w:ind w:left="360" w:hanging="360"/>
        <w:contextualSpacing w:val="0"/>
        <w:rPr>
          <w:lang w:val="pt-BR"/>
        </w:rPr>
      </w:pPr>
      <w:r w:rsidRPr="00CE334A">
        <w:rPr>
          <w:lang w:val="pt-BR"/>
        </w:rPr>
        <w:t>Tratamento experimental</w:t>
      </w:r>
    </w:p>
    <w:p w14:paraId="7BA0BF70" w14:textId="6DC3FB6D" w:rsidR="00CE334A" w:rsidRPr="00CE334A" w:rsidRDefault="00CE334A" w:rsidP="00995F27">
      <w:pPr>
        <w:pStyle w:val="ListParagraph"/>
        <w:numPr>
          <w:ilvl w:val="0"/>
          <w:numId w:val="1"/>
        </w:numPr>
        <w:ind w:left="360" w:hanging="360"/>
        <w:contextualSpacing w:val="0"/>
        <w:rPr>
          <w:lang w:val="pt-BR"/>
        </w:rPr>
      </w:pPr>
      <w:r w:rsidRPr="00CE334A">
        <w:rPr>
          <w:lang w:val="pt-BR"/>
        </w:rPr>
        <w:t>Um serviço ou suprimento que seu provedor ou o MassHealth não oferecem nem supervisionam. Há exceções para</w:t>
      </w:r>
    </w:p>
    <w:p w14:paraId="60DD21FF" w14:textId="15543D3E" w:rsidR="00CE334A" w:rsidRPr="00CE334A" w:rsidRDefault="00CE334A" w:rsidP="00995F27">
      <w:pPr>
        <w:pStyle w:val="ListParagraph"/>
        <w:numPr>
          <w:ilvl w:val="0"/>
          <w:numId w:val="1"/>
        </w:numPr>
        <w:ind w:left="360" w:hanging="360"/>
        <w:contextualSpacing w:val="0"/>
        <w:rPr>
          <w:lang w:val="pt-BR"/>
        </w:rPr>
      </w:pPr>
      <w:r w:rsidRPr="00CE334A">
        <w:rPr>
          <w:lang w:val="pt-BR"/>
        </w:rPr>
        <w:t>Serviços emergenciais</w:t>
      </w:r>
    </w:p>
    <w:p w14:paraId="1E6E2CA6" w14:textId="0BA5DE0C" w:rsidR="00CE334A" w:rsidRPr="00CE334A" w:rsidRDefault="00CE334A" w:rsidP="00995F27">
      <w:pPr>
        <w:pStyle w:val="ListParagraph"/>
        <w:numPr>
          <w:ilvl w:val="0"/>
          <w:numId w:val="1"/>
        </w:numPr>
        <w:ind w:left="360" w:hanging="360"/>
        <w:contextualSpacing w:val="0"/>
        <w:rPr>
          <w:lang w:val="pt-BR"/>
        </w:rPr>
      </w:pPr>
      <w:r w:rsidRPr="00CE334A">
        <w:rPr>
          <w:lang w:val="pt-BR"/>
        </w:rPr>
        <w:lastRenderedPageBreak/>
        <w:t>Serviços de planejamento familiar</w:t>
      </w:r>
    </w:p>
    <w:p w14:paraId="03B39D32" w14:textId="5AB7EB08" w:rsidR="00CE334A" w:rsidRPr="00CE334A" w:rsidRDefault="00CE334A" w:rsidP="00995F27">
      <w:pPr>
        <w:pStyle w:val="ListParagraph"/>
        <w:numPr>
          <w:ilvl w:val="0"/>
          <w:numId w:val="1"/>
        </w:numPr>
        <w:ind w:left="360" w:hanging="360"/>
        <w:contextualSpacing w:val="0"/>
        <w:rPr>
          <w:lang w:val="pt-BR"/>
        </w:rPr>
      </w:pPr>
      <w:r w:rsidRPr="00CE334A">
        <w:rPr>
          <w:lang w:val="pt-BR"/>
        </w:rPr>
        <w:t>Serviços laboratoriais não cobertos</w:t>
      </w:r>
    </w:p>
    <w:p w14:paraId="1CA2462E" w14:textId="47B08E15" w:rsidR="00CE334A" w:rsidRPr="00CE334A" w:rsidRDefault="00CE334A" w:rsidP="00995F27">
      <w:pPr>
        <w:pStyle w:val="ListParagraph"/>
        <w:numPr>
          <w:ilvl w:val="0"/>
          <w:numId w:val="1"/>
        </w:numPr>
        <w:ind w:left="360" w:hanging="360"/>
        <w:contextualSpacing w:val="0"/>
        <w:rPr>
          <w:lang w:val="pt-BR"/>
        </w:rPr>
      </w:pPr>
      <w:r w:rsidRPr="00CE334A">
        <w:rPr>
          <w:lang w:val="pt-BR"/>
        </w:rPr>
        <w:t>Itens de conforto pessoal, como aparelhos de ar-condicionado, rádios, telefones e televisões</w:t>
      </w:r>
    </w:p>
    <w:p w14:paraId="186B2356" w14:textId="1AB5306A" w:rsidR="00CE334A" w:rsidRDefault="00CE334A" w:rsidP="00995F27">
      <w:pPr>
        <w:pStyle w:val="ListParagraph"/>
        <w:numPr>
          <w:ilvl w:val="0"/>
          <w:numId w:val="1"/>
        </w:numPr>
        <w:ind w:left="360" w:hanging="360"/>
        <w:contextualSpacing w:val="0"/>
        <w:rPr>
          <w:lang w:val="pt-BR"/>
        </w:rPr>
      </w:pPr>
      <w:r w:rsidRPr="00CE334A">
        <w:rPr>
          <w:lang w:val="pt-BR"/>
        </w:rPr>
        <w:t>Serviços não cobertos de outra forma pelo MassHealth, exceto quando o prestador do serviço determinar serem medicamente necessários para membros do MassHealth Standard ou do MassHealth CommonHealth menores de 21 anos de idade. Esses serviços são considerados um serviço coberto por contrato, conforme previstos nos requisitos de Triagem, Diagnóstico e Tratamento Precoce e Periódico (EPSDT).</w:t>
      </w:r>
    </w:p>
    <w:p w14:paraId="6CD20389" w14:textId="77777777" w:rsidR="00CE334A" w:rsidRPr="00CE334A" w:rsidRDefault="00CE334A" w:rsidP="00CE334A">
      <w:pPr>
        <w:rPr>
          <w:lang w:val="pt-BR"/>
        </w:rPr>
      </w:pPr>
    </w:p>
    <w:p w14:paraId="61375ECD" w14:textId="77777777" w:rsidR="00CE334A" w:rsidRPr="00CE334A" w:rsidRDefault="00CE334A" w:rsidP="00CE334A">
      <w:pPr>
        <w:rPr>
          <w:b/>
          <w:bCs/>
          <w:lang w:val="pt-BR"/>
        </w:rPr>
      </w:pPr>
      <w:r w:rsidRPr="00CE334A">
        <w:rPr>
          <w:b/>
          <w:bCs/>
          <w:lang w:val="pt-BR"/>
        </w:rPr>
        <w:t>Contate o MassHealth</w:t>
      </w:r>
    </w:p>
    <w:p w14:paraId="243CC008" w14:textId="77777777" w:rsidR="00CE334A" w:rsidRPr="00CE334A" w:rsidRDefault="00CE334A" w:rsidP="00CE334A">
      <w:pPr>
        <w:rPr>
          <w:lang w:val="pt-BR"/>
        </w:rPr>
      </w:pPr>
      <w:r w:rsidRPr="00CE334A">
        <w:rPr>
          <w:lang w:val="pt-BR"/>
        </w:rPr>
        <w:t>Se você tiver dúvidas, entre em contato com o Centro de Atendimento ao Cliente do MassHealth pelo telefone (800) 841</w:t>
      </w:r>
      <w:r w:rsidRPr="00CE334A">
        <w:rPr>
          <w:lang w:val="pt-BR"/>
        </w:rPr>
        <w:noBreakHyphen/>
        <w:t>2900 (TDD/TTY: 711. De segunda a sexta-feira das 8:00 a.m. às 5:00 p.m.</w:t>
      </w:r>
    </w:p>
    <w:p w14:paraId="3823623B" w14:textId="6B8850FF" w:rsidR="0097439A" w:rsidRPr="00CE334A" w:rsidRDefault="0097439A" w:rsidP="00CE334A">
      <w:pPr>
        <w:rPr>
          <w:lang w:val="pt-BR"/>
        </w:rPr>
      </w:pPr>
    </w:p>
    <w:sectPr w:rsidR="0097439A" w:rsidRPr="00CE334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B2392F" w14:textId="77777777" w:rsidR="0086086E" w:rsidRDefault="0086086E" w:rsidP="0086086E">
      <w:pPr>
        <w:spacing w:after="0" w:line="240" w:lineRule="auto"/>
      </w:pPr>
      <w:r>
        <w:separator/>
      </w:r>
    </w:p>
  </w:endnote>
  <w:endnote w:type="continuationSeparator" w:id="0">
    <w:p w14:paraId="5C726F58" w14:textId="77777777" w:rsidR="0086086E" w:rsidRDefault="0086086E" w:rsidP="00860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A8402" w14:textId="7C0582DD" w:rsidR="0086086E" w:rsidRPr="0086086E" w:rsidRDefault="0086086E" w:rsidP="0086086E">
    <w:pPr>
      <w:rPr>
        <w:sz w:val="18"/>
        <w:szCs w:val="18"/>
      </w:rPr>
    </w:pPr>
    <w:r w:rsidRPr="009F2991">
      <w:rPr>
        <w:sz w:val="18"/>
        <w:szCs w:val="18"/>
      </w:rPr>
      <w:t>CSL-S-CH</w:t>
    </w:r>
    <w:r>
      <w:rPr>
        <w:sz w:val="18"/>
        <w:szCs w:val="18"/>
      </w:rPr>
      <w:t>-PT-BR-</w:t>
    </w:r>
    <w:r w:rsidRPr="00A65EE9">
      <w:rPr>
        <w:sz w:val="18"/>
        <w:szCs w:val="18"/>
      </w:rPr>
      <w:t>0924</w:t>
    </w:r>
    <w:r>
      <w:rPr>
        <w:sz w:val="18"/>
        <w:szCs w:val="18"/>
      </w:rPr>
      <w:t>-</w:t>
    </w:r>
    <w:r w:rsidRPr="00A65EE9">
      <w:rPr>
        <w:sz w:val="18"/>
        <w:szCs w:val="18"/>
      </w:rPr>
      <w:t>accessible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FC5F9E" w14:textId="77777777" w:rsidR="0086086E" w:rsidRDefault="0086086E" w:rsidP="0086086E">
      <w:pPr>
        <w:spacing w:after="0" w:line="240" w:lineRule="auto"/>
      </w:pPr>
      <w:r>
        <w:separator/>
      </w:r>
    </w:p>
  </w:footnote>
  <w:footnote w:type="continuationSeparator" w:id="0">
    <w:p w14:paraId="03BCE635" w14:textId="77777777" w:rsidR="0086086E" w:rsidRDefault="0086086E" w:rsidP="008608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35F5B"/>
    <w:multiLevelType w:val="hybridMultilevel"/>
    <w:tmpl w:val="9496E9B0"/>
    <w:lvl w:ilvl="0" w:tplc="E556B5C4">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5D0AA8"/>
    <w:multiLevelType w:val="hybridMultilevel"/>
    <w:tmpl w:val="0ED8C52E"/>
    <w:lvl w:ilvl="0" w:tplc="B2ACDC90">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AF4494"/>
    <w:multiLevelType w:val="hybridMultilevel"/>
    <w:tmpl w:val="5CF80FFE"/>
    <w:lvl w:ilvl="0" w:tplc="4FF8311C">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7051CEA"/>
    <w:multiLevelType w:val="hybridMultilevel"/>
    <w:tmpl w:val="107012B8"/>
    <w:lvl w:ilvl="0" w:tplc="089CC0E2">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F613D7"/>
    <w:multiLevelType w:val="hybridMultilevel"/>
    <w:tmpl w:val="68A4B6B6"/>
    <w:lvl w:ilvl="0" w:tplc="23B644A8">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19A10F3"/>
    <w:multiLevelType w:val="hybridMultilevel"/>
    <w:tmpl w:val="41C23124"/>
    <w:lvl w:ilvl="0" w:tplc="2812AA42">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D1162BF"/>
    <w:multiLevelType w:val="hybridMultilevel"/>
    <w:tmpl w:val="0A20A6DA"/>
    <w:lvl w:ilvl="0" w:tplc="A93AC9A2">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1CC728A"/>
    <w:multiLevelType w:val="hybridMultilevel"/>
    <w:tmpl w:val="02363A34"/>
    <w:lvl w:ilvl="0" w:tplc="398E5EE6">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C9543E2"/>
    <w:multiLevelType w:val="hybridMultilevel"/>
    <w:tmpl w:val="1BE8D87E"/>
    <w:lvl w:ilvl="0" w:tplc="AB10116E">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0010F9C"/>
    <w:multiLevelType w:val="hybridMultilevel"/>
    <w:tmpl w:val="91A4E33A"/>
    <w:lvl w:ilvl="0" w:tplc="3E943C02">
      <w:numFmt w:val="bullet"/>
      <w:lvlText w:val="•"/>
      <w:lvlJc w:val="left"/>
      <w:pPr>
        <w:ind w:left="-360" w:hanging="720"/>
      </w:pPr>
      <w:rPr>
        <w:rFonts w:ascii="Aptos" w:eastAsiaTheme="minorHAnsi" w:hAnsi="Aptos" w:cstheme="minorBidi"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0" w15:restartNumberingAfterBreak="0">
    <w:nsid w:val="50DE2045"/>
    <w:multiLevelType w:val="hybridMultilevel"/>
    <w:tmpl w:val="23D28946"/>
    <w:lvl w:ilvl="0" w:tplc="82B6E5CA">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1E62630"/>
    <w:multiLevelType w:val="hybridMultilevel"/>
    <w:tmpl w:val="8BC6B82E"/>
    <w:lvl w:ilvl="0" w:tplc="D4821E3E">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CE17FED"/>
    <w:multiLevelType w:val="hybridMultilevel"/>
    <w:tmpl w:val="FD182A84"/>
    <w:lvl w:ilvl="0" w:tplc="1F542DE4">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0211B9D"/>
    <w:multiLevelType w:val="hybridMultilevel"/>
    <w:tmpl w:val="24E81D4C"/>
    <w:lvl w:ilvl="0" w:tplc="089CC0E2">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2F20B6"/>
    <w:multiLevelType w:val="hybridMultilevel"/>
    <w:tmpl w:val="061CC930"/>
    <w:lvl w:ilvl="0" w:tplc="B644CB5C">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5E9393F"/>
    <w:multiLevelType w:val="hybridMultilevel"/>
    <w:tmpl w:val="967E09EA"/>
    <w:lvl w:ilvl="0" w:tplc="357C31CA">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7AC4C21"/>
    <w:multiLevelType w:val="hybridMultilevel"/>
    <w:tmpl w:val="0F94263A"/>
    <w:lvl w:ilvl="0" w:tplc="BBD67A02">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7D164CD"/>
    <w:multiLevelType w:val="hybridMultilevel"/>
    <w:tmpl w:val="BB0C57F0"/>
    <w:lvl w:ilvl="0" w:tplc="E556B5C4">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01327F"/>
    <w:multiLevelType w:val="hybridMultilevel"/>
    <w:tmpl w:val="8124C3D8"/>
    <w:lvl w:ilvl="0" w:tplc="67ACAE62">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76752910">
    <w:abstractNumId w:val="15"/>
  </w:num>
  <w:num w:numId="2" w16cid:durableId="774832481">
    <w:abstractNumId w:val="9"/>
  </w:num>
  <w:num w:numId="3" w16cid:durableId="686179946">
    <w:abstractNumId w:val="4"/>
  </w:num>
  <w:num w:numId="4" w16cid:durableId="554584027">
    <w:abstractNumId w:val="16"/>
  </w:num>
  <w:num w:numId="5" w16cid:durableId="466164259">
    <w:abstractNumId w:val="11"/>
  </w:num>
  <w:num w:numId="6" w16cid:durableId="124275558">
    <w:abstractNumId w:val="8"/>
  </w:num>
  <w:num w:numId="7" w16cid:durableId="2118480233">
    <w:abstractNumId w:val="2"/>
  </w:num>
  <w:num w:numId="8" w16cid:durableId="643005657">
    <w:abstractNumId w:val="6"/>
  </w:num>
  <w:num w:numId="9" w16cid:durableId="1485850458">
    <w:abstractNumId w:val="7"/>
  </w:num>
  <w:num w:numId="10" w16cid:durableId="1025402924">
    <w:abstractNumId w:val="18"/>
  </w:num>
  <w:num w:numId="11" w16cid:durableId="1464351192">
    <w:abstractNumId w:val="14"/>
  </w:num>
  <w:num w:numId="12" w16cid:durableId="1928340910">
    <w:abstractNumId w:val="10"/>
  </w:num>
  <w:num w:numId="13" w16cid:durableId="1192500698">
    <w:abstractNumId w:val="1"/>
  </w:num>
  <w:num w:numId="14" w16cid:durableId="145170587">
    <w:abstractNumId w:val="5"/>
  </w:num>
  <w:num w:numId="15" w16cid:durableId="70081038">
    <w:abstractNumId w:val="12"/>
  </w:num>
  <w:num w:numId="16" w16cid:durableId="1022980079">
    <w:abstractNumId w:val="3"/>
  </w:num>
  <w:num w:numId="17" w16cid:durableId="1771970560">
    <w:abstractNumId w:val="13"/>
  </w:num>
  <w:num w:numId="18" w16cid:durableId="1040787681">
    <w:abstractNumId w:val="0"/>
  </w:num>
  <w:num w:numId="19" w16cid:durableId="1593052797">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991"/>
    <w:rsid w:val="0001219B"/>
    <w:rsid w:val="0005059C"/>
    <w:rsid w:val="000F4E39"/>
    <w:rsid w:val="00147621"/>
    <w:rsid w:val="00231D15"/>
    <w:rsid w:val="00376D7F"/>
    <w:rsid w:val="0038180B"/>
    <w:rsid w:val="00422E66"/>
    <w:rsid w:val="00527325"/>
    <w:rsid w:val="00532A25"/>
    <w:rsid w:val="006304DF"/>
    <w:rsid w:val="00681BD0"/>
    <w:rsid w:val="00706EAF"/>
    <w:rsid w:val="0073397E"/>
    <w:rsid w:val="00737DB4"/>
    <w:rsid w:val="007C1379"/>
    <w:rsid w:val="0086086E"/>
    <w:rsid w:val="008F0D9C"/>
    <w:rsid w:val="0097439A"/>
    <w:rsid w:val="00995F27"/>
    <w:rsid w:val="009E36CB"/>
    <w:rsid w:val="009E548E"/>
    <w:rsid w:val="009F2991"/>
    <w:rsid w:val="00A4434F"/>
    <w:rsid w:val="00A65EE9"/>
    <w:rsid w:val="00AA5284"/>
    <w:rsid w:val="00AB7BAF"/>
    <w:rsid w:val="00B32855"/>
    <w:rsid w:val="00C25870"/>
    <w:rsid w:val="00CE334A"/>
    <w:rsid w:val="00CE39F2"/>
    <w:rsid w:val="00D34283"/>
    <w:rsid w:val="00D63D96"/>
    <w:rsid w:val="00F07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685AF"/>
  <w15:chartTrackingRefBased/>
  <w15:docId w15:val="{09C4C03F-258B-4AE0-ABBB-FC8A5AAE3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9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29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29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29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29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29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29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29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29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9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29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29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29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29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29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29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29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2991"/>
    <w:rPr>
      <w:rFonts w:eastAsiaTheme="majorEastAsia" w:cstheme="majorBidi"/>
      <w:color w:val="272727" w:themeColor="text1" w:themeTint="D8"/>
    </w:rPr>
  </w:style>
  <w:style w:type="paragraph" w:styleId="Title">
    <w:name w:val="Title"/>
    <w:basedOn w:val="Normal"/>
    <w:next w:val="Normal"/>
    <w:link w:val="TitleChar"/>
    <w:uiPriority w:val="10"/>
    <w:qFormat/>
    <w:rsid w:val="009F29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9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29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29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2991"/>
    <w:pPr>
      <w:spacing w:before="160"/>
      <w:jc w:val="center"/>
    </w:pPr>
    <w:rPr>
      <w:i/>
      <w:iCs/>
      <w:color w:val="404040" w:themeColor="text1" w:themeTint="BF"/>
    </w:rPr>
  </w:style>
  <w:style w:type="character" w:customStyle="1" w:styleId="QuoteChar">
    <w:name w:val="Quote Char"/>
    <w:basedOn w:val="DefaultParagraphFont"/>
    <w:link w:val="Quote"/>
    <w:uiPriority w:val="29"/>
    <w:rsid w:val="009F2991"/>
    <w:rPr>
      <w:i/>
      <w:iCs/>
      <w:color w:val="404040" w:themeColor="text1" w:themeTint="BF"/>
    </w:rPr>
  </w:style>
  <w:style w:type="paragraph" w:styleId="ListParagraph">
    <w:name w:val="List Paragraph"/>
    <w:basedOn w:val="Normal"/>
    <w:uiPriority w:val="34"/>
    <w:qFormat/>
    <w:rsid w:val="009F2991"/>
    <w:pPr>
      <w:ind w:left="720"/>
      <w:contextualSpacing/>
    </w:pPr>
  </w:style>
  <w:style w:type="character" w:styleId="IntenseEmphasis">
    <w:name w:val="Intense Emphasis"/>
    <w:basedOn w:val="DefaultParagraphFont"/>
    <w:uiPriority w:val="21"/>
    <w:qFormat/>
    <w:rsid w:val="009F2991"/>
    <w:rPr>
      <w:i/>
      <w:iCs/>
      <w:color w:val="0F4761" w:themeColor="accent1" w:themeShade="BF"/>
    </w:rPr>
  </w:style>
  <w:style w:type="paragraph" w:styleId="IntenseQuote">
    <w:name w:val="Intense Quote"/>
    <w:basedOn w:val="Normal"/>
    <w:next w:val="Normal"/>
    <w:link w:val="IntenseQuoteChar"/>
    <w:uiPriority w:val="30"/>
    <w:qFormat/>
    <w:rsid w:val="009F29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2991"/>
    <w:rPr>
      <w:i/>
      <w:iCs/>
      <w:color w:val="0F4761" w:themeColor="accent1" w:themeShade="BF"/>
    </w:rPr>
  </w:style>
  <w:style w:type="character" w:styleId="IntenseReference">
    <w:name w:val="Intense Reference"/>
    <w:basedOn w:val="DefaultParagraphFont"/>
    <w:uiPriority w:val="32"/>
    <w:qFormat/>
    <w:rsid w:val="009F2991"/>
    <w:rPr>
      <w:b/>
      <w:bCs/>
      <w:smallCaps/>
      <w:color w:val="0F4761" w:themeColor="accent1" w:themeShade="BF"/>
      <w:spacing w:val="5"/>
    </w:rPr>
  </w:style>
  <w:style w:type="character" w:styleId="Hyperlink">
    <w:name w:val="Hyperlink"/>
    <w:basedOn w:val="DefaultParagraphFont"/>
    <w:uiPriority w:val="99"/>
    <w:unhideWhenUsed/>
    <w:rsid w:val="00376D7F"/>
    <w:rPr>
      <w:color w:val="467886" w:themeColor="hyperlink"/>
      <w:u w:val="single"/>
    </w:rPr>
  </w:style>
  <w:style w:type="character" w:styleId="UnresolvedMention">
    <w:name w:val="Unresolved Mention"/>
    <w:basedOn w:val="DefaultParagraphFont"/>
    <w:uiPriority w:val="99"/>
    <w:semiHidden/>
    <w:unhideWhenUsed/>
    <w:rsid w:val="00376D7F"/>
    <w:rPr>
      <w:color w:val="605E5C"/>
      <w:shd w:val="clear" w:color="auto" w:fill="E1DFDD"/>
    </w:rPr>
  </w:style>
  <w:style w:type="paragraph" w:styleId="Header">
    <w:name w:val="header"/>
    <w:basedOn w:val="Normal"/>
    <w:link w:val="HeaderChar"/>
    <w:uiPriority w:val="99"/>
    <w:unhideWhenUsed/>
    <w:rsid w:val="008608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86E"/>
  </w:style>
  <w:style w:type="paragraph" w:styleId="Footer">
    <w:name w:val="footer"/>
    <w:basedOn w:val="Normal"/>
    <w:link w:val="FooterChar"/>
    <w:uiPriority w:val="99"/>
    <w:unhideWhenUsed/>
    <w:rsid w:val="008608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86E"/>
  </w:style>
  <w:style w:type="character" w:styleId="FollowedHyperlink">
    <w:name w:val="FollowedHyperlink"/>
    <w:basedOn w:val="DefaultParagraphFont"/>
    <w:uiPriority w:val="99"/>
    <w:semiHidden/>
    <w:unhideWhenUsed/>
    <w:rsid w:val="0073397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druglis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ass.gov/masshealth-and-eohhs-regulations" TargetMode="External"/><Relationship Id="rId4" Type="http://schemas.openxmlformats.org/officeDocument/2006/relationships/settings" Target="settings.xml"/><Relationship Id="rId9" Type="http://schemas.openxmlformats.org/officeDocument/2006/relationships/hyperlink" Target="http://www.masshealth-denta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EB099-BB54-43A8-90AE-831BE40B3800}">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31</Pages>
  <Words>9570</Words>
  <Characters>54555</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Bentley, Bernadette M. (EHS)</dc:creator>
  <cp:keywords/>
  <dc:description/>
  <cp:lastModifiedBy>Jill Coomey</cp:lastModifiedBy>
  <cp:revision>5</cp:revision>
  <dcterms:created xsi:type="dcterms:W3CDTF">2024-12-11T18:39:00Z</dcterms:created>
  <dcterms:modified xsi:type="dcterms:W3CDTF">2024-12-13T20:29:00Z</dcterms:modified>
</cp:coreProperties>
</file>