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074" w:rsidRDefault="009B4074" w:rsidP="00787FAF">
      <w:pPr>
        <w:jc w:val="center"/>
      </w:pPr>
      <w:bookmarkStart w:id="0" w:name="_GoBack"/>
      <w:bookmarkEnd w:id="0"/>
    </w:p>
    <w:p w:rsidR="000751E8" w:rsidRDefault="000751E8" w:rsidP="00787FAF">
      <w:pPr>
        <w:jc w:val="center"/>
      </w:pPr>
    </w:p>
    <w:p w:rsidR="00787FAF" w:rsidRDefault="00787FAF" w:rsidP="00787FAF">
      <w:pPr>
        <w:jc w:val="center"/>
      </w:pPr>
    </w:p>
    <w:p w:rsidR="008015C4" w:rsidRDefault="008015C4" w:rsidP="002B50B7">
      <w:pPr>
        <w:spacing w:after="240"/>
        <w:jc w:val="center"/>
        <w:rPr>
          <w:b/>
        </w:rPr>
      </w:pPr>
    </w:p>
    <w:p w:rsidR="000751E8" w:rsidRDefault="00274CF6" w:rsidP="002B50B7">
      <w:pPr>
        <w:spacing w:after="240"/>
        <w:jc w:val="center"/>
        <w:rPr>
          <w:b/>
        </w:rPr>
      </w:pPr>
      <w:r>
        <w:rPr>
          <w:b/>
        </w:rPr>
        <w:t>NOTICE</w:t>
      </w:r>
    </w:p>
    <w:p w:rsidR="008015C4" w:rsidRDefault="008015C4" w:rsidP="002B50B7">
      <w:pPr>
        <w:spacing w:after="240"/>
        <w:jc w:val="center"/>
        <w:rPr>
          <w:b/>
        </w:rPr>
      </w:pPr>
    </w:p>
    <w:p w:rsidR="00BD2635" w:rsidRPr="00532DCB" w:rsidRDefault="00532DCB" w:rsidP="002B50B7">
      <w:pPr>
        <w:tabs>
          <w:tab w:val="left" w:pos="1800"/>
        </w:tabs>
        <w:spacing w:after="240"/>
        <w:ind w:left="1800" w:hanging="1800"/>
        <w:rPr>
          <w:b/>
        </w:rPr>
      </w:pPr>
      <w:r>
        <w:rPr>
          <w:b/>
        </w:rPr>
        <w:t>TO</w:t>
      </w:r>
      <w:r w:rsidR="000751E8" w:rsidRPr="000751E8">
        <w:rPr>
          <w:b/>
        </w:rPr>
        <w:t>:</w:t>
      </w:r>
      <w:r w:rsidR="000751E8" w:rsidRPr="000751E8">
        <w:rPr>
          <w:b/>
        </w:rPr>
        <w:tab/>
      </w:r>
      <w:r w:rsidR="00274CF6" w:rsidRPr="00274CF6">
        <w:t>Licensed Health Care Professionals</w:t>
      </w:r>
    </w:p>
    <w:p w:rsidR="006D2EE0" w:rsidRDefault="00532DCB" w:rsidP="002B50B7">
      <w:pPr>
        <w:tabs>
          <w:tab w:val="left" w:pos="1800"/>
        </w:tabs>
        <w:spacing w:after="240"/>
        <w:rPr>
          <w:b/>
        </w:rPr>
      </w:pPr>
      <w:r>
        <w:rPr>
          <w:b/>
        </w:rPr>
        <w:t>FROM</w:t>
      </w:r>
      <w:r w:rsidR="000751E8" w:rsidRPr="000751E8">
        <w:rPr>
          <w:b/>
        </w:rPr>
        <w:t>:</w:t>
      </w:r>
      <w:r w:rsidR="000751E8" w:rsidRPr="000751E8">
        <w:rPr>
          <w:b/>
        </w:rPr>
        <w:tab/>
      </w:r>
      <w:r w:rsidR="00274CF6" w:rsidRPr="00274CF6">
        <w:t>Department of Public Health, Bureau of Health Professions Licensure</w:t>
      </w:r>
    </w:p>
    <w:p w:rsidR="000751E8" w:rsidRDefault="000751E8" w:rsidP="002B50B7">
      <w:pPr>
        <w:tabs>
          <w:tab w:val="left" w:pos="1800"/>
        </w:tabs>
        <w:spacing w:after="240"/>
        <w:rPr>
          <w:b/>
        </w:rPr>
      </w:pPr>
      <w:r w:rsidRPr="000751E8">
        <w:rPr>
          <w:b/>
        </w:rPr>
        <w:t>SUBJECT:</w:t>
      </w:r>
      <w:r w:rsidRPr="000751E8">
        <w:rPr>
          <w:b/>
        </w:rPr>
        <w:tab/>
      </w:r>
      <w:r w:rsidR="00274CF6" w:rsidRPr="00274CF6">
        <w:t xml:space="preserve">COVID-19 </w:t>
      </w:r>
      <w:r w:rsidR="002B50B7">
        <w:t>Registration</w:t>
      </w:r>
      <w:r w:rsidR="00274CF6" w:rsidRPr="00274CF6">
        <w:t xml:space="preserve"> Renewal Extension</w:t>
      </w:r>
    </w:p>
    <w:p w:rsidR="00787FAF" w:rsidRDefault="00532DCB" w:rsidP="002B50B7">
      <w:pPr>
        <w:tabs>
          <w:tab w:val="left" w:pos="1800"/>
        </w:tabs>
        <w:spacing w:after="240"/>
      </w:pPr>
      <w:r w:rsidRPr="00532DCB">
        <w:rPr>
          <w:b/>
        </w:rPr>
        <w:t>DATE:</w:t>
      </w:r>
      <w:r w:rsidRPr="00532DCB">
        <w:rPr>
          <w:b/>
        </w:rPr>
        <w:tab/>
      </w:r>
      <w:r w:rsidR="00367A06">
        <w:t xml:space="preserve">December </w:t>
      </w:r>
      <w:r w:rsidR="008015C4">
        <w:t>21</w:t>
      </w:r>
      <w:r w:rsidR="00274CF6" w:rsidRPr="00274CF6">
        <w:t>, 2020</w:t>
      </w:r>
    </w:p>
    <w:p w:rsidR="008015C4" w:rsidRDefault="008015C4" w:rsidP="002B50B7">
      <w:pPr>
        <w:tabs>
          <w:tab w:val="left" w:pos="1800"/>
        </w:tabs>
        <w:spacing w:after="240"/>
        <w:rPr>
          <w:b/>
        </w:rPr>
      </w:pPr>
    </w:p>
    <w:p w:rsidR="00274CF6" w:rsidRPr="0053579D" w:rsidRDefault="00274CF6" w:rsidP="00274CF6">
      <w:r w:rsidRPr="0053579D">
        <w:t xml:space="preserve">On March 10, 2020, Governor Charles D. Baker declared a State of Emergency in the Commonwealth to respond to the spread of COVID-19.  On March 17 and 18, 2020, the Governor issued an Order Extending the Registrations of Certain Licensed Health Care Professionals and an Order Extending the Registrations of Certain Licensed Professionals.  </w:t>
      </w:r>
      <w:r>
        <w:t>Effective July 10,</w:t>
      </w:r>
      <w:r w:rsidRPr="0053579D">
        <w:t xml:space="preserve"> 2020, the Governor rescinded the foregoing orders</w:t>
      </w:r>
      <w:r>
        <w:t xml:space="preserve"> with the proviso that licenses, registrations or permits previously issued or extended under the Orders’ authority shall </w:t>
      </w:r>
      <w:r w:rsidRPr="008015C4">
        <w:rPr>
          <w:i/>
          <w:iCs/>
        </w:rPr>
        <w:t>at a minimum</w:t>
      </w:r>
      <w:r>
        <w:t xml:space="preserve"> remain valid through October 1, 2020</w:t>
      </w:r>
      <w:r w:rsidRPr="0053579D">
        <w:t>.</w:t>
      </w:r>
      <w:r w:rsidR="00367A06">
        <w:t xml:space="preserve">    </w:t>
      </w:r>
    </w:p>
    <w:p w:rsidR="00274CF6" w:rsidRDefault="00274CF6" w:rsidP="00274CF6"/>
    <w:p w:rsidR="00274CF6" w:rsidRDefault="00274CF6" w:rsidP="00274CF6">
      <w:r w:rsidRPr="0053579D">
        <w:t xml:space="preserve">In accordance with the rescission of the Governor’s Orders, </w:t>
      </w:r>
      <w:r w:rsidR="00367A06" w:rsidRPr="0053579D">
        <w:t>the Department of Public Health’s Bureau of Health Professions Licensure (BHPL)</w:t>
      </w:r>
      <w:r w:rsidR="00367A06">
        <w:t xml:space="preserve"> issued guidance on October 2, 2020 implementing the rescission effective as of December 31, 2020.  </w:t>
      </w:r>
      <w:proofErr w:type="gramStart"/>
      <w:r w:rsidR="00367A06">
        <w:t>In light of</w:t>
      </w:r>
      <w:proofErr w:type="gramEnd"/>
      <w:r w:rsidR="00367A06">
        <w:t xml:space="preserve"> the resurgence of COVID-19 cases in the Commonwealth, BHPL extends the effective date of the rescission of license extensions to June 30, 2021. Accordingly, </w:t>
      </w:r>
      <w:r w:rsidRPr="0053579D">
        <w:t>the following provisions shall apply to current and expired licenses issued by the Boards of Registration and the Drug Control Program within</w:t>
      </w:r>
      <w:r w:rsidR="008015C4">
        <w:t xml:space="preserve"> </w:t>
      </w:r>
      <w:r w:rsidR="00367A06">
        <w:t>BHPL</w:t>
      </w:r>
      <w:r w:rsidRPr="0053579D">
        <w:t>.</w:t>
      </w:r>
    </w:p>
    <w:p w:rsidR="008015C4" w:rsidRDefault="008015C4" w:rsidP="00274CF6"/>
    <w:p w:rsidR="00274CF6" w:rsidRPr="0053579D" w:rsidRDefault="00274CF6" w:rsidP="00274CF6"/>
    <w:p w:rsidR="00274CF6" w:rsidRPr="0053579D" w:rsidRDefault="00274CF6" w:rsidP="00274CF6">
      <w:r w:rsidRPr="0053579D">
        <w:lastRenderedPageBreak/>
        <w:t>1.</w:t>
      </w:r>
      <w:r w:rsidRPr="0053579D">
        <w:tab/>
      </w:r>
      <w:r w:rsidRPr="0053579D">
        <w:rPr>
          <w:b/>
          <w:u w:val="single"/>
        </w:rPr>
        <w:t xml:space="preserve">Registrations ordinarily due to next expire on or after </w:t>
      </w:r>
      <w:r w:rsidR="008D7FAD">
        <w:rPr>
          <w:b/>
          <w:u w:val="single"/>
        </w:rPr>
        <w:t>June 30, 2021</w:t>
      </w:r>
    </w:p>
    <w:p w:rsidR="002B50B7" w:rsidRDefault="002B50B7" w:rsidP="00274CF6"/>
    <w:p w:rsidR="00274CF6" w:rsidRDefault="00274CF6" w:rsidP="00274CF6">
      <w:r w:rsidRPr="0053579D">
        <w:t>Registrations</w:t>
      </w:r>
      <w:r w:rsidRPr="0053579D">
        <w:rPr>
          <w:rStyle w:val="FootnoteReference"/>
        </w:rPr>
        <w:footnoteReference w:id="1"/>
      </w:r>
      <w:r w:rsidRPr="0053579D">
        <w:t xml:space="preserve"> that, as of March 10, 2020, were due to next expire on or after </w:t>
      </w:r>
      <w:r w:rsidR="00367A06">
        <w:t>June 30, 2021</w:t>
      </w:r>
      <w:r w:rsidRPr="0053579D">
        <w:t xml:space="preserve">, will expire on their next normally scheduled date.  Registration holders may apply to renew their registrations in the ordinary course during the 90 days preceding the expiration date.  </w:t>
      </w:r>
    </w:p>
    <w:p w:rsidR="002B50B7" w:rsidRDefault="00274CF6" w:rsidP="00274CF6">
      <w:r w:rsidRPr="0053579D">
        <w:t>The registrations in this category include:</w:t>
      </w:r>
    </w:p>
    <w:p w:rsidR="002B50B7" w:rsidRPr="0053579D" w:rsidRDefault="002B50B7" w:rsidP="00274CF6"/>
    <w:tbl>
      <w:tblPr>
        <w:tblStyle w:val="TableGrid"/>
        <w:tblW w:w="0" w:type="auto"/>
        <w:tblLook w:val="04A0" w:firstRow="1" w:lastRow="0" w:firstColumn="1" w:lastColumn="0" w:noHBand="0" w:noVBand="1"/>
      </w:tblPr>
      <w:tblGrid>
        <w:gridCol w:w="3235"/>
        <w:gridCol w:w="6115"/>
      </w:tblGrid>
      <w:tr w:rsidR="00274CF6" w:rsidRPr="0053579D" w:rsidTr="0096584F">
        <w:tc>
          <w:tcPr>
            <w:tcW w:w="3235" w:type="dxa"/>
          </w:tcPr>
          <w:p w:rsidR="00274CF6" w:rsidRPr="0053579D" w:rsidRDefault="00274CF6" w:rsidP="009A7B4D">
            <w:pPr>
              <w:rPr>
                <w:b/>
              </w:rPr>
            </w:pPr>
            <w:r w:rsidRPr="0053579D">
              <w:rPr>
                <w:b/>
              </w:rPr>
              <w:t>Registration type</w:t>
            </w:r>
          </w:p>
        </w:tc>
        <w:tc>
          <w:tcPr>
            <w:tcW w:w="6115" w:type="dxa"/>
          </w:tcPr>
          <w:p w:rsidR="00274CF6" w:rsidRPr="0053579D" w:rsidRDefault="00274CF6" w:rsidP="009A7B4D">
            <w:pPr>
              <w:rPr>
                <w:b/>
              </w:rPr>
            </w:pPr>
            <w:r w:rsidRPr="0053579D">
              <w:rPr>
                <w:b/>
              </w:rPr>
              <w:t>Next normal expiration date after March 10, 2020</w:t>
            </w:r>
          </w:p>
        </w:tc>
      </w:tr>
      <w:tr w:rsidR="00274CF6" w:rsidRPr="0053579D" w:rsidTr="0096584F">
        <w:tc>
          <w:tcPr>
            <w:tcW w:w="3235" w:type="dxa"/>
          </w:tcPr>
          <w:p w:rsidR="00274CF6" w:rsidRPr="0053579D" w:rsidRDefault="00274CF6" w:rsidP="009A7B4D">
            <w:r w:rsidRPr="0053579D">
              <w:t>Dental Assistants</w:t>
            </w:r>
          </w:p>
        </w:tc>
        <w:tc>
          <w:tcPr>
            <w:tcW w:w="6115" w:type="dxa"/>
          </w:tcPr>
          <w:p w:rsidR="00274CF6" w:rsidRPr="0053579D" w:rsidRDefault="00274CF6" w:rsidP="009A7B4D">
            <w:r w:rsidRPr="0053579D">
              <w:t>October 31, 2021</w:t>
            </w:r>
          </w:p>
        </w:tc>
      </w:tr>
      <w:tr w:rsidR="00274CF6" w:rsidRPr="0053579D" w:rsidTr="0096584F">
        <w:tc>
          <w:tcPr>
            <w:tcW w:w="3235" w:type="dxa"/>
          </w:tcPr>
          <w:p w:rsidR="00274CF6" w:rsidRPr="0053579D" w:rsidRDefault="00274CF6" w:rsidP="009A7B4D">
            <w:r w:rsidRPr="0053579D">
              <w:t>Licensed Practical Nurses</w:t>
            </w:r>
          </w:p>
        </w:tc>
        <w:tc>
          <w:tcPr>
            <w:tcW w:w="6115" w:type="dxa"/>
          </w:tcPr>
          <w:p w:rsidR="00274CF6" w:rsidRPr="0053579D" w:rsidRDefault="00274CF6" w:rsidP="009A7B4D">
            <w:r w:rsidRPr="0053579D">
              <w:t xml:space="preserve">2021 Birthday of registrant </w:t>
            </w:r>
            <w:r w:rsidR="00367A06">
              <w:t>that falls on or after July 1, 2021</w:t>
            </w:r>
          </w:p>
        </w:tc>
      </w:tr>
      <w:tr w:rsidR="00274CF6" w:rsidRPr="0053579D" w:rsidTr="0096584F">
        <w:tc>
          <w:tcPr>
            <w:tcW w:w="3235" w:type="dxa"/>
          </w:tcPr>
          <w:p w:rsidR="0096584F" w:rsidRDefault="00274CF6" w:rsidP="0096584F">
            <w:r w:rsidRPr="0053579D">
              <w:t>Pharmacy Technicians</w:t>
            </w:r>
            <w:r w:rsidR="0096584F">
              <w:t xml:space="preserve"> </w:t>
            </w:r>
          </w:p>
          <w:p w:rsidR="00274CF6" w:rsidRPr="0053579D" w:rsidRDefault="00274CF6" w:rsidP="0096584F">
            <w:r w:rsidRPr="0053579D">
              <w:t>- odd year renewal cycle</w:t>
            </w:r>
          </w:p>
        </w:tc>
        <w:tc>
          <w:tcPr>
            <w:tcW w:w="6115" w:type="dxa"/>
          </w:tcPr>
          <w:p w:rsidR="00274CF6" w:rsidRPr="0053579D" w:rsidRDefault="00274CF6" w:rsidP="009A7B4D">
            <w:r w:rsidRPr="0053579D">
              <w:t>2021 Birthday of registrant</w:t>
            </w:r>
            <w:r w:rsidR="00367A06">
              <w:t xml:space="preserve"> that falls on or after July 1, 2021</w:t>
            </w:r>
          </w:p>
        </w:tc>
      </w:tr>
      <w:tr w:rsidR="00274CF6" w:rsidRPr="0053579D" w:rsidTr="0096584F">
        <w:tc>
          <w:tcPr>
            <w:tcW w:w="3235" w:type="dxa"/>
          </w:tcPr>
          <w:p w:rsidR="00274CF6" w:rsidRPr="0053579D" w:rsidRDefault="00274CF6" w:rsidP="009A7B4D">
            <w:r w:rsidRPr="0053579D">
              <w:t>Perfusionists</w:t>
            </w:r>
          </w:p>
        </w:tc>
        <w:tc>
          <w:tcPr>
            <w:tcW w:w="6115" w:type="dxa"/>
          </w:tcPr>
          <w:p w:rsidR="00274CF6" w:rsidRPr="0053579D" w:rsidRDefault="00274CF6" w:rsidP="009A7B4D">
            <w:r w:rsidRPr="0053579D">
              <w:t>September 1, 2021</w:t>
            </w:r>
          </w:p>
        </w:tc>
      </w:tr>
      <w:tr w:rsidR="00274CF6" w:rsidRPr="0053579D" w:rsidTr="0096584F">
        <w:tc>
          <w:tcPr>
            <w:tcW w:w="3235" w:type="dxa"/>
          </w:tcPr>
          <w:p w:rsidR="00274CF6" w:rsidRPr="0053579D" w:rsidRDefault="00274CF6" w:rsidP="009A7B4D">
            <w:r w:rsidRPr="0053579D">
              <w:t>Community Health Workers</w:t>
            </w:r>
          </w:p>
        </w:tc>
        <w:tc>
          <w:tcPr>
            <w:tcW w:w="6115" w:type="dxa"/>
          </w:tcPr>
          <w:p w:rsidR="00274CF6" w:rsidRPr="0053579D" w:rsidRDefault="00367A06" w:rsidP="009A7B4D">
            <w:r>
              <w:t xml:space="preserve"> July 31, 2021</w:t>
            </w:r>
          </w:p>
        </w:tc>
      </w:tr>
    </w:tbl>
    <w:p w:rsidR="0096584F" w:rsidRPr="0053579D" w:rsidRDefault="0096584F" w:rsidP="00274CF6"/>
    <w:p w:rsidR="00274CF6" w:rsidRPr="0053579D" w:rsidRDefault="00274CF6" w:rsidP="00274CF6">
      <w:pPr>
        <w:ind w:left="720" w:hanging="720"/>
      </w:pPr>
      <w:r w:rsidRPr="0053579D">
        <w:t>2.</w:t>
      </w:r>
      <w:r w:rsidRPr="0053579D">
        <w:tab/>
      </w:r>
      <w:r w:rsidRPr="0053579D">
        <w:rPr>
          <w:b/>
          <w:u w:val="single"/>
        </w:rPr>
        <w:t xml:space="preserve">Registrations ordinarily due to next expire between March 10, 2020 </w:t>
      </w:r>
      <w:r w:rsidR="0096584F">
        <w:rPr>
          <w:b/>
          <w:u w:val="single"/>
        </w:rPr>
        <w:t>&amp;</w:t>
      </w:r>
      <w:r>
        <w:rPr>
          <w:b/>
          <w:u w:val="single"/>
        </w:rPr>
        <w:t xml:space="preserve"> </w:t>
      </w:r>
      <w:r w:rsidR="00367A06">
        <w:rPr>
          <w:b/>
          <w:u w:val="single"/>
        </w:rPr>
        <w:t>June 30, 2021</w:t>
      </w:r>
    </w:p>
    <w:p w:rsidR="002B50B7" w:rsidRDefault="002B50B7" w:rsidP="00274CF6"/>
    <w:p w:rsidR="00367A06" w:rsidRDefault="00274CF6" w:rsidP="00367A06">
      <w:r w:rsidRPr="0053579D">
        <w:t>Registrations that, as of March 10, 2020, were due to next expire between March 10, 2020 and</w:t>
      </w:r>
      <w:r>
        <w:t xml:space="preserve"> </w:t>
      </w:r>
    </w:p>
    <w:p w:rsidR="002B50B7" w:rsidRPr="0053579D" w:rsidRDefault="00367A06" w:rsidP="00274CF6">
      <w:r>
        <w:t>June 30, 2021</w:t>
      </w:r>
      <w:r w:rsidR="00274CF6" w:rsidRPr="0053579D">
        <w:t xml:space="preserve">, did not expire on their ordinary date </w:t>
      </w:r>
      <w:proofErr w:type="gramStart"/>
      <w:r w:rsidR="00274CF6" w:rsidRPr="0053579D">
        <w:t>as a result of</w:t>
      </w:r>
      <w:proofErr w:type="gramEnd"/>
      <w:r w:rsidR="00274CF6" w:rsidRPr="0053579D">
        <w:t xml:space="preserve"> the emergency orders extending registration and the terms of the order rescinding the same.  However, during this period registrants </w:t>
      </w:r>
      <w:r w:rsidR="00274CF6">
        <w:t>may</w:t>
      </w:r>
      <w:r w:rsidR="00274CF6" w:rsidRPr="0053579D">
        <w:t xml:space="preserve"> choose to renew in the ordinary course.  Accordingly, the registrations will expire as follows:  </w:t>
      </w:r>
    </w:p>
    <w:p w:rsidR="00274CF6" w:rsidRPr="0053579D" w:rsidRDefault="00274CF6" w:rsidP="00274CF6">
      <w:pPr>
        <w:pStyle w:val="ListParagraph"/>
        <w:numPr>
          <w:ilvl w:val="0"/>
          <w:numId w:val="18"/>
        </w:numPr>
        <w:spacing w:after="160" w:line="259" w:lineRule="auto"/>
      </w:pPr>
      <w:r w:rsidRPr="0053579D">
        <w:t>Registrations that were renewed in the ordinary course despite the emergency extension orders will expire on their next normal expiration date.</w:t>
      </w:r>
    </w:p>
    <w:p w:rsidR="00274CF6" w:rsidRPr="0053579D" w:rsidRDefault="00274CF6" w:rsidP="00274CF6">
      <w:pPr>
        <w:pStyle w:val="ListParagraph"/>
        <w:numPr>
          <w:ilvl w:val="0"/>
          <w:numId w:val="18"/>
        </w:numPr>
        <w:spacing w:after="160" w:line="259" w:lineRule="auto"/>
      </w:pPr>
      <w:r w:rsidRPr="0053579D">
        <w:t xml:space="preserve">Registrations that were not renewed in the ordinary course shall remain in “current” status until </w:t>
      </w:r>
      <w:r w:rsidR="00367A06">
        <w:t>June 30, 2021</w:t>
      </w:r>
      <w:r w:rsidRPr="0053579D">
        <w:t xml:space="preserve">.  If not renewed prior to </w:t>
      </w:r>
      <w:r w:rsidR="00367A06">
        <w:t>June 30, 2021</w:t>
      </w:r>
      <w:r w:rsidRPr="0053579D">
        <w:t xml:space="preserve">, such registrations shall expire effective </w:t>
      </w:r>
      <w:r w:rsidR="008D7FAD">
        <w:t>June 30, 2021</w:t>
      </w:r>
      <w:r>
        <w:t>.</w:t>
      </w:r>
      <w:r w:rsidRPr="0053579D">
        <w:t xml:space="preserve"> Upon renewal, the registrations shall be valid until the next normal expiration date.</w:t>
      </w:r>
    </w:p>
    <w:p w:rsidR="00274CF6" w:rsidRDefault="00274CF6" w:rsidP="00274CF6">
      <w:r w:rsidRPr="0053579D">
        <w:t>The registrations in this category include:</w:t>
      </w:r>
    </w:p>
    <w:p w:rsidR="002B50B7" w:rsidRPr="0053579D" w:rsidRDefault="002B50B7" w:rsidP="00274CF6"/>
    <w:tbl>
      <w:tblPr>
        <w:tblStyle w:val="TableGrid"/>
        <w:tblW w:w="0" w:type="auto"/>
        <w:tblLook w:val="04A0" w:firstRow="1" w:lastRow="0" w:firstColumn="1" w:lastColumn="0" w:noHBand="0" w:noVBand="1"/>
      </w:tblPr>
      <w:tblGrid>
        <w:gridCol w:w="2965"/>
        <w:gridCol w:w="6385"/>
      </w:tblGrid>
      <w:tr w:rsidR="00274CF6" w:rsidRPr="0053579D" w:rsidTr="0096584F">
        <w:tc>
          <w:tcPr>
            <w:tcW w:w="2965" w:type="dxa"/>
          </w:tcPr>
          <w:p w:rsidR="00274CF6" w:rsidRPr="0053579D" w:rsidRDefault="00274CF6" w:rsidP="009A7B4D">
            <w:pPr>
              <w:rPr>
                <w:b/>
              </w:rPr>
            </w:pPr>
            <w:r w:rsidRPr="0053579D">
              <w:rPr>
                <w:b/>
              </w:rPr>
              <w:t>Registration type</w:t>
            </w:r>
          </w:p>
        </w:tc>
        <w:tc>
          <w:tcPr>
            <w:tcW w:w="6385" w:type="dxa"/>
          </w:tcPr>
          <w:p w:rsidR="00274CF6" w:rsidRPr="0053579D" w:rsidRDefault="00274CF6" w:rsidP="009A7B4D">
            <w:pPr>
              <w:rPr>
                <w:b/>
              </w:rPr>
            </w:pPr>
            <w:r w:rsidRPr="0053579D">
              <w:rPr>
                <w:b/>
              </w:rPr>
              <w:t>Next normal expiration date after March 10, 2020</w:t>
            </w:r>
          </w:p>
        </w:tc>
      </w:tr>
      <w:tr w:rsidR="00274CF6" w:rsidRPr="0053579D" w:rsidTr="0096584F">
        <w:tc>
          <w:tcPr>
            <w:tcW w:w="2965" w:type="dxa"/>
          </w:tcPr>
          <w:p w:rsidR="00274CF6" w:rsidRPr="0053579D" w:rsidRDefault="00274CF6" w:rsidP="009A7B4D">
            <w:r w:rsidRPr="0053579D">
              <w:t>Dentists</w:t>
            </w:r>
          </w:p>
        </w:tc>
        <w:tc>
          <w:tcPr>
            <w:tcW w:w="6385" w:type="dxa"/>
          </w:tcPr>
          <w:p w:rsidR="00274CF6" w:rsidRPr="0053579D" w:rsidRDefault="00274CF6" w:rsidP="009A7B4D">
            <w:r w:rsidRPr="0053579D">
              <w:t>March 31, 2020</w:t>
            </w:r>
          </w:p>
        </w:tc>
      </w:tr>
      <w:tr w:rsidR="00274CF6" w:rsidRPr="0053579D" w:rsidTr="0096584F">
        <w:tc>
          <w:tcPr>
            <w:tcW w:w="2965" w:type="dxa"/>
          </w:tcPr>
          <w:p w:rsidR="00303378" w:rsidRDefault="00274CF6" w:rsidP="009A7B4D">
            <w:r w:rsidRPr="0053579D">
              <w:t xml:space="preserve">Registered </w:t>
            </w:r>
            <w:r w:rsidR="0096584F" w:rsidRPr="0053579D">
              <w:t>Nurses</w:t>
            </w:r>
            <w:r w:rsidR="001E08A8">
              <w:t xml:space="preserve"> </w:t>
            </w:r>
          </w:p>
          <w:p w:rsidR="00274CF6" w:rsidRPr="0053579D" w:rsidRDefault="001E08A8" w:rsidP="009A7B4D">
            <w:r>
              <w:t>(includes A</w:t>
            </w:r>
            <w:r w:rsidR="00303378">
              <w:t>dvanced Practice Registered Nurses)</w:t>
            </w:r>
            <w:r w:rsidR="0096584F">
              <w:t xml:space="preserve"> </w:t>
            </w:r>
          </w:p>
        </w:tc>
        <w:tc>
          <w:tcPr>
            <w:tcW w:w="6385" w:type="dxa"/>
          </w:tcPr>
          <w:p w:rsidR="00274CF6" w:rsidRPr="0053579D" w:rsidRDefault="00274CF6" w:rsidP="009A7B4D">
            <w:r w:rsidRPr="0053579D">
              <w:t>2020 Birthday of registrant</w:t>
            </w:r>
            <w:r w:rsidR="0096584F" w:rsidRPr="0053579D">
              <w:t xml:space="preserve"> </w:t>
            </w:r>
            <w:r w:rsidR="0096584F">
              <w:t xml:space="preserve">that </w:t>
            </w:r>
            <w:r w:rsidR="0096584F" w:rsidRPr="0053579D">
              <w:t xml:space="preserve">falls between March 10, 2020 and </w:t>
            </w:r>
            <w:r w:rsidR="0096584F">
              <w:t>December</w:t>
            </w:r>
            <w:r w:rsidR="0096584F" w:rsidRPr="0053579D">
              <w:t xml:space="preserve"> 3</w:t>
            </w:r>
            <w:r w:rsidR="0096584F">
              <w:t>1</w:t>
            </w:r>
            <w:r w:rsidR="0096584F" w:rsidRPr="0053579D">
              <w:t>, 2020</w:t>
            </w:r>
          </w:p>
        </w:tc>
      </w:tr>
      <w:tr w:rsidR="008D7FAD" w:rsidRPr="0053579D" w:rsidTr="0096584F">
        <w:tc>
          <w:tcPr>
            <w:tcW w:w="2965" w:type="dxa"/>
          </w:tcPr>
          <w:p w:rsidR="008D7FAD" w:rsidRPr="0053579D" w:rsidRDefault="008D7FAD" w:rsidP="008D7FAD">
            <w:r w:rsidRPr="0053579D">
              <w:t>Licensed Practical Nurses</w:t>
            </w:r>
          </w:p>
        </w:tc>
        <w:tc>
          <w:tcPr>
            <w:tcW w:w="6385" w:type="dxa"/>
          </w:tcPr>
          <w:p w:rsidR="008D7FAD" w:rsidRPr="0053579D" w:rsidRDefault="008D7FAD" w:rsidP="008D7FAD">
            <w:r w:rsidRPr="0053579D">
              <w:t xml:space="preserve">2021 Birthday of registrant </w:t>
            </w:r>
            <w:r>
              <w:t>that falls on or before June 30, 2021</w:t>
            </w:r>
          </w:p>
        </w:tc>
      </w:tr>
      <w:tr w:rsidR="00741BDE" w:rsidRPr="0053579D" w:rsidTr="0096584F">
        <w:tc>
          <w:tcPr>
            <w:tcW w:w="2965" w:type="dxa"/>
          </w:tcPr>
          <w:p w:rsidR="00741BDE" w:rsidRPr="0053579D" w:rsidRDefault="00741BDE" w:rsidP="009A7B4D">
            <w:r>
              <w:t>Pharmacists</w:t>
            </w:r>
          </w:p>
        </w:tc>
        <w:tc>
          <w:tcPr>
            <w:tcW w:w="6385" w:type="dxa"/>
          </w:tcPr>
          <w:p w:rsidR="00741BDE" w:rsidRPr="0053579D" w:rsidRDefault="00741BDE" w:rsidP="009A7B4D">
            <w:r>
              <w:t>December 31, 2020</w:t>
            </w:r>
          </w:p>
        </w:tc>
      </w:tr>
      <w:tr w:rsidR="00274CF6" w:rsidRPr="0053579D" w:rsidTr="0096584F">
        <w:tc>
          <w:tcPr>
            <w:tcW w:w="2965" w:type="dxa"/>
          </w:tcPr>
          <w:p w:rsidR="00274CF6" w:rsidRPr="0053579D" w:rsidRDefault="00274CF6" w:rsidP="009A7B4D">
            <w:r w:rsidRPr="0053579D">
              <w:t>Pharmacy Technicians</w:t>
            </w:r>
          </w:p>
          <w:p w:rsidR="0096584F" w:rsidRDefault="00274CF6" w:rsidP="009A7B4D">
            <w:r w:rsidRPr="0053579D">
              <w:t xml:space="preserve">- even year renewal cycle </w:t>
            </w:r>
          </w:p>
          <w:p w:rsidR="008D7FAD" w:rsidRPr="0053579D" w:rsidRDefault="008D7FAD" w:rsidP="009A7B4D">
            <w:r w:rsidRPr="0053579D">
              <w:t>- odd year renewal cycle</w:t>
            </w:r>
          </w:p>
        </w:tc>
        <w:tc>
          <w:tcPr>
            <w:tcW w:w="6385" w:type="dxa"/>
          </w:tcPr>
          <w:p w:rsidR="00274CF6" w:rsidRPr="0053579D" w:rsidRDefault="00274CF6" w:rsidP="009A7B4D"/>
          <w:p w:rsidR="00274CF6" w:rsidRPr="0053579D" w:rsidRDefault="00274CF6" w:rsidP="009A7B4D">
            <w:r w:rsidRPr="0053579D">
              <w:t>2020 Birthday of registrant</w:t>
            </w:r>
            <w:r w:rsidR="008D7FAD">
              <w:t xml:space="preserve"> that falls after March 10, 2020</w:t>
            </w:r>
          </w:p>
          <w:p w:rsidR="00274CF6" w:rsidRPr="0053579D" w:rsidRDefault="008D7FAD" w:rsidP="009A7B4D">
            <w:r w:rsidRPr="0053579D">
              <w:t>202</w:t>
            </w:r>
            <w:r>
              <w:t>1</w:t>
            </w:r>
            <w:r w:rsidRPr="0053579D">
              <w:t xml:space="preserve"> Birthday of registrant</w:t>
            </w:r>
            <w:r>
              <w:t xml:space="preserve"> that falls on or before June 30, 2021</w:t>
            </w:r>
          </w:p>
        </w:tc>
      </w:tr>
      <w:tr w:rsidR="00274CF6" w:rsidRPr="0053579D" w:rsidTr="0096584F">
        <w:tc>
          <w:tcPr>
            <w:tcW w:w="2965" w:type="dxa"/>
          </w:tcPr>
          <w:p w:rsidR="00274CF6" w:rsidRPr="0053579D" w:rsidRDefault="00274CF6" w:rsidP="009A7B4D">
            <w:r w:rsidRPr="0053579D">
              <w:t>Respiratory Therapists</w:t>
            </w:r>
          </w:p>
        </w:tc>
        <w:tc>
          <w:tcPr>
            <w:tcW w:w="6385" w:type="dxa"/>
          </w:tcPr>
          <w:p w:rsidR="00274CF6" w:rsidRPr="0053579D" w:rsidRDefault="00274CF6" w:rsidP="009A7B4D">
            <w:r w:rsidRPr="0053579D">
              <w:t>May 31, 2020</w:t>
            </w:r>
          </w:p>
        </w:tc>
      </w:tr>
      <w:tr w:rsidR="00274CF6" w:rsidRPr="0053579D" w:rsidTr="0096584F">
        <w:tc>
          <w:tcPr>
            <w:tcW w:w="2965" w:type="dxa"/>
          </w:tcPr>
          <w:p w:rsidR="00274CF6" w:rsidRPr="0053579D" w:rsidRDefault="00274CF6" w:rsidP="009A7B4D">
            <w:r w:rsidRPr="0053579D">
              <w:lastRenderedPageBreak/>
              <w:t>Nursing Home Administrators</w:t>
            </w:r>
          </w:p>
        </w:tc>
        <w:tc>
          <w:tcPr>
            <w:tcW w:w="6385" w:type="dxa"/>
          </w:tcPr>
          <w:p w:rsidR="00274CF6" w:rsidRPr="0053579D" w:rsidRDefault="00274CF6" w:rsidP="009A7B4D">
            <w:r w:rsidRPr="0053579D">
              <w:t>June 30, 2020</w:t>
            </w:r>
          </w:p>
        </w:tc>
      </w:tr>
      <w:tr w:rsidR="008D7FAD" w:rsidRPr="0053579D" w:rsidTr="0096584F">
        <w:tc>
          <w:tcPr>
            <w:tcW w:w="2965" w:type="dxa"/>
          </w:tcPr>
          <w:p w:rsidR="008D7FAD" w:rsidRPr="0053579D" w:rsidRDefault="008D7FAD" w:rsidP="00615194">
            <w:r w:rsidRPr="0053579D">
              <w:t>Dental Hygienists</w:t>
            </w:r>
          </w:p>
        </w:tc>
        <w:tc>
          <w:tcPr>
            <w:tcW w:w="6385" w:type="dxa"/>
          </w:tcPr>
          <w:p w:rsidR="008D7FAD" w:rsidRPr="0053579D" w:rsidRDefault="008D7FAD" w:rsidP="00615194">
            <w:r w:rsidRPr="0053579D">
              <w:t>March 31, 2021</w:t>
            </w:r>
          </w:p>
        </w:tc>
      </w:tr>
      <w:tr w:rsidR="008D7FAD" w:rsidRPr="0053579D" w:rsidTr="0096584F">
        <w:tc>
          <w:tcPr>
            <w:tcW w:w="2965" w:type="dxa"/>
          </w:tcPr>
          <w:p w:rsidR="008D7FAD" w:rsidRPr="0053579D" w:rsidRDefault="008D7FAD" w:rsidP="00615194">
            <w:r w:rsidRPr="0053579D">
              <w:t>Physician Assistants</w:t>
            </w:r>
          </w:p>
        </w:tc>
        <w:tc>
          <w:tcPr>
            <w:tcW w:w="6385" w:type="dxa"/>
          </w:tcPr>
          <w:p w:rsidR="008D7FAD" w:rsidRPr="0053579D" w:rsidRDefault="008D7FAD" w:rsidP="00615194">
            <w:r w:rsidRPr="0053579D">
              <w:t>March 1, 2021</w:t>
            </w:r>
          </w:p>
        </w:tc>
      </w:tr>
      <w:tr w:rsidR="008D7FAD" w:rsidRPr="0053579D" w:rsidTr="0096584F">
        <w:tc>
          <w:tcPr>
            <w:tcW w:w="2965" w:type="dxa"/>
          </w:tcPr>
          <w:p w:rsidR="008D7FAD" w:rsidRPr="0053579D" w:rsidRDefault="008D7FAD" w:rsidP="00615194">
            <w:r w:rsidRPr="0053579D">
              <w:t xml:space="preserve">Genetic Counselors </w:t>
            </w:r>
          </w:p>
        </w:tc>
        <w:tc>
          <w:tcPr>
            <w:tcW w:w="6385" w:type="dxa"/>
          </w:tcPr>
          <w:p w:rsidR="008D7FAD" w:rsidRPr="0053579D" w:rsidRDefault="008D7FAD" w:rsidP="00615194">
            <w:r w:rsidRPr="0053579D">
              <w:t>January 31, 2021</w:t>
            </w:r>
          </w:p>
        </w:tc>
      </w:tr>
    </w:tbl>
    <w:p w:rsidR="00A118B6" w:rsidRDefault="00A118B6" w:rsidP="00274CF6">
      <w:pPr>
        <w:rPr>
          <w:b/>
        </w:rPr>
      </w:pPr>
    </w:p>
    <w:p w:rsidR="00274CF6" w:rsidRPr="0053579D" w:rsidRDefault="00A118B6" w:rsidP="00274CF6">
      <w:r w:rsidRPr="00A118B6">
        <w:t>3.</w:t>
      </w:r>
      <w:r>
        <w:rPr>
          <w:b/>
        </w:rPr>
        <w:tab/>
      </w:r>
      <w:r w:rsidR="00274CF6" w:rsidRPr="0053579D">
        <w:rPr>
          <w:b/>
        </w:rPr>
        <w:t>Massachusetts Controlled Substances Registrations</w:t>
      </w:r>
    </w:p>
    <w:p w:rsidR="002B50B7" w:rsidRDefault="002B50B7" w:rsidP="00274CF6"/>
    <w:p w:rsidR="00274CF6" w:rsidRPr="0053579D" w:rsidRDefault="00274CF6" w:rsidP="00274CF6">
      <w:r w:rsidRPr="0053579D">
        <w:t>Massachusetts Controlled Substances Registrations (MCSRs) that, as of March 10, 2020, were due to next expire concurrently with the holder’s professional license shall expire at the same time as the professional license, and shall also be subject to similar provisions for renewal as are provided for the professional license, including status change and grace period.</w:t>
      </w:r>
    </w:p>
    <w:p w:rsidR="002B50B7" w:rsidRDefault="002B50B7" w:rsidP="00274CF6"/>
    <w:p w:rsidR="00274CF6" w:rsidRDefault="00274CF6" w:rsidP="00274CF6">
      <w:r w:rsidRPr="0053579D">
        <w:t xml:space="preserve">For guidance on how the rescission of the emergency impacts MCSRs that, as of March 10, 2020, were due to next expire on a date that is different from the expiration of the MCSR holder’s professional license, please </w:t>
      </w:r>
      <w:r w:rsidRPr="000302C1">
        <w:t xml:space="preserve">refer to the Drug Control Program’s MCSR website for more information: </w:t>
      </w:r>
      <w:hyperlink r:id="rId8" w:history="1">
        <w:r>
          <w:rPr>
            <w:rStyle w:val="Hyperlink"/>
          </w:rPr>
          <w:t>https://www.mass.gov/orgs/massachusetts-controlled-substances-registration</w:t>
        </w:r>
      </w:hyperlink>
      <w:r w:rsidRPr="0053579D">
        <w:t>.</w:t>
      </w:r>
    </w:p>
    <w:p w:rsidR="00274CF6" w:rsidRPr="0053579D" w:rsidRDefault="00274CF6" w:rsidP="00274CF6"/>
    <w:p w:rsidR="00274CF6" w:rsidRPr="0053579D" w:rsidRDefault="00274CF6" w:rsidP="00274CF6">
      <w:r w:rsidRPr="0053579D">
        <w:t>4.</w:t>
      </w:r>
      <w:r w:rsidRPr="0053579D">
        <w:tab/>
      </w:r>
      <w:r w:rsidRPr="0053579D">
        <w:rPr>
          <w:b/>
        </w:rPr>
        <w:t>Registrations that are not renewable or have limited renewals</w:t>
      </w:r>
      <w:r w:rsidRPr="0053579D">
        <w:t>.</w:t>
      </w:r>
    </w:p>
    <w:p w:rsidR="002B50B7" w:rsidRDefault="002B50B7" w:rsidP="00274CF6"/>
    <w:p w:rsidR="00274CF6" w:rsidRPr="0053579D" w:rsidRDefault="00274CF6" w:rsidP="00274CF6">
      <w:r w:rsidRPr="0053579D">
        <w:t>Some BHPL issued registrations are limited, are not renewable or have limited renewals.  For guidance on how the rescission of the emergency orders impacts such registrations, please contact the issuing Board.</w:t>
      </w:r>
    </w:p>
    <w:p w:rsidR="00274CF6" w:rsidRDefault="00274CF6" w:rsidP="00274CF6"/>
    <w:p w:rsidR="00274CF6" w:rsidRDefault="00274CF6" w:rsidP="00274CF6">
      <w:r w:rsidRPr="0053579D">
        <w:t>The registrations in this category include:</w:t>
      </w:r>
    </w:p>
    <w:p w:rsidR="00274CF6" w:rsidRPr="0053579D" w:rsidRDefault="00274CF6" w:rsidP="00274CF6"/>
    <w:tbl>
      <w:tblPr>
        <w:tblStyle w:val="TableGrid"/>
        <w:tblW w:w="0" w:type="auto"/>
        <w:tblLook w:val="04A0" w:firstRow="1" w:lastRow="0" w:firstColumn="1" w:lastColumn="0" w:noHBand="0" w:noVBand="1"/>
      </w:tblPr>
      <w:tblGrid>
        <w:gridCol w:w="5935"/>
      </w:tblGrid>
      <w:tr w:rsidR="00274CF6" w:rsidRPr="0053579D" w:rsidTr="009A7B4D">
        <w:tc>
          <w:tcPr>
            <w:tcW w:w="5935" w:type="dxa"/>
          </w:tcPr>
          <w:p w:rsidR="00274CF6" w:rsidRPr="0053579D" w:rsidRDefault="00274CF6" w:rsidP="009A7B4D">
            <w:pPr>
              <w:rPr>
                <w:b/>
              </w:rPr>
            </w:pPr>
            <w:r w:rsidRPr="0053579D">
              <w:rPr>
                <w:b/>
              </w:rPr>
              <w:t>Registration type</w:t>
            </w:r>
          </w:p>
        </w:tc>
      </w:tr>
      <w:tr w:rsidR="00274CF6" w:rsidRPr="0053579D" w:rsidTr="009A7B4D">
        <w:tc>
          <w:tcPr>
            <w:tcW w:w="5935" w:type="dxa"/>
          </w:tcPr>
          <w:p w:rsidR="00274CF6" w:rsidRPr="0053579D" w:rsidRDefault="00274CF6" w:rsidP="009A7B4D">
            <w:r w:rsidRPr="0053579D">
              <w:t>Limited License Dentists (Interns and Faculty)</w:t>
            </w:r>
          </w:p>
        </w:tc>
      </w:tr>
      <w:tr w:rsidR="00274CF6" w:rsidRPr="0053579D" w:rsidTr="009A7B4D">
        <w:tc>
          <w:tcPr>
            <w:tcW w:w="5935" w:type="dxa"/>
          </w:tcPr>
          <w:p w:rsidR="00274CF6" w:rsidRPr="0053579D" w:rsidRDefault="00274CF6" w:rsidP="009A7B4D">
            <w:r w:rsidRPr="0053579D">
              <w:t>Pharmacy Intern</w:t>
            </w:r>
          </w:p>
        </w:tc>
      </w:tr>
      <w:tr w:rsidR="00274CF6" w:rsidRPr="0053579D" w:rsidTr="009A7B4D">
        <w:tc>
          <w:tcPr>
            <w:tcW w:w="5935" w:type="dxa"/>
          </w:tcPr>
          <w:p w:rsidR="00274CF6" w:rsidRPr="0053579D" w:rsidRDefault="00274CF6" w:rsidP="009A7B4D">
            <w:r w:rsidRPr="0053579D">
              <w:t>Pharmacy Technician in Training</w:t>
            </w:r>
          </w:p>
        </w:tc>
      </w:tr>
      <w:tr w:rsidR="00274CF6" w:rsidRPr="0053579D" w:rsidTr="009A7B4D">
        <w:tc>
          <w:tcPr>
            <w:tcW w:w="5935" w:type="dxa"/>
          </w:tcPr>
          <w:p w:rsidR="00274CF6" w:rsidRPr="0053579D" w:rsidRDefault="00274CF6" w:rsidP="009A7B4D">
            <w:r w:rsidRPr="0053579D">
              <w:t>Respiratory Therapist Limited Permit</w:t>
            </w:r>
          </w:p>
        </w:tc>
      </w:tr>
      <w:tr w:rsidR="00274CF6" w:rsidRPr="0053579D" w:rsidTr="009A7B4D">
        <w:tc>
          <w:tcPr>
            <w:tcW w:w="5935" w:type="dxa"/>
          </w:tcPr>
          <w:p w:rsidR="00274CF6" w:rsidRPr="0053579D" w:rsidRDefault="00274CF6" w:rsidP="009A7B4D">
            <w:r w:rsidRPr="0053579D">
              <w:t>Physician Assistant Temporary License</w:t>
            </w:r>
          </w:p>
        </w:tc>
      </w:tr>
      <w:tr w:rsidR="00274CF6" w:rsidRPr="0053579D" w:rsidTr="009A7B4D">
        <w:tc>
          <w:tcPr>
            <w:tcW w:w="5935" w:type="dxa"/>
          </w:tcPr>
          <w:p w:rsidR="00274CF6" w:rsidRPr="0053579D" w:rsidRDefault="00274CF6" w:rsidP="009A7B4D">
            <w:r w:rsidRPr="0053579D">
              <w:t>Perfusionist Provisional License</w:t>
            </w:r>
          </w:p>
        </w:tc>
      </w:tr>
      <w:tr w:rsidR="00274CF6" w:rsidRPr="0053579D" w:rsidTr="009A7B4D">
        <w:tc>
          <w:tcPr>
            <w:tcW w:w="5935" w:type="dxa"/>
          </w:tcPr>
          <w:p w:rsidR="00274CF6" w:rsidRPr="0053579D" w:rsidRDefault="00274CF6" w:rsidP="009A7B4D">
            <w:r w:rsidRPr="0053579D">
              <w:t>Genetic Counselor Provisional License</w:t>
            </w:r>
          </w:p>
        </w:tc>
      </w:tr>
    </w:tbl>
    <w:p w:rsidR="00274CF6" w:rsidRPr="0053579D" w:rsidRDefault="00274CF6" w:rsidP="00274CF6"/>
    <w:p w:rsidR="002B50B7" w:rsidRDefault="00274CF6" w:rsidP="00274CF6">
      <w:r w:rsidRPr="0053579D">
        <w:t>5.</w:t>
      </w:r>
      <w:r w:rsidRPr="0053579D">
        <w:tab/>
      </w:r>
      <w:r w:rsidRPr="002B50B7">
        <w:rPr>
          <w:b/>
        </w:rPr>
        <w:t>The foregoing guidance applies only to registrations that are in good standing.</w:t>
      </w:r>
      <w:r w:rsidRPr="0053579D">
        <w:t xml:space="preserve">  </w:t>
      </w:r>
    </w:p>
    <w:p w:rsidR="002B50B7" w:rsidRDefault="002B50B7" w:rsidP="00274CF6"/>
    <w:p w:rsidR="00274CF6" w:rsidRDefault="00274CF6" w:rsidP="00274CF6">
      <w:r w:rsidRPr="0053579D">
        <w:t xml:space="preserve">The foregoing guidance shall not apply to any registration that has been revoked, cancelled, suspended or surrendered.  The </w:t>
      </w:r>
      <w:r>
        <w:t>foregoing guidance shall not be applied in a manner that would lift any probation conditions, non-disciplinary conditions or non-disciplinary restrictions imposed by the BHPL Boards.</w:t>
      </w:r>
    </w:p>
    <w:p w:rsidR="00274CF6" w:rsidRDefault="00274CF6" w:rsidP="00274CF6"/>
    <w:p w:rsidR="002B50B7" w:rsidRPr="002B50B7" w:rsidRDefault="002B50B7" w:rsidP="00274CF6">
      <w:pPr>
        <w:rPr>
          <w:b/>
        </w:rPr>
      </w:pPr>
      <w:r w:rsidRPr="002B50B7">
        <w:rPr>
          <w:b/>
        </w:rPr>
        <w:t>Contact Information:</w:t>
      </w:r>
    </w:p>
    <w:p w:rsidR="002B50B7" w:rsidRDefault="002B50B7" w:rsidP="00274CF6"/>
    <w:p w:rsidR="002B50B7" w:rsidRDefault="002B50B7" w:rsidP="00274CF6">
      <w:r>
        <w:t>Questions on this notice should be directed to the registrant’s relevant licensing authority.</w:t>
      </w:r>
    </w:p>
    <w:sectPr w:rsidR="002B50B7" w:rsidSect="00787FA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329" w:rsidRDefault="00A77329">
      <w:r>
        <w:separator/>
      </w:r>
    </w:p>
  </w:endnote>
  <w:endnote w:type="continuationSeparator" w:id="0">
    <w:p w:rsidR="00A77329" w:rsidRDefault="00A7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329" w:rsidRDefault="00A77329">
      <w:r>
        <w:separator/>
      </w:r>
    </w:p>
  </w:footnote>
  <w:footnote w:type="continuationSeparator" w:id="0">
    <w:p w:rsidR="00A77329" w:rsidRDefault="00A77329">
      <w:r>
        <w:continuationSeparator/>
      </w:r>
    </w:p>
  </w:footnote>
  <w:footnote w:id="1">
    <w:p w:rsidR="00274CF6" w:rsidRDefault="00274CF6" w:rsidP="00274CF6">
      <w:pPr>
        <w:pStyle w:val="FootnoteText"/>
      </w:pPr>
      <w:r>
        <w:rPr>
          <w:rStyle w:val="FootnoteReference"/>
        </w:rPr>
        <w:footnoteRef/>
      </w:r>
      <w:r>
        <w:t xml:space="preserve"> For purposes of this guidance, the term “registration” includes registrations, licenses, authorization, certifications and permits issued by the Boards of Registration within BHPL.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FAF" w:rsidRPr="00CA45F0" w:rsidRDefault="00787FAF" w:rsidP="00274CF6">
    <w:pPr>
      <w:framePr w:w="6953" w:h="1659" w:hRule="exact" w:hSpace="187" w:wrap="notBeside" w:vAnchor="page" w:hAnchor="page" w:x="2801" w:y="711"/>
      <w:jc w:val="center"/>
      <w:rPr>
        <w:rFonts w:ascii="Arial" w:hAnsi="Arial"/>
        <w:sz w:val="36"/>
        <w:szCs w:val="36"/>
      </w:rPr>
    </w:pPr>
    <w:r w:rsidRPr="00CA45F0">
      <w:rPr>
        <w:rFonts w:ascii="Arial" w:hAnsi="Arial"/>
        <w:sz w:val="36"/>
        <w:szCs w:val="36"/>
      </w:rPr>
      <w:t>The Commonwealth of Massachusetts</w:t>
    </w:r>
  </w:p>
  <w:p w:rsidR="00787FAF" w:rsidRPr="00CA45F0" w:rsidRDefault="00787FAF" w:rsidP="00274CF6">
    <w:pPr>
      <w:pStyle w:val="ExecOffice"/>
      <w:framePr w:w="6953" w:h="1659" w:hRule="exact" w:wrap="notBeside" w:vAnchor="page" w:x="2801" w:y="711"/>
      <w:rPr>
        <w:sz w:val="24"/>
        <w:szCs w:val="24"/>
      </w:rPr>
    </w:pPr>
    <w:r w:rsidRPr="00CA45F0">
      <w:rPr>
        <w:sz w:val="24"/>
        <w:szCs w:val="24"/>
      </w:rPr>
      <w:t>Executive Office of Health and Human Services</w:t>
    </w:r>
  </w:p>
  <w:p w:rsidR="00787FAF" w:rsidRPr="00CA45F0" w:rsidRDefault="00787FAF" w:rsidP="00274CF6">
    <w:pPr>
      <w:pStyle w:val="ExecOffice"/>
      <w:framePr w:w="6953" w:h="1659" w:hRule="exact" w:wrap="notBeside" w:vAnchor="page" w:x="2801" w:y="711"/>
      <w:rPr>
        <w:sz w:val="24"/>
        <w:szCs w:val="24"/>
      </w:rPr>
    </w:pPr>
    <w:r w:rsidRPr="00CA45F0">
      <w:rPr>
        <w:sz w:val="24"/>
        <w:szCs w:val="24"/>
      </w:rPr>
      <w:t>Department of Public Health</w:t>
    </w:r>
  </w:p>
  <w:p w:rsidR="00787FAF" w:rsidRPr="00CA45F0" w:rsidRDefault="00787FAF" w:rsidP="00274CF6">
    <w:pPr>
      <w:pStyle w:val="ExecOffice"/>
      <w:framePr w:w="6953" w:h="1659" w:hRule="exact" w:wrap="notBeside" w:vAnchor="page" w:x="2801" w:y="711"/>
      <w:rPr>
        <w:sz w:val="24"/>
        <w:szCs w:val="24"/>
      </w:rPr>
    </w:pPr>
    <w:r w:rsidRPr="00CA45F0">
      <w:rPr>
        <w:sz w:val="24"/>
        <w:szCs w:val="24"/>
      </w:rPr>
      <w:t>Bureau of Health Professions Licensure</w:t>
    </w:r>
  </w:p>
  <w:p w:rsidR="00787FAF" w:rsidRPr="00CA45F0" w:rsidRDefault="00787FAF" w:rsidP="00274CF6">
    <w:pPr>
      <w:pStyle w:val="ExecOffice"/>
      <w:framePr w:w="6953" w:h="1659" w:hRule="exact" w:wrap="notBeside" w:vAnchor="page" w:x="2801" w:y="711"/>
      <w:rPr>
        <w:sz w:val="24"/>
        <w:szCs w:val="24"/>
      </w:rPr>
    </w:pPr>
    <w:r w:rsidRPr="00CA45F0">
      <w:rPr>
        <w:sz w:val="24"/>
        <w:szCs w:val="24"/>
      </w:rPr>
      <w:t>239 Causeway Street, Boston, MA 02114</w:t>
    </w:r>
  </w:p>
  <w:p w:rsidR="00787FAF" w:rsidRDefault="00787FAF" w:rsidP="00787FAF">
    <w:pPr>
      <w:pStyle w:val="Header"/>
      <w:tabs>
        <w:tab w:val="clear" w:pos="4320"/>
        <w:tab w:val="clear" w:pos="8640"/>
        <w:tab w:val="center" w:pos="4680"/>
      </w:tabs>
      <w:ind w:left="-720" w:right="-720"/>
    </w:pPr>
    <w:r>
      <w:rPr>
        <w:rFonts w:ascii="LinePrinter" w:hAnsi="LinePrinter"/>
        <w:noProof/>
      </w:rPr>
      <w:drawing>
        <wp:inline distT="0" distB="0" distL="0" distR="0" wp14:anchorId="44AD39B3" wp14:editId="448B5235">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787FAF" w:rsidRDefault="00787FAF" w:rsidP="00787FAF">
    <w:pPr>
      <w:pStyle w:val="Header"/>
      <w:tabs>
        <w:tab w:val="clear" w:pos="4320"/>
        <w:tab w:val="clear" w:pos="8640"/>
        <w:tab w:val="left" w:pos="-90"/>
        <w:tab w:val="center" w:pos="4680"/>
        <w:tab w:val="left" w:pos="7560"/>
      </w:tabs>
      <w:ind w:right="-720"/>
    </w:pPr>
    <w:r>
      <w:rPr>
        <w:noProof/>
      </w:rPr>
      <mc:AlternateContent>
        <mc:Choice Requires="wps">
          <w:drawing>
            <wp:anchor distT="0" distB="0" distL="114300" distR="114300" simplePos="0" relativeHeight="251659264" behindDoc="0" locked="0" layoutInCell="1" allowOverlap="1" wp14:anchorId="2FDD8E5A" wp14:editId="61AAD707">
              <wp:simplePos x="0" y="0"/>
              <wp:positionH relativeFrom="column">
                <wp:posOffset>-681104</wp:posOffset>
              </wp:positionH>
              <wp:positionV relativeFrom="paragraph">
                <wp:posOffset>140071</wp:posOffset>
              </wp:positionV>
              <wp:extent cx="1345721" cy="802005"/>
              <wp:effectExtent l="0" t="0" r="698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DD8E5A" id="_x0000_t202" coordsize="21600,21600" o:spt="202" path="m,l,21600r21600,l21600,xe">
              <v:stroke joinstyle="miter"/>
              <v:path gradientshapeok="t" o:connecttype="rect"/>
            </v:shapetype>
            <v:shape id="Text Box 6" o:spid="_x0000_s1026" type="#_x0000_t202" style="position:absolute;margin-left:-53.65pt;margin-top:11.05pt;width:105.9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MnfgIAAA8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" stroked="f">
              <v:textbox style="mso-fit-shape-to-text:t">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2081A8E" wp14:editId="3BEFB2D2">
              <wp:simplePos x="0" y="0"/>
              <wp:positionH relativeFrom="column">
                <wp:posOffset>4741545</wp:posOffset>
              </wp:positionH>
              <wp:positionV relativeFrom="paragraph">
                <wp:posOffset>103505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wps:spPr>
                    <wps:txbx>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81A8E" id="Text Box 7" o:spid="_x0000_s1027" type="#_x0000_t202" style="position:absolute;margin-left:373.35pt;margin-top:8.15pt;width:123.85pt;height:8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" filled="f" stroked="f">
              <v:textbox style="mso-fit-shape-to-text:t">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p>
  <w:p w:rsidR="00787FAF" w:rsidRDefault="00787FAF" w:rsidP="00787FAF">
    <w:pPr>
      <w:pStyle w:val="Header"/>
      <w:tabs>
        <w:tab w:val="clear" w:pos="4320"/>
        <w:tab w:val="clear" w:pos="8640"/>
        <w:tab w:val="left" w:pos="-90"/>
        <w:tab w:val="center" w:pos="4680"/>
      </w:tabs>
      <w:ind w:left="-720" w:right="-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5AE1"/>
    <w:multiLevelType w:val="hybridMultilevel"/>
    <w:tmpl w:val="69F08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354BC"/>
    <w:multiLevelType w:val="hybridMultilevel"/>
    <w:tmpl w:val="282C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F5FBD"/>
    <w:multiLevelType w:val="multilevel"/>
    <w:tmpl w:val="5D142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num>
  <w:num w:numId="8">
    <w:abstractNumId w:val="2"/>
  </w:num>
  <w:num w:numId="9">
    <w:abstractNumId w:val="12"/>
  </w:num>
  <w:num w:numId="10">
    <w:abstractNumId w:val="7"/>
  </w:num>
  <w:num w:numId="11">
    <w:abstractNumId w:val="8"/>
  </w:num>
  <w:num w:numId="12">
    <w:abstractNumId w:val="6"/>
  </w:num>
  <w:num w:numId="13">
    <w:abstractNumId w:val="11"/>
  </w:num>
  <w:num w:numId="14">
    <w:abstractNumId w:val="3"/>
  </w:num>
  <w:num w:numId="15">
    <w:abstractNumId w:val="9"/>
  </w:num>
  <w:num w:numId="16">
    <w:abstractNumId w:val="15"/>
  </w:num>
  <w:num w:numId="17">
    <w:abstractNumId w:val="0"/>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0D1C"/>
    <w:rsid w:val="0002450C"/>
    <w:rsid w:val="00025781"/>
    <w:rsid w:val="0002590E"/>
    <w:rsid w:val="0002626D"/>
    <w:rsid w:val="00026741"/>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5588D"/>
    <w:rsid w:val="000626B7"/>
    <w:rsid w:val="000627CA"/>
    <w:rsid w:val="00063939"/>
    <w:rsid w:val="0006624E"/>
    <w:rsid w:val="00066779"/>
    <w:rsid w:val="000667B0"/>
    <w:rsid w:val="0006690A"/>
    <w:rsid w:val="0006726E"/>
    <w:rsid w:val="00067FE4"/>
    <w:rsid w:val="00070733"/>
    <w:rsid w:val="000719B7"/>
    <w:rsid w:val="00071A06"/>
    <w:rsid w:val="000729FB"/>
    <w:rsid w:val="000751E8"/>
    <w:rsid w:val="00075A67"/>
    <w:rsid w:val="0007797C"/>
    <w:rsid w:val="00077F57"/>
    <w:rsid w:val="0008032D"/>
    <w:rsid w:val="0008065F"/>
    <w:rsid w:val="00080874"/>
    <w:rsid w:val="000819E0"/>
    <w:rsid w:val="00081DDD"/>
    <w:rsid w:val="00083517"/>
    <w:rsid w:val="00084F3A"/>
    <w:rsid w:val="0008521A"/>
    <w:rsid w:val="00086290"/>
    <w:rsid w:val="000870FC"/>
    <w:rsid w:val="0009194E"/>
    <w:rsid w:val="00091F85"/>
    <w:rsid w:val="00092628"/>
    <w:rsid w:val="00092EA5"/>
    <w:rsid w:val="00093582"/>
    <w:rsid w:val="00096104"/>
    <w:rsid w:val="00097CCD"/>
    <w:rsid w:val="000A1613"/>
    <w:rsid w:val="000A4204"/>
    <w:rsid w:val="000A4A24"/>
    <w:rsid w:val="000A7C72"/>
    <w:rsid w:val="000B006C"/>
    <w:rsid w:val="000B080F"/>
    <w:rsid w:val="000B1A70"/>
    <w:rsid w:val="000B366C"/>
    <w:rsid w:val="000B46EA"/>
    <w:rsid w:val="000B59A5"/>
    <w:rsid w:val="000B6ACC"/>
    <w:rsid w:val="000B6EA7"/>
    <w:rsid w:val="000B7190"/>
    <w:rsid w:val="000C3BB0"/>
    <w:rsid w:val="000C3EEB"/>
    <w:rsid w:val="000C4A9C"/>
    <w:rsid w:val="000C4F33"/>
    <w:rsid w:val="000C620C"/>
    <w:rsid w:val="000C62C4"/>
    <w:rsid w:val="000C729E"/>
    <w:rsid w:val="000C7C10"/>
    <w:rsid w:val="000D2E84"/>
    <w:rsid w:val="000D3099"/>
    <w:rsid w:val="000D3772"/>
    <w:rsid w:val="000D69C0"/>
    <w:rsid w:val="000D7FEF"/>
    <w:rsid w:val="000E04B8"/>
    <w:rsid w:val="000E0801"/>
    <w:rsid w:val="000E1C9B"/>
    <w:rsid w:val="000E3649"/>
    <w:rsid w:val="000E5328"/>
    <w:rsid w:val="000E6E60"/>
    <w:rsid w:val="000E705F"/>
    <w:rsid w:val="000E7112"/>
    <w:rsid w:val="000F310C"/>
    <w:rsid w:val="000F3676"/>
    <w:rsid w:val="000F3DC2"/>
    <w:rsid w:val="000F46FC"/>
    <w:rsid w:val="000F6618"/>
    <w:rsid w:val="001000C0"/>
    <w:rsid w:val="001028E7"/>
    <w:rsid w:val="001029E8"/>
    <w:rsid w:val="00105EDF"/>
    <w:rsid w:val="00107097"/>
    <w:rsid w:val="0010749B"/>
    <w:rsid w:val="00112C04"/>
    <w:rsid w:val="001137FD"/>
    <w:rsid w:val="00114DBB"/>
    <w:rsid w:val="0011553D"/>
    <w:rsid w:val="001164A3"/>
    <w:rsid w:val="0012090B"/>
    <w:rsid w:val="001209FE"/>
    <w:rsid w:val="00121EDD"/>
    <w:rsid w:val="001237AB"/>
    <w:rsid w:val="00123C39"/>
    <w:rsid w:val="001255FD"/>
    <w:rsid w:val="001262E4"/>
    <w:rsid w:val="00126BD6"/>
    <w:rsid w:val="00127408"/>
    <w:rsid w:val="00132F79"/>
    <w:rsid w:val="00133889"/>
    <w:rsid w:val="00133A90"/>
    <w:rsid w:val="00133C05"/>
    <w:rsid w:val="00135153"/>
    <w:rsid w:val="00136520"/>
    <w:rsid w:val="001372E9"/>
    <w:rsid w:val="00137F6F"/>
    <w:rsid w:val="00141BA5"/>
    <w:rsid w:val="00143B89"/>
    <w:rsid w:val="0014431E"/>
    <w:rsid w:val="00144380"/>
    <w:rsid w:val="00145195"/>
    <w:rsid w:val="00145E62"/>
    <w:rsid w:val="001460D0"/>
    <w:rsid w:val="00147975"/>
    <w:rsid w:val="00150DCB"/>
    <w:rsid w:val="00151974"/>
    <w:rsid w:val="00152113"/>
    <w:rsid w:val="001525D2"/>
    <w:rsid w:val="00153C98"/>
    <w:rsid w:val="0015564C"/>
    <w:rsid w:val="00155A41"/>
    <w:rsid w:val="0016412E"/>
    <w:rsid w:val="001641EE"/>
    <w:rsid w:val="00165C9D"/>
    <w:rsid w:val="0017101A"/>
    <w:rsid w:val="0017427A"/>
    <w:rsid w:val="00174AE2"/>
    <w:rsid w:val="00175BB0"/>
    <w:rsid w:val="00175C46"/>
    <w:rsid w:val="00176755"/>
    <w:rsid w:val="00176CB9"/>
    <w:rsid w:val="0018057B"/>
    <w:rsid w:val="001808AA"/>
    <w:rsid w:val="0018153C"/>
    <w:rsid w:val="00182147"/>
    <w:rsid w:val="001825DA"/>
    <w:rsid w:val="00183C7C"/>
    <w:rsid w:val="00186A00"/>
    <w:rsid w:val="00187C31"/>
    <w:rsid w:val="00191FBA"/>
    <w:rsid w:val="00192718"/>
    <w:rsid w:val="001965A2"/>
    <w:rsid w:val="00197329"/>
    <w:rsid w:val="001A0BD4"/>
    <w:rsid w:val="001A2810"/>
    <w:rsid w:val="001A4665"/>
    <w:rsid w:val="001A5867"/>
    <w:rsid w:val="001A5C36"/>
    <w:rsid w:val="001B0CE8"/>
    <w:rsid w:val="001B0CF3"/>
    <w:rsid w:val="001B16A1"/>
    <w:rsid w:val="001B4D9C"/>
    <w:rsid w:val="001B530D"/>
    <w:rsid w:val="001B6590"/>
    <w:rsid w:val="001C3255"/>
    <w:rsid w:val="001C3C14"/>
    <w:rsid w:val="001C3F38"/>
    <w:rsid w:val="001C7638"/>
    <w:rsid w:val="001D0AA5"/>
    <w:rsid w:val="001D4710"/>
    <w:rsid w:val="001D5C3C"/>
    <w:rsid w:val="001D6839"/>
    <w:rsid w:val="001E08A8"/>
    <w:rsid w:val="001E18D3"/>
    <w:rsid w:val="001E2955"/>
    <w:rsid w:val="001E3A92"/>
    <w:rsid w:val="001E4465"/>
    <w:rsid w:val="001E57AF"/>
    <w:rsid w:val="001E57B6"/>
    <w:rsid w:val="001E68A2"/>
    <w:rsid w:val="001E6B48"/>
    <w:rsid w:val="001E7533"/>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FC8"/>
    <w:rsid w:val="00224414"/>
    <w:rsid w:val="00226E4C"/>
    <w:rsid w:val="00235C77"/>
    <w:rsid w:val="002400CF"/>
    <w:rsid w:val="002444FA"/>
    <w:rsid w:val="002454C4"/>
    <w:rsid w:val="00245E5E"/>
    <w:rsid w:val="00246EB6"/>
    <w:rsid w:val="002559CD"/>
    <w:rsid w:val="00257A67"/>
    <w:rsid w:val="00260CCB"/>
    <w:rsid w:val="00262CCA"/>
    <w:rsid w:val="0026386F"/>
    <w:rsid w:val="00263E35"/>
    <w:rsid w:val="002704F9"/>
    <w:rsid w:val="002715E7"/>
    <w:rsid w:val="00271792"/>
    <w:rsid w:val="002720CD"/>
    <w:rsid w:val="0027321A"/>
    <w:rsid w:val="002735C4"/>
    <w:rsid w:val="00274CF6"/>
    <w:rsid w:val="002758CC"/>
    <w:rsid w:val="00275A76"/>
    <w:rsid w:val="0028047B"/>
    <w:rsid w:val="002809AB"/>
    <w:rsid w:val="0028394D"/>
    <w:rsid w:val="00283DFC"/>
    <w:rsid w:val="00283F5A"/>
    <w:rsid w:val="00286B3F"/>
    <w:rsid w:val="00290A84"/>
    <w:rsid w:val="00290DE7"/>
    <w:rsid w:val="002938C2"/>
    <w:rsid w:val="002941B3"/>
    <w:rsid w:val="002949CC"/>
    <w:rsid w:val="00296389"/>
    <w:rsid w:val="002A1C40"/>
    <w:rsid w:val="002A2B9D"/>
    <w:rsid w:val="002A7D05"/>
    <w:rsid w:val="002B0F5C"/>
    <w:rsid w:val="002B17E7"/>
    <w:rsid w:val="002B1937"/>
    <w:rsid w:val="002B23AA"/>
    <w:rsid w:val="002B368F"/>
    <w:rsid w:val="002B3EFC"/>
    <w:rsid w:val="002B50B7"/>
    <w:rsid w:val="002B6D1E"/>
    <w:rsid w:val="002B7637"/>
    <w:rsid w:val="002C05B9"/>
    <w:rsid w:val="002C25BA"/>
    <w:rsid w:val="002C3DA5"/>
    <w:rsid w:val="002C4612"/>
    <w:rsid w:val="002C51FD"/>
    <w:rsid w:val="002C6422"/>
    <w:rsid w:val="002D03A7"/>
    <w:rsid w:val="002D1444"/>
    <w:rsid w:val="002D1F20"/>
    <w:rsid w:val="002D1FE8"/>
    <w:rsid w:val="002D329D"/>
    <w:rsid w:val="002D4795"/>
    <w:rsid w:val="002D6AC3"/>
    <w:rsid w:val="002E1114"/>
    <w:rsid w:val="002E2410"/>
    <w:rsid w:val="002E2F23"/>
    <w:rsid w:val="002E497C"/>
    <w:rsid w:val="002E7BC5"/>
    <w:rsid w:val="002F0C26"/>
    <w:rsid w:val="002F11D6"/>
    <w:rsid w:val="002F191A"/>
    <w:rsid w:val="002F2924"/>
    <w:rsid w:val="002F346E"/>
    <w:rsid w:val="002F460A"/>
    <w:rsid w:val="002F5CC5"/>
    <w:rsid w:val="002F745C"/>
    <w:rsid w:val="002F7B95"/>
    <w:rsid w:val="00300B64"/>
    <w:rsid w:val="00300C69"/>
    <w:rsid w:val="00301F6E"/>
    <w:rsid w:val="00303378"/>
    <w:rsid w:val="00305A71"/>
    <w:rsid w:val="003061E1"/>
    <w:rsid w:val="00307050"/>
    <w:rsid w:val="00307FD4"/>
    <w:rsid w:val="00311E16"/>
    <w:rsid w:val="003130A1"/>
    <w:rsid w:val="003165E9"/>
    <w:rsid w:val="00317566"/>
    <w:rsid w:val="003179DB"/>
    <w:rsid w:val="003215C8"/>
    <w:rsid w:val="00321A43"/>
    <w:rsid w:val="00322E47"/>
    <w:rsid w:val="0032362A"/>
    <w:rsid w:val="00326479"/>
    <w:rsid w:val="00326803"/>
    <w:rsid w:val="003272EE"/>
    <w:rsid w:val="00331A48"/>
    <w:rsid w:val="0033272F"/>
    <w:rsid w:val="00332B6D"/>
    <w:rsid w:val="003345EB"/>
    <w:rsid w:val="0033464B"/>
    <w:rsid w:val="0033689A"/>
    <w:rsid w:val="00336B25"/>
    <w:rsid w:val="003406A2"/>
    <w:rsid w:val="003447D4"/>
    <w:rsid w:val="0034647B"/>
    <w:rsid w:val="00347353"/>
    <w:rsid w:val="00350DC8"/>
    <w:rsid w:val="003511AC"/>
    <w:rsid w:val="003524BD"/>
    <w:rsid w:val="003559F2"/>
    <w:rsid w:val="0035623F"/>
    <w:rsid w:val="00357365"/>
    <w:rsid w:val="003579B9"/>
    <w:rsid w:val="00361F4B"/>
    <w:rsid w:val="00362549"/>
    <w:rsid w:val="003651ED"/>
    <w:rsid w:val="003652BF"/>
    <w:rsid w:val="00365BAB"/>
    <w:rsid w:val="00367A06"/>
    <w:rsid w:val="00370ABD"/>
    <w:rsid w:val="003714B2"/>
    <w:rsid w:val="00374F8C"/>
    <w:rsid w:val="00375301"/>
    <w:rsid w:val="003753FE"/>
    <w:rsid w:val="0037772D"/>
    <w:rsid w:val="00382454"/>
    <w:rsid w:val="00383FF3"/>
    <w:rsid w:val="00384470"/>
    <w:rsid w:val="00384976"/>
    <w:rsid w:val="00386583"/>
    <w:rsid w:val="003872A4"/>
    <w:rsid w:val="00387440"/>
    <w:rsid w:val="00387DA9"/>
    <w:rsid w:val="003909C3"/>
    <w:rsid w:val="003931E2"/>
    <w:rsid w:val="00393420"/>
    <w:rsid w:val="003940F2"/>
    <w:rsid w:val="0039721B"/>
    <w:rsid w:val="00397FF5"/>
    <w:rsid w:val="003A2079"/>
    <w:rsid w:val="003A221D"/>
    <w:rsid w:val="003A2269"/>
    <w:rsid w:val="003A6EFC"/>
    <w:rsid w:val="003A7AFC"/>
    <w:rsid w:val="003B041E"/>
    <w:rsid w:val="003B1310"/>
    <w:rsid w:val="003B2CD0"/>
    <w:rsid w:val="003B308F"/>
    <w:rsid w:val="003B3577"/>
    <w:rsid w:val="003B6F11"/>
    <w:rsid w:val="003C257A"/>
    <w:rsid w:val="003C5A62"/>
    <w:rsid w:val="003C77D6"/>
    <w:rsid w:val="003D4C69"/>
    <w:rsid w:val="003D64B6"/>
    <w:rsid w:val="003E05AD"/>
    <w:rsid w:val="003E1B28"/>
    <w:rsid w:val="003E262D"/>
    <w:rsid w:val="003E2BF0"/>
    <w:rsid w:val="003E3C7B"/>
    <w:rsid w:val="003E4BD2"/>
    <w:rsid w:val="003E5561"/>
    <w:rsid w:val="003E5885"/>
    <w:rsid w:val="003E5F3F"/>
    <w:rsid w:val="003F028A"/>
    <w:rsid w:val="003F14BF"/>
    <w:rsid w:val="003F3299"/>
    <w:rsid w:val="003F33E9"/>
    <w:rsid w:val="003F4860"/>
    <w:rsid w:val="003F4EB5"/>
    <w:rsid w:val="003F5134"/>
    <w:rsid w:val="003F626C"/>
    <w:rsid w:val="003F630C"/>
    <w:rsid w:val="003F6EA0"/>
    <w:rsid w:val="004041DF"/>
    <w:rsid w:val="00406D63"/>
    <w:rsid w:val="00410FA3"/>
    <w:rsid w:val="00411B80"/>
    <w:rsid w:val="00413438"/>
    <w:rsid w:val="004147F4"/>
    <w:rsid w:val="00416852"/>
    <w:rsid w:val="0042061E"/>
    <w:rsid w:val="004213F9"/>
    <w:rsid w:val="00423799"/>
    <w:rsid w:val="00423E65"/>
    <w:rsid w:val="00424C7B"/>
    <w:rsid w:val="00426DFC"/>
    <w:rsid w:val="004306DD"/>
    <w:rsid w:val="00430ABD"/>
    <w:rsid w:val="00431195"/>
    <w:rsid w:val="0043128D"/>
    <w:rsid w:val="004334C5"/>
    <w:rsid w:val="00434B30"/>
    <w:rsid w:val="00435DC5"/>
    <w:rsid w:val="00436A48"/>
    <w:rsid w:val="00436B1A"/>
    <w:rsid w:val="00440158"/>
    <w:rsid w:val="00441285"/>
    <w:rsid w:val="00445F5E"/>
    <w:rsid w:val="004466C2"/>
    <w:rsid w:val="00446C53"/>
    <w:rsid w:val="00452702"/>
    <w:rsid w:val="00454F51"/>
    <w:rsid w:val="00455E03"/>
    <w:rsid w:val="004607DE"/>
    <w:rsid w:val="00461783"/>
    <w:rsid w:val="004617E2"/>
    <w:rsid w:val="00461A12"/>
    <w:rsid w:val="004628BC"/>
    <w:rsid w:val="00463F64"/>
    <w:rsid w:val="00465D28"/>
    <w:rsid w:val="00470C41"/>
    <w:rsid w:val="004723A8"/>
    <w:rsid w:val="004727E6"/>
    <w:rsid w:val="004743D8"/>
    <w:rsid w:val="0047455D"/>
    <w:rsid w:val="00477D02"/>
    <w:rsid w:val="004813AC"/>
    <w:rsid w:val="00481E9B"/>
    <w:rsid w:val="004820B7"/>
    <w:rsid w:val="004908A8"/>
    <w:rsid w:val="00491C40"/>
    <w:rsid w:val="00491D63"/>
    <w:rsid w:val="00492636"/>
    <w:rsid w:val="00493C3A"/>
    <w:rsid w:val="004941F6"/>
    <w:rsid w:val="004947D0"/>
    <w:rsid w:val="00494B1D"/>
    <w:rsid w:val="00494BA7"/>
    <w:rsid w:val="0049664F"/>
    <w:rsid w:val="00496DB8"/>
    <w:rsid w:val="004A1880"/>
    <w:rsid w:val="004A1ACE"/>
    <w:rsid w:val="004A1E58"/>
    <w:rsid w:val="004A2559"/>
    <w:rsid w:val="004A2763"/>
    <w:rsid w:val="004A7099"/>
    <w:rsid w:val="004B2727"/>
    <w:rsid w:val="004B27DE"/>
    <w:rsid w:val="004B34A8"/>
    <w:rsid w:val="004B37E0"/>
    <w:rsid w:val="004B534A"/>
    <w:rsid w:val="004B66FE"/>
    <w:rsid w:val="004B6A79"/>
    <w:rsid w:val="004C128F"/>
    <w:rsid w:val="004C12B0"/>
    <w:rsid w:val="004C1E60"/>
    <w:rsid w:val="004C2C2A"/>
    <w:rsid w:val="004C5343"/>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500265"/>
    <w:rsid w:val="005002C1"/>
    <w:rsid w:val="00501A13"/>
    <w:rsid w:val="00510373"/>
    <w:rsid w:val="005103E2"/>
    <w:rsid w:val="0051153A"/>
    <w:rsid w:val="00511BD6"/>
    <w:rsid w:val="00516017"/>
    <w:rsid w:val="00516622"/>
    <w:rsid w:val="00516D8B"/>
    <w:rsid w:val="00517077"/>
    <w:rsid w:val="00520CC7"/>
    <w:rsid w:val="00521547"/>
    <w:rsid w:val="00521B59"/>
    <w:rsid w:val="00523770"/>
    <w:rsid w:val="00526F1D"/>
    <w:rsid w:val="00527911"/>
    <w:rsid w:val="0053039D"/>
    <w:rsid w:val="0053289A"/>
    <w:rsid w:val="00532B16"/>
    <w:rsid w:val="00532DCB"/>
    <w:rsid w:val="005345B2"/>
    <w:rsid w:val="00535977"/>
    <w:rsid w:val="00536E0F"/>
    <w:rsid w:val="00540554"/>
    <w:rsid w:val="005414A7"/>
    <w:rsid w:val="00543B2F"/>
    <w:rsid w:val="00543BC1"/>
    <w:rsid w:val="00547662"/>
    <w:rsid w:val="00552ED8"/>
    <w:rsid w:val="0055339D"/>
    <w:rsid w:val="00553BB0"/>
    <w:rsid w:val="00554E93"/>
    <w:rsid w:val="00556B11"/>
    <w:rsid w:val="005619CD"/>
    <w:rsid w:val="00564D40"/>
    <w:rsid w:val="0056614E"/>
    <w:rsid w:val="0056642F"/>
    <w:rsid w:val="00567586"/>
    <w:rsid w:val="00570B69"/>
    <w:rsid w:val="005712B2"/>
    <w:rsid w:val="0057230D"/>
    <w:rsid w:val="0057268D"/>
    <w:rsid w:val="0057434C"/>
    <w:rsid w:val="0057781E"/>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28A5"/>
    <w:rsid w:val="005B4B12"/>
    <w:rsid w:val="005B6DE7"/>
    <w:rsid w:val="005B787A"/>
    <w:rsid w:val="005C3DE5"/>
    <w:rsid w:val="005C4AA2"/>
    <w:rsid w:val="005C4E1B"/>
    <w:rsid w:val="005C4FC3"/>
    <w:rsid w:val="005C60BF"/>
    <w:rsid w:val="005C6DF7"/>
    <w:rsid w:val="005C73DD"/>
    <w:rsid w:val="005C748A"/>
    <w:rsid w:val="005D0313"/>
    <w:rsid w:val="005D0437"/>
    <w:rsid w:val="005D0C13"/>
    <w:rsid w:val="005D1946"/>
    <w:rsid w:val="005D539C"/>
    <w:rsid w:val="005D6E87"/>
    <w:rsid w:val="005D6F91"/>
    <w:rsid w:val="005D7458"/>
    <w:rsid w:val="005E4672"/>
    <w:rsid w:val="005F02C9"/>
    <w:rsid w:val="005F0F4C"/>
    <w:rsid w:val="005F111A"/>
    <w:rsid w:val="005F1C7B"/>
    <w:rsid w:val="005F295B"/>
    <w:rsid w:val="005F3A8B"/>
    <w:rsid w:val="0060083F"/>
    <w:rsid w:val="00600852"/>
    <w:rsid w:val="006025A7"/>
    <w:rsid w:val="006026A7"/>
    <w:rsid w:val="00602C41"/>
    <w:rsid w:val="006046E5"/>
    <w:rsid w:val="00610F04"/>
    <w:rsid w:val="00612F1F"/>
    <w:rsid w:val="00613D7D"/>
    <w:rsid w:val="00615675"/>
    <w:rsid w:val="0061734A"/>
    <w:rsid w:val="006205FE"/>
    <w:rsid w:val="006208EA"/>
    <w:rsid w:val="00622840"/>
    <w:rsid w:val="00624A9B"/>
    <w:rsid w:val="00624FB0"/>
    <w:rsid w:val="0062511B"/>
    <w:rsid w:val="00627310"/>
    <w:rsid w:val="00635AE6"/>
    <w:rsid w:val="00635CEF"/>
    <w:rsid w:val="00635F0B"/>
    <w:rsid w:val="00637187"/>
    <w:rsid w:val="006423AA"/>
    <w:rsid w:val="00642575"/>
    <w:rsid w:val="00643196"/>
    <w:rsid w:val="006452E3"/>
    <w:rsid w:val="00647DA7"/>
    <w:rsid w:val="006529C7"/>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37C0"/>
    <w:rsid w:val="00683FE4"/>
    <w:rsid w:val="006844DF"/>
    <w:rsid w:val="00690969"/>
    <w:rsid w:val="0069161B"/>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2EE0"/>
    <w:rsid w:val="006D322A"/>
    <w:rsid w:val="006D349F"/>
    <w:rsid w:val="006D394A"/>
    <w:rsid w:val="006D5EB6"/>
    <w:rsid w:val="006D64E2"/>
    <w:rsid w:val="006D7056"/>
    <w:rsid w:val="006D7625"/>
    <w:rsid w:val="006E0B04"/>
    <w:rsid w:val="006E0B5E"/>
    <w:rsid w:val="006E0E07"/>
    <w:rsid w:val="006E1227"/>
    <w:rsid w:val="006E207E"/>
    <w:rsid w:val="006E3871"/>
    <w:rsid w:val="006E6547"/>
    <w:rsid w:val="006E7E6E"/>
    <w:rsid w:val="006F0563"/>
    <w:rsid w:val="006F2A21"/>
    <w:rsid w:val="006F6A9F"/>
    <w:rsid w:val="006F7674"/>
    <w:rsid w:val="00701F51"/>
    <w:rsid w:val="00702EF0"/>
    <w:rsid w:val="00703194"/>
    <w:rsid w:val="00703791"/>
    <w:rsid w:val="0070469D"/>
    <w:rsid w:val="007059F6"/>
    <w:rsid w:val="00711EF2"/>
    <w:rsid w:val="0071339A"/>
    <w:rsid w:val="0071366A"/>
    <w:rsid w:val="007149F9"/>
    <w:rsid w:val="00714EFE"/>
    <w:rsid w:val="007156D0"/>
    <w:rsid w:val="007162CE"/>
    <w:rsid w:val="0071686F"/>
    <w:rsid w:val="00717A4B"/>
    <w:rsid w:val="007202A3"/>
    <w:rsid w:val="007226D7"/>
    <w:rsid w:val="007235F1"/>
    <w:rsid w:val="007244DD"/>
    <w:rsid w:val="00724C85"/>
    <w:rsid w:val="0072579E"/>
    <w:rsid w:val="00726AA6"/>
    <w:rsid w:val="00726E81"/>
    <w:rsid w:val="007310C4"/>
    <w:rsid w:val="00733990"/>
    <w:rsid w:val="007350E3"/>
    <w:rsid w:val="00735681"/>
    <w:rsid w:val="0073592B"/>
    <w:rsid w:val="00735D22"/>
    <w:rsid w:val="00736009"/>
    <w:rsid w:val="00736203"/>
    <w:rsid w:val="00737732"/>
    <w:rsid w:val="00737790"/>
    <w:rsid w:val="00741BDE"/>
    <w:rsid w:val="007440EE"/>
    <w:rsid w:val="00744C22"/>
    <w:rsid w:val="00745A4F"/>
    <w:rsid w:val="00746741"/>
    <w:rsid w:val="00746FC5"/>
    <w:rsid w:val="00747E9F"/>
    <w:rsid w:val="0075039E"/>
    <w:rsid w:val="007524C7"/>
    <w:rsid w:val="00752960"/>
    <w:rsid w:val="007549AE"/>
    <w:rsid w:val="00755103"/>
    <w:rsid w:val="007579D8"/>
    <w:rsid w:val="00757E47"/>
    <w:rsid w:val="00760122"/>
    <w:rsid w:val="0076093E"/>
    <w:rsid w:val="007614CB"/>
    <w:rsid w:val="00762878"/>
    <w:rsid w:val="00763D25"/>
    <w:rsid w:val="00763F5A"/>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46F5"/>
    <w:rsid w:val="00785CC9"/>
    <w:rsid w:val="00787FAF"/>
    <w:rsid w:val="0079110E"/>
    <w:rsid w:val="007934F4"/>
    <w:rsid w:val="00794188"/>
    <w:rsid w:val="007A09E0"/>
    <w:rsid w:val="007A09E7"/>
    <w:rsid w:val="007A1C57"/>
    <w:rsid w:val="007A3C77"/>
    <w:rsid w:val="007A45CB"/>
    <w:rsid w:val="007A6671"/>
    <w:rsid w:val="007B0D6E"/>
    <w:rsid w:val="007B3159"/>
    <w:rsid w:val="007B328A"/>
    <w:rsid w:val="007B37C1"/>
    <w:rsid w:val="007B45E2"/>
    <w:rsid w:val="007B54FC"/>
    <w:rsid w:val="007B568D"/>
    <w:rsid w:val="007B5C36"/>
    <w:rsid w:val="007B7522"/>
    <w:rsid w:val="007C16CC"/>
    <w:rsid w:val="007C1C81"/>
    <w:rsid w:val="007C1FD8"/>
    <w:rsid w:val="007C2754"/>
    <w:rsid w:val="007C4FF6"/>
    <w:rsid w:val="007C5F49"/>
    <w:rsid w:val="007C744D"/>
    <w:rsid w:val="007D028F"/>
    <w:rsid w:val="007D18EB"/>
    <w:rsid w:val="007D1B2D"/>
    <w:rsid w:val="007D227D"/>
    <w:rsid w:val="007D3246"/>
    <w:rsid w:val="007D6B91"/>
    <w:rsid w:val="007D7405"/>
    <w:rsid w:val="007E0656"/>
    <w:rsid w:val="007E1899"/>
    <w:rsid w:val="007E1E26"/>
    <w:rsid w:val="007E2377"/>
    <w:rsid w:val="007E346F"/>
    <w:rsid w:val="007E6285"/>
    <w:rsid w:val="007E744E"/>
    <w:rsid w:val="007F0891"/>
    <w:rsid w:val="007F1B97"/>
    <w:rsid w:val="007F21B7"/>
    <w:rsid w:val="007F441A"/>
    <w:rsid w:val="007F4BFF"/>
    <w:rsid w:val="007F4FD2"/>
    <w:rsid w:val="0080116C"/>
    <w:rsid w:val="008015C4"/>
    <w:rsid w:val="00801F2C"/>
    <w:rsid w:val="00801F63"/>
    <w:rsid w:val="008040CA"/>
    <w:rsid w:val="0080456C"/>
    <w:rsid w:val="00810219"/>
    <w:rsid w:val="008118E8"/>
    <w:rsid w:val="00811ED9"/>
    <w:rsid w:val="008145FD"/>
    <w:rsid w:val="00814F14"/>
    <w:rsid w:val="00816D67"/>
    <w:rsid w:val="00820EB4"/>
    <w:rsid w:val="008216AC"/>
    <w:rsid w:val="0082315F"/>
    <w:rsid w:val="00823A86"/>
    <w:rsid w:val="00824320"/>
    <w:rsid w:val="008270B8"/>
    <w:rsid w:val="008307E4"/>
    <w:rsid w:val="00831C4D"/>
    <w:rsid w:val="008339C9"/>
    <w:rsid w:val="00834CCD"/>
    <w:rsid w:val="00835B75"/>
    <w:rsid w:val="00837864"/>
    <w:rsid w:val="00841071"/>
    <w:rsid w:val="00842490"/>
    <w:rsid w:val="008425DA"/>
    <w:rsid w:val="0084369D"/>
    <w:rsid w:val="00844628"/>
    <w:rsid w:val="008450B8"/>
    <w:rsid w:val="008508A8"/>
    <w:rsid w:val="0085154D"/>
    <w:rsid w:val="00852693"/>
    <w:rsid w:val="00855943"/>
    <w:rsid w:val="00855F07"/>
    <w:rsid w:val="00855F34"/>
    <w:rsid w:val="0086273E"/>
    <w:rsid w:val="00865294"/>
    <w:rsid w:val="00865F72"/>
    <w:rsid w:val="00870B42"/>
    <w:rsid w:val="008771B9"/>
    <w:rsid w:val="00881600"/>
    <w:rsid w:val="00881D00"/>
    <w:rsid w:val="00883BDA"/>
    <w:rsid w:val="00884957"/>
    <w:rsid w:val="00885E50"/>
    <w:rsid w:val="00886803"/>
    <w:rsid w:val="008904AD"/>
    <w:rsid w:val="0089114E"/>
    <w:rsid w:val="00891869"/>
    <w:rsid w:val="008927E2"/>
    <w:rsid w:val="00894545"/>
    <w:rsid w:val="00895CDD"/>
    <w:rsid w:val="00897901"/>
    <w:rsid w:val="00897D5D"/>
    <w:rsid w:val="008A0C88"/>
    <w:rsid w:val="008A129F"/>
    <w:rsid w:val="008A12A6"/>
    <w:rsid w:val="008A2EB3"/>
    <w:rsid w:val="008A3C07"/>
    <w:rsid w:val="008A52B2"/>
    <w:rsid w:val="008A6452"/>
    <w:rsid w:val="008A6C1B"/>
    <w:rsid w:val="008B01C8"/>
    <w:rsid w:val="008B6B87"/>
    <w:rsid w:val="008B6D0E"/>
    <w:rsid w:val="008B794E"/>
    <w:rsid w:val="008C14A1"/>
    <w:rsid w:val="008C1DC1"/>
    <w:rsid w:val="008C48CE"/>
    <w:rsid w:val="008C4FE2"/>
    <w:rsid w:val="008C535B"/>
    <w:rsid w:val="008C6CE8"/>
    <w:rsid w:val="008C7FC0"/>
    <w:rsid w:val="008D02E5"/>
    <w:rsid w:val="008D1F23"/>
    <w:rsid w:val="008D2431"/>
    <w:rsid w:val="008D3315"/>
    <w:rsid w:val="008D78EE"/>
    <w:rsid w:val="008D79B7"/>
    <w:rsid w:val="008D7FAD"/>
    <w:rsid w:val="008E2040"/>
    <w:rsid w:val="008E2ECD"/>
    <w:rsid w:val="008E4242"/>
    <w:rsid w:val="008E43F7"/>
    <w:rsid w:val="008E4664"/>
    <w:rsid w:val="008E5A09"/>
    <w:rsid w:val="008F10BA"/>
    <w:rsid w:val="008F17AF"/>
    <w:rsid w:val="008F5314"/>
    <w:rsid w:val="008F55E1"/>
    <w:rsid w:val="008F5CD9"/>
    <w:rsid w:val="008F76CF"/>
    <w:rsid w:val="0090071F"/>
    <w:rsid w:val="00900A88"/>
    <w:rsid w:val="00903BCD"/>
    <w:rsid w:val="0090595F"/>
    <w:rsid w:val="009066D6"/>
    <w:rsid w:val="00907671"/>
    <w:rsid w:val="00907E45"/>
    <w:rsid w:val="009112F0"/>
    <w:rsid w:val="00913F12"/>
    <w:rsid w:val="0091526C"/>
    <w:rsid w:val="0091557C"/>
    <w:rsid w:val="009159E9"/>
    <w:rsid w:val="00915F68"/>
    <w:rsid w:val="00917308"/>
    <w:rsid w:val="009201B4"/>
    <w:rsid w:val="009207B5"/>
    <w:rsid w:val="00921065"/>
    <w:rsid w:val="0092306C"/>
    <w:rsid w:val="00926499"/>
    <w:rsid w:val="00926B1B"/>
    <w:rsid w:val="00930C90"/>
    <w:rsid w:val="00931785"/>
    <w:rsid w:val="0093264B"/>
    <w:rsid w:val="00932858"/>
    <w:rsid w:val="00934EA6"/>
    <w:rsid w:val="00941341"/>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D4F"/>
    <w:rsid w:val="0096584F"/>
    <w:rsid w:val="00966592"/>
    <w:rsid w:val="00967260"/>
    <w:rsid w:val="009677B7"/>
    <w:rsid w:val="009711F1"/>
    <w:rsid w:val="00971224"/>
    <w:rsid w:val="00971BE9"/>
    <w:rsid w:val="00973B58"/>
    <w:rsid w:val="00974301"/>
    <w:rsid w:val="00977354"/>
    <w:rsid w:val="0098251C"/>
    <w:rsid w:val="00982A1A"/>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074"/>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7CE8"/>
    <w:rsid w:val="009E04FD"/>
    <w:rsid w:val="009E0FC8"/>
    <w:rsid w:val="009E1268"/>
    <w:rsid w:val="009E18A8"/>
    <w:rsid w:val="009E2538"/>
    <w:rsid w:val="009E255A"/>
    <w:rsid w:val="009E4AF6"/>
    <w:rsid w:val="009E5C79"/>
    <w:rsid w:val="009E5CD0"/>
    <w:rsid w:val="009E6077"/>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6FD5"/>
    <w:rsid w:val="00A07CDA"/>
    <w:rsid w:val="00A10DE3"/>
    <w:rsid w:val="00A118B6"/>
    <w:rsid w:val="00A122AB"/>
    <w:rsid w:val="00A12BED"/>
    <w:rsid w:val="00A171E4"/>
    <w:rsid w:val="00A1745E"/>
    <w:rsid w:val="00A20FCC"/>
    <w:rsid w:val="00A212C0"/>
    <w:rsid w:val="00A23155"/>
    <w:rsid w:val="00A2671D"/>
    <w:rsid w:val="00A26F10"/>
    <w:rsid w:val="00A27197"/>
    <w:rsid w:val="00A3113E"/>
    <w:rsid w:val="00A312C2"/>
    <w:rsid w:val="00A32C28"/>
    <w:rsid w:val="00A3484F"/>
    <w:rsid w:val="00A35EC6"/>
    <w:rsid w:val="00A37614"/>
    <w:rsid w:val="00A37F35"/>
    <w:rsid w:val="00A40362"/>
    <w:rsid w:val="00A40AEA"/>
    <w:rsid w:val="00A40CCD"/>
    <w:rsid w:val="00A479B8"/>
    <w:rsid w:val="00A523C6"/>
    <w:rsid w:val="00A54354"/>
    <w:rsid w:val="00A54559"/>
    <w:rsid w:val="00A548B1"/>
    <w:rsid w:val="00A55163"/>
    <w:rsid w:val="00A6070F"/>
    <w:rsid w:val="00A60B80"/>
    <w:rsid w:val="00A616B5"/>
    <w:rsid w:val="00A62DF0"/>
    <w:rsid w:val="00A62F0A"/>
    <w:rsid w:val="00A63442"/>
    <w:rsid w:val="00A6467A"/>
    <w:rsid w:val="00A64B09"/>
    <w:rsid w:val="00A653D9"/>
    <w:rsid w:val="00A666F4"/>
    <w:rsid w:val="00A66B80"/>
    <w:rsid w:val="00A67D3F"/>
    <w:rsid w:val="00A728B8"/>
    <w:rsid w:val="00A73DB4"/>
    <w:rsid w:val="00A770CB"/>
    <w:rsid w:val="00A77329"/>
    <w:rsid w:val="00A86EA4"/>
    <w:rsid w:val="00A878E9"/>
    <w:rsid w:val="00A9245C"/>
    <w:rsid w:val="00A97F17"/>
    <w:rsid w:val="00AA136B"/>
    <w:rsid w:val="00AA7E09"/>
    <w:rsid w:val="00AB1FC6"/>
    <w:rsid w:val="00AB3193"/>
    <w:rsid w:val="00AB574E"/>
    <w:rsid w:val="00AB7848"/>
    <w:rsid w:val="00AC1624"/>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1CCE"/>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67BA"/>
    <w:rsid w:val="00B635BA"/>
    <w:rsid w:val="00B65C73"/>
    <w:rsid w:val="00B65F73"/>
    <w:rsid w:val="00B6688B"/>
    <w:rsid w:val="00B70591"/>
    <w:rsid w:val="00B72A8B"/>
    <w:rsid w:val="00B74641"/>
    <w:rsid w:val="00B831EE"/>
    <w:rsid w:val="00B84070"/>
    <w:rsid w:val="00B841A7"/>
    <w:rsid w:val="00B84216"/>
    <w:rsid w:val="00B86895"/>
    <w:rsid w:val="00B86BB5"/>
    <w:rsid w:val="00B86ECF"/>
    <w:rsid w:val="00B86EDD"/>
    <w:rsid w:val="00B9041B"/>
    <w:rsid w:val="00B90446"/>
    <w:rsid w:val="00B91281"/>
    <w:rsid w:val="00B91548"/>
    <w:rsid w:val="00B924B7"/>
    <w:rsid w:val="00B954EA"/>
    <w:rsid w:val="00B9752E"/>
    <w:rsid w:val="00B97F7C"/>
    <w:rsid w:val="00BA0C30"/>
    <w:rsid w:val="00BA188A"/>
    <w:rsid w:val="00BA1E85"/>
    <w:rsid w:val="00BA438E"/>
    <w:rsid w:val="00BA45CA"/>
    <w:rsid w:val="00BA7668"/>
    <w:rsid w:val="00BB04FE"/>
    <w:rsid w:val="00BB095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2635"/>
    <w:rsid w:val="00BD3C3C"/>
    <w:rsid w:val="00BD578A"/>
    <w:rsid w:val="00BD5DA5"/>
    <w:rsid w:val="00BD6317"/>
    <w:rsid w:val="00BE110C"/>
    <w:rsid w:val="00BE12ED"/>
    <w:rsid w:val="00BE13D6"/>
    <w:rsid w:val="00BE6385"/>
    <w:rsid w:val="00BE6678"/>
    <w:rsid w:val="00BE760D"/>
    <w:rsid w:val="00BE762A"/>
    <w:rsid w:val="00BE7FFD"/>
    <w:rsid w:val="00BF0C41"/>
    <w:rsid w:val="00BF0D71"/>
    <w:rsid w:val="00BF1B3A"/>
    <w:rsid w:val="00BF3467"/>
    <w:rsid w:val="00BF5DD4"/>
    <w:rsid w:val="00BF67DE"/>
    <w:rsid w:val="00C00537"/>
    <w:rsid w:val="00C02276"/>
    <w:rsid w:val="00C02FB7"/>
    <w:rsid w:val="00C038CC"/>
    <w:rsid w:val="00C05A62"/>
    <w:rsid w:val="00C07C15"/>
    <w:rsid w:val="00C15228"/>
    <w:rsid w:val="00C15F7D"/>
    <w:rsid w:val="00C17339"/>
    <w:rsid w:val="00C21274"/>
    <w:rsid w:val="00C249A3"/>
    <w:rsid w:val="00C26065"/>
    <w:rsid w:val="00C26B19"/>
    <w:rsid w:val="00C326E6"/>
    <w:rsid w:val="00C35519"/>
    <w:rsid w:val="00C3575E"/>
    <w:rsid w:val="00C37D34"/>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DBA"/>
    <w:rsid w:val="00C55904"/>
    <w:rsid w:val="00C607FB"/>
    <w:rsid w:val="00C6083F"/>
    <w:rsid w:val="00C60C44"/>
    <w:rsid w:val="00C63C7D"/>
    <w:rsid w:val="00C63E77"/>
    <w:rsid w:val="00C64239"/>
    <w:rsid w:val="00C65CCF"/>
    <w:rsid w:val="00C670ED"/>
    <w:rsid w:val="00C711F9"/>
    <w:rsid w:val="00C712A9"/>
    <w:rsid w:val="00C7193F"/>
    <w:rsid w:val="00C72BD5"/>
    <w:rsid w:val="00C7304F"/>
    <w:rsid w:val="00C733C0"/>
    <w:rsid w:val="00C74FBB"/>
    <w:rsid w:val="00C76A61"/>
    <w:rsid w:val="00C76E3D"/>
    <w:rsid w:val="00C77399"/>
    <w:rsid w:val="00C80A28"/>
    <w:rsid w:val="00C813DB"/>
    <w:rsid w:val="00C8583E"/>
    <w:rsid w:val="00C860FA"/>
    <w:rsid w:val="00C87016"/>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C084E"/>
    <w:rsid w:val="00CC24C5"/>
    <w:rsid w:val="00CC42E5"/>
    <w:rsid w:val="00CC4AF0"/>
    <w:rsid w:val="00CC4F27"/>
    <w:rsid w:val="00CC785B"/>
    <w:rsid w:val="00CD0597"/>
    <w:rsid w:val="00CD22B4"/>
    <w:rsid w:val="00CD32CE"/>
    <w:rsid w:val="00CD3308"/>
    <w:rsid w:val="00CD7077"/>
    <w:rsid w:val="00CD7558"/>
    <w:rsid w:val="00CD7A77"/>
    <w:rsid w:val="00CE0955"/>
    <w:rsid w:val="00CE1919"/>
    <w:rsid w:val="00CE1DA8"/>
    <w:rsid w:val="00CE2C0E"/>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07B84"/>
    <w:rsid w:val="00D10456"/>
    <w:rsid w:val="00D13E8A"/>
    <w:rsid w:val="00D222F0"/>
    <w:rsid w:val="00D223B3"/>
    <w:rsid w:val="00D22678"/>
    <w:rsid w:val="00D22CB0"/>
    <w:rsid w:val="00D24A2F"/>
    <w:rsid w:val="00D32077"/>
    <w:rsid w:val="00D33C65"/>
    <w:rsid w:val="00D35224"/>
    <w:rsid w:val="00D35DE1"/>
    <w:rsid w:val="00D407AF"/>
    <w:rsid w:val="00D421D9"/>
    <w:rsid w:val="00D436D5"/>
    <w:rsid w:val="00D44B37"/>
    <w:rsid w:val="00D46EA6"/>
    <w:rsid w:val="00D540BA"/>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0CC8"/>
    <w:rsid w:val="00D82522"/>
    <w:rsid w:val="00D837A3"/>
    <w:rsid w:val="00D83B59"/>
    <w:rsid w:val="00D83BDD"/>
    <w:rsid w:val="00D840E5"/>
    <w:rsid w:val="00D847D5"/>
    <w:rsid w:val="00D85201"/>
    <w:rsid w:val="00D853CB"/>
    <w:rsid w:val="00D90B6A"/>
    <w:rsid w:val="00D92899"/>
    <w:rsid w:val="00D9606F"/>
    <w:rsid w:val="00DA1FFE"/>
    <w:rsid w:val="00DA32D5"/>
    <w:rsid w:val="00DA6B3E"/>
    <w:rsid w:val="00DA7DA9"/>
    <w:rsid w:val="00DB1AAF"/>
    <w:rsid w:val="00DB1B3D"/>
    <w:rsid w:val="00DB46B2"/>
    <w:rsid w:val="00DC136D"/>
    <w:rsid w:val="00DC215F"/>
    <w:rsid w:val="00DC3368"/>
    <w:rsid w:val="00DC60EB"/>
    <w:rsid w:val="00DD46A1"/>
    <w:rsid w:val="00DE01BA"/>
    <w:rsid w:val="00DE23CE"/>
    <w:rsid w:val="00DE25A3"/>
    <w:rsid w:val="00DE26EF"/>
    <w:rsid w:val="00DE3BCC"/>
    <w:rsid w:val="00DE3F0B"/>
    <w:rsid w:val="00DE54E6"/>
    <w:rsid w:val="00DE77B3"/>
    <w:rsid w:val="00DF2648"/>
    <w:rsid w:val="00DF34E1"/>
    <w:rsid w:val="00DF5552"/>
    <w:rsid w:val="00DF6403"/>
    <w:rsid w:val="00DF7184"/>
    <w:rsid w:val="00DF71E3"/>
    <w:rsid w:val="00DF7638"/>
    <w:rsid w:val="00E007E5"/>
    <w:rsid w:val="00E00AFB"/>
    <w:rsid w:val="00E01263"/>
    <w:rsid w:val="00E01A60"/>
    <w:rsid w:val="00E02028"/>
    <w:rsid w:val="00E021EC"/>
    <w:rsid w:val="00E04110"/>
    <w:rsid w:val="00E048B7"/>
    <w:rsid w:val="00E06FBA"/>
    <w:rsid w:val="00E10ED7"/>
    <w:rsid w:val="00E13E11"/>
    <w:rsid w:val="00E13E26"/>
    <w:rsid w:val="00E151E0"/>
    <w:rsid w:val="00E15781"/>
    <w:rsid w:val="00E16159"/>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4273B"/>
    <w:rsid w:val="00E45454"/>
    <w:rsid w:val="00E45990"/>
    <w:rsid w:val="00E46C4D"/>
    <w:rsid w:val="00E46DE0"/>
    <w:rsid w:val="00E47601"/>
    <w:rsid w:val="00E50A75"/>
    <w:rsid w:val="00E52639"/>
    <w:rsid w:val="00E52B0C"/>
    <w:rsid w:val="00E53231"/>
    <w:rsid w:val="00E548D7"/>
    <w:rsid w:val="00E55FEE"/>
    <w:rsid w:val="00E57A8B"/>
    <w:rsid w:val="00E6079C"/>
    <w:rsid w:val="00E608BB"/>
    <w:rsid w:val="00E7270A"/>
    <w:rsid w:val="00E72D85"/>
    <w:rsid w:val="00E739B8"/>
    <w:rsid w:val="00E742AD"/>
    <w:rsid w:val="00E7437C"/>
    <w:rsid w:val="00E74D5B"/>
    <w:rsid w:val="00E76C68"/>
    <w:rsid w:val="00E80B90"/>
    <w:rsid w:val="00E80D76"/>
    <w:rsid w:val="00E86C78"/>
    <w:rsid w:val="00E872AA"/>
    <w:rsid w:val="00E87D68"/>
    <w:rsid w:val="00E87DFF"/>
    <w:rsid w:val="00E90F47"/>
    <w:rsid w:val="00E913DC"/>
    <w:rsid w:val="00E9296C"/>
    <w:rsid w:val="00E93291"/>
    <w:rsid w:val="00E935E1"/>
    <w:rsid w:val="00E93D78"/>
    <w:rsid w:val="00E94A0F"/>
    <w:rsid w:val="00E957B3"/>
    <w:rsid w:val="00E96465"/>
    <w:rsid w:val="00E97A00"/>
    <w:rsid w:val="00E97E5E"/>
    <w:rsid w:val="00EA1569"/>
    <w:rsid w:val="00EA1D0B"/>
    <w:rsid w:val="00EA26DC"/>
    <w:rsid w:val="00EA287D"/>
    <w:rsid w:val="00EA2BEA"/>
    <w:rsid w:val="00EA3A5F"/>
    <w:rsid w:val="00EA3E50"/>
    <w:rsid w:val="00EA4771"/>
    <w:rsid w:val="00EA5853"/>
    <w:rsid w:val="00EA5AD6"/>
    <w:rsid w:val="00EA6C6B"/>
    <w:rsid w:val="00EA73AA"/>
    <w:rsid w:val="00EA7B77"/>
    <w:rsid w:val="00EA7C3B"/>
    <w:rsid w:val="00EB0963"/>
    <w:rsid w:val="00EB0E0D"/>
    <w:rsid w:val="00EB1CC7"/>
    <w:rsid w:val="00EB250A"/>
    <w:rsid w:val="00EB2813"/>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E7594"/>
    <w:rsid w:val="00EF0C68"/>
    <w:rsid w:val="00EF1062"/>
    <w:rsid w:val="00EF13E6"/>
    <w:rsid w:val="00EF13EB"/>
    <w:rsid w:val="00EF3EE1"/>
    <w:rsid w:val="00EF4163"/>
    <w:rsid w:val="00EF7305"/>
    <w:rsid w:val="00EF7874"/>
    <w:rsid w:val="00EF7A84"/>
    <w:rsid w:val="00F0137C"/>
    <w:rsid w:val="00F01726"/>
    <w:rsid w:val="00F01ADC"/>
    <w:rsid w:val="00F02004"/>
    <w:rsid w:val="00F0269C"/>
    <w:rsid w:val="00F032F2"/>
    <w:rsid w:val="00F03DC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143E"/>
    <w:rsid w:val="00F53485"/>
    <w:rsid w:val="00F53FE4"/>
    <w:rsid w:val="00F542F2"/>
    <w:rsid w:val="00F555EA"/>
    <w:rsid w:val="00F55A98"/>
    <w:rsid w:val="00F57650"/>
    <w:rsid w:val="00F57A07"/>
    <w:rsid w:val="00F60011"/>
    <w:rsid w:val="00F632B6"/>
    <w:rsid w:val="00F64C85"/>
    <w:rsid w:val="00F655DC"/>
    <w:rsid w:val="00F66C58"/>
    <w:rsid w:val="00F73B77"/>
    <w:rsid w:val="00F757FC"/>
    <w:rsid w:val="00F75A26"/>
    <w:rsid w:val="00F76784"/>
    <w:rsid w:val="00F81BBA"/>
    <w:rsid w:val="00F822A8"/>
    <w:rsid w:val="00F83FEF"/>
    <w:rsid w:val="00F841CE"/>
    <w:rsid w:val="00F843FB"/>
    <w:rsid w:val="00F85A72"/>
    <w:rsid w:val="00F91195"/>
    <w:rsid w:val="00F9264F"/>
    <w:rsid w:val="00F9277C"/>
    <w:rsid w:val="00F92B96"/>
    <w:rsid w:val="00F95579"/>
    <w:rsid w:val="00F958E2"/>
    <w:rsid w:val="00F9593F"/>
    <w:rsid w:val="00F96BDD"/>
    <w:rsid w:val="00F97D28"/>
    <w:rsid w:val="00FA139E"/>
    <w:rsid w:val="00FA2256"/>
    <w:rsid w:val="00FA30F5"/>
    <w:rsid w:val="00FA347E"/>
    <w:rsid w:val="00FA34EE"/>
    <w:rsid w:val="00FA5D0C"/>
    <w:rsid w:val="00FB1E17"/>
    <w:rsid w:val="00FB3265"/>
    <w:rsid w:val="00FB3589"/>
    <w:rsid w:val="00FB4E6C"/>
    <w:rsid w:val="00FB65DF"/>
    <w:rsid w:val="00FB71B2"/>
    <w:rsid w:val="00FB763C"/>
    <w:rsid w:val="00FB7B8B"/>
    <w:rsid w:val="00FC1AD5"/>
    <w:rsid w:val="00FC1F9D"/>
    <w:rsid w:val="00FC427F"/>
    <w:rsid w:val="00FC67FE"/>
    <w:rsid w:val="00FC6B42"/>
    <w:rsid w:val="00FC711A"/>
    <w:rsid w:val="00FC7B66"/>
    <w:rsid w:val="00FD0A4D"/>
    <w:rsid w:val="00FD22C0"/>
    <w:rsid w:val="00FD2584"/>
    <w:rsid w:val="00FD66C3"/>
    <w:rsid w:val="00FD6D51"/>
    <w:rsid w:val="00FD74DA"/>
    <w:rsid w:val="00FE0D1A"/>
    <w:rsid w:val="00FE218C"/>
    <w:rsid w:val="00FE5172"/>
    <w:rsid w:val="00FF1513"/>
    <w:rsid w:val="00FF1F1D"/>
    <w:rsid w:val="00FF1F3B"/>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950CA9-C3A2-4AA9-8402-233F6C41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3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76500">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392999177">
      <w:bodyDiv w:val="1"/>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massachusetts-controlled-substances-registr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B9EFC-FA8E-4238-8A7A-7EBD213A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Morton, Kimberly (DPH)</cp:lastModifiedBy>
  <cp:revision>2</cp:revision>
  <cp:lastPrinted>2018-02-28T19:45:00Z</cp:lastPrinted>
  <dcterms:created xsi:type="dcterms:W3CDTF">2020-12-22T13:34:00Z</dcterms:created>
  <dcterms:modified xsi:type="dcterms:W3CDTF">2020-12-22T13:34:00Z</dcterms:modified>
</cp:coreProperties>
</file>