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F1693" w14:textId="79E801BE" w:rsidR="006B3710" w:rsidRPr="006B3710" w:rsidRDefault="006B3710" w:rsidP="006B3710">
      <w:r>
        <w:rPr>
          <w:noProof/>
        </w:rPr>
        <w:drawing>
          <wp:inline distT="0" distB="0" distL="0" distR="0" wp14:anchorId="1E71CF80" wp14:editId="5D75BE19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77777777" w:rsidR="00BE4880" w:rsidRPr="003354DD" w:rsidRDefault="00BE4880" w:rsidP="00BE4880">
      <w:pPr>
        <w:rPr>
          <w:sz w:val="14"/>
          <w:szCs w:val="14"/>
        </w:rPr>
      </w:pPr>
    </w:p>
    <w:p w14:paraId="140E5423" w14:textId="6B8FA540" w:rsidR="006F33EE" w:rsidRDefault="004527D8" w:rsidP="00BE4880">
      <w:r>
        <w:t>April</w:t>
      </w:r>
      <w:r w:rsidR="006F33EE">
        <w:t xml:space="preserve"> </w:t>
      </w:r>
      <w:r>
        <w:t>1</w:t>
      </w:r>
      <w:r w:rsidR="006F33EE">
        <w:t xml:space="preserve">, 2021 </w:t>
      </w:r>
    </w:p>
    <w:p w14:paraId="19338E33" w14:textId="218C0F15" w:rsidR="006F33EE" w:rsidRDefault="006F33EE" w:rsidP="006717BF">
      <w:pPr>
        <w:contextualSpacing/>
      </w:pPr>
    </w:p>
    <w:p w14:paraId="6887438C" w14:textId="266DCFD4" w:rsidR="00BE4880" w:rsidRDefault="00BE4880" w:rsidP="00BE4880">
      <w:r>
        <w:t>Dear Colleagues:</w:t>
      </w:r>
    </w:p>
    <w:p w14:paraId="45DBA80B" w14:textId="5D6F3A1D" w:rsidR="00BE4880" w:rsidRDefault="00BE4880" w:rsidP="006B3710"/>
    <w:p w14:paraId="3A7119AD" w14:textId="5D782D0E" w:rsidR="004A069F" w:rsidRDefault="0032590D" w:rsidP="0067458E">
      <w:pPr>
        <w:spacing w:line="259" w:lineRule="auto"/>
      </w:pPr>
      <w:r>
        <w:t xml:space="preserve">We have some new </w:t>
      </w:r>
      <w:r w:rsidR="00887EB1" w:rsidRPr="00887EB1">
        <w:t xml:space="preserve">communications resources </w:t>
      </w:r>
      <w:r>
        <w:t>to share this week. We hope you find them helpful as we work together to promote vaccination across the Commonwealth</w:t>
      </w:r>
      <w:r w:rsidR="00887EB1" w:rsidRPr="00887EB1">
        <w:t>.</w:t>
      </w:r>
    </w:p>
    <w:p w14:paraId="7F7D6D7B" w14:textId="0DEB9160" w:rsidR="006717BF" w:rsidRPr="0067458E" w:rsidRDefault="006717BF" w:rsidP="0067458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FB086F8" w14:textId="53C4B83F" w:rsidR="0001291D" w:rsidRPr="00DC233F" w:rsidRDefault="0067458E" w:rsidP="0001291D">
      <w:pPr>
        <w:spacing w:after="12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C04359" wp14:editId="3CDD2A25">
            <wp:simplePos x="0" y="0"/>
            <wp:positionH relativeFrom="margin">
              <wp:align>right</wp:align>
            </wp:positionH>
            <wp:positionV relativeFrom="paragraph">
              <wp:posOffset>215900</wp:posOffset>
            </wp:positionV>
            <wp:extent cx="2755265" cy="1569085"/>
            <wp:effectExtent l="0" t="0" r="6985" b="0"/>
            <wp:wrapTight wrapText="bothSides">
              <wp:wrapPolygon edited="0">
                <wp:start x="0" y="0"/>
                <wp:lineTo x="0" y="21242"/>
                <wp:lineTo x="21505" y="21242"/>
                <wp:lineTo x="2150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265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91D" w:rsidRPr="001F1889">
        <w:rPr>
          <w:b/>
          <w:bCs/>
          <w:color w:val="FF0000"/>
        </w:rPr>
        <w:t xml:space="preserve">New </w:t>
      </w:r>
      <w:r w:rsidR="0001291D" w:rsidRPr="00DC233F">
        <w:rPr>
          <w:b/>
          <w:bCs/>
        </w:rPr>
        <w:t xml:space="preserve">Trust the Facts. Get the Vax. </w:t>
      </w:r>
      <w:r w:rsidR="0001291D">
        <w:rPr>
          <w:b/>
          <w:bCs/>
        </w:rPr>
        <w:t>animated</w:t>
      </w:r>
      <w:r w:rsidR="0001291D" w:rsidRPr="00DC233F">
        <w:rPr>
          <w:b/>
          <w:bCs/>
        </w:rPr>
        <w:t xml:space="preserve"> </w:t>
      </w:r>
      <w:r w:rsidR="0001291D">
        <w:rPr>
          <w:b/>
          <w:bCs/>
        </w:rPr>
        <w:t>videos</w:t>
      </w:r>
    </w:p>
    <w:p w14:paraId="56139ABD" w14:textId="161D2D00" w:rsidR="0067458E" w:rsidRDefault="00717C0E" w:rsidP="0067458E">
      <w:pPr>
        <w:spacing w:line="264" w:lineRule="auto"/>
        <w:rPr>
          <w:rStyle w:val="Hyperlink"/>
          <w:color w:val="auto"/>
          <w:u w:val="none"/>
        </w:rPr>
      </w:pPr>
      <w:r>
        <w:t>Two n</w:t>
      </w:r>
      <w:bookmarkStart w:id="0" w:name="_GoBack"/>
      <w:bookmarkEnd w:id="0"/>
      <w:r w:rsidR="0001291D">
        <w:t>ew animated videos</w:t>
      </w:r>
      <w:r w:rsidR="0001291D" w:rsidRPr="00DC233F">
        <w:t xml:space="preserve"> developed as part of our multilingual public awareness campaign,</w:t>
      </w:r>
      <w:r w:rsidR="0001291D" w:rsidRPr="0067458E">
        <w:rPr>
          <w:rStyle w:val="Hyperlink"/>
          <w:b/>
          <w:bCs/>
          <w:color w:val="auto"/>
          <w:u w:val="none"/>
        </w:rPr>
        <w:t xml:space="preserve"> </w:t>
      </w:r>
      <w:r w:rsidR="0001291D" w:rsidRPr="0067458E">
        <w:rPr>
          <w:rStyle w:val="Hyperlink"/>
          <w:color w:val="auto"/>
          <w:u w:val="none"/>
        </w:rPr>
        <w:t xml:space="preserve">were added to </w:t>
      </w:r>
      <w:hyperlink r:id="rId7" w:history="1">
        <w:r w:rsidR="0001291D">
          <w:rPr>
            <w:rStyle w:val="Hyperlink"/>
          </w:rPr>
          <w:t>Trust the Facts, Get the Vax Campaign Materials | Mass.gov</w:t>
        </w:r>
      </w:hyperlink>
      <w:r w:rsidR="0001291D" w:rsidRPr="0067458E">
        <w:rPr>
          <w:rStyle w:val="Hyperlink"/>
          <w:color w:val="auto"/>
          <w:u w:val="none"/>
        </w:rPr>
        <w:t xml:space="preserve">. </w:t>
      </w:r>
      <w:r w:rsidR="0067458E">
        <w:rPr>
          <w:rStyle w:val="Hyperlink"/>
          <w:color w:val="auto"/>
          <w:u w:val="none"/>
        </w:rPr>
        <w:t>Feel free to use the videos in your outreach.</w:t>
      </w:r>
    </w:p>
    <w:p w14:paraId="0ADAF8DB" w14:textId="5F53C564" w:rsidR="0067458E" w:rsidRDefault="0067458E" w:rsidP="0067458E">
      <w:pPr>
        <w:pStyle w:val="ListParagraph"/>
        <w:numPr>
          <w:ilvl w:val="0"/>
          <w:numId w:val="27"/>
        </w:numPr>
        <w:spacing w:line="259" w:lineRule="auto"/>
        <w:rPr>
          <w:rStyle w:val="Hyperlink"/>
          <w:color w:val="auto"/>
          <w:u w:val="none"/>
        </w:rPr>
      </w:pPr>
      <w:r w:rsidRPr="0067458E">
        <w:rPr>
          <w:rStyle w:val="Hyperlink"/>
          <w:color w:val="auto"/>
          <w:u w:val="none"/>
        </w:rPr>
        <w:t>COVID-19 Vaccine - What You Need to Know</w:t>
      </w:r>
    </w:p>
    <w:p w14:paraId="63F31D08" w14:textId="2DFF7ABD" w:rsidR="0067458E" w:rsidRDefault="0067458E" w:rsidP="0067458E">
      <w:pPr>
        <w:pStyle w:val="ListParagraph"/>
        <w:numPr>
          <w:ilvl w:val="0"/>
          <w:numId w:val="27"/>
        </w:numPr>
        <w:spacing w:line="259" w:lineRule="auto"/>
        <w:rPr>
          <w:rStyle w:val="Hyperlink"/>
          <w:color w:val="auto"/>
          <w:u w:val="none"/>
        </w:rPr>
      </w:pPr>
      <w:r w:rsidRPr="0067458E">
        <w:rPr>
          <w:rStyle w:val="Hyperlink"/>
          <w:color w:val="auto"/>
          <w:u w:val="none"/>
        </w:rPr>
        <w:t>COVID-19 Vaccine - Protect Yourself and Your Loved Ones</w:t>
      </w:r>
    </w:p>
    <w:p w14:paraId="565DE945" w14:textId="77777777" w:rsidR="0001291D" w:rsidRPr="001B2D9D" w:rsidRDefault="0001291D" w:rsidP="006717BF">
      <w:pPr>
        <w:contextualSpacing/>
      </w:pPr>
    </w:p>
    <w:p w14:paraId="66E8477E" w14:textId="2D6D274D" w:rsidR="00862904" w:rsidRPr="00D1690E" w:rsidRDefault="00FB7CD4" w:rsidP="00862904">
      <w:pPr>
        <w:spacing w:after="120"/>
        <w:rPr>
          <w:b/>
          <w:bCs/>
          <w:color w:val="4472C4" w:themeColor="accent1"/>
        </w:rPr>
      </w:pPr>
      <w:r>
        <w:rPr>
          <w:b/>
          <w:bCs/>
          <w:color w:val="FF0000"/>
        </w:rPr>
        <w:t>New</w:t>
      </w:r>
      <w:r w:rsidR="00862904" w:rsidRPr="00862904">
        <w:rPr>
          <w:b/>
          <w:bCs/>
          <w:color w:val="FF0000"/>
        </w:rPr>
        <w:t xml:space="preserve"> </w:t>
      </w:r>
      <w:r w:rsidR="00862904" w:rsidRPr="00862904">
        <w:rPr>
          <w:b/>
          <w:bCs/>
        </w:rPr>
        <w:t>Guide to hosting a forum on the COVID-19 vaccine available in 10 languages</w:t>
      </w:r>
    </w:p>
    <w:p w14:paraId="49A3F651" w14:textId="31D44835" w:rsidR="00D910D2" w:rsidRPr="00874A5C" w:rsidRDefault="000A22CF" w:rsidP="0067458E">
      <w:pPr>
        <w:spacing w:line="259" w:lineRule="auto"/>
        <w:rPr>
          <w:rFonts w:asciiTheme="minorHAnsi" w:eastAsia="Times New Roman" w:hAnsiTheme="minorHAnsi" w:cstheme="minorHAnsi"/>
        </w:rPr>
      </w:pPr>
      <w:r w:rsidRPr="00874A5C">
        <w:rPr>
          <w:rFonts w:asciiTheme="minorHAnsi" w:eastAsia="Times New Roman" w:hAnsiTheme="minorHAnsi" w:cstheme="minorHAnsi"/>
        </w:rPr>
        <w:t xml:space="preserve">A </w:t>
      </w:r>
      <w:hyperlink r:id="rId8" w:history="1">
        <w:r w:rsidRPr="00874A5C">
          <w:rPr>
            <w:rStyle w:val="Hyperlink"/>
            <w:rFonts w:asciiTheme="minorHAnsi" w:eastAsia="Times New Roman" w:hAnsiTheme="minorHAnsi" w:cstheme="minorHAnsi"/>
          </w:rPr>
          <w:t>guide</w:t>
        </w:r>
      </w:hyperlink>
      <w:r w:rsidRPr="00874A5C">
        <w:rPr>
          <w:rFonts w:asciiTheme="minorHAnsi" w:eastAsia="Times New Roman" w:hAnsiTheme="minorHAnsi" w:cstheme="minorHAnsi"/>
        </w:rPr>
        <w:t xml:space="preserve"> for providers, community groups, and others to host meetings or local forums about the COVID-19 vaccine</w:t>
      </w:r>
      <w:r w:rsidR="00874A5C">
        <w:rPr>
          <w:rFonts w:asciiTheme="minorHAnsi" w:eastAsia="Times New Roman" w:hAnsiTheme="minorHAnsi" w:cstheme="minorHAnsi"/>
        </w:rPr>
        <w:t xml:space="preserve"> is now available in 10 languages</w:t>
      </w:r>
      <w:r w:rsidRPr="00874A5C">
        <w:rPr>
          <w:rFonts w:asciiTheme="minorHAnsi" w:eastAsia="Times New Roman" w:hAnsiTheme="minorHAnsi" w:cstheme="minorHAnsi"/>
        </w:rPr>
        <w:t xml:space="preserve">. The guide includes information from DPH from commonly asked questions and encourages discussion and feedback. </w:t>
      </w:r>
    </w:p>
    <w:p w14:paraId="141BEBC8" w14:textId="77777777" w:rsidR="00874A5C" w:rsidRPr="006717BF" w:rsidRDefault="00874A5C" w:rsidP="006717BF">
      <w:pPr>
        <w:rPr>
          <w:rFonts w:asciiTheme="minorHAnsi" w:eastAsia="Times New Roman" w:hAnsiTheme="minorHAnsi" w:cstheme="minorHAnsi"/>
        </w:rPr>
      </w:pPr>
    </w:p>
    <w:p w14:paraId="43486F27" w14:textId="35A9811B" w:rsidR="00874A5C" w:rsidRPr="00CB3211" w:rsidRDefault="00874A5C" w:rsidP="00874A5C">
      <w:pPr>
        <w:spacing w:after="120"/>
        <w:rPr>
          <w:b/>
          <w:bCs/>
        </w:rPr>
      </w:pPr>
      <w:r w:rsidRPr="00874A5C">
        <w:rPr>
          <w:b/>
          <w:bCs/>
          <w:color w:val="FF0000"/>
        </w:rPr>
        <w:t xml:space="preserve">Reminder </w:t>
      </w:r>
      <w:r w:rsidRPr="00CB3211">
        <w:rPr>
          <w:b/>
          <w:bCs/>
        </w:rPr>
        <w:t>Request</w:t>
      </w:r>
      <w:r>
        <w:rPr>
          <w:b/>
          <w:bCs/>
        </w:rPr>
        <w:t xml:space="preserve"> a</w:t>
      </w:r>
      <w:r w:rsidRPr="00CB3211">
        <w:rPr>
          <w:b/>
          <w:bCs/>
        </w:rPr>
        <w:t xml:space="preserve"> DPH Vaccine Ambassador </w:t>
      </w:r>
    </w:p>
    <w:p w14:paraId="47222A8A" w14:textId="27C044B8" w:rsidR="00C92EBC" w:rsidRDefault="00874A5C" w:rsidP="0067458E">
      <w:pPr>
        <w:spacing w:line="259" w:lineRule="auto"/>
      </w:pPr>
      <w:r>
        <w:t>DPH</w:t>
      </w:r>
      <w:r w:rsidRPr="00CB3211">
        <w:t xml:space="preserve"> COVID-19 vaccine ambassador</w:t>
      </w:r>
      <w:r>
        <w:t>s</w:t>
      </w:r>
      <w:r w:rsidRPr="00CB3211">
        <w:t xml:space="preserve"> </w:t>
      </w:r>
      <w:r>
        <w:t>can</w:t>
      </w:r>
      <w:r w:rsidRPr="00CB3211">
        <w:t xml:space="preserve"> attend</w:t>
      </w:r>
      <w:r>
        <w:t xml:space="preserve"> </w:t>
      </w:r>
      <w:r w:rsidRPr="00CB3211">
        <w:t>community forum</w:t>
      </w:r>
      <w:r>
        <w:t>s or meetings about the safety and development of the vaccine.</w:t>
      </w:r>
      <w:r w:rsidRPr="000A0E61">
        <w:t xml:space="preserve"> </w:t>
      </w:r>
      <w:r w:rsidR="00421348">
        <w:t>A</w:t>
      </w:r>
      <w:r w:rsidRPr="00CB3211">
        <w:t>mbassadors are public health professionals with experience in community settings</w:t>
      </w:r>
      <w:r w:rsidR="00E202A7">
        <w:t xml:space="preserve"> and speak 10 languages in addition to English</w:t>
      </w:r>
      <w:r w:rsidRPr="00CB3211">
        <w:t>.</w:t>
      </w:r>
      <w:r>
        <w:t xml:space="preserve"> They</w:t>
      </w:r>
      <w:r w:rsidRPr="00CB3211">
        <w:t xml:space="preserve"> can speak, answer questions, or listen to feedback to share with DPH. </w:t>
      </w:r>
      <w:r w:rsidR="00885ECB">
        <w:t xml:space="preserve">To date, </w:t>
      </w:r>
      <w:r w:rsidR="008D06D2">
        <w:t>ambassadors have attended 23 meeting</w:t>
      </w:r>
      <w:r w:rsidR="009F172A">
        <w:t>s</w:t>
      </w:r>
      <w:r w:rsidR="008D06D2">
        <w:t xml:space="preserve"> </w:t>
      </w:r>
      <w:r w:rsidR="00922117">
        <w:t>with</w:t>
      </w:r>
      <w:r w:rsidR="008D06D2">
        <w:t xml:space="preserve"> </w:t>
      </w:r>
      <w:r w:rsidR="00523A7D">
        <w:t>over 1,700</w:t>
      </w:r>
      <w:r w:rsidR="008D06D2">
        <w:t xml:space="preserve"> participants.</w:t>
      </w:r>
    </w:p>
    <w:p w14:paraId="5B80ED22" w14:textId="28A0C4CD" w:rsidR="00C92EBC" w:rsidRDefault="00C92EBC" w:rsidP="0067458E">
      <w:pPr>
        <w:spacing w:line="259" w:lineRule="auto"/>
      </w:pPr>
    </w:p>
    <w:p w14:paraId="3203502C" w14:textId="24650E68" w:rsidR="00874A5C" w:rsidRPr="00CB3211" w:rsidRDefault="00874A5C" w:rsidP="0067458E">
      <w:pPr>
        <w:spacing w:line="259" w:lineRule="auto"/>
      </w:pPr>
      <w:r>
        <w:t xml:space="preserve">To </w:t>
      </w:r>
      <w:r w:rsidR="00C17FDF">
        <w:t>request</w:t>
      </w:r>
      <w:r>
        <w:t xml:space="preserve"> a</w:t>
      </w:r>
      <w:r w:rsidR="002D1D9A">
        <w:t xml:space="preserve"> DPH </w:t>
      </w:r>
      <w:r w:rsidRPr="00CB3211">
        <w:t xml:space="preserve">ambassador, please email </w:t>
      </w:r>
      <w:hyperlink r:id="rId9" w:history="1">
        <w:r w:rsidR="00EA1B63" w:rsidRPr="00881BC7">
          <w:rPr>
            <w:rStyle w:val="Hyperlink"/>
          </w:rPr>
          <w:t>miguel.arrechea@mass.gov</w:t>
        </w:r>
      </w:hyperlink>
      <w:r w:rsidRPr="00CB3211">
        <w:rPr>
          <w:u w:val="single"/>
        </w:rPr>
        <w:t xml:space="preserve"> </w:t>
      </w:r>
      <w:r w:rsidRPr="00CB3211">
        <w:t>with the following information:</w:t>
      </w:r>
    </w:p>
    <w:p w14:paraId="442764AD" w14:textId="550DC418" w:rsidR="00874A5C" w:rsidRPr="00CB3211" w:rsidRDefault="00874A5C" w:rsidP="0067458E">
      <w:pPr>
        <w:numPr>
          <w:ilvl w:val="0"/>
          <w:numId w:val="6"/>
        </w:numPr>
        <w:spacing w:line="259" w:lineRule="auto"/>
      </w:pPr>
      <w:r w:rsidRPr="00CB3211">
        <w:t>Date, time, and audience of the forum</w:t>
      </w:r>
    </w:p>
    <w:p w14:paraId="364E1FA2" w14:textId="7AF06CA4" w:rsidR="00874A5C" w:rsidRPr="00CB3211" w:rsidRDefault="00874A5C" w:rsidP="0067458E">
      <w:pPr>
        <w:numPr>
          <w:ilvl w:val="0"/>
          <w:numId w:val="6"/>
        </w:numPr>
        <w:spacing w:line="259" w:lineRule="auto"/>
      </w:pPr>
      <w:r w:rsidRPr="00CB3211">
        <w:t xml:space="preserve">Desired role for the ambassador </w:t>
      </w:r>
    </w:p>
    <w:p w14:paraId="6E205B12" w14:textId="0718D90C" w:rsidR="00874A5C" w:rsidRPr="00CB3211" w:rsidRDefault="00874A5C" w:rsidP="0067458E">
      <w:pPr>
        <w:numPr>
          <w:ilvl w:val="0"/>
          <w:numId w:val="6"/>
        </w:numPr>
        <w:spacing w:line="259" w:lineRule="auto"/>
      </w:pPr>
      <w:r w:rsidRPr="00CB3211">
        <w:t>Language capacity or other important considerations</w:t>
      </w:r>
    </w:p>
    <w:p w14:paraId="6A52BDD8" w14:textId="2F2D0BEB" w:rsidR="00874A5C" w:rsidRDefault="00874A5C" w:rsidP="0067458E">
      <w:pPr>
        <w:spacing w:line="259" w:lineRule="auto"/>
      </w:pPr>
    </w:p>
    <w:p w14:paraId="0349EE80" w14:textId="560DCBC3" w:rsidR="00874A5C" w:rsidRDefault="00874A5C" w:rsidP="0067458E">
      <w:pPr>
        <w:spacing w:line="259" w:lineRule="auto"/>
      </w:pPr>
      <w:r w:rsidRPr="00CB3211">
        <w:t>If possible, please request an ambassador at least two weeks before your forum.</w:t>
      </w:r>
      <w:r>
        <w:t xml:space="preserve"> </w:t>
      </w:r>
      <w:r w:rsidRPr="00CB3211">
        <w:t>DPH will make every</w:t>
      </w:r>
      <w:r>
        <w:t xml:space="preserve"> </w:t>
      </w:r>
      <w:r w:rsidRPr="00CB3211">
        <w:t xml:space="preserve">effort to fulfill requests.  </w:t>
      </w:r>
    </w:p>
    <w:p w14:paraId="1AE45205" w14:textId="5965B94B" w:rsidR="00D8308A" w:rsidRDefault="00D8308A" w:rsidP="00292E24">
      <w:pPr>
        <w:pStyle w:val="xmsolistparagraph"/>
        <w:spacing w:before="0" w:beforeAutospacing="0" w:after="0" w:afterAutospacing="0" w:line="252" w:lineRule="auto"/>
        <w:rPr>
          <w:rFonts w:eastAsia="Times New Roman"/>
        </w:rPr>
      </w:pPr>
    </w:p>
    <w:p w14:paraId="2E82559A" w14:textId="54BD8A4C" w:rsidR="00D82D03" w:rsidRPr="00292E24" w:rsidRDefault="00D82D03" w:rsidP="00292E24">
      <w:pPr>
        <w:pStyle w:val="xmsolistparagraph"/>
        <w:spacing w:before="0" w:beforeAutospacing="0" w:after="0" w:afterAutospacing="0" w:line="252" w:lineRule="auto"/>
        <w:rPr>
          <w:rFonts w:eastAsia="Times New Roman"/>
        </w:rPr>
      </w:pPr>
      <w:r w:rsidRPr="00292E24">
        <w:rPr>
          <w:rStyle w:val="Hyperlink"/>
          <w:rFonts w:eastAsia="Times New Roman"/>
          <w:color w:val="auto"/>
          <w:u w:val="none"/>
        </w:rPr>
        <w:t>Thank you all for all you are doing to promote vaccine safety and confidence</w:t>
      </w:r>
      <w:r>
        <w:rPr>
          <w:rStyle w:val="Hyperlink"/>
          <w:rFonts w:eastAsia="Times New Roman"/>
          <w:color w:val="auto"/>
          <w:u w:val="none"/>
        </w:rPr>
        <w:t>.</w:t>
      </w:r>
    </w:p>
    <w:sectPr w:rsidR="00D82D03" w:rsidRPr="00292E24" w:rsidSect="00674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4442A"/>
    <w:multiLevelType w:val="multilevel"/>
    <w:tmpl w:val="9F9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0035A"/>
    <w:multiLevelType w:val="multilevel"/>
    <w:tmpl w:val="9BB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6B2F15"/>
    <w:multiLevelType w:val="multilevel"/>
    <w:tmpl w:val="DBB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84D97"/>
    <w:multiLevelType w:val="multilevel"/>
    <w:tmpl w:val="E4B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6C24AE"/>
    <w:multiLevelType w:val="multilevel"/>
    <w:tmpl w:val="B39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A458D"/>
    <w:multiLevelType w:val="multilevel"/>
    <w:tmpl w:val="D2A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4A5F88"/>
    <w:multiLevelType w:val="multilevel"/>
    <w:tmpl w:val="668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0F6F6C"/>
    <w:multiLevelType w:val="multilevel"/>
    <w:tmpl w:val="8C8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94583D"/>
    <w:multiLevelType w:val="hybridMultilevel"/>
    <w:tmpl w:val="C102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86C7F"/>
    <w:multiLevelType w:val="multilevel"/>
    <w:tmpl w:val="160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AC797F"/>
    <w:multiLevelType w:val="multilevel"/>
    <w:tmpl w:val="813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E86907"/>
    <w:multiLevelType w:val="hybridMultilevel"/>
    <w:tmpl w:val="C51AF094"/>
    <w:lvl w:ilvl="0" w:tplc="9F1428E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1777A7"/>
    <w:multiLevelType w:val="multilevel"/>
    <w:tmpl w:val="3C0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ED63CD"/>
    <w:multiLevelType w:val="multilevel"/>
    <w:tmpl w:val="E93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FA1E5B"/>
    <w:multiLevelType w:val="multilevel"/>
    <w:tmpl w:val="867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C16582"/>
    <w:multiLevelType w:val="multilevel"/>
    <w:tmpl w:val="152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56213CC"/>
    <w:multiLevelType w:val="multilevel"/>
    <w:tmpl w:val="6A4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560701"/>
    <w:multiLevelType w:val="hybridMultilevel"/>
    <w:tmpl w:val="273EC928"/>
    <w:lvl w:ilvl="0" w:tplc="BB343CE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5"/>
  </w:num>
  <w:num w:numId="4">
    <w:abstractNumId w:val="9"/>
  </w:num>
  <w:num w:numId="5">
    <w:abstractNumId w:val="12"/>
  </w:num>
  <w:num w:numId="6">
    <w:abstractNumId w:val="24"/>
  </w:num>
  <w:num w:numId="7">
    <w:abstractNumId w:val="2"/>
  </w:num>
  <w:num w:numId="8">
    <w:abstractNumId w:val="7"/>
  </w:num>
  <w:num w:numId="9">
    <w:abstractNumId w:val="3"/>
  </w:num>
  <w:num w:numId="10">
    <w:abstractNumId w:val="13"/>
  </w:num>
  <w:num w:numId="11">
    <w:abstractNumId w:val="20"/>
  </w:num>
  <w:num w:numId="12">
    <w:abstractNumId w:val="1"/>
  </w:num>
  <w:num w:numId="13">
    <w:abstractNumId w:val="21"/>
  </w:num>
  <w:num w:numId="14">
    <w:abstractNumId w:val="6"/>
  </w:num>
  <w:num w:numId="15">
    <w:abstractNumId w:val="17"/>
  </w:num>
  <w:num w:numId="16">
    <w:abstractNumId w:val="22"/>
  </w:num>
  <w:num w:numId="17">
    <w:abstractNumId w:val="23"/>
  </w:num>
  <w:num w:numId="18">
    <w:abstractNumId w:val="14"/>
  </w:num>
  <w:num w:numId="19">
    <w:abstractNumId w:val="8"/>
  </w:num>
  <w:num w:numId="20">
    <w:abstractNumId w:val="25"/>
  </w:num>
  <w:num w:numId="21">
    <w:abstractNumId w:val="16"/>
  </w:num>
  <w:num w:numId="22">
    <w:abstractNumId w:val="11"/>
  </w:num>
  <w:num w:numId="23">
    <w:abstractNumId w:val="4"/>
  </w:num>
  <w:num w:numId="24">
    <w:abstractNumId w:val="15"/>
  </w:num>
  <w:num w:numId="25">
    <w:abstractNumId w:val="10"/>
  </w:num>
  <w:num w:numId="26">
    <w:abstractNumId w:val="18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10"/>
    <w:rsid w:val="00002B3E"/>
    <w:rsid w:val="00007F79"/>
    <w:rsid w:val="0001291D"/>
    <w:rsid w:val="0001607B"/>
    <w:rsid w:val="000326BF"/>
    <w:rsid w:val="000353B7"/>
    <w:rsid w:val="00037DD7"/>
    <w:rsid w:val="000465D4"/>
    <w:rsid w:val="00062716"/>
    <w:rsid w:val="00071704"/>
    <w:rsid w:val="000732E9"/>
    <w:rsid w:val="00076B3C"/>
    <w:rsid w:val="000967A8"/>
    <w:rsid w:val="000A22CF"/>
    <w:rsid w:val="000A4CAB"/>
    <w:rsid w:val="000A5FD1"/>
    <w:rsid w:val="000B4495"/>
    <w:rsid w:val="000C4BB2"/>
    <w:rsid w:val="000C6891"/>
    <w:rsid w:val="000D3B79"/>
    <w:rsid w:val="000E3EB2"/>
    <w:rsid w:val="000F323A"/>
    <w:rsid w:val="001309DA"/>
    <w:rsid w:val="001446C7"/>
    <w:rsid w:val="00152D74"/>
    <w:rsid w:val="00153C31"/>
    <w:rsid w:val="00156037"/>
    <w:rsid w:val="00156ADB"/>
    <w:rsid w:val="00163661"/>
    <w:rsid w:val="00176362"/>
    <w:rsid w:val="00184936"/>
    <w:rsid w:val="00184C16"/>
    <w:rsid w:val="001B2D9D"/>
    <w:rsid w:val="001B5017"/>
    <w:rsid w:val="001F78D7"/>
    <w:rsid w:val="002037E8"/>
    <w:rsid w:val="00215131"/>
    <w:rsid w:val="00244780"/>
    <w:rsid w:val="0025649D"/>
    <w:rsid w:val="00275744"/>
    <w:rsid w:val="00283CD9"/>
    <w:rsid w:val="00292BFC"/>
    <w:rsid w:val="00292E24"/>
    <w:rsid w:val="002A4B50"/>
    <w:rsid w:val="002C4227"/>
    <w:rsid w:val="002D1D9A"/>
    <w:rsid w:val="002E2E8A"/>
    <w:rsid w:val="002E78C4"/>
    <w:rsid w:val="00310045"/>
    <w:rsid w:val="00311705"/>
    <w:rsid w:val="00312F23"/>
    <w:rsid w:val="003157D6"/>
    <w:rsid w:val="0032590D"/>
    <w:rsid w:val="003354DD"/>
    <w:rsid w:val="00350F33"/>
    <w:rsid w:val="00354FFC"/>
    <w:rsid w:val="0036192F"/>
    <w:rsid w:val="00365BD9"/>
    <w:rsid w:val="0039011D"/>
    <w:rsid w:val="003957AD"/>
    <w:rsid w:val="003A52C7"/>
    <w:rsid w:val="003C620A"/>
    <w:rsid w:val="003D567B"/>
    <w:rsid w:val="003E79B8"/>
    <w:rsid w:val="00401601"/>
    <w:rsid w:val="00410819"/>
    <w:rsid w:val="00412E77"/>
    <w:rsid w:val="00421348"/>
    <w:rsid w:val="00431189"/>
    <w:rsid w:val="00437DDE"/>
    <w:rsid w:val="00447347"/>
    <w:rsid w:val="004527D8"/>
    <w:rsid w:val="004742AC"/>
    <w:rsid w:val="00490C11"/>
    <w:rsid w:val="004A069F"/>
    <w:rsid w:val="004A494C"/>
    <w:rsid w:val="004B60AC"/>
    <w:rsid w:val="004F41C0"/>
    <w:rsid w:val="004F4CEF"/>
    <w:rsid w:val="004F58AC"/>
    <w:rsid w:val="00507D39"/>
    <w:rsid w:val="00523A7D"/>
    <w:rsid w:val="00532F98"/>
    <w:rsid w:val="005354D4"/>
    <w:rsid w:val="00543203"/>
    <w:rsid w:val="00546D80"/>
    <w:rsid w:val="00556385"/>
    <w:rsid w:val="00561A5D"/>
    <w:rsid w:val="00564977"/>
    <w:rsid w:val="005705C2"/>
    <w:rsid w:val="00572889"/>
    <w:rsid w:val="0057774C"/>
    <w:rsid w:val="00580DEB"/>
    <w:rsid w:val="005823BE"/>
    <w:rsid w:val="0058702B"/>
    <w:rsid w:val="005B5B57"/>
    <w:rsid w:val="005C4737"/>
    <w:rsid w:val="005C7051"/>
    <w:rsid w:val="005D5ACF"/>
    <w:rsid w:val="005E6BE3"/>
    <w:rsid w:val="00600A0D"/>
    <w:rsid w:val="00607EDD"/>
    <w:rsid w:val="006120DB"/>
    <w:rsid w:val="00635CF2"/>
    <w:rsid w:val="00640273"/>
    <w:rsid w:val="0065197C"/>
    <w:rsid w:val="00662FE8"/>
    <w:rsid w:val="0066382E"/>
    <w:rsid w:val="006717BF"/>
    <w:rsid w:val="006730B1"/>
    <w:rsid w:val="00673AE4"/>
    <w:rsid w:val="00673F2A"/>
    <w:rsid w:val="0067458E"/>
    <w:rsid w:val="00683163"/>
    <w:rsid w:val="00693B8F"/>
    <w:rsid w:val="00696399"/>
    <w:rsid w:val="006B3710"/>
    <w:rsid w:val="006C2770"/>
    <w:rsid w:val="006C4E08"/>
    <w:rsid w:val="006D2891"/>
    <w:rsid w:val="006D2EB2"/>
    <w:rsid w:val="006D4862"/>
    <w:rsid w:val="006D7004"/>
    <w:rsid w:val="006E550D"/>
    <w:rsid w:val="006E76B4"/>
    <w:rsid w:val="006F303C"/>
    <w:rsid w:val="006F33EE"/>
    <w:rsid w:val="00701F81"/>
    <w:rsid w:val="0070241C"/>
    <w:rsid w:val="00707F45"/>
    <w:rsid w:val="00714B9C"/>
    <w:rsid w:val="00717C0E"/>
    <w:rsid w:val="007205FB"/>
    <w:rsid w:val="007248C2"/>
    <w:rsid w:val="0073638A"/>
    <w:rsid w:val="007419DE"/>
    <w:rsid w:val="00742C84"/>
    <w:rsid w:val="00750EF9"/>
    <w:rsid w:val="0076165C"/>
    <w:rsid w:val="0076267A"/>
    <w:rsid w:val="00785318"/>
    <w:rsid w:val="00785FAC"/>
    <w:rsid w:val="007A3FFF"/>
    <w:rsid w:val="007B576A"/>
    <w:rsid w:val="007D258C"/>
    <w:rsid w:val="00806308"/>
    <w:rsid w:val="008073CE"/>
    <w:rsid w:val="008149D6"/>
    <w:rsid w:val="008160DE"/>
    <w:rsid w:val="00816601"/>
    <w:rsid w:val="00835FAA"/>
    <w:rsid w:val="00843FF5"/>
    <w:rsid w:val="008512FF"/>
    <w:rsid w:val="00853AD5"/>
    <w:rsid w:val="0085491A"/>
    <w:rsid w:val="00856C1C"/>
    <w:rsid w:val="00862904"/>
    <w:rsid w:val="00874A5C"/>
    <w:rsid w:val="00885ECB"/>
    <w:rsid w:val="00887EB1"/>
    <w:rsid w:val="008A286C"/>
    <w:rsid w:val="008B19CC"/>
    <w:rsid w:val="008B4E2F"/>
    <w:rsid w:val="008C01FC"/>
    <w:rsid w:val="008D06D2"/>
    <w:rsid w:val="008F13EA"/>
    <w:rsid w:val="008F2188"/>
    <w:rsid w:val="008F35B0"/>
    <w:rsid w:val="008F3EFE"/>
    <w:rsid w:val="008F427A"/>
    <w:rsid w:val="00904C50"/>
    <w:rsid w:val="00920A09"/>
    <w:rsid w:val="00922117"/>
    <w:rsid w:val="00922B15"/>
    <w:rsid w:val="00926B0A"/>
    <w:rsid w:val="00931AC7"/>
    <w:rsid w:val="00943779"/>
    <w:rsid w:val="00950781"/>
    <w:rsid w:val="00965674"/>
    <w:rsid w:val="00965F0D"/>
    <w:rsid w:val="0097093D"/>
    <w:rsid w:val="0098255B"/>
    <w:rsid w:val="009A1A7C"/>
    <w:rsid w:val="009B21C4"/>
    <w:rsid w:val="009B3660"/>
    <w:rsid w:val="009B44A2"/>
    <w:rsid w:val="009C2645"/>
    <w:rsid w:val="009C60A4"/>
    <w:rsid w:val="009D3A91"/>
    <w:rsid w:val="009F172A"/>
    <w:rsid w:val="009F1DBF"/>
    <w:rsid w:val="009F2AE2"/>
    <w:rsid w:val="00A04764"/>
    <w:rsid w:val="00A10F23"/>
    <w:rsid w:val="00A21B7B"/>
    <w:rsid w:val="00A33AC5"/>
    <w:rsid w:val="00A61705"/>
    <w:rsid w:val="00A651E6"/>
    <w:rsid w:val="00A72A7E"/>
    <w:rsid w:val="00A764C4"/>
    <w:rsid w:val="00A80969"/>
    <w:rsid w:val="00A842E8"/>
    <w:rsid w:val="00A97D6C"/>
    <w:rsid w:val="00AC5C08"/>
    <w:rsid w:val="00AD08D5"/>
    <w:rsid w:val="00B0336A"/>
    <w:rsid w:val="00B06A29"/>
    <w:rsid w:val="00B070B2"/>
    <w:rsid w:val="00B24423"/>
    <w:rsid w:val="00B24CA1"/>
    <w:rsid w:val="00B3236F"/>
    <w:rsid w:val="00B3323A"/>
    <w:rsid w:val="00B34729"/>
    <w:rsid w:val="00B42F0A"/>
    <w:rsid w:val="00B66EEA"/>
    <w:rsid w:val="00B97926"/>
    <w:rsid w:val="00BB0F6B"/>
    <w:rsid w:val="00BB6578"/>
    <w:rsid w:val="00BB74FE"/>
    <w:rsid w:val="00BD2E2D"/>
    <w:rsid w:val="00BE4880"/>
    <w:rsid w:val="00C0620E"/>
    <w:rsid w:val="00C17FDF"/>
    <w:rsid w:val="00C32D0B"/>
    <w:rsid w:val="00C34AE8"/>
    <w:rsid w:val="00C35446"/>
    <w:rsid w:val="00C86D23"/>
    <w:rsid w:val="00C92EBC"/>
    <w:rsid w:val="00CA1D46"/>
    <w:rsid w:val="00CA1FF5"/>
    <w:rsid w:val="00CA50FA"/>
    <w:rsid w:val="00CA677A"/>
    <w:rsid w:val="00CA7383"/>
    <w:rsid w:val="00CE28EA"/>
    <w:rsid w:val="00CE58ED"/>
    <w:rsid w:val="00CE7114"/>
    <w:rsid w:val="00CF0606"/>
    <w:rsid w:val="00D01510"/>
    <w:rsid w:val="00D01BF1"/>
    <w:rsid w:val="00D1690E"/>
    <w:rsid w:val="00D20794"/>
    <w:rsid w:val="00D32C9A"/>
    <w:rsid w:val="00D339BF"/>
    <w:rsid w:val="00D41D49"/>
    <w:rsid w:val="00D52358"/>
    <w:rsid w:val="00D700B2"/>
    <w:rsid w:val="00D82D03"/>
    <w:rsid w:val="00D8308A"/>
    <w:rsid w:val="00D910D2"/>
    <w:rsid w:val="00D96734"/>
    <w:rsid w:val="00DA07D9"/>
    <w:rsid w:val="00DA26CC"/>
    <w:rsid w:val="00DC233F"/>
    <w:rsid w:val="00DC284B"/>
    <w:rsid w:val="00DC38D8"/>
    <w:rsid w:val="00DC79EE"/>
    <w:rsid w:val="00DD35EC"/>
    <w:rsid w:val="00E009F7"/>
    <w:rsid w:val="00E06441"/>
    <w:rsid w:val="00E10EB7"/>
    <w:rsid w:val="00E202A7"/>
    <w:rsid w:val="00E3072E"/>
    <w:rsid w:val="00E324C2"/>
    <w:rsid w:val="00E3654D"/>
    <w:rsid w:val="00E46AFC"/>
    <w:rsid w:val="00E50382"/>
    <w:rsid w:val="00E637F6"/>
    <w:rsid w:val="00E80AC1"/>
    <w:rsid w:val="00EA1B63"/>
    <w:rsid w:val="00EB04D7"/>
    <w:rsid w:val="00EB6111"/>
    <w:rsid w:val="00EC1853"/>
    <w:rsid w:val="00ED292D"/>
    <w:rsid w:val="00ED3A4B"/>
    <w:rsid w:val="00ED7A87"/>
    <w:rsid w:val="00EE6637"/>
    <w:rsid w:val="00EF0577"/>
    <w:rsid w:val="00EF4335"/>
    <w:rsid w:val="00F04A0A"/>
    <w:rsid w:val="00F12483"/>
    <w:rsid w:val="00F13BB0"/>
    <w:rsid w:val="00F42C2B"/>
    <w:rsid w:val="00F42E95"/>
    <w:rsid w:val="00F4313B"/>
    <w:rsid w:val="00F45757"/>
    <w:rsid w:val="00F81C51"/>
    <w:rsid w:val="00F837A1"/>
    <w:rsid w:val="00FA37D3"/>
    <w:rsid w:val="00FA39FD"/>
    <w:rsid w:val="00FB3F21"/>
    <w:rsid w:val="00FB6498"/>
    <w:rsid w:val="00FB7CD4"/>
    <w:rsid w:val="00FC4F1B"/>
    <w:rsid w:val="00FC7624"/>
    <w:rsid w:val="00FD6447"/>
    <w:rsid w:val="00FD64B3"/>
    <w:rsid w:val="00FE0773"/>
    <w:rsid w:val="00FE315C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  <w15:docId w15:val="{3B9F01B6-4B37-4349-90C1-90DDB0F9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3710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01291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291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guide-to-hosting-a-forum-on-the-covid-19-vacc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trust-the-facts-get-the-vax-campaign-materi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guel.arrechea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Stetler, Katie (DPH)</dc:creator>
  <cp:lastModifiedBy>Stetler, Katie (DPH)</cp:lastModifiedBy>
  <cp:revision>48</cp:revision>
  <dcterms:created xsi:type="dcterms:W3CDTF">2021-03-24T21:06:00Z</dcterms:created>
  <dcterms:modified xsi:type="dcterms:W3CDTF">2021-03-31T16:33:00Z</dcterms:modified>
</cp:coreProperties>
</file>