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8A7C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35" w:right="952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5D9E3E3D" wp14:editId="1AC69EE7">
            <wp:extent cx="4917358" cy="11220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7358" cy="1122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December 3, 2021 </w:t>
      </w:r>
    </w:p>
    <w:p w14:paraId="0B025B2A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5"/>
        <w:rPr>
          <w:rFonts w:ascii="Calibri" w:eastAsia="Calibri" w:hAnsi="Calibri" w:cs="Calibri"/>
          <w:color w:val="0A0A0A"/>
          <w:sz w:val="23"/>
          <w:szCs w:val="23"/>
        </w:rPr>
      </w:pPr>
      <w:r>
        <w:rPr>
          <w:rFonts w:ascii="Calibri" w:eastAsia="Calibri" w:hAnsi="Calibri" w:cs="Calibri"/>
          <w:color w:val="0A0A0A"/>
          <w:sz w:val="23"/>
          <w:szCs w:val="23"/>
        </w:rPr>
        <w:t xml:space="preserve">Welcome to this week's VEI Roundup! </w:t>
      </w:r>
    </w:p>
    <w:p w14:paraId="747022DC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39" w:lineRule="auto"/>
        <w:ind w:left="6" w:right="269" w:hanging="1"/>
        <w:rPr>
          <w:rFonts w:ascii="Calibri" w:eastAsia="Calibri" w:hAnsi="Calibri" w:cs="Calibri"/>
          <w:color w:val="0A0A0A"/>
          <w:sz w:val="23"/>
          <w:szCs w:val="23"/>
        </w:rPr>
      </w:pPr>
      <w:r>
        <w:rPr>
          <w:rFonts w:ascii="Calibri" w:eastAsia="Calibri" w:hAnsi="Calibri" w:cs="Calibri"/>
          <w:color w:val="0A0A0A"/>
          <w:sz w:val="23"/>
          <w:szCs w:val="23"/>
        </w:rPr>
        <w:t xml:space="preserve">Sent Fridays, this roundup serves as a centralized resource for timely information and outreach materials related to vaccine promotion, education, and access. All materials are publicly available, so please share widely. </w:t>
      </w:r>
    </w:p>
    <w:p w14:paraId="0CF65281" w14:textId="2C34ED49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39" w:lineRule="auto"/>
        <w:ind w:left="8" w:right="461" w:hanging="6"/>
        <w:rPr>
          <w:rFonts w:ascii="Calibri" w:eastAsia="Calibri" w:hAnsi="Calibri" w:cs="Calibri"/>
          <w:color w:val="0A0A0A"/>
          <w:sz w:val="23"/>
          <w:szCs w:val="23"/>
        </w:rPr>
      </w:pPr>
      <w:r>
        <w:rPr>
          <w:rFonts w:ascii="Calibri" w:eastAsia="Calibri" w:hAnsi="Calibri" w:cs="Calibri"/>
          <w:color w:val="0A0A0A"/>
          <w:sz w:val="23"/>
          <w:szCs w:val="23"/>
        </w:rPr>
        <w:t xml:space="preserve">Anyone can subscribe by </w:t>
      </w:r>
      <w:hyperlink r:id="rId6" w:history="1">
        <w:r w:rsidRPr="00CA0159">
          <w:rPr>
            <w:rStyle w:val="Hyperlink"/>
            <w:rFonts w:ascii="Calibri" w:eastAsia="Calibri" w:hAnsi="Calibri" w:cs="Calibri"/>
            <w:b/>
            <w:sz w:val="23"/>
            <w:szCs w:val="23"/>
          </w:rPr>
          <w:t>clicking here to submit a subscription request</w:t>
        </w:r>
      </w:hyperlink>
      <w:r>
        <w:rPr>
          <w:rFonts w:ascii="Calibri" w:eastAsia="Calibri" w:hAnsi="Calibri" w:cs="Calibri"/>
          <w:color w:val="0A0A0A"/>
          <w:sz w:val="23"/>
          <w:szCs w:val="23"/>
        </w:rPr>
        <w:t xml:space="preserve">. You can unsubscribe by clicking the corresponding link at the bottom of this email. </w:t>
      </w:r>
    </w:p>
    <w:p w14:paraId="60C7C6A6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2537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t xml:space="preserve">Spotlight: Pediatric Vaccine </w:t>
      </w:r>
    </w:p>
    <w:p w14:paraId="6B1CB973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240" w:lineRule="auto"/>
        <w:ind w:left="9"/>
        <w:rPr>
          <w:rFonts w:ascii="Calibri" w:eastAsia="Calibri" w:hAnsi="Calibri" w:cs="Calibri"/>
          <w:b/>
          <w:color w:val="284FA1"/>
          <w:sz w:val="29"/>
          <w:szCs w:val="29"/>
        </w:rPr>
      </w:pPr>
      <w:r>
        <w:rPr>
          <w:rFonts w:ascii="Calibri" w:eastAsia="Calibri" w:hAnsi="Calibri" w:cs="Calibri"/>
          <w:b/>
          <w:color w:val="284FA1"/>
          <w:sz w:val="29"/>
          <w:szCs w:val="29"/>
        </w:rPr>
        <w:t xml:space="preserve">Online Resources </w:t>
      </w:r>
    </w:p>
    <w:p w14:paraId="4803673D" w14:textId="77777777" w:rsidR="0030366A" w:rsidRDefault="00CA01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rFonts w:ascii="Calibri" w:eastAsia="Calibri" w:hAnsi="Calibri" w:cs="Calibri"/>
          <w:color w:val="0A0A0A"/>
          <w:sz w:val="23"/>
          <w:szCs w:val="23"/>
        </w:rPr>
      </w:pPr>
      <w:hyperlink r:id="rId7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Trust the Facts Get the Vax Materials</w:t>
        </w:r>
      </w:hyperlink>
      <w:r>
        <w:rPr>
          <w:rFonts w:ascii="Calibri" w:eastAsia="Calibri" w:hAnsi="Calibri" w:cs="Calibri"/>
          <w:b/>
          <w:color w:val="0A0A0A"/>
          <w:sz w:val="23"/>
          <w:szCs w:val="23"/>
          <w:highlight w:val="white"/>
        </w:rPr>
        <w:t xml:space="preserve">, </w:t>
      </w:r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including</w:t>
      </w:r>
      <w:r>
        <w:rPr>
          <w:rFonts w:ascii="Calibri" w:eastAsia="Calibri" w:hAnsi="Calibri" w:cs="Calibri"/>
          <w:b/>
          <w:color w:val="0A0A0A"/>
          <w:sz w:val="23"/>
          <w:szCs w:val="23"/>
          <w:highlight w:val="white"/>
        </w:rPr>
        <w:t>:</w:t>
      </w:r>
      <w:r>
        <w:rPr>
          <w:rFonts w:ascii="Calibri" w:eastAsia="Calibri" w:hAnsi="Calibri" w:cs="Calibri"/>
          <w:b/>
          <w:color w:val="0A0A0A"/>
          <w:sz w:val="23"/>
          <w:szCs w:val="23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0CAB73E" wp14:editId="0BE4AFA0">
            <wp:simplePos x="0" y="0"/>
            <wp:positionH relativeFrom="column">
              <wp:posOffset>3579353</wp:posOffset>
            </wp:positionH>
            <wp:positionV relativeFrom="paragraph">
              <wp:posOffset>38563</wp:posOffset>
            </wp:positionV>
            <wp:extent cx="1902549" cy="2205006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549" cy="2205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C6FBE" w14:textId="77777777" w:rsidR="0030366A" w:rsidRDefault="00CA015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84FA1"/>
          <w:sz w:val="23"/>
          <w:szCs w:val="23"/>
        </w:rPr>
        <w:t xml:space="preserve">Updated! </w:t>
      </w:r>
      <w:r>
        <w:rPr>
          <w:rFonts w:ascii="Calibri" w:eastAsia="Calibri" w:hAnsi="Calibri" w:cs="Calibri"/>
          <w:color w:val="3E3E3E"/>
          <w:sz w:val="21"/>
          <w:szCs w:val="21"/>
        </w:rPr>
        <w:t xml:space="preserve">- </w:t>
      </w:r>
      <w:hyperlink r:id="rId9" w:anchor="videos-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 xml:space="preserve">Videos for Parents </w:t>
        </w:r>
      </w:hyperlink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(on vaccine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</w:p>
    <w:p w14:paraId="1D77AB09" w14:textId="77777777" w:rsidR="0030366A" w:rsidRDefault="00CA015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A0A0A"/>
          <w:sz w:val="23"/>
          <w:szCs w:val="23"/>
        </w:rPr>
      </w:pPr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safety and efficacy; in multiple languages)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</w:p>
    <w:p w14:paraId="12E93809" w14:textId="77777777" w:rsidR="0030366A" w:rsidRDefault="00CA015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A0A0A"/>
          <w:sz w:val="23"/>
          <w:szCs w:val="23"/>
        </w:rPr>
      </w:pPr>
      <w:hyperlink r:id="rId10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Flyer: "Protect Yourself. Protect Your</w:t>
        </w:r>
      </w:hyperlink>
      <w:hyperlink r:id="rId11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 </w:t>
        </w:r>
      </w:hyperlink>
    </w:p>
    <w:p w14:paraId="18177ADA" w14:textId="77777777" w:rsidR="0030366A" w:rsidRDefault="00CA015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A0A0A"/>
          <w:sz w:val="23"/>
          <w:szCs w:val="23"/>
        </w:rPr>
      </w:pPr>
      <w:hyperlink r:id="rId12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 xml:space="preserve">Family" </w:t>
        </w:r>
      </w:hyperlink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 xml:space="preserve">(printable, also in </w:t>
      </w:r>
      <w:hyperlink r:id="rId13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Spanish</w:t>
        </w:r>
      </w:hyperlink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)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</w:p>
    <w:p w14:paraId="57D0BEE8" w14:textId="77777777" w:rsidR="0030366A" w:rsidRDefault="00CA015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A0A0A"/>
          <w:sz w:val="23"/>
          <w:szCs w:val="23"/>
        </w:rPr>
      </w:pPr>
      <w:hyperlink r:id="rId14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Flyer: "COVID-19 Vaccine Facts for Parents"</w:t>
        </w:r>
      </w:hyperlink>
      <w:r>
        <w:rPr>
          <w:rFonts w:ascii="Calibri" w:eastAsia="Calibri" w:hAnsi="Calibri" w:cs="Calibri"/>
          <w:b/>
          <w:color w:val="0A0A0A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(printable)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</w:p>
    <w:p w14:paraId="7E38AF95" w14:textId="77777777" w:rsidR="0030366A" w:rsidRDefault="00CA01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A0A0A"/>
          <w:sz w:val="23"/>
          <w:szCs w:val="23"/>
        </w:rPr>
      </w:pPr>
      <w:hyperlink r:id="rId15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DPH Website: COVID-19 vaccinations for children 5-</w:t>
        </w:r>
      </w:hyperlink>
      <w:hyperlink r:id="rId16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 </w:t>
        </w:r>
      </w:hyperlink>
      <w:hyperlink r:id="rId17">
        <w:r>
          <w:rPr>
            <w:rFonts w:ascii="Calibri" w:eastAsia="Calibri" w:hAnsi="Calibri" w:cs="Calibri"/>
            <w:b/>
            <w:color w:val="1155CC"/>
            <w:sz w:val="23"/>
            <w:szCs w:val="23"/>
            <w:highlight w:val="white"/>
            <w:u w:val="single"/>
          </w:rPr>
          <w:t>11</w:t>
        </w:r>
      </w:hyperlink>
      <w:r>
        <w:rPr>
          <w:rFonts w:ascii="Calibri" w:eastAsia="Calibri" w:hAnsi="Calibri" w:cs="Calibri"/>
          <w:b/>
          <w:color w:val="0A0A0A"/>
          <w:sz w:val="23"/>
          <w:szCs w:val="23"/>
          <w:highlight w:val="white"/>
        </w:rPr>
        <w:t xml:space="preserve"> </w:t>
      </w:r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(info on vaccine safety, finding a vaccine,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A0A0A"/>
          <w:sz w:val="23"/>
          <w:szCs w:val="23"/>
          <w:highlight w:val="white"/>
        </w:rPr>
        <w:t>printable consent forms, and more)</w:t>
      </w:r>
      <w:r>
        <w:rPr>
          <w:rFonts w:ascii="Calibri" w:eastAsia="Calibri" w:hAnsi="Calibri" w:cs="Calibri"/>
          <w:color w:val="0A0A0A"/>
          <w:sz w:val="23"/>
          <w:szCs w:val="23"/>
        </w:rPr>
        <w:t xml:space="preserve"> </w:t>
      </w:r>
    </w:p>
    <w:p w14:paraId="5FB4D725" w14:textId="77777777" w:rsidR="0030366A" w:rsidRDefault="00CA01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b/>
          <w:color w:val="191919"/>
          <w:sz w:val="23"/>
          <w:szCs w:val="23"/>
        </w:rPr>
        <w:t xml:space="preserve">Trusted Sources Video: </w:t>
      </w:r>
      <w:r>
        <w:rPr>
          <w:rFonts w:ascii="Calibri" w:eastAsia="Calibri" w:hAnsi="Calibri" w:cs="Calibri"/>
          <w:color w:val="191919"/>
          <w:sz w:val="23"/>
          <w:szCs w:val="23"/>
        </w:rPr>
        <w:t xml:space="preserve">Dr. </w:t>
      </w:r>
      <w:proofErr w:type="spellStart"/>
      <w:r>
        <w:rPr>
          <w:rFonts w:ascii="Calibri" w:eastAsia="Calibri" w:hAnsi="Calibri" w:cs="Calibri"/>
          <w:color w:val="191919"/>
          <w:sz w:val="23"/>
          <w:szCs w:val="23"/>
        </w:rPr>
        <w:t>Frinny</w:t>
      </w:r>
      <w:proofErr w:type="spellEnd"/>
      <w:r>
        <w:rPr>
          <w:rFonts w:ascii="Calibri" w:eastAsia="Calibri" w:hAnsi="Calibri" w:cs="Calibri"/>
          <w:color w:val="191919"/>
          <w:sz w:val="23"/>
          <w:szCs w:val="23"/>
        </w:rPr>
        <w:t xml:space="preserve"> Polanco Walters </w:t>
      </w:r>
    </w:p>
    <w:p w14:paraId="37AE9590" w14:textId="77777777" w:rsidR="0030366A" w:rsidRDefault="00CA01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at Boston Children's Hospital (in </w:t>
      </w:r>
      <w:hyperlink r:id="rId18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English</w:t>
        </w:r>
      </w:hyperlink>
      <w:r>
        <w:rPr>
          <w:rFonts w:ascii="Calibri" w:eastAsia="Calibri" w:hAnsi="Calibri" w:cs="Calibri"/>
          <w:b/>
          <w:color w:val="191919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191919"/>
          <w:sz w:val="23"/>
          <w:szCs w:val="23"/>
        </w:rPr>
        <w:t xml:space="preserve">and </w:t>
      </w:r>
      <w:hyperlink r:id="rId19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Spanish</w:t>
        </w:r>
      </w:hyperlink>
      <w:r>
        <w:rPr>
          <w:rFonts w:ascii="Calibri" w:eastAsia="Calibri" w:hAnsi="Calibri" w:cs="Calibri"/>
          <w:color w:val="191919"/>
          <w:sz w:val="23"/>
          <w:szCs w:val="23"/>
        </w:rPr>
        <w:t xml:space="preserve">) </w:t>
      </w:r>
    </w:p>
    <w:p w14:paraId="3FAC771A" w14:textId="77777777" w:rsidR="0030366A" w:rsidRDefault="00CA01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191919"/>
          <w:sz w:val="23"/>
          <w:szCs w:val="23"/>
        </w:rPr>
      </w:pPr>
      <w:hyperlink r:id="rId20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Ideas for Promoting Pediatric Clinics and Vaccine Availability</w:t>
        </w:r>
      </w:hyperlink>
      <w:r>
        <w:rPr>
          <w:rFonts w:ascii="Calibri" w:eastAsia="Calibri" w:hAnsi="Calibri" w:cs="Calibri"/>
          <w:b/>
          <w:color w:val="191919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191919"/>
          <w:sz w:val="23"/>
          <w:szCs w:val="23"/>
        </w:rPr>
        <w:t xml:space="preserve">(list of ideas and resources for community organizations, providers, and more)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5F324864" wp14:editId="2710182B">
            <wp:simplePos x="0" y="0"/>
            <wp:positionH relativeFrom="column">
              <wp:posOffset>3570133</wp:posOffset>
            </wp:positionH>
            <wp:positionV relativeFrom="paragraph">
              <wp:posOffset>-137056</wp:posOffset>
            </wp:positionV>
            <wp:extent cx="1902549" cy="907370"/>
            <wp:effectExtent l="0" t="0" r="0" b="0"/>
            <wp:wrapSquare wrapText="left" distT="19050" distB="19050" distL="19050" distR="1905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549" cy="90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61E65A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ind w:right="869"/>
        <w:jc w:val="right"/>
        <w:rPr>
          <w:rFonts w:ascii="Calibri" w:eastAsia="Calibri" w:hAnsi="Calibri" w:cs="Calibri"/>
          <w:i/>
          <w:color w:val="191919"/>
          <w:sz w:val="21"/>
          <w:szCs w:val="21"/>
        </w:rPr>
      </w:pPr>
      <w:r>
        <w:rPr>
          <w:rFonts w:ascii="Calibri" w:eastAsia="Calibri" w:hAnsi="Calibri" w:cs="Calibri"/>
          <w:i/>
          <w:color w:val="191919"/>
          <w:sz w:val="21"/>
          <w:szCs w:val="21"/>
        </w:rPr>
        <w:t xml:space="preserve">Dr. </w:t>
      </w:r>
      <w:proofErr w:type="spellStart"/>
      <w:r>
        <w:rPr>
          <w:rFonts w:ascii="Calibri" w:eastAsia="Calibri" w:hAnsi="Calibri" w:cs="Calibri"/>
          <w:i/>
          <w:color w:val="191919"/>
          <w:sz w:val="21"/>
          <w:szCs w:val="21"/>
        </w:rPr>
        <w:t>Frinny</w:t>
      </w:r>
      <w:proofErr w:type="spellEnd"/>
      <w:r>
        <w:rPr>
          <w:rFonts w:ascii="Calibri" w:eastAsia="Calibri" w:hAnsi="Calibri" w:cs="Calibri"/>
          <w:i/>
          <w:color w:val="191919"/>
          <w:sz w:val="21"/>
          <w:szCs w:val="21"/>
        </w:rPr>
        <w:t xml:space="preserve"> Polanco Walters </w:t>
      </w:r>
    </w:p>
    <w:p w14:paraId="04CEF699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 w:line="240" w:lineRule="auto"/>
        <w:rPr>
          <w:rFonts w:ascii="Calibri" w:eastAsia="Calibri" w:hAnsi="Calibri" w:cs="Calibri"/>
          <w:b/>
          <w:color w:val="284FA1"/>
          <w:sz w:val="29"/>
          <w:szCs w:val="29"/>
        </w:rPr>
        <w:sectPr w:rsidR="0030366A">
          <w:pgSz w:w="12240" w:h="15840"/>
          <w:pgMar w:top="1440" w:right="1300" w:bottom="398" w:left="1507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284FA1"/>
          <w:sz w:val="29"/>
          <w:szCs w:val="29"/>
        </w:rPr>
        <w:t>Tips for Communicating with Parents and Caregivers</w:t>
      </w:r>
    </w:p>
    <w:p w14:paraId="12D6EE47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Encourage families to contact their primary care provider first, then seek alternative vaccination opportunities </w:t>
      </w:r>
    </w:p>
    <w:p w14:paraId="5A7FD117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lastRenderedPageBreak/>
        <w:t xml:space="preserve">Share info about </w:t>
      </w:r>
      <w:hyperlink r:id="rId22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accessing free or low-cost transportation</w:t>
        </w:r>
      </w:hyperlink>
      <w:r>
        <w:rPr>
          <w:rFonts w:ascii="Calibri" w:eastAsia="Calibri" w:hAnsi="Calibri" w:cs="Calibri"/>
          <w:b/>
          <w:color w:val="191919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191919"/>
          <w:sz w:val="23"/>
          <w:szCs w:val="23"/>
        </w:rPr>
        <w:t>to a vaccinat</w:t>
      </w:r>
      <w:r>
        <w:rPr>
          <w:rFonts w:ascii="Calibri" w:eastAsia="Calibri" w:hAnsi="Calibri" w:cs="Calibri"/>
          <w:color w:val="191919"/>
          <w:sz w:val="23"/>
          <w:szCs w:val="23"/>
        </w:rPr>
        <w:t xml:space="preserve">ion site </w:t>
      </w:r>
    </w:p>
    <w:p w14:paraId="74853B24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Explicitly mention that caregivers can take young children to pharmacies for the vaccine Provide linguistic and cultural adaptations to messaging when possible </w:t>
      </w:r>
    </w:p>
    <w:p w14:paraId="363AC179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Continue to promote COVID-19 Mitigation Strategies </w:t>
      </w:r>
    </w:p>
    <w:p w14:paraId="071D204B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Acknowledge caregiver’s concerns and create a stigma- and shame-free message Encourage caregivers to find information through reliable sources such as their pediatrician and </w:t>
      </w:r>
      <w:hyperlink r:id="rId23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mass.gov </w:t>
        </w:r>
      </w:hyperlink>
    </w:p>
    <w:p w14:paraId="036C8EDA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Avoid telling people what to do </w:t>
      </w:r>
    </w:p>
    <w:p w14:paraId="76B0FE1C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 xml:space="preserve">Share facts about the development of the vaccine and testing process, and close monitoring for potential negative outcomes from vaccination </w:t>
      </w:r>
    </w:p>
    <w:p w14:paraId="7F116BDC" w14:textId="77777777" w:rsidR="0030366A" w:rsidRDefault="00CA015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191919"/>
          <w:sz w:val="23"/>
          <w:szCs w:val="23"/>
        </w:rPr>
      </w:pPr>
      <w:r>
        <w:rPr>
          <w:rFonts w:ascii="Calibri" w:eastAsia="Calibri" w:hAnsi="Calibri" w:cs="Calibri"/>
          <w:color w:val="191919"/>
          <w:sz w:val="23"/>
          <w:szCs w:val="23"/>
        </w:rPr>
        <w:t>Shar</w:t>
      </w:r>
      <w:r>
        <w:rPr>
          <w:rFonts w:ascii="Calibri" w:eastAsia="Calibri" w:hAnsi="Calibri" w:cs="Calibri"/>
          <w:color w:val="191919"/>
          <w:sz w:val="23"/>
          <w:szCs w:val="23"/>
        </w:rPr>
        <w:t xml:space="preserve">e the benefits of becoming vaccinated, such as worry-free family visits for the holidays, and not having to quarantine after a potential exposure </w:t>
      </w:r>
    </w:p>
    <w:p w14:paraId="5A63C225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199" w:lineRule="auto"/>
        <w:rPr>
          <w:rFonts w:ascii="Calibri" w:eastAsia="Calibri" w:hAnsi="Calibri" w:cs="Calibri"/>
          <w:b/>
          <w:color w:val="FFFFFF"/>
          <w:sz w:val="36"/>
          <w:szCs w:val="36"/>
        </w:rPr>
      </w:pPr>
      <w:r>
        <w:rPr>
          <w:rFonts w:ascii="Calibri" w:eastAsia="Calibri" w:hAnsi="Calibri" w:cs="Calibri"/>
          <w:b/>
          <w:color w:val="FFFFFF"/>
          <w:sz w:val="36"/>
          <w:szCs w:val="36"/>
        </w:rPr>
        <w:t xml:space="preserve">What's New </w:t>
      </w:r>
    </w:p>
    <w:p w14:paraId="401BDC95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0" w:line="199" w:lineRule="auto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COVID-19 TREATMENT SITES </w:t>
      </w:r>
    </w:p>
    <w:p w14:paraId="07EA237D" w14:textId="77777777" w:rsidR="0030366A" w:rsidRDefault="00CA015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2" w:line="239" w:lineRule="auto"/>
        <w:rPr>
          <w:rFonts w:ascii="Calibri" w:eastAsia="Calibri" w:hAnsi="Calibri" w:cs="Calibri"/>
          <w:b/>
          <w:color w:val="191919"/>
          <w:sz w:val="23"/>
          <w:szCs w:val="23"/>
        </w:rPr>
      </w:pPr>
      <w:hyperlink r:id="rId24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DPH News Release (11/30): Baker-</w:t>
        </w:r>
        <w:proofErr w:type="spellStart"/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Polito</w:t>
        </w:r>
        <w:proofErr w:type="spellEnd"/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 Administration Announces State Supported Monoclonal Antibody Treatm</w:t>
        </w:r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ent Sites in Massachusetts </w:t>
        </w:r>
      </w:hyperlink>
    </w:p>
    <w:p w14:paraId="3C602057" w14:textId="77777777" w:rsidR="0030366A" w:rsidRDefault="003036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199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</w:p>
    <w:p w14:paraId="4EC590B5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199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t xml:space="preserve">Key Resources </w:t>
      </w:r>
    </w:p>
    <w:p w14:paraId="0C4D4733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199" w:lineRule="auto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OUTREACH AND EDUCATION MATERIALS </w:t>
      </w:r>
    </w:p>
    <w:p w14:paraId="0BB12208" w14:textId="77777777" w:rsidR="0030366A" w:rsidRDefault="00CA01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2" w:line="239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5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COVID-19 Vaccine FAQ </w:t>
        </w:r>
      </w:hyperlink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  <w:highlight w:val="white"/>
        </w:rPr>
        <w:t>(Updated 11/3 regarding vaccines for children 5-11, vaccine testing,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  <w:highlight w:val="white"/>
        </w:rPr>
        <w:t>and FDA approval of the Pfizer vaccine)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</w:p>
    <w:p w14:paraId="257350B8" w14:textId="77777777" w:rsidR="0030366A" w:rsidRDefault="00CA015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26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DPH COVID-19 Booster FAQs </w:t>
        </w:r>
      </w:hyperlink>
    </w:p>
    <w:p w14:paraId="53EC6514" w14:textId="77777777" w:rsidR="0030366A" w:rsidRDefault="00CA01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7" w:anchor="weekly-provider-bulletins-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Weekly Provider Bulletin</w:t>
        </w:r>
      </w:hyperlink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(</w:t>
      </w:r>
      <w:r>
        <w:rPr>
          <w:rFonts w:ascii="Calibri" w:eastAsia="Calibri" w:hAnsi="Calibri" w:cs="Calibri"/>
          <w:color w:val="000000"/>
          <w:sz w:val="23"/>
          <w:szCs w:val="23"/>
          <w:highlight w:val="white"/>
        </w:rPr>
        <w:t>Published 12/2 - Includes reminders around ordering and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  <w:highlight w:val="white"/>
        </w:rPr>
        <w:t>administering</w:t>
      </w:r>
      <w:r>
        <w:rPr>
          <w:rFonts w:ascii="Calibri" w:eastAsia="Calibri" w:hAnsi="Calibri" w:cs="Calibri"/>
          <w:color w:val="000000"/>
          <w:sz w:val="23"/>
          <w:szCs w:val="23"/>
          <w:highlight w:val="white"/>
        </w:rPr>
        <w:t xml:space="preserve"> vaccines for the 5-11 population)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</w:p>
    <w:p w14:paraId="2EEE9FFC" w14:textId="77777777" w:rsidR="0030366A" w:rsidRDefault="00CA01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8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Trust the Facts, Get the Vax Campaign Materials</w:t>
        </w:r>
      </w:hyperlink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(now organized by audience) </w:t>
      </w:r>
    </w:p>
    <w:p w14:paraId="137C59B8" w14:textId="77777777" w:rsidR="0030366A" w:rsidRDefault="00CA01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color w:val="000000"/>
          <w:sz w:val="23"/>
          <w:szCs w:val="23"/>
        </w:rPr>
      </w:pPr>
      <w:hyperlink r:id="rId29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Trust the Facts, Get the Vax Creative Toolkit </w:t>
        </w:r>
      </w:hyperlink>
      <w:r>
        <w:rPr>
          <w:rFonts w:ascii="Calibri" w:eastAsia="Calibri" w:hAnsi="Calibri" w:cs="Calibri"/>
          <w:color w:val="000000"/>
          <w:sz w:val="23"/>
          <w:szCs w:val="23"/>
        </w:rPr>
        <w:t xml:space="preserve">(toolkit will continue to be updated as the situation evolves, including pediatric eligibility) </w:t>
      </w:r>
    </w:p>
    <w:p w14:paraId="248AB326" w14:textId="77777777" w:rsidR="0030366A" w:rsidRDefault="00CA015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30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Additional Outreach Materials </w:t>
        </w:r>
      </w:hyperlink>
      <w:r>
        <w:rPr>
          <w:rFonts w:ascii="Calibri" w:eastAsia="Calibri" w:hAnsi="Calibri" w:cs="Calibri"/>
          <w:sz w:val="23"/>
          <w:szCs w:val="23"/>
        </w:rPr>
        <w:t xml:space="preserve">(includes social media graphics, vaccine updates, guides to hosting a forum, and more) </w:t>
      </w:r>
    </w:p>
    <w:p w14:paraId="78078155" w14:textId="77777777" w:rsidR="0030366A" w:rsidRDefault="00CA015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3"/>
          <w:szCs w:val="23"/>
        </w:rPr>
      </w:pPr>
      <w:hyperlink r:id="rId31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Multilingual COVID-19 Materials</w:t>
        </w:r>
      </w:hyperlink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(Videos and some </w:t>
      </w:r>
      <w:proofErr w:type="spellStart"/>
      <w:r>
        <w:rPr>
          <w:rFonts w:ascii="Calibri" w:eastAsia="Calibri" w:hAnsi="Calibri" w:cs="Calibri"/>
          <w:sz w:val="23"/>
          <w:szCs w:val="23"/>
        </w:rPr>
        <w:t>printables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) </w:t>
      </w:r>
    </w:p>
    <w:p w14:paraId="52F9937D" w14:textId="77777777" w:rsidR="0030366A" w:rsidRDefault="00CA015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3"/>
          <w:szCs w:val="23"/>
        </w:rPr>
      </w:pPr>
      <w:hyperlink r:id="rId32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DPH Vaccine Ambassador Program</w:t>
        </w:r>
      </w:hyperlink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(Request a DPH employee to attend community meetings to share info about the vaccine) </w:t>
      </w:r>
    </w:p>
    <w:p w14:paraId="4B9BF4C2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199" w:lineRule="auto"/>
        <w:rPr>
          <w:rFonts w:ascii="Calibri" w:eastAsia="Calibri" w:hAnsi="Calibri" w:cs="Calibri"/>
          <w:b/>
          <w:color w:val="284FA1"/>
          <w:sz w:val="27"/>
          <w:szCs w:val="27"/>
        </w:rPr>
      </w:pPr>
      <w:r>
        <w:rPr>
          <w:rFonts w:ascii="Calibri" w:eastAsia="Calibri" w:hAnsi="Calibri" w:cs="Calibri"/>
          <w:b/>
          <w:color w:val="284FA1"/>
          <w:sz w:val="27"/>
          <w:szCs w:val="27"/>
        </w:rPr>
        <w:t xml:space="preserve">FIND A COVID-19 VACCINE OR BOOSTER </w:t>
      </w:r>
    </w:p>
    <w:p w14:paraId="390981DB" w14:textId="77777777" w:rsidR="0030366A" w:rsidRDefault="00CA0159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33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Vaccine Finder</w:t>
        </w:r>
      </w:hyperlink>
      <w:r>
        <w:rPr>
          <w:rFonts w:ascii="Calibri" w:eastAsia="Calibri" w:hAnsi="Calibri" w:cs="Calibri"/>
          <w:b/>
          <w:sz w:val="23"/>
          <w:szCs w:val="23"/>
        </w:rPr>
        <w:t xml:space="preserve"> </w:t>
      </w:r>
    </w:p>
    <w:p w14:paraId="3CC77E0F" w14:textId="77777777" w:rsidR="0030366A" w:rsidRDefault="00CA0159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34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Find, Schedule, or Sign Up for a Mobile COVID-19 Vaccination </w:t>
        </w:r>
      </w:hyperlink>
    </w:p>
    <w:p w14:paraId="4C3BD493" w14:textId="77777777" w:rsidR="0030366A" w:rsidRDefault="00CA0159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35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>Request a Copy of Yo</w:t>
        </w:r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ur Vaccine Card </w:t>
        </w:r>
      </w:hyperlink>
    </w:p>
    <w:p w14:paraId="2E56DE0D" w14:textId="77777777" w:rsidR="0030366A" w:rsidRDefault="00CA0159">
      <w:pPr>
        <w:widowControl w:val="0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sz w:val="23"/>
          <w:szCs w:val="23"/>
        </w:rPr>
      </w:pPr>
      <w:hyperlink r:id="rId36">
        <w:r>
          <w:rPr>
            <w:rFonts w:ascii="Calibri" w:eastAsia="Calibri" w:hAnsi="Calibri" w:cs="Calibri"/>
            <w:b/>
            <w:color w:val="1155CC"/>
            <w:sz w:val="23"/>
            <w:szCs w:val="23"/>
            <w:u w:val="single"/>
          </w:rPr>
          <w:t xml:space="preserve">COVID-19 Booster Eligibility Checker </w:t>
        </w:r>
      </w:hyperlink>
    </w:p>
    <w:p w14:paraId="5591599C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199" w:lineRule="auto"/>
        <w:jc w:val="center"/>
        <w:rPr>
          <w:rFonts w:ascii="Calibri" w:eastAsia="Calibri" w:hAnsi="Calibri" w:cs="Calibri"/>
          <w:b/>
          <w:color w:val="284FA1"/>
          <w:sz w:val="36"/>
          <w:szCs w:val="36"/>
        </w:rPr>
        <w:sectPr w:rsidR="0030366A">
          <w:type w:val="continuous"/>
          <w:pgSz w:w="12240" w:h="15840"/>
          <w:pgMar w:top="1440" w:right="1440" w:bottom="398" w:left="1440" w:header="0" w:footer="720" w:gutter="0"/>
          <w:cols w:space="720" w:equalWidth="0">
            <w:col w:w="9360" w:space="0"/>
          </w:cols>
        </w:sectPr>
      </w:pPr>
      <w:r>
        <w:rPr>
          <w:rFonts w:ascii="Calibri" w:eastAsia="Calibri" w:hAnsi="Calibri" w:cs="Calibri"/>
          <w:b/>
          <w:color w:val="284FA1"/>
          <w:sz w:val="36"/>
          <w:szCs w:val="36"/>
        </w:rPr>
        <w:lastRenderedPageBreak/>
        <w:t>Weekly Highlights</w:t>
      </w:r>
    </w:p>
    <w:p w14:paraId="44279B0D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alibri" w:eastAsia="Calibri" w:hAnsi="Calibri" w:cs="Calibri"/>
          <w:b/>
          <w:color w:val="191919"/>
          <w:sz w:val="27"/>
          <w:szCs w:val="27"/>
        </w:rPr>
      </w:pPr>
      <w:r>
        <w:rPr>
          <w:rFonts w:ascii="Calibri" w:eastAsia="Calibri" w:hAnsi="Calibri" w:cs="Calibri"/>
          <w:b/>
          <w:color w:val="191919"/>
          <w:sz w:val="27"/>
          <w:szCs w:val="27"/>
        </w:rPr>
        <w:t xml:space="preserve">From Haverhill: </w:t>
      </w:r>
    </w:p>
    <w:p w14:paraId="3E741259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4" w:right="627" w:firstLine="14"/>
        <w:rPr>
          <w:rFonts w:ascii="Calibri" w:eastAsia="Calibri" w:hAnsi="Calibri" w:cs="Calibri"/>
          <w:color w:val="151414"/>
          <w:sz w:val="24"/>
          <w:szCs w:val="24"/>
        </w:rPr>
      </w:pPr>
      <w:r>
        <w:rPr>
          <w:rFonts w:ascii="Calibri" w:eastAsia="Calibri" w:hAnsi="Calibri" w:cs="Calibri"/>
          <w:color w:val="151414"/>
          <w:sz w:val="24"/>
          <w:szCs w:val="24"/>
        </w:rPr>
        <w:t xml:space="preserve">Haverhill partners hosted a COVID-19 booster clinic where more than 180 vaccine doses were administered and Haverhill Public Schools have started a series of after school/evening vaccination clinics at four middle schools. </w:t>
      </w:r>
    </w:p>
    <w:p w14:paraId="05F0A4E5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17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From Worcester: </w:t>
      </w:r>
    </w:p>
    <w:p w14:paraId="7BF2A062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191919"/>
          <w:sz w:val="24"/>
          <w:szCs w:val="24"/>
        </w:rPr>
      </w:pPr>
      <w:r>
        <w:rPr>
          <w:rFonts w:ascii="Calibri" w:eastAsia="Calibri" w:hAnsi="Calibri" w:cs="Calibri"/>
          <w:color w:val="191919"/>
          <w:sz w:val="24"/>
          <w:szCs w:val="24"/>
        </w:rPr>
        <w:t xml:space="preserve">The Worcester Public Library’s main branch is hosting a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2F7BFC6B" wp14:editId="428F63B2">
            <wp:simplePos x="0" y="0"/>
            <wp:positionH relativeFrom="column">
              <wp:posOffset>4018189</wp:posOffset>
            </wp:positionH>
            <wp:positionV relativeFrom="paragraph">
              <wp:posOffset>145887</wp:posOffset>
            </wp:positionV>
            <wp:extent cx="1990359" cy="839073"/>
            <wp:effectExtent l="0" t="0" r="0" b="0"/>
            <wp:wrapSquare wrapText="left" distT="19050" distB="19050" distL="19050" distR="1905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359" cy="839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FFBC79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"/>
        <w:rPr>
          <w:rFonts w:ascii="Calibri" w:eastAsia="Calibri" w:hAnsi="Calibri" w:cs="Calibri"/>
          <w:color w:val="191919"/>
          <w:sz w:val="24"/>
          <w:szCs w:val="24"/>
        </w:rPr>
      </w:pPr>
      <w:r>
        <w:rPr>
          <w:rFonts w:ascii="Calibri" w:eastAsia="Calibri" w:hAnsi="Calibri" w:cs="Calibri"/>
          <w:color w:val="191919"/>
          <w:sz w:val="24"/>
          <w:szCs w:val="24"/>
        </w:rPr>
        <w:t xml:space="preserve">month-long series of Monday and Saturday vaccination </w:t>
      </w:r>
    </w:p>
    <w:p w14:paraId="5EEE44F2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9"/>
        <w:rPr>
          <w:rFonts w:ascii="Calibri" w:eastAsia="Calibri" w:hAnsi="Calibri" w:cs="Calibri"/>
          <w:color w:val="191919"/>
          <w:sz w:val="24"/>
          <w:szCs w:val="24"/>
        </w:rPr>
      </w:pPr>
      <w:r>
        <w:rPr>
          <w:rFonts w:ascii="Calibri" w:eastAsia="Calibri" w:hAnsi="Calibri" w:cs="Calibri"/>
          <w:color w:val="191919"/>
          <w:sz w:val="24"/>
          <w:szCs w:val="24"/>
        </w:rPr>
        <w:t xml:space="preserve">clinics; residents can show their new vaccine card at the </w:t>
      </w:r>
    </w:p>
    <w:p w14:paraId="75D7F3B1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"/>
        <w:rPr>
          <w:rFonts w:ascii="Calibri" w:eastAsia="Calibri" w:hAnsi="Calibri" w:cs="Calibri"/>
          <w:color w:val="191919"/>
          <w:sz w:val="24"/>
          <w:szCs w:val="24"/>
        </w:rPr>
      </w:pPr>
      <w:r>
        <w:rPr>
          <w:rFonts w:ascii="Calibri" w:eastAsia="Calibri" w:hAnsi="Calibri" w:cs="Calibri"/>
          <w:color w:val="191919"/>
          <w:sz w:val="24"/>
          <w:szCs w:val="24"/>
        </w:rPr>
        <w:t xml:space="preserve">Welcome Desk and library staff will forgive any lost </w:t>
      </w:r>
    </w:p>
    <w:p w14:paraId="78ACD033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"/>
        <w:rPr>
          <w:rFonts w:ascii="Calibri" w:eastAsia="Calibri" w:hAnsi="Calibri" w:cs="Calibri"/>
          <w:color w:val="191919"/>
          <w:sz w:val="24"/>
          <w:szCs w:val="24"/>
        </w:rPr>
      </w:pPr>
      <w:r>
        <w:rPr>
          <w:rFonts w:ascii="Calibri" w:eastAsia="Calibri" w:hAnsi="Calibri" w:cs="Calibri"/>
          <w:color w:val="191919"/>
          <w:sz w:val="24"/>
          <w:szCs w:val="24"/>
        </w:rPr>
        <w:t xml:space="preserve">library items. </w:t>
      </w:r>
    </w:p>
    <w:p w14:paraId="18BC1AF5" w14:textId="77777777" w:rsidR="0030366A" w:rsidRDefault="00CA0159">
      <w:pPr>
        <w:widowControl w:val="0"/>
        <w:spacing w:before="499" w:line="240" w:lineRule="auto"/>
        <w:jc w:val="center"/>
        <w:rPr>
          <w:rFonts w:ascii="Calibri" w:eastAsia="Calibri" w:hAnsi="Calibri" w:cs="Calibri"/>
          <w:b/>
          <w:color w:val="284FA1"/>
          <w:sz w:val="28"/>
          <w:szCs w:val="28"/>
        </w:rPr>
      </w:pPr>
      <w:hyperlink r:id="rId38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Read more highlights </w:t>
        </w:r>
      </w:hyperlink>
    </w:p>
    <w:p w14:paraId="0362E82C" w14:textId="77777777" w:rsidR="0030366A" w:rsidRDefault="00CA0159">
      <w:pPr>
        <w:widowControl w:val="0"/>
        <w:spacing w:before="499" w:line="240" w:lineRule="auto"/>
        <w:jc w:val="center"/>
        <w:rPr>
          <w:rFonts w:ascii="Calibri" w:eastAsia="Calibri" w:hAnsi="Calibri" w:cs="Calibri"/>
          <w:b/>
          <w:color w:val="284FA1"/>
          <w:sz w:val="24"/>
          <w:szCs w:val="24"/>
        </w:rPr>
      </w:pPr>
      <w:hyperlink r:id="rId39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Visit the VEI Website</w:t>
        </w:r>
      </w:hyperlink>
    </w:p>
    <w:p w14:paraId="0471982F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7" w:line="240" w:lineRule="auto"/>
        <w:ind w:left="1421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</w:rPr>
        <w:t>Vaccine Equity Initiative |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 250 Washington Street, Boston, MA 02108 </w:t>
      </w:r>
    </w:p>
    <w:p w14:paraId="14E7FF65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465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  <w:u w:val="single"/>
        </w:rPr>
        <w:t>Unsubscribe vaccineequityinitiative@mass.gov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</w:p>
    <w:p w14:paraId="233D81A3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3503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  <w:u w:val="single"/>
        </w:rPr>
        <w:t>About Constant Contact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</w:p>
    <w:p w14:paraId="09A309AF" w14:textId="400BE8FA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1984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</w:rPr>
        <w:t xml:space="preserve">Sent by </w:t>
      </w:r>
      <w:hyperlink r:id="rId40" w:history="1">
        <w:r w:rsidRPr="00DE428F">
          <w:rPr>
            <w:rStyle w:val="Hyperlink"/>
            <w:rFonts w:ascii="Verdana" w:eastAsia="Verdana" w:hAnsi="Verdana" w:cs="Verdana"/>
            <w:sz w:val="18"/>
            <w:szCs w:val="18"/>
          </w:rPr>
          <w:t>vaccineequityinitiative@mass.gov</w:t>
        </w:r>
      </w:hyperlink>
      <w:r>
        <w:rPr>
          <w:rFonts w:ascii="Verdana" w:eastAsia="Verdana" w:hAnsi="Verdana" w:cs="Verdana"/>
          <w:color w:val="5D5D5D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5D5D5D"/>
          <w:sz w:val="18"/>
          <w:szCs w:val="18"/>
        </w:rPr>
        <w:t xml:space="preserve">in collaboration </w:t>
      </w:r>
    </w:p>
    <w:p w14:paraId="4EB72C48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4415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color w:val="5D5D5D"/>
          <w:sz w:val="18"/>
          <w:szCs w:val="18"/>
        </w:rPr>
        <w:t xml:space="preserve">with </w:t>
      </w:r>
    </w:p>
    <w:p w14:paraId="642A985A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center"/>
        <w:rPr>
          <w:rFonts w:ascii="Verdana" w:eastAsia="Verdana" w:hAnsi="Verdana" w:cs="Verdana"/>
          <w:color w:val="5D5D5D"/>
          <w:sz w:val="18"/>
          <w:szCs w:val="18"/>
        </w:rPr>
      </w:pPr>
      <w:r>
        <w:rPr>
          <w:rFonts w:ascii="Verdana" w:eastAsia="Verdana" w:hAnsi="Verdana" w:cs="Verdana"/>
          <w:noProof/>
          <w:color w:val="5D5D5D"/>
          <w:sz w:val="18"/>
          <w:szCs w:val="18"/>
        </w:rPr>
        <w:drawing>
          <wp:inline distT="19050" distB="19050" distL="19050" distR="19050" wp14:anchorId="11F080CE" wp14:editId="528A09D8">
            <wp:extent cx="2058656" cy="585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656" cy="58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239880" w14:textId="77777777" w:rsidR="0030366A" w:rsidRDefault="00CA0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86"/>
        <w:rPr>
          <w:rFonts w:ascii="Verdana" w:eastAsia="Verdana" w:hAnsi="Verdana" w:cs="Verdana"/>
          <w:color w:val="5D5D5D"/>
          <w:sz w:val="13"/>
          <w:szCs w:val="13"/>
        </w:rPr>
      </w:pPr>
      <w:r>
        <w:rPr>
          <w:rFonts w:ascii="Verdana" w:eastAsia="Verdana" w:hAnsi="Verdana" w:cs="Verdana"/>
          <w:color w:val="5D5D5D"/>
          <w:sz w:val="13"/>
          <w:szCs w:val="13"/>
        </w:rPr>
        <w:t>Try email marketing for free today!</w:t>
      </w:r>
    </w:p>
    <w:sectPr w:rsidR="0030366A">
      <w:type w:val="continuous"/>
      <w:pgSz w:w="12240" w:h="15840"/>
      <w:pgMar w:top="1440" w:right="1300" w:bottom="398" w:left="1507" w:header="0" w:footer="720" w:gutter="0"/>
      <w:cols w:space="720" w:equalWidth="0">
        <w:col w:w="943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5020"/>
    <w:multiLevelType w:val="multilevel"/>
    <w:tmpl w:val="37CC0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8F3755"/>
    <w:multiLevelType w:val="multilevel"/>
    <w:tmpl w:val="CFC0B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032A45"/>
    <w:multiLevelType w:val="multilevel"/>
    <w:tmpl w:val="B1CC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1B7757"/>
    <w:multiLevelType w:val="multilevel"/>
    <w:tmpl w:val="2F80D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D074FF"/>
    <w:multiLevelType w:val="multilevel"/>
    <w:tmpl w:val="72022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6A"/>
    <w:rsid w:val="0030366A"/>
    <w:rsid w:val="00C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D400B"/>
  <w15:docId w15:val="{62455EB1-4BF8-1B4F-984E-6E6ABB3B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A01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protejase-proteja-a-su-familia/download" TargetMode="External"/><Relationship Id="rId18" Type="http://schemas.openxmlformats.org/officeDocument/2006/relationships/hyperlink" Target="https://www.youtube.com/watch?v=8qwp4y0ovbk" TargetMode="External"/><Relationship Id="rId26" Type="http://schemas.openxmlformats.org/officeDocument/2006/relationships/hyperlink" Target="https://www.mass.gov/info-details/covid-19-booster-frequently-asked-questions" TargetMode="External"/><Relationship Id="rId39" Type="http://schemas.openxmlformats.org/officeDocument/2006/relationships/hyperlink" Target="https://www.mass.gov/info-details/covid-19-vaccine-equity-initiative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www.mass.gov/covid-19-mobile-vaccination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mass.gov/resource/trust-the-facts-get-the-vax-campaign-materi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info-details/covid-19-vaccinations-for-children-ages-5-11" TargetMode="External"/><Relationship Id="rId20" Type="http://schemas.openxmlformats.org/officeDocument/2006/relationships/hyperlink" Target="https://www.mass.gov/doc/ideas-for-promoting-pediatric-clinics-and-vaccine-availability" TargetMode="External"/><Relationship Id="rId29" Type="http://schemas.openxmlformats.org/officeDocument/2006/relationships/hyperlink" Target="https://www.mass.gov/doc/creative-materials-toolkit-trust-the-facts-get-the-vax/download" TargetMode="External"/><Relationship Id="rId4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vaccineequityinitiative@mass.gov" TargetMode="External"/><Relationship Id="rId11" Type="http://schemas.openxmlformats.org/officeDocument/2006/relationships/hyperlink" Target="https://www.mass.gov/doc/protect-yourself-protect-your-family/download" TargetMode="External"/><Relationship Id="rId24" Type="http://schemas.openxmlformats.org/officeDocument/2006/relationships/hyperlink" Target="https://www.mass.gov/news/baker-polito-administration-announces-state-supported-monoclonal-antibody-treatment-sites-in-massachusetts" TargetMode="External"/><Relationship Id="rId32" Type="http://schemas.openxmlformats.org/officeDocument/2006/relationships/hyperlink" Target="https://www.mass.gov/info-details/covid-19-vaccine-equity-initiative-dph-vaccine-ambassador-program" TargetMode="External"/><Relationship Id="rId37" Type="http://schemas.openxmlformats.org/officeDocument/2006/relationships/image" Target="media/image4.png"/><Relationship Id="rId40" Type="http://schemas.openxmlformats.org/officeDocument/2006/relationships/hyperlink" Target="mailto:vaccineequityinitiative@mass.gov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ass.gov/info-details/covid-19-vaccinations-for-children-ages-5-11" TargetMode="External"/><Relationship Id="rId23" Type="http://schemas.openxmlformats.org/officeDocument/2006/relationships/hyperlink" Target="https://www.mass.gov/info-details/covid-19-vaccinations-for-children-ages-5-11" TargetMode="External"/><Relationship Id="rId28" Type="http://schemas.openxmlformats.org/officeDocument/2006/relationships/hyperlink" Target="https://www.mass.gov/resource/trust-the-facts-get-the-vax-campaign-materials" TargetMode="External"/><Relationship Id="rId36" Type="http://schemas.openxmlformats.org/officeDocument/2006/relationships/hyperlink" Target="https://www.mass.gov/covid-19-vaccine" TargetMode="External"/><Relationship Id="rId10" Type="http://schemas.openxmlformats.org/officeDocument/2006/relationships/hyperlink" Target="https://www.mass.gov/doc/protect-yourself-protect-your-family/download" TargetMode="External"/><Relationship Id="rId19" Type="http://schemas.openxmlformats.org/officeDocument/2006/relationships/hyperlink" Target="https://www.youtube.com/watch?v=UsECBOAsu3k" TargetMode="External"/><Relationship Id="rId31" Type="http://schemas.openxmlformats.org/officeDocument/2006/relationships/hyperlink" Target="https://www.mass.gov/resource/multilingual-covid-19-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trust-the-facts-get-the-vax-campaign-materials-for-parents" TargetMode="External"/><Relationship Id="rId14" Type="http://schemas.openxmlformats.org/officeDocument/2006/relationships/hyperlink" Target="https://www.mass.gov/doc/covid-19-vaccine-facts-for-parents/download" TargetMode="External"/><Relationship Id="rId22" Type="http://schemas.openxmlformats.org/officeDocument/2006/relationships/hyperlink" Target="https://www.mass.gov/im-looking-for-transportation" TargetMode="External"/><Relationship Id="rId27" Type="http://schemas.openxmlformats.org/officeDocument/2006/relationships/hyperlink" Target="https://www.mass.gov/info-details/massachusetts-covid-19-vaccine-program-mcvp-guidance-for-vaccine-providers-and-organizations" TargetMode="External"/><Relationship Id="rId30" Type="http://schemas.openxmlformats.org/officeDocument/2006/relationships/hyperlink" Target="https://www.mass.gov/info-details/stop-covid-19-vaccine-education-and-outreach-materials" TargetMode="External"/><Relationship Id="rId35" Type="http://schemas.openxmlformats.org/officeDocument/2006/relationships/hyperlink" Target="https://www.mass.gov/info-details/requesting-a-copy-of-your-covid-19-vaccination-record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mass.gov/doc/protect-yourself-protect-your-family/download" TargetMode="External"/><Relationship Id="rId17" Type="http://schemas.openxmlformats.org/officeDocument/2006/relationships/hyperlink" Target="https://www.mass.gov/info-details/covid-19-vaccinations-for-children-ages-5-11" TargetMode="External"/><Relationship Id="rId25" Type="http://schemas.openxmlformats.org/officeDocument/2006/relationships/hyperlink" Target="https://www.mass.gov/info-details/covid-19-vaccine-frequently-asked-questions" TargetMode="External"/><Relationship Id="rId33" Type="http://schemas.openxmlformats.org/officeDocument/2006/relationships/hyperlink" Target="https://vaxfinder.mass.gov/" TargetMode="External"/><Relationship Id="rId38" Type="http://schemas.openxmlformats.org/officeDocument/2006/relationships/hyperlink" Target="https://www.mass.gov/info-details/covid-19-vaccine-equity-initiative-highl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2</cp:revision>
  <dcterms:created xsi:type="dcterms:W3CDTF">2021-12-09T23:06:00Z</dcterms:created>
  <dcterms:modified xsi:type="dcterms:W3CDTF">2021-12-09T23:07:00Z</dcterms:modified>
</cp:coreProperties>
</file>