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8F70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35" w:right="737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19050" distB="19050" distL="19050" distR="19050" wp14:anchorId="0543522A" wp14:editId="02B3C2D1">
            <wp:extent cx="4917358" cy="1122016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7358" cy="1122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January 7, 2022 </w:t>
      </w:r>
    </w:p>
    <w:p w14:paraId="5B8E997F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39" w:lineRule="auto"/>
        <w:ind w:left="8" w:right="197" w:hanging="6"/>
        <w:rPr>
          <w:rFonts w:ascii="Calibri" w:eastAsia="Calibri" w:hAnsi="Calibri" w:cs="Calibri"/>
          <w:color w:val="0A0A0A"/>
          <w:sz w:val="23"/>
          <w:szCs w:val="23"/>
        </w:rPr>
      </w:pPr>
      <w:r>
        <w:rPr>
          <w:rFonts w:ascii="Calibri" w:eastAsia="Calibri" w:hAnsi="Calibri" w:cs="Calibri"/>
          <w:color w:val="0A0A0A"/>
          <w:sz w:val="23"/>
          <w:szCs w:val="23"/>
        </w:rPr>
        <w:t xml:space="preserve">VEI Roundup is your central source for updates and materials related to vaccine promotion, education, and access. All materials are publicly available. Each item is clickable for easy sharing. </w:t>
      </w:r>
    </w:p>
    <w:p w14:paraId="08A386DD" w14:textId="50729E5A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759" w:lineRule="auto"/>
        <w:ind w:left="17" w:right="478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  <w:r>
        <w:rPr>
          <w:rFonts w:ascii="Calibri" w:eastAsia="Calibri" w:hAnsi="Calibri" w:cs="Calibri"/>
          <w:color w:val="0A0A0A"/>
          <w:sz w:val="21"/>
          <w:szCs w:val="21"/>
        </w:rPr>
        <w:t xml:space="preserve">Please forward to others who can subscribe by </w:t>
      </w:r>
      <w:hyperlink r:id="rId6" w:history="1">
        <w:r w:rsidRPr="00BB1BC2">
          <w:rPr>
            <w:rStyle w:val="Hyperlink"/>
            <w:rFonts w:ascii="Calibri" w:eastAsia="Calibri" w:hAnsi="Calibri" w:cs="Calibri"/>
            <w:b/>
            <w:sz w:val="21"/>
            <w:szCs w:val="21"/>
          </w:rPr>
          <w:t>clicking here to submit a subscription request</w:t>
        </w:r>
      </w:hyperlink>
      <w:r>
        <w:rPr>
          <w:rFonts w:ascii="Calibri" w:eastAsia="Calibri" w:hAnsi="Calibri" w:cs="Calibri"/>
          <w:color w:val="2C74FF"/>
          <w:sz w:val="21"/>
          <w:szCs w:val="21"/>
          <w:u w:val="single"/>
        </w:rPr>
        <w:t>.</w:t>
      </w:r>
      <w:r>
        <w:rPr>
          <w:rFonts w:ascii="Calibri" w:eastAsia="Calibri" w:hAnsi="Calibri" w:cs="Calibri"/>
          <w:color w:val="2C74FF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color w:val="284FA1"/>
          <w:sz w:val="36"/>
          <w:szCs w:val="36"/>
        </w:rPr>
        <w:t xml:space="preserve">What's New </w:t>
      </w:r>
    </w:p>
    <w:p w14:paraId="04798B14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33" w:lineRule="auto"/>
        <w:ind w:left="17" w:right="1572" w:hanging="8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COVID-19 TEST KITS AVAILABLE TO MUNICIPALITIES DIRECT FROM MANUFACTURERS </w:t>
      </w:r>
    </w:p>
    <w:p w14:paraId="45D939FC" w14:textId="77777777" w:rsidR="00880ABB" w:rsidRDefault="00BB1B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30" w:line="239" w:lineRule="auto"/>
        <w:ind w:right="244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color w:val="191919"/>
          <w:sz w:val="23"/>
          <w:szCs w:val="23"/>
        </w:rPr>
        <w:t xml:space="preserve">News Release (12/29/21): </w:t>
      </w:r>
      <w:hyperlink r:id="rId7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Baker-</w:t>
        </w:r>
        <w:proofErr w:type="spellStart"/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Polito</w:t>
        </w:r>
        <w:proofErr w:type="spellEnd"/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 Administration Announces COVID-19 Rapid Test Kits Available to Municipalities, Other Entities Direct from Manufacturers</w:t>
        </w:r>
      </w:hyperlink>
      <w:r>
        <w:rPr>
          <w:rFonts w:ascii="Calibri" w:eastAsia="Calibri" w:hAnsi="Calibri" w:cs="Calibri"/>
          <w:b/>
          <w:color w:val="2C74FF"/>
          <w:sz w:val="23"/>
          <w:szCs w:val="23"/>
        </w:rPr>
        <w:t xml:space="preserve"> </w:t>
      </w:r>
    </w:p>
    <w:p w14:paraId="39924978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240" w:lineRule="auto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TRAINING OPPORTUNITIES </w:t>
      </w:r>
    </w:p>
    <w:p w14:paraId="3C196107" w14:textId="77777777" w:rsidR="00880ABB" w:rsidRDefault="001D42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2" w:line="239" w:lineRule="auto"/>
        <w:ind w:right="305"/>
        <w:jc w:val="both"/>
        <w:rPr>
          <w:rFonts w:ascii="Calibri" w:eastAsia="Calibri" w:hAnsi="Calibri" w:cs="Calibri"/>
          <w:sz w:val="23"/>
          <w:szCs w:val="23"/>
        </w:rPr>
      </w:pPr>
      <w:hyperlink r:id="rId8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Communication Skills Training for Clinicians Discussing COVID-19 Vaccination</w:t>
        </w:r>
      </w:hyperlink>
      <w:r w:rsidR="00BB1BC2">
        <w:rPr>
          <w:rFonts w:ascii="Calibri" w:eastAsia="Calibri" w:hAnsi="Calibri" w:cs="Calibri"/>
          <w:b/>
          <w:color w:val="2C74FF"/>
          <w:sz w:val="23"/>
          <w:szCs w:val="23"/>
          <w:u w:val="single"/>
        </w:rPr>
        <w:t xml:space="preserve"> </w:t>
      </w:r>
      <w:r w:rsidR="00BB1BC2">
        <w:rPr>
          <w:rFonts w:ascii="Calibri" w:eastAsia="Calibri" w:hAnsi="Calibri" w:cs="Calibri"/>
          <w:color w:val="3E3E3E"/>
          <w:sz w:val="23"/>
          <w:szCs w:val="23"/>
        </w:rPr>
        <w:t xml:space="preserve">(1/14 and 1/21; </w:t>
      </w:r>
      <w:r w:rsidR="00BB1BC2">
        <w:rPr>
          <w:rFonts w:ascii="Calibri" w:eastAsia="Calibri" w:hAnsi="Calibri" w:cs="Calibri"/>
          <w:color w:val="0A0A0A"/>
          <w:sz w:val="23"/>
          <w:szCs w:val="23"/>
        </w:rPr>
        <w:t xml:space="preserve">free webinars from DPH, PNQIN, and UMASS Chan Medical </w:t>
      </w:r>
      <w:proofErr w:type="spellStart"/>
      <w:proofErr w:type="gramStart"/>
      <w:r w:rsidR="00BB1BC2">
        <w:rPr>
          <w:rFonts w:ascii="Calibri" w:eastAsia="Calibri" w:hAnsi="Calibri" w:cs="Calibri"/>
          <w:color w:val="0A0A0A"/>
          <w:sz w:val="23"/>
          <w:szCs w:val="23"/>
        </w:rPr>
        <w:t>School,</w:t>
      </w:r>
      <w:r w:rsidR="00BB1BC2">
        <w:rPr>
          <w:rFonts w:ascii="Calibri" w:eastAsia="Calibri" w:hAnsi="Calibri" w:cs="Calibri"/>
          <w:color w:val="040404"/>
          <w:sz w:val="23"/>
          <w:szCs w:val="23"/>
        </w:rPr>
        <w:t>with</w:t>
      </w:r>
      <w:proofErr w:type="spellEnd"/>
      <w:proofErr w:type="gramEnd"/>
      <w:r w:rsidR="00BB1BC2">
        <w:rPr>
          <w:rFonts w:ascii="Calibri" w:eastAsia="Calibri" w:hAnsi="Calibri" w:cs="Calibri"/>
          <w:color w:val="040404"/>
          <w:sz w:val="23"/>
          <w:szCs w:val="23"/>
        </w:rPr>
        <w:t xml:space="preserve"> a focus on pregnant and postpartum people, and parents and caregivers of young children) </w:t>
      </w:r>
    </w:p>
    <w:p w14:paraId="34AC1A9E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240" w:lineRule="auto"/>
        <w:ind w:left="9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CREATIVE COVID-19 COMMUNICATIONS MATERIALS </w:t>
      </w:r>
    </w:p>
    <w:p w14:paraId="4985E767" w14:textId="77777777" w:rsidR="00880ABB" w:rsidRDefault="001D420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22" w:line="239" w:lineRule="auto"/>
        <w:ind w:right="818"/>
        <w:rPr>
          <w:rFonts w:ascii="Calibri" w:eastAsia="Calibri" w:hAnsi="Calibri" w:cs="Calibri"/>
          <w:sz w:val="23"/>
          <w:szCs w:val="23"/>
        </w:rPr>
      </w:pPr>
      <w:hyperlink r:id="rId9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Creative COVID-19 Communications</w:t>
        </w:r>
      </w:hyperlink>
      <w:r w:rsidR="00BB1BC2">
        <w:rPr>
          <w:rFonts w:ascii="Calibri" w:eastAsia="Calibri" w:hAnsi="Calibri" w:cs="Calibri"/>
          <w:b/>
          <w:color w:val="2C74FF"/>
          <w:sz w:val="23"/>
          <w:szCs w:val="23"/>
        </w:rPr>
        <w:t xml:space="preserve"> </w:t>
      </w:r>
      <w:r w:rsidR="00BB1BC2">
        <w:rPr>
          <w:rFonts w:ascii="Calibri" w:eastAsia="Calibri" w:hAnsi="Calibri" w:cs="Calibri"/>
          <w:color w:val="191919"/>
          <w:sz w:val="23"/>
          <w:szCs w:val="23"/>
        </w:rPr>
        <w:t xml:space="preserve">- </w:t>
      </w:r>
      <w:r w:rsidR="00BB1BC2">
        <w:rPr>
          <w:rFonts w:ascii="Calibri" w:eastAsia="Calibri" w:hAnsi="Calibri" w:cs="Calibri"/>
          <w:color w:val="0A0A0A"/>
          <w:sz w:val="23"/>
          <w:szCs w:val="23"/>
        </w:rPr>
        <w:t xml:space="preserve">the Metropolitan Area Planning Council in partnership with local artists and designers produced creative, culturally resonant communications about COVID-19 and vaccinations; available in multiple languages. </w:t>
      </w:r>
    </w:p>
    <w:p w14:paraId="310B499D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240" w:lineRule="auto"/>
        <w:ind w:left="17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MY VACCINE STORY: PASTOR KEKE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4545902F" wp14:editId="18B94720">
            <wp:simplePos x="0" y="0"/>
            <wp:positionH relativeFrom="column">
              <wp:posOffset>3457575</wp:posOffset>
            </wp:positionH>
            <wp:positionV relativeFrom="paragraph">
              <wp:posOffset>57150</wp:posOffset>
            </wp:positionV>
            <wp:extent cx="1951332" cy="1073233"/>
            <wp:effectExtent l="0" t="0" r="0" b="0"/>
            <wp:wrapSquare wrapText="left" distT="19050" distB="19050" distL="19050" distR="1905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1332" cy="1073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13D4CB" w14:textId="77777777" w:rsidR="00880ABB" w:rsidRDefault="00BB1B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84FA1"/>
          <w:sz w:val="23"/>
          <w:szCs w:val="23"/>
        </w:rPr>
        <w:t xml:space="preserve">New! - </w:t>
      </w:r>
      <w:hyperlink r:id="rId11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My Vaccine Story Video,</w:t>
        </w:r>
      </w:hyperlink>
      <w:r>
        <w:rPr>
          <w:rFonts w:ascii="Calibri" w:eastAsia="Calibri" w:hAnsi="Calibri" w:cs="Calibri"/>
          <w:b/>
          <w:color w:val="2C74FF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151414"/>
          <w:sz w:val="24"/>
          <w:szCs w:val="24"/>
        </w:rPr>
        <w:t xml:space="preserve">featuring Pastor </w:t>
      </w:r>
    </w:p>
    <w:p w14:paraId="28D73189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633"/>
        <w:rPr>
          <w:rFonts w:ascii="Calibri" w:eastAsia="Calibri" w:hAnsi="Calibri" w:cs="Calibri"/>
          <w:color w:val="151414"/>
          <w:sz w:val="24"/>
          <w:szCs w:val="24"/>
        </w:rPr>
      </w:pPr>
      <w:r>
        <w:rPr>
          <w:rFonts w:ascii="Calibri" w:eastAsia="Calibri" w:hAnsi="Calibri" w:cs="Calibri"/>
          <w:color w:val="151414"/>
          <w:sz w:val="24"/>
          <w:szCs w:val="24"/>
        </w:rPr>
        <w:t xml:space="preserve">Keke of Mount Carmel Church who speaks </w:t>
      </w:r>
    </w:p>
    <w:p w14:paraId="62941AAD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623"/>
        <w:rPr>
          <w:rFonts w:ascii="Calibri" w:eastAsia="Calibri" w:hAnsi="Calibri" w:cs="Calibri"/>
          <w:color w:val="151414"/>
          <w:sz w:val="24"/>
          <w:szCs w:val="24"/>
        </w:rPr>
      </w:pPr>
      <w:r>
        <w:rPr>
          <w:rFonts w:ascii="Calibri" w:eastAsia="Calibri" w:hAnsi="Calibri" w:cs="Calibri"/>
          <w:color w:val="151414"/>
          <w:sz w:val="24"/>
          <w:szCs w:val="24"/>
        </w:rPr>
        <w:t xml:space="preserve">about his very personal reasons for getting the </w:t>
      </w:r>
    </w:p>
    <w:p w14:paraId="66D04ABE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624"/>
        <w:rPr>
          <w:rFonts w:ascii="Calibri" w:eastAsia="Calibri" w:hAnsi="Calibri" w:cs="Calibri"/>
          <w:color w:val="151414"/>
          <w:sz w:val="24"/>
          <w:szCs w:val="24"/>
        </w:rPr>
      </w:pPr>
      <w:r>
        <w:rPr>
          <w:rFonts w:ascii="Calibri" w:eastAsia="Calibri" w:hAnsi="Calibri" w:cs="Calibri"/>
          <w:color w:val="151414"/>
          <w:sz w:val="24"/>
          <w:szCs w:val="24"/>
        </w:rPr>
        <w:t>COVID vaccine.</w:t>
      </w:r>
    </w:p>
    <w:p w14:paraId="5FD04A71" w14:textId="77777777" w:rsidR="00880ABB" w:rsidRDefault="00880A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</w:p>
    <w:p w14:paraId="54C4AEB6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  <w:r>
        <w:rPr>
          <w:rFonts w:ascii="Calibri" w:eastAsia="Calibri" w:hAnsi="Calibri" w:cs="Calibri"/>
          <w:b/>
          <w:color w:val="284FA1"/>
          <w:sz w:val="36"/>
          <w:szCs w:val="36"/>
        </w:rPr>
        <w:t xml:space="preserve">Reminders </w:t>
      </w:r>
    </w:p>
    <w:p w14:paraId="186F57E8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17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RESOURCES FOR PROMOTING VACCINATION CLINICS </w:t>
      </w:r>
    </w:p>
    <w:p w14:paraId="028C2651" w14:textId="77777777" w:rsidR="00880ABB" w:rsidRDefault="001D42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07" w:line="237" w:lineRule="auto"/>
        <w:ind w:right="549"/>
        <w:rPr>
          <w:rFonts w:ascii="Calibri" w:eastAsia="Calibri" w:hAnsi="Calibri" w:cs="Calibri"/>
          <w:sz w:val="24"/>
          <w:szCs w:val="24"/>
        </w:rPr>
      </w:pPr>
      <w:hyperlink r:id="rId12">
        <w:r w:rsidR="00BB1BC2"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 xml:space="preserve">Ideas for Promoting Pediatric Vaccination Clinics </w:t>
        </w:r>
      </w:hyperlink>
      <w:r w:rsidR="00BB1BC2">
        <w:rPr>
          <w:rFonts w:ascii="Calibri" w:eastAsia="Calibri" w:hAnsi="Calibri" w:cs="Calibri"/>
          <w:color w:val="191919"/>
          <w:sz w:val="24"/>
          <w:szCs w:val="24"/>
        </w:rPr>
        <w:t xml:space="preserve">(list of ideas and resources for community organizations, providers, and more) </w:t>
      </w:r>
    </w:p>
    <w:p w14:paraId="55A6AC65" w14:textId="77777777" w:rsidR="00880ABB" w:rsidRDefault="001D42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549"/>
        <w:rPr>
          <w:rFonts w:ascii="Calibri" w:eastAsia="Calibri" w:hAnsi="Calibri" w:cs="Calibri"/>
          <w:sz w:val="24"/>
          <w:szCs w:val="24"/>
        </w:rPr>
      </w:pPr>
      <w:hyperlink r:id="rId13">
        <w:r w:rsidR="00BB1BC2"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COVID-19 Vaccination Clinic Flyer</w:t>
        </w:r>
      </w:hyperlink>
      <w:r w:rsidR="00BB1BC2">
        <w:rPr>
          <w:rFonts w:ascii="Calibri" w:eastAsia="Calibri" w:hAnsi="Calibri" w:cs="Calibri"/>
          <w:b/>
          <w:color w:val="2C74FF"/>
          <w:sz w:val="24"/>
          <w:szCs w:val="24"/>
          <w:u w:val="single"/>
        </w:rPr>
        <w:t xml:space="preserve"> </w:t>
      </w:r>
      <w:r w:rsidR="00BB1BC2">
        <w:rPr>
          <w:rFonts w:ascii="Calibri" w:eastAsia="Calibri" w:hAnsi="Calibri" w:cs="Calibri"/>
          <w:color w:val="191919"/>
          <w:sz w:val="24"/>
          <w:szCs w:val="24"/>
        </w:rPr>
        <w:t xml:space="preserve">(editable; available in 12 languages) </w:t>
      </w:r>
    </w:p>
    <w:p w14:paraId="763076A8" w14:textId="77777777" w:rsidR="00880ABB" w:rsidRDefault="00880A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612" w:lineRule="auto"/>
        <w:ind w:left="720" w:right="1523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</w:p>
    <w:p w14:paraId="3C450551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612" w:lineRule="auto"/>
        <w:ind w:left="720" w:right="1523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  <w:r>
        <w:rPr>
          <w:rFonts w:ascii="Calibri" w:eastAsia="Calibri" w:hAnsi="Calibri" w:cs="Calibri"/>
          <w:b/>
          <w:color w:val="284FA1"/>
          <w:sz w:val="36"/>
          <w:szCs w:val="36"/>
        </w:rPr>
        <w:t xml:space="preserve">          Key Resources </w:t>
      </w:r>
    </w:p>
    <w:p w14:paraId="3EE9B8B0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OUTREACH AND EDUCATION MATERIALS </w:t>
      </w:r>
    </w:p>
    <w:p w14:paraId="275EFD9F" w14:textId="77777777" w:rsidR="00880ABB" w:rsidRDefault="001D4206">
      <w:pPr>
        <w:widowControl w:val="0"/>
        <w:numPr>
          <w:ilvl w:val="0"/>
          <w:numId w:val="7"/>
        </w:numPr>
        <w:spacing w:before="322" w:line="240" w:lineRule="auto"/>
        <w:rPr>
          <w:rFonts w:ascii="Calibri" w:eastAsia="Calibri" w:hAnsi="Calibri" w:cs="Calibri"/>
          <w:b/>
          <w:color w:val="000000"/>
          <w:sz w:val="23"/>
          <w:szCs w:val="23"/>
        </w:rPr>
      </w:pPr>
      <w:hyperlink r:id="rId14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COVID-19 Vaccine FAQs </w:t>
        </w:r>
      </w:hyperlink>
    </w:p>
    <w:p w14:paraId="023493C2" w14:textId="77777777" w:rsidR="00880ABB" w:rsidRDefault="001D4206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  <w:b/>
          <w:color w:val="000000"/>
          <w:sz w:val="23"/>
          <w:szCs w:val="23"/>
        </w:rPr>
      </w:pPr>
      <w:hyperlink r:id="rId15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DPH COVID-19 Booster FAQs </w:t>
        </w:r>
      </w:hyperlink>
    </w:p>
    <w:p w14:paraId="36152888" w14:textId="77777777" w:rsidR="00880ABB" w:rsidRDefault="001D4206">
      <w:pPr>
        <w:widowControl w:val="0"/>
        <w:numPr>
          <w:ilvl w:val="0"/>
          <w:numId w:val="7"/>
        </w:numPr>
        <w:spacing w:line="239" w:lineRule="auto"/>
        <w:ind w:right="342"/>
        <w:rPr>
          <w:rFonts w:ascii="Calibri" w:eastAsia="Calibri" w:hAnsi="Calibri" w:cs="Calibri"/>
          <w:color w:val="000000"/>
          <w:sz w:val="23"/>
          <w:szCs w:val="23"/>
        </w:rPr>
      </w:pPr>
      <w:hyperlink r:id="rId16" w:anchor="weekly-provider-bulletins-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Weekly Provider Bulletin</w:t>
        </w:r>
      </w:hyperlink>
    </w:p>
    <w:p w14:paraId="64C0C5F1" w14:textId="77777777" w:rsidR="00880ABB" w:rsidRDefault="001D4206">
      <w:pPr>
        <w:widowControl w:val="0"/>
        <w:numPr>
          <w:ilvl w:val="0"/>
          <w:numId w:val="7"/>
        </w:numPr>
        <w:spacing w:line="239" w:lineRule="auto"/>
        <w:rPr>
          <w:rFonts w:ascii="Calibri" w:eastAsia="Calibri" w:hAnsi="Calibri" w:cs="Calibri"/>
          <w:b/>
          <w:color w:val="000000"/>
          <w:sz w:val="23"/>
          <w:szCs w:val="23"/>
        </w:rPr>
      </w:pPr>
      <w:hyperlink r:id="rId17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Trust the Facts, Get the Vax Campaign Materials</w:t>
        </w:r>
      </w:hyperlink>
      <w:r w:rsidR="00BB1BC2">
        <w:rPr>
          <w:rFonts w:ascii="Calibri" w:eastAsia="Calibri" w:hAnsi="Calibri" w:cs="Calibri"/>
          <w:b/>
          <w:sz w:val="23"/>
          <w:szCs w:val="23"/>
        </w:rPr>
        <w:t xml:space="preserve"> </w:t>
      </w:r>
    </w:p>
    <w:p w14:paraId="5276ABE8" w14:textId="77777777" w:rsidR="00880ABB" w:rsidRDefault="001D4206">
      <w:pPr>
        <w:widowControl w:val="0"/>
        <w:numPr>
          <w:ilvl w:val="0"/>
          <w:numId w:val="7"/>
        </w:numPr>
        <w:spacing w:line="239" w:lineRule="auto"/>
        <w:rPr>
          <w:rFonts w:ascii="Calibri" w:eastAsia="Calibri" w:hAnsi="Calibri" w:cs="Calibri"/>
          <w:color w:val="000000"/>
          <w:sz w:val="23"/>
          <w:szCs w:val="23"/>
        </w:rPr>
      </w:pPr>
      <w:hyperlink r:id="rId18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Trust the Facts, Get the Vax Creative Toolkit </w:t>
        </w:r>
      </w:hyperlink>
      <w:r w:rsidR="00BB1BC2">
        <w:rPr>
          <w:rFonts w:ascii="Calibri" w:eastAsia="Calibri" w:hAnsi="Calibri" w:cs="Calibri"/>
          <w:sz w:val="23"/>
          <w:szCs w:val="23"/>
        </w:rPr>
        <w:t xml:space="preserve">(toolkit will continue to be updated as the situation evolves, including pediatric eligibility) </w:t>
      </w:r>
    </w:p>
    <w:p w14:paraId="2DADB8B3" w14:textId="77777777" w:rsidR="00880ABB" w:rsidRDefault="001D4206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  <w:b/>
          <w:color w:val="000000"/>
          <w:sz w:val="23"/>
          <w:szCs w:val="23"/>
        </w:rPr>
      </w:pPr>
      <w:hyperlink r:id="rId19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Additional Outreach Materials </w:t>
        </w:r>
      </w:hyperlink>
      <w:r w:rsidR="00BB1BC2">
        <w:rPr>
          <w:rFonts w:ascii="Calibri" w:eastAsia="Calibri" w:hAnsi="Calibri" w:cs="Calibri"/>
          <w:sz w:val="23"/>
          <w:szCs w:val="23"/>
        </w:rPr>
        <w:t xml:space="preserve">(includes social media graphics, vaccine updates, guides to hosting a forum, and more) </w:t>
      </w:r>
    </w:p>
    <w:p w14:paraId="7C93878F" w14:textId="77777777" w:rsidR="00880ABB" w:rsidRDefault="001D4206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hyperlink r:id="rId20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Multilingual COVID-19 Materials</w:t>
        </w:r>
      </w:hyperlink>
      <w:r w:rsidR="00BB1BC2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="00BB1BC2">
        <w:rPr>
          <w:rFonts w:ascii="Calibri" w:eastAsia="Calibri" w:hAnsi="Calibri" w:cs="Calibri"/>
          <w:sz w:val="23"/>
          <w:szCs w:val="23"/>
        </w:rPr>
        <w:t xml:space="preserve">(Videos and some </w:t>
      </w:r>
      <w:proofErr w:type="spellStart"/>
      <w:r w:rsidR="00BB1BC2">
        <w:rPr>
          <w:rFonts w:ascii="Calibri" w:eastAsia="Calibri" w:hAnsi="Calibri" w:cs="Calibri"/>
          <w:sz w:val="23"/>
          <w:szCs w:val="23"/>
        </w:rPr>
        <w:t>printables</w:t>
      </w:r>
      <w:proofErr w:type="spellEnd"/>
      <w:r w:rsidR="00BB1BC2">
        <w:rPr>
          <w:rFonts w:ascii="Calibri" w:eastAsia="Calibri" w:hAnsi="Calibri" w:cs="Calibri"/>
          <w:sz w:val="23"/>
          <w:szCs w:val="23"/>
        </w:rPr>
        <w:t xml:space="preserve">) </w:t>
      </w:r>
    </w:p>
    <w:p w14:paraId="42C485AA" w14:textId="77777777" w:rsidR="00880ABB" w:rsidRDefault="001D4206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hyperlink r:id="rId21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DPH Vaccine Ambassador Program</w:t>
        </w:r>
      </w:hyperlink>
      <w:r w:rsidR="00BB1BC2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="00BB1BC2">
        <w:rPr>
          <w:rFonts w:ascii="Calibri" w:eastAsia="Calibri" w:hAnsi="Calibri" w:cs="Calibri"/>
          <w:sz w:val="23"/>
          <w:szCs w:val="23"/>
        </w:rPr>
        <w:t xml:space="preserve">(Request a DPH employee to attend community meetings to share info about the vaccine) </w:t>
      </w:r>
    </w:p>
    <w:p w14:paraId="0848A965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240" w:lineRule="auto"/>
        <w:ind w:left="17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FIND A COVID-19 VACCINE OR BOOSTER </w:t>
      </w:r>
    </w:p>
    <w:p w14:paraId="66974AFA" w14:textId="77777777" w:rsidR="00880ABB" w:rsidRDefault="001D4206">
      <w:pPr>
        <w:widowControl w:val="0"/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color w:val="000000"/>
          <w:sz w:val="23"/>
          <w:szCs w:val="23"/>
        </w:rPr>
      </w:pPr>
      <w:hyperlink r:id="rId22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Vaccine Finder</w:t>
        </w:r>
      </w:hyperlink>
      <w:r w:rsidR="00BB1BC2">
        <w:rPr>
          <w:rFonts w:ascii="Calibri" w:eastAsia="Calibri" w:hAnsi="Calibri" w:cs="Calibri"/>
          <w:b/>
          <w:sz w:val="23"/>
          <w:szCs w:val="23"/>
        </w:rPr>
        <w:t xml:space="preserve"> </w:t>
      </w:r>
    </w:p>
    <w:p w14:paraId="55243701" w14:textId="77777777" w:rsidR="00880ABB" w:rsidRDefault="001D4206">
      <w:pPr>
        <w:widowControl w:val="0"/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color w:val="000000"/>
          <w:sz w:val="23"/>
          <w:szCs w:val="23"/>
        </w:rPr>
      </w:pPr>
      <w:hyperlink r:id="rId23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Find, Schedule, or Sign Up for a Mobile COVID-19 Vaccination </w:t>
        </w:r>
      </w:hyperlink>
    </w:p>
    <w:p w14:paraId="695F0790" w14:textId="77777777" w:rsidR="00880ABB" w:rsidRDefault="001D4206">
      <w:pPr>
        <w:widowControl w:val="0"/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color w:val="000000"/>
          <w:sz w:val="23"/>
          <w:szCs w:val="23"/>
        </w:rPr>
      </w:pPr>
      <w:hyperlink r:id="rId24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COVID-19 Booster Eligibility Checker </w:t>
        </w:r>
      </w:hyperlink>
    </w:p>
    <w:p w14:paraId="7DB21638" w14:textId="77777777" w:rsidR="00880ABB" w:rsidRDefault="001D4206">
      <w:pPr>
        <w:widowControl w:val="0"/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sz w:val="23"/>
          <w:szCs w:val="23"/>
        </w:rPr>
      </w:pPr>
      <w:hyperlink r:id="rId25">
        <w:r w:rsidR="00BB1BC2"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Request a Copy of Your Vaccine Card </w:t>
        </w:r>
      </w:hyperlink>
    </w:p>
    <w:p w14:paraId="340B6CAA" w14:textId="77777777" w:rsidR="00880ABB" w:rsidRDefault="00880A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</w:p>
    <w:p w14:paraId="35547539" w14:textId="77777777" w:rsidR="00880ABB" w:rsidRDefault="00880A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rPr>
          <w:rFonts w:ascii="Calibri" w:eastAsia="Calibri" w:hAnsi="Calibri" w:cs="Calibri"/>
          <w:b/>
          <w:color w:val="284FA1"/>
          <w:sz w:val="36"/>
          <w:szCs w:val="36"/>
        </w:rPr>
      </w:pPr>
    </w:p>
    <w:p w14:paraId="0421DFC8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  <w:r>
        <w:rPr>
          <w:rFonts w:ascii="Calibri" w:eastAsia="Calibri" w:hAnsi="Calibri" w:cs="Calibri"/>
          <w:b/>
          <w:color w:val="284FA1"/>
          <w:sz w:val="36"/>
          <w:szCs w:val="36"/>
        </w:rPr>
        <w:lastRenderedPageBreak/>
        <w:t xml:space="preserve">Recent Highlights </w:t>
      </w:r>
    </w:p>
    <w:p w14:paraId="2292A77E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15"/>
        <w:rPr>
          <w:rFonts w:ascii="Calibri" w:eastAsia="Calibri" w:hAnsi="Calibri" w:cs="Calibri"/>
          <w:b/>
          <w:color w:val="191919"/>
          <w:sz w:val="24"/>
          <w:szCs w:val="24"/>
        </w:rPr>
      </w:pPr>
      <w:r>
        <w:rPr>
          <w:rFonts w:ascii="Calibri" w:eastAsia="Calibri" w:hAnsi="Calibri" w:cs="Calibri"/>
          <w:b/>
          <w:color w:val="191919"/>
          <w:sz w:val="24"/>
          <w:szCs w:val="24"/>
        </w:rPr>
        <w:t xml:space="preserve">From Lowell: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16EA5E42" wp14:editId="382ED654">
            <wp:simplePos x="0" y="0"/>
            <wp:positionH relativeFrom="column">
              <wp:posOffset>4267200</wp:posOffset>
            </wp:positionH>
            <wp:positionV relativeFrom="paragraph">
              <wp:posOffset>85725</wp:posOffset>
            </wp:positionV>
            <wp:extent cx="1736686" cy="1941576"/>
            <wp:effectExtent l="0" t="0" r="0" b="0"/>
            <wp:wrapSquare wrapText="left" distT="19050" distB="19050" distL="19050" distR="190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6686" cy="1941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304A36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8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Greater Lowell Health Alliance (based in Lowell; serving BIPOC </w:t>
      </w:r>
    </w:p>
    <w:p w14:paraId="2A9BF7B9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communities) coordinated the second of four community </w:t>
      </w:r>
    </w:p>
    <w:p w14:paraId="3C7B42A8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vaccination clinics in </w:t>
      </w:r>
      <w:proofErr w:type="spellStart"/>
      <w:r>
        <w:rPr>
          <w:rFonts w:ascii="Calibri" w:eastAsia="Calibri" w:hAnsi="Calibri" w:cs="Calibri"/>
          <w:color w:val="191919"/>
          <w:sz w:val="23"/>
          <w:szCs w:val="23"/>
        </w:rPr>
        <w:t>Centralville</w:t>
      </w:r>
      <w:proofErr w:type="spellEnd"/>
      <w:r>
        <w:rPr>
          <w:rFonts w:ascii="Calibri" w:eastAsia="Calibri" w:hAnsi="Calibri" w:cs="Calibri"/>
          <w:color w:val="191919"/>
          <w:sz w:val="23"/>
          <w:szCs w:val="23"/>
        </w:rPr>
        <w:t xml:space="preserve"> for children ages 5+ on </w:t>
      </w:r>
    </w:p>
    <w:p w14:paraId="5FB907B0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December 4th. Over 200 people came to get vaccinated, </w:t>
      </w:r>
    </w:p>
    <w:p w14:paraId="5868D0EA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3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including many children. The Cambodian Mutual Assistance </w:t>
      </w:r>
    </w:p>
    <w:p w14:paraId="48238304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Association and African Community Center of Lowell </w:t>
      </w:r>
    </w:p>
    <w:p w14:paraId="1565FA69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collaborated with GLHA again to provide language assistance </w:t>
      </w:r>
    </w:p>
    <w:p w14:paraId="0BB129DE" w14:textId="77777777" w:rsidR="007811E4" w:rsidRDefault="00BB1BC2" w:rsidP="007811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and support. </w:t>
      </w:r>
    </w:p>
    <w:p w14:paraId="613D2067" w14:textId="77777777" w:rsidR="007811E4" w:rsidRDefault="007811E4" w:rsidP="007811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"/>
        <w:rPr>
          <w:rFonts w:ascii="Calibri" w:eastAsia="Calibri" w:hAnsi="Calibri" w:cs="Calibri"/>
          <w:color w:val="191919"/>
          <w:sz w:val="23"/>
          <w:szCs w:val="23"/>
        </w:rPr>
      </w:pPr>
    </w:p>
    <w:p w14:paraId="03C558A4" w14:textId="77777777" w:rsidR="007811E4" w:rsidRDefault="007811E4" w:rsidP="007811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"/>
        <w:rPr>
          <w:rFonts w:ascii="Calibri" w:eastAsia="Calibri" w:hAnsi="Calibri" w:cs="Calibri"/>
          <w:color w:val="191919"/>
          <w:sz w:val="23"/>
          <w:szCs w:val="23"/>
        </w:rPr>
      </w:pPr>
    </w:p>
    <w:p w14:paraId="207488B4" w14:textId="4E89CAB7" w:rsidR="00880ABB" w:rsidRPr="007811E4" w:rsidRDefault="00BB1BC2" w:rsidP="007811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"/>
        <w:rPr>
          <w:rFonts w:ascii="Calibri" w:eastAsia="Calibri" w:hAnsi="Calibri" w:cs="Calibri"/>
          <w:color w:val="191919"/>
          <w:sz w:val="23"/>
          <w:szCs w:val="23"/>
        </w:rPr>
        <w:sectPr w:rsidR="00880ABB" w:rsidRPr="007811E4">
          <w:pgSz w:w="12240" w:h="15840"/>
          <w:pgMar w:top="1440" w:right="1515" w:bottom="106" w:left="1507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i/>
          <w:color w:val="191919"/>
          <w:sz w:val="21"/>
          <w:szCs w:val="21"/>
        </w:rPr>
        <w:t xml:space="preserve">Above: Flyer advertising recent community vaccine clinics in </w:t>
      </w:r>
      <w:proofErr w:type="spellStart"/>
      <w:r>
        <w:rPr>
          <w:rFonts w:ascii="Calibri" w:eastAsia="Calibri" w:hAnsi="Calibri" w:cs="Calibri"/>
          <w:i/>
          <w:color w:val="191919"/>
          <w:sz w:val="21"/>
          <w:szCs w:val="21"/>
        </w:rPr>
        <w:t>Centralville</w:t>
      </w:r>
      <w:proofErr w:type="spellEnd"/>
    </w:p>
    <w:p w14:paraId="31AD2846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libri" w:eastAsia="Calibri" w:hAnsi="Calibri" w:cs="Calibri"/>
          <w:b/>
          <w:color w:val="FFFFFF"/>
          <w:sz w:val="24"/>
          <w:szCs w:val="24"/>
        </w:rPr>
      </w:pPr>
      <w:r>
        <w:rPr>
          <w:rFonts w:ascii="Calibri" w:eastAsia="Calibri" w:hAnsi="Calibri" w:cs="Calibri"/>
          <w:b/>
          <w:color w:val="FFFFFF"/>
          <w:sz w:val="24"/>
          <w:szCs w:val="24"/>
        </w:rPr>
        <w:t xml:space="preserve">Read More Highlights </w:t>
      </w:r>
    </w:p>
    <w:p w14:paraId="1D175C78" w14:textId="45C198C3" w:rsidR="007811E4" w:rsidRDefault="00BB1BC2" w:rsidP="007811E4">
      <w:pPr>
        <w:pStyle w:val="NormalWeb"/>
        <w:spacing w:before="484" w:beforeAutospacing="0" w:after="0" w:afterAutospacing="0"/>
        <w:jc w:val="center"/>
      </w:pPr>
      <w:proofErr w:type="spellStart"/>
      <w:r>
        <w:rPr>
          <w:rFonts w:ascii="Calibri" w:eastAsia="Calibri" w:hAnsi="Calibri" w:cs="Calibri"/>
          <w:b/>
          <w:color w:val="FFFFFF"/>
        </w:rPr>
        <w:t>Vi</w:t>
      </w:r>
      <w:hyperlink r:id="rId27" w:history="1">
        <w:r w:rsidR="007811E4">
          <w:rPr>
            <w:rStyle w:val="Hyperlink"/>
            <w:rFonts w:ascii="Calibri" w:hAnsi="Calibri" w:cs="Calibri"/>
            <w:b/>
            <w:bCs/>
            <w:color w:val="1155CC"/>
            <w:sz w:val="25"/>
            <w:szCs w:val="25"/>
          </w:rPr>
          <w:t>Read</w:t>
        </w:r>
        <w:proofErr w:type="spellEnd"/>
        <w:r w:rsidR="007811E4">
          <w:rPr>
            <w:rStyle w:val="Hyperlink"/>
            <w:rFonts w:ascii="Calibri" w:hAnsi="Calibri" w:cs="Calibri"/>
            <w:b/>
            <w:bCs/>
            <w:color w:val="1155CC"/>
            <w:sz w:val="25"/>
            <w:szCs w:val="25"/>
          </w:rPr>
          <w:t xml:space="preserve"> more highlights </w:t>
        </w:r>
      </w:hyperlink>
    </w:p>
    <w:p w14:paraId="5AEED8D3" w14:textId="0B8FE680" w:rsidR="00880ABB" w:rsidRPr="001D4206" w:rsidRDefault="007811E4" w:rsidP="001D4206">
      <w:pPr>
        <w:pStyle w:val="NormalWeb"/>
        <w:spacing w:before="973" w:beforeAutospacing="0" w:after="0" w:afterAutospacing="0"/>
        <w:jc w:val="center"/>
      </w:pPr>
      <w:hyperlink r:id="rId28" w:history="1">
        <w:r>
          <w:rPr>
            <w:rStyle w:val="Hyperlink"/>
            <w:rFonts w:ascii="Calibri" w:hAnsi="Calibri" w:cs="Calibri"/>
            <w:b/>
            <w:bCs/>
            <w:color w:val="1155CC"/>
            <w:sz w:val="25"/>
            <w:szCs w:val="25"/>
          </w:rPr>
          <w:t>Visit t</w:t>
        </w:r>
        <w:r>
          <w:rPr>
            <w:rStyle w:val="Hyperlink"/>
            <w:rFonts w:ascii="Calibri" w:hAnsi="Calibri" w:cs="Calibri"/>
            <w:b/>
            <w:bCs/>
            <w:color w:val="1155CC"/>
            <w:sz w:val="25"/>
            <w:szCs w:val="25"/>
          </w:rPr>
          <w:t>h</w:t>
        </w:r>
        <w:r>
          <w:rPr>
            <w:rStyle w:val="Hyperlink"/>
            <w:rFonts w:ascii="Calibri" w:hAnsi="Calibri" w:cs="Calibri"/>
            <w:b/>
            <w:bCs/>
            <w:color w:val="1155CC"/>
            <w:sz w:val="25"/>
            <w:szCs w:val="25"/>
          </w:rPr>
          <w:t>e</w:t>
        </w:r>
        <w:r>
          <w:rPr>
            <w:rStyle w:val="Hyperlink"/>
            <w:rFonts w:ascii="Calibri" w:hAnsi="Calibri" w:cs="Calibri"/>
            <w:b/>
            <w:bCs/>
            <w:color w:val="1155CC"/>
            <w:sz w:val="25"/>
            <w:szCs w:val="25"/>
          </w:rPr>
          <w:t xml:space="preserve"> </w:t>
        </w:r>
        <w:r>
          <w:rPr>
            <w:rStyle w:val="Hyperlink"/>
            <w:rFonts w:ascii="Calibri" w:hAnsi="Calibri" w:cs="Calibri"/>
            <w:b/>
            <w:bCs/>
            <w:color w:val="1155CC"/>
            <w:sz w:val="25"/>
            <w:szCs w:val="25"/>
          </w:rPr>
          <w:t xml:space="preserve">VEI Website </w:t>
        </w:r>
      </w:hyperlink>
    </w:p>
    <w:p w14:paraId="1800F6DD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7" w:line="199" w:lineRule="auto"/>
        <w:jc w:val="center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</w:rPr>
        <w:t xml:space="preserve">Vaccine Equity Initiative | 250 Washington Street, Boston, MA 02108 </w:t>
      </w:r>
    </w:p>
    <w:p w14:paraId="780B3873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199" w:lineRule="auto"/>
        <w:jc w:val="center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  <w:u w:val="single"/>
        </w:rPr>
        <w:t>Unsubscribe vaccineequityinitiative@mass.gov</w:t>
      </w:r>
      <w:r>
        <w:rPr>
          <w:rFonts w:ascii="Verdana" w:eastAsia="Verdana" w:hAnsi="Verdana" w:cs="Verdana"/>
          <w:color w:val="5D5D5D"/>
          <w:sz w:val="18"/>
          <w:szCs w:val="18"/>
        </w:rPr>
        <w:t xml:space="preserve"> </w:t>
      </w:r>
    </w:p>
    <w:p w14:paraId="61818E82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199" w:lineRule="auto"/>
        <w:jc w:val="center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  <w:u w:val="single"/>
        </w:rPr>
        <w:t>About Constant Contact</w:t>
      </w:r>
      <w:r>
        <w:rPr>
          <w:rFonts w:ascii="Verdana" w:eastAsia="Verdana" w:hAnsi="Verdana" w:cs="Verdana"/>
          <w:color w:val="5D5D5D"/>
          <w:sz w:val="18"/>
          <w:szCs w:val="18"/>
        </w:rPr>
        <w:t xml:space="preserve"> </w:t>
      </w:r>
    </w:p>
    <w:p w14:paraId="4244FF72" w14:textId="2BB2F5E4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66" w:lineRule="auto"/>
        <w:jc w:val="center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</w:rPr>
        <w:t xml:space="preserve">Sent by </w:t>
      </w:r>
      <w:hyperlink r:id="rId29" w:history="1">
        <w:r w:rsidR="001D4206" w:rsidRPr="003069D3">
          <w:rPr>
            <w:rStyle w:val="Hyperlink"/>
            <w:rFonts w:ascii="Verdana" w:eastAsia="Verdana" w:hAnsi="Verdana" w:cs="Verdana"/>
            <w:sz w:val="18"/>
            <w:szCs w:val="18"/>
          </w:rPr>
          <w:t>vaccineequityinitiative@mass.gov</w:t>
        </w:r>
      </w:hyperlink>
      <w:r w:rsidR="001D4206">
        <w:rPr>
          <w:rFonts w:ascii="Verdana" w:eastAsia="Verdana" w:hAnsi="Verdana" w:cs="Verdana"/>
          <w:color w:val="5D5D5D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D5D5D"/>
          <w:sz w:val="18"/>
          <w:szCs w:val="18"/>
        </w:rPr>
        <w:t xml:space="preserve">in collaboration with </w:t>
      </w:r>
    </w:p>
    <w:p w14:paraId="6C0899AB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199" w:lineRule="auto"/>
        <w:jc w:val="center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noProof/>
          <w:color w:val="5D5D5D"/>
          <w:sz w:val="18"/>
          <w:szCs w:val="18"/>
        </w:rPr>
        <w:drawing>
          <wp:inline distT="19050" distB="19050" distL="19050" distR="19050" wp14:anchorId="77E131E0" wp14:editId="154344A8">
            <wp:extent cx="2058656" cy="58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8656" cy="58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FC2C7C" w14:textId="77777777" w:rsidR="00880ABB" w:rsidRDefault="00BB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Verdana" w:eastAsia="Verdana" w:hAnsi="Verdana" w:cs="Verdana"/>
          <w:color w:val="5D5D5D"/>
          <w:sz w:val="13"/>
          <w:szCs w:val="13"/>
        </w:rPr>
      </w:pPr>
      <w:r>
        <w:rPr>
          <w:rFonts w:ascii="Verdana" w:eastAsia="Verdana" w:hAnsi="Verdana" w:cs="Verdana"/>
          <w:color w:val="5D5D5D"/>
          <w:sz w:val="13"/>
          <w:szCs w:val="13"/>
        </w:rPr>
        <w:t>Try email marketing for free today!</w:t>
      </w:r>
    </w:p>
    <w:sectPr w:rsidR="00880ABB">
      <w:type w:val="continuous"/>
      <w:pgSz w:w="12240" w:h="15840"/>
      <w:pgMar w:top="1440" w:right="1440" w:bottom="106" w:left="1440" w:header="0" w:footer="720" w:gutter="0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B80"/>
    <w:multiLevelType w:val="multilevel"/>
    <w:tmpl w:val="A6CEC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635A52"/>
    <w:multiLevelType w:val="multilevel"/>
    <w:tmpl w:val="78A83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5C3237"/>
    <w:multiLevelType w:val="multilevel"/>
    <w:tmpl w:val="253A9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2D1960"/>
    <w:multiLevelType w:val="multilevel"/>
    <w:tmpl w:val="6728F8D4"/>
    <w:lvl w:ilvl="0">
      <w:start w:val="1"/>
      <w:numFmt w:val="bullet"/>
      <w:lvlText w:val="●"/>
      <w:lvlJc w:val="left"/>
      <w:pPr>
        <w:ind w:left="720" w:hanging="360"/>
      </w:pPr>
      <w:rPr>
        <w:color w:val="08080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B63E8A"/>
    <w:multiLevelType w:val="multilevel"/>
    <w:tmpl w:val="F704D654"/>
    <w:lvl w:ilvl="0">
      <w:start w:val="1"/>
      <w:numFmt w:val="bullet"/>
      <w:lvlText w:val="●"/>
      <w:lvlJc w:val="left"/>
      <w:pPr>
        <w:ind w:left="720" w:hanging="360"/>
      </w:pPr>
      <w:rPr>
        <w:color w:val="08080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E70B06"/>
    <w:multiLevelType w:val="multilevel"/>
    <w:tmpl w:val="46D00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A9106D"/>
    <w:multiLevelType w:val="multilevel"/>
    <w:tmpl w:val="CC580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BB"/>
    <w:rsid w:val="001D4206"/>
    <w:rsid w:val="007811E4"/>
    <w:rsid w:val="00880ABB"/>
    <w:rsid w:val="00B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0D4C8"/>
  <w15:docId w15:val="{EA179793-E8DB-2D4E-8591-6367ADCF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B1B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B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11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1a2104-8467-430f-9b8f-1e89273454a5.filesusr.com/ugd/fdc477_2df40387791d4b3ab28581b2e99afc5b.pdf" TargetMode="External"/><Relationship Id="rId13" Type="http://schemas.openxmlformats.org/officeDocument/2006/relationships/hyperlink" Target="https://www.mass.gov/lists/covid-19-vaccination-clinic-flyer" TargetMode="External"/><Relationship Id="rId18" Type="http://schemas.openxmlformats.org/officeDocument/2006/relationships/hyperlink" Target="https://www.mass.gov/doc/creative-materials-toolkit-trust-the-facts-get-the-vax/download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mass.gov/info-details/covid-19-vaccine-equity-initiative-dph-vaccine-ambassador-program" TargetMode="External"/><Relationship Id="rId7" Type="http://schemas.openxmlformats.org/officeDocument/2006/relationships/hyperlink" Target="https://www.mass.gov/news/baker-polito-administration-announces-covid-19-rapid-test-kits-available-to-municipalities-other-entities-direct-from-manufacturers" TargetMode="External"/><Relationship Id="rId12" Type="http://schemas.openxmlformats.org/officeDocument/2006/relationships/hyperlink" Target="https://www.mass.gov/doc/ideas-for-promoting-pediatric-clinics-and-vaccine-availability" TargetMode="External"/><Relationship Id="rId17" Type="http://schemas.openxmlformats.org/officeDocument/2006/relationships/hyperlink" Target="https://www.mass.gov/resource/trust-the-facts-get-the-vax-campaign-materials" TargetMode="External"/><Relationship Id="rId25" Type="http://schemas.openxmlformats.org/officeDocument/2006/relationships/hyperlink" Target="https://www.mass.gov/info-details/requesting-a-copy-of-your-covid-19-vaccination-recor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info-details/massachusetts-covid-19-vaccine-program-mcvp-guidance-for-vaccine-providers-and-organizations" TargetMode="External"/><Relationship Id="rId20" Type="http://schemas.openxmlformats.org/officeDocument/2006/relationships/hyperlink" Target="https://www.mass.gov/resource/multilingual-covid-19-materials" TargetMode="External"/><Relationship Id="rId29" Type="http://schemas.openxmlformats.org/officeDocument/2006/relationships/hyperlink" Target="mailto:vaccineequityinitiative@mass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accineequityinitiative@mass.gov" TargetMode="External"/><Relationship Id="rId11" Type="http://schemas.openxmlformats.org/officeDocument/2006/relationships/hyperlink" Target="https://twitter.com/MassDPH/status/1478410901363601409" TargetMode="External"/><Relationship Id="rId24" Type="http://schemas.openxmlformats.org/officeDocument/2006/relationships/hyperlink" Target="https://www.mass.gov/covid-19-vaccine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mass.gov/info-details/covid-19-booster-frequently-asked-questions" TargetMode="External"/><Relationship Id="rId23" Type="http://schemas.openxmlformats.org/officeDocument/2006/relationships/hyperlink" Target="https://www.mass.gov/covid-19-mobile-vaccinations" TargetMode="External"/><Relationship Id="rId28" Type="http://schemas.openxmlformats.org/officeDocument/2006/relationships/hyperlink" Target="https://www.mass.gov/info-details/covid-19-vaccine-equity-initiative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mass.gov/info-details/stop-covid-19-vaccine-education-and-outreach-material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pc.org/resource-library/covid19-art/" TargetMode="External"/><Relationship Id="rId14" Type="http://schemas.openxmlformats.org/officeDocument/2006/relationships/hyperlink" Target="https://www.mass.gov/info-details/covid-19-vaccine-frequently-asked-questions" TargetMode="External"/><Relationship Id="rId22" Type="http://schemas.openxmlformats.org/officeDocument/2006/relationships/hyperlink" Target="https://vaxfinder.mass.gov/" TargetMode="External"/><Relationship Id="rId27" Type="http://schemas.openxmlformats.org/officeDocument/2006/relationships/hyperlink" Target="https://www.mass.gov/info-details/covid-19-vaccine-equity-initiative-highlights" TargetMode="External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Zakea Boeger</cp:lastModifiedBy>
  <cp:revision>4</cp:revision>
  <dcterms:created xsi:type="dcterms:W3CDTF">2022-01-19T01:34:00Z</dcterms:created>
  <dcterms:modified xsi:type="dcterms:W3CDTF">2022-01-19T01:40:00Z</dcterms:modified>
</cp:coreProperties>
</file>