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.2421054840088" w:lineRule="auto"/>
        <w:ind w:left="733.8238525390625" w:right="737.51098632812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4917358" cy="112201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7358" cy="1122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March 18, 2022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8.587646484375" w:line="239.90336894989014" w:lineRule="auto"/>
        <w:ind w:left="0" w:right="41.87744140625" w:firstLine="4.378967285156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See below for news and resources about COVID-19 vaccination. Please share this newsletter with colleagues including local social service agencies, community organizations, or colleagues working to increase vaccination across Massachusetts. To subscribe,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click here.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6.927490234375" w:line="240" w:lineRule="auto"/>
        <w:ind w:left="0" w:right="3598.12072753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What's New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84521484375" w:line="231.48622512817383" w:lineRule="auto"/>
        <w:ind w:left="16.4556884765625" w:right="269.82299804687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BECOME A VACCINE CHAMPION: LEARN WAYS TO IMPROVE CONFIDENCE IN COVID-19 VACCINES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371948242187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DPH and other partners are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2777649</wp:posOffset>
            </wp:positionH>
            <wp:positionV relativeFrom="paragraph">
              <wp:posOffset>38564</wp:posOffset>
            </wp:positionV>
            <wp:extent cx="2322086" cy="2995295"/>
            <wp:effectExtent b="0" l="0" r="0" t="0"/>
            <wp:wrapSquare wrapText="left" distB="19050" distT="19050" distL="19050" distR="1905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2086" cy="2995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55908203125" w:line="240" w:lineRule="auto"/>
        <w:ind w:left="621.0461425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offering 2 upcoming trainings on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55908203125" w:line="240" w:lineRule="auto"/>
        <w:ind w:left="620.12420654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strategies to improve confidence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55908203125" w:line="240" w:lineRule="auto"/>
        <w:ind w:left="625.886077880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in COVID-19 vaccines. Meetings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55908203125" w:line="240" w:lineRule="auto"/>
        <w:ind w:left="621.2765502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are free and all are welcome.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55908203125" w:line="240" w:lineRule="auto"/>
        <w:ind w:left="626.8078613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Learn more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or register for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55908203125" w:line="240" w:lineRule="auto"/>
        <w:ind w:left="626.80786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March 23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r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April 29.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3.231201171875" w:line="240" w:lineRule="auto"/>
        <w:ind w:left="16.4556884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MA DPH UPDATES COVID-19 DEATH DEFINITION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3333750</wp:posOffset>
            </wp:positionH>
            <wp:positionV relativeFrom="paragraph">
              <wp:posOffset>2409825</wp:posOffset>
            </wp:positionV>
            <wp:extent cx="3063591" cy="1531796"/>
            <wp:effectExtent b="0" l="0" r="0" t="0"/>
            <wp:wrapSquare wrapText="left" distB="114300" distT="114300" distL="114300" distR="11430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591" cy="1531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35095214844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News Release (3/10)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-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This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4827880859375" w:line="240" w:lineRule="auto"/>
        <w:ind w:left="625.194549560546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revision captures more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048583984375" w:line="240" w:lineRule="auto"/>
        <w:ind w:left="618.9718627929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accurately the acute impact of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4827880859375" w:line="240" w:lineRule="auto"/>
        <w:ind w:left="619.8937988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 in MA and enables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1248779296875" w:line="240" w:lineRule="auto"/>
        <w:ind w:left="618.9718627929688" w:right="0" w:firstLine="0"/>
        <w:jc w:val="left"/>
        <w:rPr>
          <w:rFonts w:ascii="Calibri" w:cs="Calibri" w:eastAsia="Calibri" w:hAnsi="Calibri"/>
          <w:b w:val="1"/>
          <w:color w:val="284fa1"/>
          <w:sz w:val="36.875572204589844"/>
          <w:szCs w:val="36.875572204589844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comparison with other states.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Reminders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90625" w:line="240" w:lineRule="auto"/>
        <w:ind w:left="1.5672302246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4 MORE AT-HOME COVID TESTS AVAILABLE FREE VIA US POSTAL SERVICE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24414062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Every U.S. household can order an 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3333750</wp:posOffset>
            </wp:positionH>
            <wp:positionV relativeFrom="paragraph">
              <wp:posOffset>333375</wp:posOffset>
            </wp:positionV>
            <wp:extent cx="2731866" cy="2731865"/>
            <wp:effectExtent b="0" l="0" r="0" t="0"/>
            <wp:wrapSquare wrapText="left" distB="228600" distT="228600" distL="228600" distR="2286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1866" cy="27318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21.2765502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additional set of 4 at-home COVID-19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4.592895507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tests from the federal government.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2.51861572265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This means every home is eligible to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3759765625" w:line="240" w:lineRule="auto"/>
        <w:ind w:left="628.1907653808594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receive a total of 8 free tests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. 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Get Free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3.4405517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At-Home COVID Tests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53735351562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Additional info about COVID testing,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25.886077880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including what to do if you test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28.190765380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positive, is available at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3759765625" w:line="240" w:lineRule="auto"/>
        <w:ind w:left="625.19454956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mass.gov/GetTested</w:t>
        </w:r>
      </w:hyperlink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6.7498779296875" w:line="240" w:lineRule="auto"/>
        <w:ind w:left="16.1637878417968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UPDATES TO STOP THE SPREAD TESTING PROGRAM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3662109375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News Release (3/4)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- </w:t>
      </w:r>
      <w:hyperlink r:id="rId2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Due to 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3228975</wp:posOffset>
            </wp:positionH>
            <wp:positionV relativeFrom="paragraph">
              <wp:posOffset>276225</wp:posOffset>
            </wp:positionV>
            <wp:extent cx="3063591" cy="1531796"/>
            <wp:effectExtent b="0" l="0" r="0" t="0"/>
            <wp:wrapSquare wrapText="left" distB="228600" distT="228600" distL="228600" distR="2286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591" cy="15317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significant decline in demand at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375976562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state sponsored Stop the Spread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3.4405517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testing sites and the wide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8.971862792968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availability of rapid antigen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3.4405517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2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tests, the program will downsize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3759765625" w:line="240" w:lineRule="auto"/>
        <w:ind w:left="613.44055175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3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to 11 sites, effective April 1.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8.5076904296875" w:line="240" w:lineRule="auto"/>
        <w:ind w:left="16.4556884765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PHYSICIAN DESCRIBES NEW COVID-19 TREATMENT OPTIONS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33569335937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Patients recently diagnosed with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048583984375" w:line="240" w:lineRule="auto"/>
        <w:ind w:left="621.737518310546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COVID-19 have options for treatment,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048583984375" w:line="240" w:lineRule="auto"/>
        <w:ind w:left="621.2765502929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available at no cost at sites across MA.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048583984375" w:line="240" w:lineRule="auto"/>
        <w:ind w:left="626.80786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3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Listen to Dr. Sandeep Jubbal, Medical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3607177734375" w:line="240" w:lineRule="auto"/>
        <w:ind w:left="626.8078613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3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Director at UMass Memorial Medical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1248779296875" w:line="240" w:lineRule="auto"/>
        <w:ind w:left="619.89379882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</w:rPr>
      </w:pPr>
      <w:hyperlink r:id="rId3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Center, describe treatment safety and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shd w:fill="auto" w:val="clear"/>
          <w:vertAlign w:val="baseline"/>
        </w:rPr>
      </w:pPr>
      <w:hyperlink r:id="rId34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3.04723358154297"/>
            <w:szCs w:val="23.04723358154297"/>
            <w:u w:val="single"/>
            <w:rtl w:val="0"/>
          </w:rPr>
          <w:t xml:space="preserve">efficacy</w:t>
        </w:r>
      </w:hyperlink>
      <w:hyperlink r:id="rId3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06201171875" w:line="240" w:lineRule="auto"/>
        <w:ind w:left="619.2022705078125" w:right="0" w:firstLine="0"/>
        <w:jc w:val="left"/>
        <w:rPr>
          <w:rFonts w:ascii="Calibri" w:cs="Calibri" w:eastAsia="Calibri" w:hAnsi="Calibri"/>
          <w:b w:val="1"/>
          <w:color w:val="2c74ff"/>
          <w:sz w:val="23.04723358154297"/>
          <w:szCs w:val="23.04723358154297"/>
          <w:u w:val="single"/>
        </w:rPr>
        <w:sectPr>
          <w:pgSz w:h="15840" w:w="12240" w:orient="portrait"/>
          <w:pgMar w:bottom="137.1533203125" w:top="1440" w:left="1509.4401550292969" w:right="1515.354003906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720" w:right="0" w:firstLine="0"/>
        <w:jc w:val="left"/>
        <w:rPr>
          <w:rFonts w:ascii="Calibri" w:cs="Calibri" w:eastAsia="Calibri" w:hAnsi="Calibri"/>
          <w:color w:val="151414"/>
          <w:sz w:val="23.04723358154297"/>
          <w:szCs w:val="23.0472335815429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3615969</wp:posOffset>
            </wp:positionH>
            <wp:positionV relativeFrom="paragraph">
              <wp:posOffset>228600</wp:posOffset>
            </wp:positionV>
            <wp:extent cx="2377203" cy="3319463"/>
            <wp:effectExtent b="0" l="0" r="0" t="0"/>
            <wp:wrapSquare wrapText="bothSides" distB="228600" distT="228600" distL="228600" distR="228600"/>
            <wp:docPr id="4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77203" cy="3319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Learn more about </w:t>
      </w:r>
      <w:hyperlink r:id="rId3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treatment options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(info also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 </w:t>
      </w:r>
      <w:hyperlink r:id="rId3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available in 12 languages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, or </w:t>
      </w:r>
      <w:hyperlink r:id="rId3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locate treatment near you</w:t>
        </w:r>
      </w:hyperlink>
      <w:hyperlink r:id="rId4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.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51414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56.62353515625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3e3e"/>
          <w:sz w:val="21.510751724243164"/>
          <w:szCs w:val="21.510751724243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3e3e"/>
          <w:sz w:val="21.510751724243164"/>
          <w:szCs w:val="21.510751724243164"/>
          <w:u w:val="none"/>
          <w:shd w:fill="auto" w:val="clear"/>
          <w:vertAlign w:val="baseline"/>
          <w:rtl w:val="0"/>
        </w:rPr>
        <w:t xml:space="preserve">Above: Dr. Jubbal discusses new COVID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3e3e3e"/>
          <w:sz w:val="21.510751724243164"/>
          <w:szCs w:val="21.510751724243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3e3e3e"/>
          <w:sz w:val="21.510751724243164"/>
          <w:szCs w:val="21.510751724243164"/>
          <w:u w:val="none"/>
          <w:shd w:fill="auto" w:val="clear"/>
          <w:vertAlign w:val="baseline"/>
          <w:rtl w:val="0"/>
        </w:rPr>
        <w:t xml:space="preserve">treatment options.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4.76257324218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MULTILINGUAL COVID-19 MATERIALS FROM DPH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3662109375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shd w:fill="auto" w:val="clear"/>
          <w:vertAlign w:val="baseline"/>
        </w:rPr>
      </w:pPr>
      <w:hyperlink r:id="rId4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Resources to support COVID-19 vaccine promotion and education, organized by language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Includes videos and printables on topics like vaccine safety, pregnancy and the vaccine, and FAQs. 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276225</wp:posOffset>
            </wp:positionV>
            <wp:extent cx="3063592" cy="975666"/>
            <wp:effectExtent b="0" l="0" r="0" t="0"/>
            <wp:wrapSquare wrapText="left" distB="228600" distT="228600" distL="228600" distR="22860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592" cy="9756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1966552734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9.19316291809082"/>
          <w:szCs w:val="29.19316291809082"/>
          <w:u w:val="none"/>
          <w:shd w:fill="auto" w:val="clear"/>
          <w:vertAlign w:val="baseline"/>
          <w:rtl w:val="0"/>
        </w:rPr>
        <w:t xml:space="preserve">IN-HOME VACCINATIONS AVAILABLE </w:t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3286125</wp:posOffset>
            </wp:positionH>
            <wp:positionV relativeFrom="paragraph">
              <wp:posOffset>514350</wp:posOffset>
            </wp:positionV>
            <wp:extent cx="3063591" cy="1717172"/>
            <wp:effectExtent b="0" l="0" r="0" t="0"/>
            <wp:wrapSquare wrapText="left" distB="228600" distT="228600" distL="228600" distR="22860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4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591" cy="1717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06103515625" w:line="199.9200010299682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The </w:t>
      </w:r>
      <w:hyperlink r:id="rId4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COVID-19 In-Home Vaccination Program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43332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is a resource for anyone who has difficulty getting to or using a community vaccination location.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4.5620727539062" w:line="199.9200010299682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Key Resources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936767578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  <w:rtl w:val="0"/>
        </w:rPr>
        <w:t xml:space="preserve">OUTREACH AND EDUCATION MATERIALS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2.5645446777344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shd w:fill="auto" w:val="clear"/>
          <w:vertAlign w:val="baseline"/>
        </w:rPr>
      </w:pPr>
      <w:hyperlink r:id="rId4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COVID-19 Vaccine FAQs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shd w:fill="auto" w:val="clear"/>
          <w:vertAlign w:val="baseline"/>
        </w:rPr>
      </w:pPr>
      <w:hyperlink r:id="rId4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COVID-19 Booster FAQs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shd w:fill="auto" w:val="clear"/>
          <w:vertAlign w:val="baseline"/>
        </w:rPr>
      </w:pPr>
      <w:hyperlink r:id="rId4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Weekly Provider Bulletin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9.90451335906982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4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Trust the Facts, Get the Vax Campaign Materials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vertAlign w:val="baseline"/>
          <w:rtl w:val="0"/>
        </w:rPr>
        <w:t xml:space="preserve">(organized by audience, including general, parents and pregnant people, youth, young adults; available in 12 languages)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39.90451335906982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4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Trust the Facts, Get the Vax Creative Materials Toolkit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723358154297"/>
          <w:szCs w:val="23.04723358154297"/>
          <w:u w:val="none"/>
          <w:vertAlign w:val="baseline"/>
          <w:rtl w:val="0"/>
        </w:rPr>
        <w:t xml:space="preserve">(updates ongoing, including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199.9200010299682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723358154297"/>
          <w:szCs w:val="23.04723358154297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723358154297"/>
          <w:szCs w:val="23.04723358154297"/>
          <w:u w:val="none"/>
          <w:vertAlign w:val="baseline"/>
          <w:rtl w:val="0"/>
        </w:rPr>
        <w:t xml:space="preserve">pediatric eligibility)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9.904413223266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5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Additional Education and Outreach Materials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04723358154297"/>
          <w:szCs w:val="23.04723358154297"/>
          <w:u w:val="none"/>
          <w:vertAlign w:val="baseline"/>
          <w:rtl w:val="0"/>
        </w:rPr>
        <w:t xml:space="preserve">(includes social media graphics, vaccine updates, guides to hosting a forum, and more)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9.9022960662841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5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Multilingual COVID-19 Materials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vertAlign w:val="baseline"/>
          <w:rtl w:val="0"/>
        </w:rPr>
        <w:t xml:space="preserve">(videos and printables; organized by language)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39.90229606628418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5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COVID-19 Funeral Assistance from FEMA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vertAlign w:val="baseline"/>
          <w:rtl w:val="0"/>
        </w:rPr>
        <w:t xml:space="preserve">(including </w:t>
      </w:r>
      <w:hyperlink r:id="rId5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1-pager with key info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vertAlign w:val="baseline"/>
          <w:rtl w:val="0"/>
        </w:rPr>
        <w:t xml:space="preserve">available in multiple languages)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5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COVID-19 Vaccination Tools for Employers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5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Archive of COVID-19 Vaccine Communications Updates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vertAlign w:val="baseline"/>
          <w:rtl w:val="0"/>
        </w:rPr>
        <w:t xml:space="preserve">(past editions of VEI Roundup)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1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vertAlign w:val="baseline"/>
          <w:rtl w:val="0"/>
        </w:rPr>
        <w:t xml:space="preserve">FIND A COVID-19 VACCINE OR BOOSTER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2.569580078125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3.04723358154297"/>
          <w:szCs w:val="23.04723358154297"/>
          <w:shd w:fill="auto" w:val="clear"/>
          <w:vertAlign w:val="baseline"/>
        </w:rPr>
      </w:pPr>
      <w:hyperlink r:id="rId5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Vaccine Finder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3.04723358154297"/>
          <w:szCs w:val="23.04723358154297"/>
          <w:shd w:fill="auto" w:val="clear"/>
          <w:vertAlign w:val="baseline"/>
        </w:rPr>
      </w:pPr>
      <w:hyperlink r:id="rId5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Find, Schedule, or Sign Up for a Mobile COVID-19 Vaccination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sz w:val="23.04723358154297"/>
          <w:szCs w:val="23.04723358154297"/>
          <w:shd w:fill="auto" w:val="clear"/>
          <w:vertAlign w:val="baseline"/>
        </w:rPr>
      </w:pPr>
      <w:hyperlink r:id="rId5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COVID-19 In-Home Vaccination Program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3.04723358154297"/>
          <w:szCs w:val="23.04723358154297"/>
          <w:shd w:fill="auto" w:val="clear"/>
          <w:vertAlign w:val="baseline"/>
        </w:rPr>
      </w:pPr>
      <w:hyperlink r:id="rId5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shd w:fill="auto" w:val="clear"/>
            <w:vertAlign w:val="baseline"/>
            <w:rtl w:val="0"/>
          </w:rPr>
          <w:t xml:space="preserve">Request a Copy of Your Vaccine Card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2.1997070312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7.656679153442383"/>
          <w:szCs w:val="27.656679153442383"/>
          <w:u w:val="none"/>
          <w:shd w:fill="auto" w:val="clear"/>
          <w:vertAlign w:val="baseline"/>
          <w:rtl w:val="0"/>
        </w:rPr>
        <w:t xml:space="preserve">COVID-19 VACCINE STANDING ORDERS (FROM CDC)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22.569580078125" w:line="199.9200010299682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vertAlign w:val="baseline"/>
          <w:rtl w:val="0"/>
        </w:rPr>
        <w:t xml:space="preserve">Pfizer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6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5-11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vertAlign w:val="baseline"/>
          <w:rtl w:val="0"/>
        </w:rPr>
        <w:t xml:space="preserve">(updated 2/7/22)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6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12 + Gray Cap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40404"/>
          <w:sz w:val="23.04723358154297"/>
          <w:szCs w:val="23.04723358154297"/>
          <w:u w:val="none"/>
          <w:vertAlign w:val="baseline"/>
          <w:rtl w:val="0"/>
        </w:rPr>
        <w:t xml:space="preserve">(updated 2/25/22)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144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6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12 + Purple Cap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40404"/>
          <w:sz w:val="23.04723358154297"/>
          <w:szCs w:val="23.04723358154297"/>
          <w:u w:val="none"/>
          <w:vertAlign w:val="baseline"/>
          <w:rtl w:val="0"/>
        </w:rPr>
        <w:t xml:space="preserve">(updated 2/25/22)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6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Moderna 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vertAlign w:val="baseline"/>
          <w:rtl w:val="0"/>
        </w:rPr>
        <w:t xml:space="preserve">updated 2/28/22)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199.9200010299682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sz w:val="23.04723358154297"/>
          <w:szCs w:val="23.04723358154297"/>
          <w:vertAlign w:val="baseline"/>
        </w:rPr>
      </w:pPr>
      <w:hyperlink r:id="rId64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3.04723358154297"/>
            <w:szCs w:val="23.04723358154297"/>
            <w:u w:val="single"/>
            <w:vertAlign w:val="baseline"/>
            <w:rtl w:val="0"/>
          </w:rPr>
          <w:t xml:space="preserve">Janssen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c74ff"/>
          <w:sz w:val="23.04723358154297"/>
          <w:szCs w:val="23.04723358154297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single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a0a0a"/>
          <w:sz w:val="23.04723358154297"/>
          <w:szCs w:val="23.04723358154297"/>
          <w:u w:val="none"/>
          <w:vertAlign w:val="baseline"/>
          <w:rtl w:val="0"/>
        </w:rPr>
        <w:t xml:space="preserve">updated 2/22/22)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0.4852294921875" w:line="199.9200010299682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36.875572204589844"/>
          <w:szCs w:val="36.875572204589844"/>
          <w:u w:val="none"/>
          <w:shd w:fill="auto" w:val="clear"/>
          <w:vertAlign w:val="baseline"/>
          <w:rtl w:val="0"/>
        </w:rPr>
        <w:t xml:space="preserve">Recent Highlights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2.53662109375" w:line="199.9200010299682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91919"/>
          <w:sz w:val="24.583715438842773"/>
          <w:szCs w:val="24.583715438842773"/>
          <w:u w:val="none"/>
          <w:shd w:fill="auto" w:val="clear"/>
          <w:vertAlign w:val="baseline"/>
          <w:rtl w:val="0"/>
        </w:rPr>
        <w:t xml:space="preserve">Fitchburg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241455078125" w:line="239.90336894989014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91919"/>
          <w:sz w:val="23.04723358154297"/>
          <w:szCs w:val="23.04723358154297"/>
          <w:u w:val="none"/>
          <w:shd w:fill="auto" w:val="clear"/>
          <w:vertAlign w:val="baseline"/>
          <w:rtl w:val="0"/>
        </w:rPr>
        <w:t xml:space="preserve">Last week, Fitchburg offered a community outreach and education event to answer parents' questions about pediatric vaccination and share information. The event was held with partners including the YMCA, the Perinatal-Neonatal Quality Improvement Network of Massachusetts (PNQIN), the Fitchburg Local Board of Health, Fitchburg Vaccine Access and Administration providers, and the DPH Fitchburg/Leominster Community Liaison.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00909423828125" w:line="199.92000102996826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284fa1"/>
          <w:sz w:val="18.437786102294922"/>
          <w:szCs w:val="18.437786102294922"/>
          <w:u w:val="none"/>
          <w:shd w:fill="auto" w:val="clear"/>
          <w:vertAlign w:val="baseline"/>
        </w:rPr>
      </w:pPr>
      <w:hyperlink r:id="rId6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.583715438842773"/>
            <w:szCs w:val="24.583715438842773"/>
            <w:u w:val="single"/>
            <w:shd w:fill="auto" w:val="clear"/>
            <w:vertAlign w:val="baseline"/>
            <w:rtl w:val="0"/>
          </w:rPr>
          <w:t xml:space="preserve">Read More Highlights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666748046875" w:line="199.9200010299682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84fa1"/>
          <w:sz w:val="24.583715438842773"/>
          <w:szCs w:val="24.583715438842773"/>
          <w:u w:val="none"/>
          <w:shd w:fill="auto" w:val="clear"/>
          <w:vertAlign w:val="baseline"/>
        </w:rPr>
      </w:pPr>
      <w:hyperlink r:id="rId6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1155cc"/>
            <w:sz w:val="24.583715438842773"/>
            <w:szCs w:val="24.583715438842773"/>
            <w:u w:val="single"/>
            <w:shd w:fill="auto" w:val="clear"/>
            <w:vertAlign w:val="baseline"/>
            <w:rtl w:val="0"/>
          </w:rPr>
          <w:t xml:space="preserve">Visit the VEI Website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7.8729248046875" w:line="199.92000102996826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37.1533203125" w:top="1440" w:left="1440" w:right="1440" w:header="0" w:footer="720"/>
          <w:cols w:equalWidth="0" w:num="1">
            <w:col w:space="0" w:w="9360"/>
          </w:cols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Vaccine Equity Initiative | 250 Washington Street, Boston, MA 02108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3.2250785827637" w:lineRule="auto"/>
        <w:ind w:left="2463.042449951172" w:right="2423.604736328125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single"/>
          <w:shd w:fill="auto" w:val="clear"/>
          <w:vertAlign w:val="baseline"/>
          <w:rtl w:val="0"/>
        </w:rPr>
        <w:t xml:space="preserve">Unsubscribe vaccineequityinitiative@mass.gov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single"/>
          <w:shd w:fill="auto" w:val="clear"/>
          <w:vertAlign w:val="baseline"/>
          <w:rtl w:val="0"/>
        </w:rPr>
        <w:t xml:space="preserve">About Constant Contact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.379638671875" w:line="266.55821800231934" w:lineRule="auto"/>
        <w:ind w:left="1982.6765441894531" w:right="1950.6591796875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  <w:rtl w:val="0"/>
        </w:rPr>
        <w:t xml:space="preserve">Sent byvaccineequityinitiative@mass.govin collaboration with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46728515625" w:line="240" w:lineRule="auto"/>
        <w:ind w:left="0" w:right="2903.951416015625" w:firstLine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8.437786102294922"/>
          <w:szCs w:val="18.437786102294922"/>
          <w:u w:val="none"/>
          <w:shd w:fill="auto" w:val="clear"/>
          <w:vertAlign w:val="baseline"/>
        </w:rPr>
        <w:drawing>
          <wp:inline distB="19050" distT="19050" distL="19050" distR="19050">
            <wp:extent cx="2058656" cy="5854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8656" cy="58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3.828339576721191"/>
          <w:szCs w:val="13.82833957672119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d5d5d"/>
          <w:sz w:val="13.828339576721191"/>
          <w:szCs w:val="13.828339576721191"/>
          <w:u w:val="none"/>
          <w:shd w:fill="auto" w:val="clear"/>
          <w:vertAlign w:val="baseline"/>
          <w:rtl w:val="0"/>
        </w:rPr>
        <w:t xml:space="preserve">Try email marketing for free today!</w:t>
      </w:r>
    </w:p>
    <w:sectPr>
      <w:type w:val="continuous"/>
      <w:pgSz w:h="15840" w:w="12240" w:orient="portrait"/>
      <w:pgMar w:bottom="137.1533203125" w:top="1440" w:left="1509.4401550292969" w:right="1515.35400390625" w:header="0" w:footer="720"/>
      <w:cols w:equalWidth="0" w:num="1">
        <w:col w:space="0" w:w="9215.20584106445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mass.gov/info-details/information-for-providers-about-therapeutic-treatments-for-covid-19#covid-19-therapeutic-locator-" TargetMode="External"/><Relationship Id="rId42" Type="http://schemas.openxmlformats.org/officeDocument/2006/relationships/image" Target="media/image5.png"/><Relationship Id="rId41" Type="http://schemas.openxmlformats.org/officeDocument/2006/relationships/hyperlink" Target="https://www.mass.gov/resource/multilingual-covid-19-materials" TargetMode="External"/><Relationship Id="rId44" Type="http://schemas.openxmlformats.org/officeDocument/2006/relationships/hyperlink" Target="https://www.mass.gov/info-details/covid-19-in-home-vaccination-program" TargetMode="External"/><Relationship Id="rId43" Type="http://schemas.openxmlformats.org/officeDocument/2006/relationships/image" Target="media/image7.png"/><Relationship Id="rId46" Type="http://schemas.openxmlformats.org/officeDocument/2006/relationships/hyperlink" Target="https://www.mass.gov/info-details/covid-19-booster-frequently-asked-questions" TargetMode="External"/><Relationship Id="rId45" Type="http://schemas.openxmlformats.org/officeDocument/2006/relationships/hyperlink" Target="https://www.mass.gov/info-details/covid-19-vaccine-frequently-asked-ques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.constantcontact.com/6b77156f801/14d519c9-2831-44d6-af0b-a4f2e089fc7e.pdf" TargetMode="External"/><Relationship Id="rId48" Type="http://schemas.openxmlformats.org/officeDocument/2006/relationships/hyperlink" Target="https://www.mass.gov/resource/trust-the-facts-get-the-vax-campaign-materials" TargetMode="External"/><Relationship Id="rId47" Type="http://schemas.openxmlformats.org/officeDocument/2006/relationships/hyperlink" Target="https://www.mass.gov/info-details/massachusetts-covid-19-vaccine-program-mcvp-guidance-for-vaccine-providers-and-organizations#weekly-provider-bulletins-" TargetMode="External"/><Relationship Id="rId49" Type="http://schemas.openxmlformats.org/officeDocument/2006/relationships/hyperlink" Target="https://www.mass.gov/doc/creative-materials-toolkit-trust-the-facts-get-the-vax/download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lp.constantcontactpages.com/su/9wFTcRU/VEIWeeklyRoundup?source_id=1cb133b4-a6fa-4d82-8877-26fbd3220956&amp;source_type=em&amp;c=A7NAYDszA7IRQZ0Q_43tzL_RDJSeLQ5emB5i5VVWwQcpsMLrFcCPTA==" TargetMode="External"/><Relationship Id="rId8" Type="http://schemas.openxmlformats.org/officeDocument/2006/relationships/image" Target="media/image1.png"/><Relationship Id="rId31" Type="http://schemas.openxmlformats.org/officeDocument/2006/relationships/hyperlink" Target="https://www.youtube.com/watch?v=-RY-MafFwj0" TargetMode="External"/><Relationship Id="rId30" Type="http://schemas.openxmlformats.org/officeDocument/2006/relationships/hyperlink" Target="https://www.mass.gov/news/baker-polito-administration-announces-updates-to-stop-the-spread-testing-program" TargetMode="External"/><Relationship Id="rId33" Type="http://schemas.openxmlformats.org/officeDocument/2006/relationships/hyperlink" Target="https://www.youtube.com/watch?v=-RY-MafFwj0" TargetMode="External"/><Relationship Id="rId32" Type="http://schemas.openxmlformats.org/officeDocument/2006/relationships/hyperlink" Target="https://www.youtube.com/watch?v=-RY-MafFwj0" TargetMode="External"/><Relationship Id="rId35" Type="http://schemas.openxmlformats.org/officeDocument/2006/relationships/hyperlink" Target="https://www.youtube.com/watch?v=-RY-MafFwj0" TargetMode="External"/><Relationship Id="rId34" Type="http://schemas.openxmlformats.org/officeDocument/2006/relationships/hyperlink" Target="https://www.youtube.com/watch?v=-RY-MafFwj0" TargetMode="External"/><Relationship Id="rId37" Type="http://schemas.openxmlformats.org/officeDocument/2006/relationships/hyperlink" Target="https://www.mass.gov/info-details/treatments-for-covid-19" TargetMode="External"/><Relationship Id="rId36" Type="http://schemas.openxmlformats.org/officeDocument/2006/relationships/image" Target="media/image6.jpg"/><Relationship Id="rId39" Type="http://schemas.openxmlformats.org/officeDocument/2006/relationships/hyperlink" Target="https://www.mass.gov/info-details/information-for-providers-about-therapeutic-treatments-for-covid-19#covid-19-therapeutic-locator-" TargetMode="External"/><Relationship Id="rId38" Type="http://schemas.openxmlformats.org/officeDocument/2006/relationships/hyperlink" Target="https://www.mass.gov/info-details/treatments-for-covid-19#information-for-patients-in-multiple-languages-" TargetMode="External"/><Relationship Id="rId62" Type="http://schemas.openxmlformats.org/officeDocument/2006/relationships/hyperlink" Target="https://www.cdc.gov/vaccines/covid-19/info-by-product/pfizer/downloads/standing-orders.pdf" TargetMode="External"/><Relationship Id="rId61" Type="http://schemas.openxmlformats.org/officeDocument/2006/relationships/hyperlink" Target="https://www.cdc.gov/vaccines/covid-19/info-by-product/pfizer/downloads/gray-cap-Pfizer-BioNTech-standing-orders.pdf" TargetMode="External"/><Relationship Id="rId20" Type="http://schemas.openxmlformats.org/officeDocument/2006/relationships/hyperlink" Target="https://www.covidtests.gov/" TargetMode="External"/><Relationship Id="rId64" Type="http://schemas.openxmlformats.org/officeDocument/2006/relationships/hyperlink" Target="https://www.cdc.gov/vaccines/covid-19/info-by-product/janssen/downloads/Janssen-Standing-Orders.pdf" TargetMode="External"/><Relationship Id="rId63" Type="http://schemas.openxmlformats.org/officeDocument/2006/relationships/hyperlink" Target="https://www.cdc.gov/vaccines/covid-19/info-by-product/moderna/downloads/standing-orders.pdf" TargetMode="External"/><Relationship Id="rId22" Type="http://schemas.openxmlformats.org/officeDocument/2006/relationships/hyperlink" Target="https://www.mass.gov/covid-19-testing" TargetMode="External"/><Relationship Id="rId66" Type="http://schemas.openxmlformats.org/officeDocument/2006/relationships/hyperlink" Target="https://www.mass.gov/info-details/covid-19-vaccine-equity-initiative" TargetMode="External"/><Relationship Id="rId21" Type="http://schemas.openxmlformats.org/officeDocument/2006/relationships/hyperlink" Target="https://www.covidtests.gov/" TargetMode="External"/><Relationship Id="rId65" Type="http://schemas.openxmlformats.org/officeDocument/2006/relationships/hyperlink" Target="https://www.mass.gov/info-details/covid-19-vaccine-equity-initiative-highlights" TargetMode="External"/><Relationship Id="rId24" Type="http://schemas.openxmlformats.org/officeDocument/2006/relationships/hyperlink" Target="https://www.mass.gov/news/baker-polito-administration-announces-updates-to-stop-the-spread-testing-program" TargetMode="External"/><Relationship Id="rId23" Type="http://schemas.openxmlformats.org/officeDocument/2006/relationships/hyperlink" Target="https://www.mass.gov/covid-19-testing" TargetMode="External"/><Relationship Id="rId67" Type="http://schemas.openxmlformats.org/officeDocument/2006/relationships/image" Target="media/image8.png"/><Relationship Id="rId60" Type="http://schemas.openxmlformats.org/officeDocument/2006/relationships/hyperlink" Target="https://www.cdc.gov/vaccines/covid-19/info-by-product/pfizer/downloads/Pfizer_PED_StandingOrders.pdf" TargetMode="External"/><Relationship Id="rId26" Type="http://schemas.openxmlformats.org/officeDocument/2006/relationships/hyperlink" Target="https://www.mass.gov/news/baker-polito-administration-announces-updates-to-stop-the-spread-testing-program" TargetMode="External"/><Relationship Id="rId25" Type="http://schemas.openxmlformats.org/officeDocument/2006/relationships/hyperlink" Target="https://www.mass.gov/news/baker-polito-administration-announces-updates-to-stop-the-spread-testing-program" TargetMode="External"/><Relationship Id="rId28" Type="http://schemas.openxmlformats.org/officeDocument/2006/relationships/hyperlink" Target="https://www.mass.gov/news/baker-polito-administration-announces-updates-to-stop-the-spread-testing-program" TargetMode="External"/><Relationship Id="rId27" Type="http://schemas.openxmlformats.org/officeDocument/2006/relationships/hyperlink" Target="https://www.mass.gov/news/baker-polito-administration-announces-updates-to-stop-the-spread-testing-program" TargetMode="External"/><Relationship Id="rId29" Type="http://schemas.openxmlformats.org/officeDocument/2006/relationships/hyperlink" Target="https://www.mass.gov/news/baker-polito-administration-announces-updates-to-stop-the-spread-testing-program" TargetMode="External"/><Relationship Id="rId51" Type="http://schemas.openxmlformats.org/officeDocument/2006/relationships/hyperlink" Target="https://www.mass.gov/resource/multilingual-covid-19-materials" TargetMode="External"/><Relationship Id="rId50" Type="http://schemas.openxmlformats.org/officeDocument/2006/relationships/hyperlink" Target="https://www.mass.gov/info-details/covid-19-vaccine-education-and-outreach-materials" TargetMode="External"/><Relationship Id="rId53" Type="http://schemas.openxmlformats.org/officeDocument/2006/relationships/hyperlink" Target="https://www.mass.gov/info-details/covid-19-funeral-assistance#fema-funeral-assistance-website-&amp;-faq-" TargetMode="External"/><Relationship Id="rId52" Type="http://schemas.openxmlformats.org/officeDocument/2006/relationships/hyperlink" Target="https://www.mass.gov/info-details/covid-19-funeral-assistance" TargetMode="External"/><Relationship Id="rId11" Type="http://schemas.openxmlformats.org/officeDocument/2006/relationships/hyperlink" Target="https://us02web.zoom.us/meeting/register/tZUqde2pqzIuH9yLuyDwAs042bk3yuf3yfj_" TargetMode="External"/><Relationship Id="rId55" Type="http://schemas.openxmlformats.org/officeDocument/2006/relationships/hyperlink" Target="https://www.mass.gov/lists/archive-of-covid-19-vaccine-communications-updates" TargetMode="External"/><Relationship Id="rId10" Type="http://schemas.openxmlformats.org/officeDocument/2006/relationships/hyperlink" Target="https://us02web.zoom.us/meeting/register/tZErcOusrT8pHtaPr19nAcAuabuWQvmkflcF" TargetMode="External"/><Relationship Id="rId54" Type="http://schemas.openxmlformats.org/officeDocument/2006/relationships/hyperlink" Target="https://www.mass.gov/doc/covid-19-vaccination-tools-for-employers" TargetMode="External"/><Relationship Id="rId13" Type="http://schemas.openxmlformats.org/officeDocument/2006/relationships/hyperlink" Target="https://www.mass.gov/news/department-of-public-health-updates-covid-19-death-definition" TargetMode="External"/><Relationship Id="rId57" Type="http://schemas.openxmlformats.org/officeDocument/2006/relationships/hyperlink" Target="https://www.mass.gov/covid-19-mobile-vaccinations" TargetMode="External"/><Relationship Id="rId12" Type="http://schemas.openxmlformats.org/officeDocument/2006/relationships/image" Target="media/image3.png"/><Relationship Id="rId56" Type="http://schemas.openxmlformats.org/officeDocument/2006/relationships/hyperlink" Target="https://vaxfinder.mass.gov/" TargetMode="External"/><Relationship Id="rId15" Type="http://schemas.openxmlformats.org/officeDocument/2006/relationships/hyperlink" Target="https://www.mass.gov/news/department-of-public-health-updates-covid-19-death-definition" TargetMode="External"/><Relationship Id="rId59" Type="http://schemas.openxmlformats.org/officeDocument/2006/relationships/hyperlink" Target="https://www.mass.gov/info-details/requesting-a-copy-of-your-covid-19-vaccination-record" TargetMode="External"/><Relationship Id="rId14" Type="http://schemas.openxmlformats.org/officeDocument/2006/relationships/hyperlink" Target="https://www.mass.gov/news/department-of-public-health-updates-covid-19-death-definition" TargetMode="External"/><Relationship Id="rId58" Type="http://schemas.openxmlformats.org/officeDocument/2006/relationships/hyperlink" Target="https://www.mass.gov/info-details/covid-19-in-home-vaccination-program" TargetMode="External"/><Relationship Id="rId17" Type="http://schemas.openxmlformats.org/officeDocument/2006/relationships/hyperlink" Target="https://www.mass.gov/news/department-of-public-health-updates-covid-19-death-definition" TargetMode="External"/><Relationship Id="rId16" Type="http://schemas.openxmlformats.org/officeDocument/2006/relationships/hyperlink" Target="https://www.mass.gov/news/department-of-public-health-updates-covid-19-death-definition" TargetMode="External"/><Relationship Id="rId19" Type="http://schemas.openxmlformats.org/officeDocument/2006/relationships/image" Target="media/image4.png"/><Relationship Id="rId18" Type="http://schemas.openxmlformats.org/officeDocument/2006/relationships/hyperlink" Target="https://www.mass.gov/news/department-of-public-health-updates-covid-19-death-defini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