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2421054840088" w:lineRule="auto"/>
        <w:ind w:left="735.8981323242188" w:right="757.332763671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917358" cy="112201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7358" cy="1122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April 22, 2022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587646484375" w:line="239.90336894989014" w:lineRule="auto"/>
        <w:ind w:left="4.37896728515625" w:right="259.041748046875" w:firstLine="13.36746215820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Here are the latest resources for promoting COVID-19 vaccination. Please share this newsletter with your colleagues and networks across Massachusetts. If you received this newsletter from a colleague,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subscribe today.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927490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What's New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84521484375" w:line="240" w:lineRule="auto"/>
        <w:ind w:left="7.4365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SCHOOL VACATION WEEK CLINICS CONTINUE THROUGH APRIL 24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030517578125" w:line="240" w:lineRule="auto"/>
        <w:ind w:left="17.74642944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DPH is again hosting family-friendly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2833773</wp:posOffset>
            </wp:positionH>
            <wp:positionV relativeFrom="paragraph">
              <wp:posOffset>399251</wp:posOffset>
            </wp:positionV>
            <wp:extent cx="3063591" cy="1717173"/>
            <wp:effectExtent b="0" l="0" r="0" t="0"/>
            <wp:wrapSquare wrapText="left" distB="19050" distT="19050" distL="19050" distR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3591" cy="17171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05810546875" w:line="240" w:lineRule="auto"/>
        <w:ind w:left="9.218902587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COVID-19 vaccination clinics with local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05810546875" w:line="240" w:lineRule="auto"/>
        <w:ind w:left="8.52752685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communities and businesses for school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240" w:lineRule="auto"/>
        <w:ind w:left="2.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vacation week.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0234375" w:line="240" w:lineRule="auto"/>
        <w:ind w:left="9.218902587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Clinics are being held at trampoline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05810546875" w:line="240" w:lineRule="auto"/>
        <w:ind w:left="15.672149658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parks, zoos, bowling alleys, and Six Flags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240" w:lineRule="auto"/>
        <w:ind w:left="8.75793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amusement park, with giveaways like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05810546875" w:line="240" w:lineRule="auto"/>
        <w:ind w:left="2.5352478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free admissions for people who get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05810546875" w:line="240" w:lineRule="auto"/>
        <w:ind w:left="2.3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vaccinated.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View the full schedule.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01733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There is still time to promote these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8.52752685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clinics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4.583715438842773"/>
          <w:szCs w:val="24.583715438842773"/>
          <w:u w:val="none"/>
          <w:shd w:fill="auto" w:val="clear"/>
          <w:vertAlign w:val="baseline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please help us spread the word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0374755859375" w:line="240" w:lineRule="auto"/>
        <w:ind w:left="0.921936035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today!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Flyers, email/newsletter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240" w:lineRule="auto"/>
        <w:ind w:left="6.453247070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content, and more resources are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119140625" w:line="240" w:lineRule="auto"/>
        <w:ind w:left="6.453247070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available online.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0234375" w:line="240" w:lineRule="auto"/>
        <w:ind w:left="9.218902587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Check out some of the media coverage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240" w:lineRule="auto"/>
        <w:ind w:left="8.52752685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of vacation week clinics, including from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240" w:lineRule="auto"/>
        <w:ind w:left="14.28924560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Boston.com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WWLP in Springfield.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5501098632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Reminders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84521484375" w:line="231.4863395690918" w:lineRule="auto"/>
        <w:ind w:left="18.52996826171875" w:right="204.8437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EARN $10 IN 10 MINUTES: TAKE A COVID-19 VACCINATION SURVEY FROM DPH PARTNER MARKET STREET RESEARCH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3594207763672" w:line="240" w:lineRule="auto"/>
        <w:ind w:left="5.30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We want to hear from you! If you live in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32556152344" w:line="240" w:lineRule="auto"/>
        <w:ind w:left="14.28924560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  <w:sectPr>
          <w:pgSz w:h="15840" w:w="12240" w:orient="portrait"/>
          <w:pgMar w:bottom="152.51708984375" w:top="1440" w:left="1507.3658752441406" w:right="1495.5322265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Fall River, Springfield,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New Bedford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and would like to share your thoughts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3362325</wp:posOffset>
            </wp:positionH>
            <wp:positionV relativeFrom="paragraph">
              <wp:posOffset>114300</wp:posOffset>
            </wp:positionV>
            <wp:extent cx="1943100" cy="1876425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76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about the COVID-19 vaccine, please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consider taking a short survey.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0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The survey 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and available in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Spanish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, 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Portuguese.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Answer a few short questions to see if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you qualify. The survey takes about 10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minutes.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0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Learn more here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or scan the QR code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8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at right. Please share!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1.16943359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SECOND BOOSTER AVAILABLE FOR PEOPLE 50+ OR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IMMUNOCOMPROMISED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733642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 second booster dose for individuals 50+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2972831</wp:posOffset>
            </wp:positionH>
            <wp:positionV relativeFrom="paragraph">
              <wp:posOffset>19051</wp:posOffset>
            </wp:positionV>
            <wp:extent cx="2897729" cy="1629363"/>
            <wp:effectExtent b="0" l="0" r="0" t="0"/>
            <wp:wrapSquare wrapText="left" distB="19050" distT="19050" distL="19050" distR="1905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7729" cy="1629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and people with certain health conditions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is now available. </w:t>
      </w:r>
      <w:hyperlink r:id="rId1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Learn more about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eligibility and keeping up to date with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COVID-19 vaccinations.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0356445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Questions?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 </w:t>
      </w:r>
      <w:hyperlink r:id="rId2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Our booster FAQ is available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in 12 languages.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865966796875" w:line="231.4870548248291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FREE COVID-19 TREATMENTS: WIDESPREAD USE OF COVID-19 PILL COULD PREVENT FUTURE HOSPITAL SURGES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35827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Patients recently diagnosed with COVID-19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2963025</wp:posOffset>
            </wp:positionH>
            <wp:positionV relativeFrom="paragraph">
              <wp:posOffset>38563</wp:posOffset>
            </wp:positionV>
            <wp:extent cx="2897729" cy="1600093"/>
            <wp:effectExtent b="0" l="0" r="0" t="0"/>
            <wp:wrapSquare wrapText="left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7729" cy="1600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have options for treatment, available at no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cost at sites across MA. Learn more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about </w:t>
      </w:r>
      <w:hyperlink r:id="rId2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treatment options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(info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also </w:t>
      </w:r>
      <w:hyperlink r:id="rId2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available in 12 languages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, or </w:t>
      </w:r>
      <w:hyperlink r:id="rId2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locate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hyperlink r:id="rId2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treatment</w:t>
        </w:r>
      </w:hyperlink>
      <w:hyperlink r:id="rId2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03564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Watch this clip from CBS Boston to learn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more: </w:t>
      </w:r>
      <w:hyperlink r:id="rId2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Experts Say Widespread Use Of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6997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3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COVID-19 Pill Could Prevent Future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29874420166" w:lineRule="auto"/>
        <w:ind w:left="0" w:right="0" w:firstLine="0"/>
        <w:jc w:val="left"/>
        <w:rPr>
          <w:rFonts w:ascii="Calibri" w:cs="Calibri" w:eastAsia="Calibri" w:hAnsi="Calibri"/>
          <w:i w:val="1"/>
          <w:color w:val="191919"/>
          <w:sz w:val="35.85125287373861"/>
          <w:szCs w:val="35.85125287373861"/>
          <w:vertAlign w:val="superscript"/>
        </w:rPr>
      </w:pPr>
      <w:hyperlink r:id="rId3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Hospital Surges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29874420166" w:lineRule="auto"/>
        <w:ind w:left="0" w:right="0" w:firstLine="0"/>
        <w:jc w:val="left"/>
        <w:rPr>
          <w:rFonts w:ascii="Calibri" w:cs="Calibri" w:eastAsia="Calibri" w:hAnsi="Calibri"/>
          <w:i w:val="1"/>
          <w:color w:val="191919"/>
          <w:sz w:val="35.85125287373861"/>
          <w:szCs w:val="35.8512528737386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2987442016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MY VAX RECORDS - DIGITAL COVID-19 VACCINE CARD FOR MA RESIDENTS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7311248779297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Need a copy of your COVID-19 vaccination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3019425</wp:posOffset>
            </wp:positionH>
            <wp:positionV relativeFrom="paragraph">
              <wp:posOffset>142875</wp:posOffset>
            </wp:positionV>
            <wp:extent cx="2625653" cy="1481138"/>
            <wp:effectExtent b="0" l="0" r="0" t="0"/>
            <wp:wrapNone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5653" cy="1481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record? MA residents can use My Vax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Records to get a digital vaccine card to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show they’ve been vaccinated against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6080a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COVID-19, if they choose. </w:t>
      </w:r>
      <w:hyperlink r:id="rId3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Learn more.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1.856689453125" w:line="199.9200010299682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Key Resources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90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  <w:rtl w:val="0"/>
        </w:rPr>
        <w:t xml:space="preserve">OUTREACH AND EDUCATION MATERIALS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afterAutospacing="0" w:before="322.5645446777344" w:line="199.92000102996826" w:lineRule="auto"/>
        <w:ind w:left="720" w:hanging="360"/>
        <w:rPr>
          <w:rFonts w:ascii="Calibri" w:cs="Calibri" w:eastAsia="Calibri" w:hAnsi="Calibri"/>
          <w:b w:val="1"/>
          <w:color w:val="191919"/>
          <w:sz w:val="23.04723358154297"/>
          <w:szCs w:val="23.04723358154297"/>
        </w:rPr>
      </w:pPr>
      <w:hyperlink r:id="rId34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COVID-19 Vaccine FAQs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0" w:afterAutospacing="0" w:before="0" w:beforeAutospacing="0" w:line="199.92000102996826" w:lineRule="auto"/>
        <w:ind w:left="720" w:hanging="360"/>
        <w:rPr>
          <w:rFonts w:ascii="Calibri" w:cs="Calibri" w:eastAsia="Calibri" w:hAnsi="Calibri"/>
          <w:b w:val="1"/>
          <w:color w:val="191919"/>
          <w:sz w:val="23.04723358154297"/>
          <w:szCs w:val="23.04723358154297"/>
        </w:rPr>
      </w:pPr>
      <w:hyperlink r:id="rId35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COVID-19 Booster FAQs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3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Weekly Provider Bulletin 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c74ff"/>
          <w:sz w:val="23.04723358154297"/>
          <w:szCs w:val="23.0472335815429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a0a0a"/>
          <w:sz w:val="23.04723358154297"/>
          <w:szCs w:val="23.04723358154297"/>
          <w:rtl w:val="0"/>
        </w:rPr>
        <w:t xml:space="preserve">(published 4/13)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after="0" w:afterAutospacing="0" w:before="0" w:beforeAutospacing="0" w:line="239.9044132232666" w:lineRule="auto"/>
        <w:ind w:left="720" w:right="37.4755859375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3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Trust the Facts, Get the Vax Campaign Materials</w:t>
        </w:r>
      </w:hyperlink>
      <w:r w:rsidDel="00000000" w:rsidR="00000000" w:rsidRPr="00000000">
        <w:rPr>
          <w:rFonts w:ascii="Calibri" w:cs="Calibri" w:eastAsia="Calibri" w:hAnsi="Calibri"/>
          <w:color w:val="0a0a0a"/>
          <w:sz w:val="23.04723358154297"/>
          <w:szCs w:val="23.04723358154297"/>
          <w:rtl w:val="0"/>
        </w:rPr>
        <w:t xml:space="preserve"> (organized by audience, including general, parents and pregnant people, youth, young adults; available in 12 languages)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0" w:afterAutospacing="0" w:before="0" w:beforeAutospacing="0" w:line="239.9044132232666" w:lineRule="auto"/>
        <w:ind w:left="720" w:right="37.4755859375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3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Trust the Facts, Get the Vax Creative Materials Toolkit</w:t>
        </w:r>
      </w:hyperlink>
      <w:r w:rsidDel="00000000" w:rsidR="00000000" w:rsidRPr="00000000">
        <w:rPr>
          <w:rFonts w:ascii="Calibri" w:cs="Calibri" w:eastAsia="Calibri" w:hAnsi="Calibri"/>
          <w:sz w:val="23.04723358154297"/>
          <w:szCs w:val="23.04723358154297"/>
          <w:rtl w:val="0"/>
        </w:rPr>
        <w:t xml:space="preserve"> (updates ongoing, including pediatric eligibility)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0" w:afterAutospacing="0" w:before="0" w:beforeAutospacing="0" w:line="239.9044132232666" w:lineRule="auto"/>
        <w:ind w:left="72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3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Additional Education and Outreach Materials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3.04723358154297"/>
          <w:szCs w:val="23.04723358154297"/>
          <w:rtl w:val="0"/>
        </w:rPr>
        <w:t xml:space="preserve">(includes social media graphics, vaccine updates, guides to hosting a forum, and more)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afterAutospacing="0" w:before="0" w:beforeAutospacing="0" w:line="239.90229606628418" w:lineRule="auto"/>
        <w:ind w:left="72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4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Multilingual COVID-19 Materials </w:t>
        </w:r>
      </w:hyperlink>
      <w:r w:rsidDel="00000000" w:rsidR="00000000" w:rsidRPr="00000000">
        <w:rPr>
          <w:rFonts w:ascii="Calibri" w:cs="Calibri" w:eastAsia="Calibri" w:hAnsi="Calibri"/>
          <w:color w:val="0a0a0a"/>
          <w:sz w:val="23.04723358154297"/>
          <w:szCs w:val="23.04723358154297"/>
          <w:rtl w:val="0"/>
        </w:rPr>
        <w:t xml:space="preserve">(videos and printables; organized by language)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0" w:afterAutospacing="0" w:before="0" w:beforeAutospacing="0" w:line="239.90229606628418" w:lineRule="auto"/>
        <w:ind w:left="72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4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COVID-19 Funeral Assistance from FEMA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91919"/>
          <w:sz w:val="23.04723358154297"/>
          <w:szCs w:val="23.04723358154297"/>
          <w:rtl w:val="0"/>
        </w:rPr>
        <w:t xml:space="preserve">(including </w:t>
      </w:r>
      <w:hyperlink r:id="rId42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1-pager with key info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91919"/>
          <w:sz w:val="23.04723358154297"/>
          <w:szCs w:val="23.04723358154297"/>
          <w:rtl w:val="0"/>
        </w:rPr>
        <w:t xml:space="preserve">available in multiple languages)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after="0" w:afterAutospacing="0" w:before="0" w:beforeAutospacing="0" w:line="199.92000102996826" w:lineRule="auto"/>
        <w:ind w:left="720" w:hanging="360"/>
        <w:rPr>
          <w:rFonts w:ascii="Calibri" w:cs="Calibri" w:eastAsia="Calibri" w:hAnsi="Calibri"/>
          <w:b w:val="1"/>
          <w:sz w:val="23.04723358154297"/>
          <w:szCs w:val="23.04723358154297"/>
        </w:rPr>
      </w:pPr>
      <w:hyperlink r:id="rId43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COVID-19 Vaccination Tools for Employers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before="0" w:beforeAutospacing="0" w:line="199.92000102996826" w:lineRule="auto"/>
        <w:ind w:left="72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44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Archive of COVID-19 Vaccine Communications Updates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91919"/>
          <w:sz w:val="23.04723358154297"/>
          <w:szCs w:val="23.04723358154297"/>
          <w:rtl w:val="0"/>
        </w:rPr>
        <w:t xml:space="preserve">(past editions of VEI Roundup)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2003173828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  <w:rtl w:val="0"/>
        </w:rPr>
        <w:t xml:space="preserve">FIND A COVID-19 VACCINE OR BOOSTER 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pacing w:after="0" w:afterAutospacing="0" w:before="322.569580078125" w:line="199.92000102996826" w:lineRule="auto"/>
        <w:ind w:left="720" w:hanging="360"/>
        <w:rPr>
          <w:rFonts w:ascii="Calibri" w:cs="Calibri" w:eastAsia="Calibri" w:hAnsi="Calibri"/>
          <w:b w:val="1"/>
          <w:sz w:val="23.04723358154297"/>
          <w:szCs w:val="23.04723358154297"/>
        </w:rPr>
      </w:pPr>
      <w:hyperlink r:id="rId45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Vaccine Finder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after="0" w:afterAutospacing="0" w:before="0" w:beforeAutospacing="0" w:line="199.92000102996826" w:lineRule="auto"/>
        <w:ind w:left="720" w:hanging="360"/>
        <w:rPr>
          <w:rFonts w:ascii="Calibri" w:cs="Calibri" w:eastAsia="Calibri" w:hAnsi="Calibri"/>
          <w:b w:val="1"/>
          <w:sz w:val="23.04723358154297"/>
          <w:szCs w:val="23.04723358154297"/>
        </w:rPr>
      </w:pPr>
      <w:hyperlink r:id="rId4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Find, Schedule, or Sign Up for a Mobile COVID-19 Vaccination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after="0" w:afterAutospacing="0" w:before="0" w:beforeAutospacing="0" w:line="199.92000102996826" w:lineRule="auto"/>
        <w:ind w:left="720" w:hanging="360"/>
        <w:rPr>
          <w:rFonts w:ascii="Calibri" w:cs="Calibri" w:eastAsia="Calibri" w:hAnsi="Calibri"/>
          <w:b w:val="1"/>
          <w:sz w:val="23.04723358154297"/>
          <w:szCs w:val="23.04723358154297"/>
        </w:rPr>
      </w:pPr>
      <w:hyperlink r:id="rId4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COVID-19 In-Home Vaccination Program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spacing w:before="0" w:beforeAutospacing="0" w:line="199.92000102996826" w:lineRule="auto"/>
        <w:ind w:left="720" w:hanging="360"/>
        <w:rPr>
          <w:rFonts w:ascii="Calibri" w:cs="Calibri" w:eastAsia="Calibri" w:hAnsi="Calibri"/>
          <w:b w:val="1"/>
          <w:color w:val="191919"/>
          <w:sz w:val="23.04723358154297"/>
          <w:szCs w:val="23.04723358154297"/>
        </w:rPr>
      </w:pPr>
      <w:hyperlink r:id="rId4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Request a Copy of Your Vaccine Card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1954345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  <w:rtl w:val="0"/>
        </w:rPr>
        <w:t xml:space="preserve">COVID-19 VACCINE STANDING ORDERS (FROM CDC)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spacing w:after="0" w:afterAutospacing="0" w:before="322.564697265625" w:line="240" w:lineRule="auto"/>
        <w:ind w:left="720" w:hanging="360"/>
        <w:rPr>
          <w:rFonts w:ascii="Calibri" w:cs="Calibri" w:eastAsia="Calibri" w:hAnsi="Calibri"/>
          <w:color w:val="0a0a0a"/>
          <w:sz w:val="23.04723358154297"/>
          <w:szCs w:val="23.04723358154297"/>
        </w:rPr>
      </w:pPr>
      <w:r w:rsidDel="00000000" w:rsidR="00000000" w:rsidRPr="00000000">
        <w:rPr>
          <w:rFonts w:ascii="Calibri" w:cs="Calibri" w:eastAsia="Calibri" w:hAnsi="Calibri"/>
          <w:color w:val="0a0a0a"/>
          <w:sz w:val="23.04723358154297"/>
          <w:szCs w:val="23.04723358154297"/>
          <w:rtl w:val="0"/>
        </w:rPr>
        <w:t xml:space="preserve">Pfizer 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4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5-11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c74ff"/>
          <w:sz w:val="23.04723358154297"/>
          <w:szCs w:val="23.0472335815429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a0a0a"/>
          <w:sz w:val="23.04723358154297"/>
          <w:szCs w:val="23.04723358154297"/>
          <w:rtl w:val="0"/>
        </w:rPr>
        <w:t xml:space="preserve">(updated 3/31/22) 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5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12 + Gray Cap </w:t>
        </w:r>
      </w:hyperlink>
      <w:r w:rsidDel="00000000" w:rsidR="00000000" w:rsidRPr="00000000">
        <w:rPr>
          <w:rFonts w:ascii="Calibri" w:cs="Calibri" w:eastAsia="Calibri" w:hAnsi="Calibri"/>
          <w:color w:val="040404"/>
          <w:sz w:val="23.04723358154297"/>
          <w:szCs w:val="23.04723358154297"/>
          <w:rtl w:val="0"/>
        </w:rPr>
        <w:t xml:space="preserve">(updated 4/1/22) 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5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12 + Purple Cap </w:t>
        </w:r>
      </w:hyperlink>
      <w:r w:rsidDel="00000000" w:rsidR="00000000" w:rsidRPr="00000000">
        <w:rPr>
          <w:rFonts w:ascii="Calibri" w:cs="Calibri" w:eastAsia="Calibri" w:hAnsi="Calibri"/>
          <w:color w:val="040404"/>
          <w:sz w:val="23.04723358154297"/>
          <w:szCs w:val="23.04723358154297"/>
          <w:rtl w:val="0"/>
        </w:rPr>
        <w:t xml:space="preserve">(updated 4/1/22) 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52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Moderna </w:t>
        </w:r>
      </w:hyperlink>
      <w:r w:rsidDel="00000000" w:rsidR="00000000" w:rsidRPr="00000000">
        <w:rPr>
          <w:rFonts w:ascii="Calibri" w:cs="Calibri" w:eastAsia="Calibri" w:hAnsi="Calibri"/>
          <w:color w:val="191919"/>
          <w:sz w:val="23.04723358154297"/>
          <w:szCs w:val="23.04723358154297"/>
          <w:rtl w:val="0"/>
        </w:rPr>
        <w:t xml:space="preserve">(updated 3/31/22) 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rPr>
          <w:rFonts w:ascii="Calibri" w:cs="Calibri" w:eastAsia="Calibri" w:hAnsi="Calibri"/>
          <w:sz w:val="23.04723358154297"/>
          <w:szCs w:val="23.04723358154297"/>
        </w:rPr>
      </w:pPr>
      <w:hyperlink r:id="rId53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Janssen </w:t>
        </w:r>
      </w:hyperlink>
      <w:r w:rsidDel="00000000" w:rsidR="00000000" w:rsidRPr="00000000">
        <w:rPr>
          <w:rFonts w:ascii="Calibri" w:cs="Calibri" w:eastAsia="Calibri" w:hAnsi="Calibri"/>
          <w:color w:val="0a0a0a"/>
          <w:sz w:val="23.04723358154297"/>
          <w:szCs w:val="23.04723358154297"/>
          <w:rtl w:val="0"/>
        </w:rPr>
        <w:t xml:space="preserve">(updated 4/1/22)</w:t>
      </w:r>
    </w:p>
    <w:p w:rsidR="00000000" w:rsidDel="00000000" w:rsidP="00000000" w:rsidRDefault="00000000" w:rsidRPr="00000000" w14:paraId="00000057">
      <w:pPr>
        <w:widowControl w:val="0"/>
        <w:spacing w:before="760.4803466796875" w:line="199.92000102996826" w:lineRule="auto"/>
        <w:jc w:val="center"/>
        <w:rPr>
          <w:rFonts w:ascii="Calibri" w:cs="Calibri" w:eastAsia="Calibri" w:hAnsi="Calibri"/>
          <w:color w:val="284fa1"/>
          <w:sz w:val="23.04723358154297"/>
          <w:szCs w:val="23.0472335815429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0.4798889160156" w:line="199.9200010299682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Recent Highlights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415802001953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4.583715438842773"/>
          <w:szCs w:val="24.5837154388427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4.583715438842773"/>
          <w:szCs w:val="24.583715438842773"/>
          <w:u w:val="none"/>
          <w:shd w:fill="auto" w:val="clear"/>
          <w:vertAlign w:val="baseline"/>
          <w:rtl w:val="0"/>
        </w:rPr>
        <w:t xml:space="preserve">Brockton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72657775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New Life Community Empowerment Center has been working with Brockton-area childcare centers on a "Healthy Handwashing" campaign. They have provided handwashing lessons at four different locations and are looking to do more. Mitigation strategies, like handwashing, are a critical source of protection against COVID, especially for children not yet eligible for a COVID vaccine. New Life has heard gratitude from parents and families, even those unvaccinated but still concerned about COVID’s potential impacts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. </w:t>
      </w:r>
      <w:hyperlink r:id="rId5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Learn more about strategies to help protect yourself and your family from COVID.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2900390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4.583715438842773"/>
          <w:szCs w:val="24.5837154388427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4.583715438842773"/>
          <w:szCs w:val="24.583715438842773"/>
          <w:highlight w:val="white"/>
          <w:u w:val="none"/>
          <w:vertAlign w:val="baseline"/>
          <w:rtl w:val="0"/>
        </w:rPr>
        <w:t xml:space="preserve">Lowell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4.583715438842773"/>
          <w:szCs w:val="24.5837154388427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241455078125" w:line="239.904413223266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The Cambodian Mutual Assistance Association has begun a new COVID outreach strategy in which they go on walks with elders. These walks show elders ways that they can feel safe while returning to community post-vaccination, as well as demonstrate the types of activities not-yet-vaccinated (but still self-isolating) older people can safely do. The association hopes that the walks will help reduce loneliness and isolation experienced by this elder, immigrant population. </w:t>
      </w:r>
    </w:p>
    <w:p w:rsidR="00000000" w:rsidDel="00000000" w:rsidP="00000000" w:rsidRDefault="00000000" w:rsidRPr="00000000" w14:paraId="0000005D">
      <w:pPr>
        <w:widowControl w:val="0"/>
        <w:spacing w:before="484.00909423828125" w:line="199.92000102996826" w:lineRule="auto"/>
        <w:jc w:val="center"/>
        <w:rPr>
          <w:rFonts w:ascii="Tahoma" w:cs="Tahoma" w:eastAsia="Tahoma" w:hAnsi="Tahoma"/>
          <w:color w:val="284fa1"/>
          <w:sz w:val="18.437786102294922"/>
          <w:szCs w:val="18.437786102294922"/>
        </w:rPr>
      </w:pPr>
      <w:hyperlink r:id="rId55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.583715438842773"/>
            <w:szCs w:val="24.583715438842773"/>
            <w:u w:val="single"/>
            <w:rtl w:val="0"/>
          </w:rPr>
          <w:t xml:space="preserve">Read More Highlights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before="414.666748046875" w:line="199.92000102996826" w:lineRule="auto"/>
        <w:jc w:val="center"/>
        <w:rPr>
          <w:rFonts w:ascii="Verdana" w:cs="Verdana" w:eastAsia="Verdana" w:hAnsi="Verdana"/>
          <w:color w:val="5d5d5d"/>
          <w:sz w:val="18.437786102294922"/>
          <w:szCs w:val="18.437786102294922"/>
        </w:rPr>
      </w:pPr>
      <w:hyperlink r:id="rId5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.583715438842773"/>
            <w:szCs w:val="24.583715438842773"/>
            <w:u w:val="single"/>
            <w:rtl w:val="0"/>
          </w:rPr>
          <w:t xml:space="preserve">Visit the VEI Website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before="414.666748046875" w:line="199.92000102996826" w:lineRule="auto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Vaccine Equity Initiative | 250 Washington Street, Boston, MA 02108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381591796875" w:line="199.9200010299682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single"/>
          <w:shd w:fill="auto" w:val="clear"/>
          <w:vertAlign w:val="baseline"/>
          <w:rtl w:val="0"/>
        </w:rPr>
        <w:t xml:space="preserve">Unsubscribe vaccineequityinitiative@mass.gov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858154296875" w:line="199.9200010299682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single"/>
          <w:shd w:fill="auto" w:val="clear"/>
          <w:vertAlign w:val="baseline"/>
          <w:rtl w:val="0"/>
        </w:rPr>
        <w:t xml:space="preserve">Constant Contact Data Notice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858154296875" w:line="199.9200010299682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Sent by </w:t>
      </w:r>
      <w:hyperlink r:id="rId5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1155cc"/>
            <w:sz w:val="18.437786102294922"/>
            <w:szCs w:val="18.437786102294922"/>
            <w:u w:val="single"/>
            <w:shd w:fill="auto" w:val="clear"/>
            <w:vertAlign w:val="baseline"/>
            <w:rtl w:val="0"/>
          </w:rPr>
          <w:t xml:space="preserve">vaccineequityinitiative@mass.gov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 in collaboration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658935546875" w:line="199.9200010299682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8701171875" w:line="199.9200010299682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  <w:drawing>
          <wp:inline distB="19050" distT="19050" distL="19050" distR="19050">
            <wp:extent cx="1561066" cy="43905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1066" cy="43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3.828339576721191"/>
          <w:szCs w:val="13.82833957672119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3.828339576721191"/>
          <w:szCs w:val="13.828339576721191"/>
          <w:u w:val="none"/>
          <w:shd w:fill="auto" w:val="clear"/>
          <w:vertAlign w:val="baseline"/>
          <w:rtl w:val="0"/>
        </w:rPr>
        <w:t xml:space="preserve">Try email marketing for free today!</w:t>
      </w:r>
    </w:p>
    <w:sectPr>
      <w:type w:val="continuous"/>
      <w:pgSz w:h="15840" w:w="12240" w:orient="portrait"/>
      <w:pgMar w:bottom="152.51708984375" w:top="1440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mass.gov/resource/multilingual-covid-19-materials" TargetMode="External"/><Relationship Id="rId42" Type="http://schemas.openxmlformats.org/officeDocument/2006/relationships/hyperlink" Target="https://www.mass.gov/info-details/covid-19-funeral-assistance#fema-funeral-assistance-website-&amp;-faq-" TargetMode="External"/><Relationship Id="rId41" Type="http://schemas.openxmlformats.org/officeDocument/2006/relationships/hyperlink" Target="https://www.mass.gov/info-details/covid-19-funeral-assistance" TargetMode="External"/><Relationship Id="rId44" Type="http://schemas.openxmlformats.org/officeDocument/2006/relationships/hyperlink" Target="https://www.mass.gov/lists/archive-of-covid-19-vaccine-communications-updates" TargetMode="External"/><Relationship Id="rId43" Type="http://schemas.openxmlformats.org/officeDocument/2006/relationships/hyperlink" Target="https://www.mass.gov/doc/covid-19-vaccination-tools-for-employers" TargetMode="External"/><Relationship Id="rId46" Type="http://schemas.openxmlformats.org/officeDocument/2006/relationships/hyperlink" Target="https://www.mass.gov/covid-19-mobile-vaccinations" TargetMode="External"/><Relationship Id="rId45" Type="http://schemas.openxmlformats.org/officeDocument/2006/relationships/hyperlink" Target="https://vaxfinder.mass.gov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ass.gov/kidsclinic" TargetMode="External"/><Relationship Id="rId48" Type="http://schemas.openxmlformats.org/officeDocument/2006/relationships/hyperlink" Target="https://www.mass.gov/info-details/requesting-a-copy-of-your-covid-19-vaccination-record" TargetMode="External"/><Relationship Id="rId47" Type="http://schemas.openxmlformats.org/officeDocument/2006/relationships/hyperlink" Target="https://www.mass.gov/info-details/covid-19-in-home-vaccination-program" TargetMode="External"/><Relationship Id="rId49" Type="http://schemas.openxmlformats.org/officeDocument/2006/relationships/hyperlink" Target="https://www.cdc.gov/vaccines/covid-19/info-by-product/pfizer/downloads/Pfizer_PED_StandingOrders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p.constantcontactpages.com/su/9wFTcRU/VEIWeeklyRoundup?source_id=9d14c8a6-26f8-4a1d-9cf5-812e37c81557&amp;source_type=em&amp;c=" TargetMode="External"/><Relationship Id="rId8" Type="http://schemas.openxmlformats.org/officeDocument/2006/relationships/image" Target="media/image3.png"/><Relationship Id="rId31" Type="http://schemas.openxmlformats.org/officeDocument/2006/relationships/hyperlink" Target="https://boston.cbslocal.com/2022/04/21/widespread-covid-19-pill-could-prevent-future-hospital-surges/" TargetMode="External"/><Relationship Id="rId30" Type="http://schemas.openxmlformats.org/officeDocument/2006/relationships/hyperlink" Target="https://boston.cbslocal.com/2022/04/21/widespread-covid-19-pill-could-prevent-future-hospital-surges/" TargetMode="External"/><Relationship Id="rId33" Type="http://schemas.openxmlformats.org/officeDocument/2006/relationships/hyperlink" Target="https://myvaxrecords.mass.gov/" TargetMode="External"/><Relationship Id="rId32" Type="http://schemas.openxmlformats.org/officeDocument/2006/relationships/image" Target="media/image5.jpg"/><Relationship Id="rId35" Type="http://schemas.openxmlformats.org/officeDocument/2006/relationships/hyperlink" Target="https://www.mass.gov/info-details/covid-19-booster-frequently-asked-questions" TargetMode="External"/><Relationship Id="rId34" Type="http://schemas.openxmlformats.org/officeDocument/2006/relationships/hyperlink" Target="https://www.mass.gov/info-details/covid-19-vaccine-frequently-asked-questions" TargetMode="External"/><Relationship Id="rId37" Type="http://schemas.openxmlformats.org/officeDocument/2006/relationships/hyperlink" Target="https://www.mass.gov/resource/trust-the-facts-get-the-vax-campaign-materials" TargetMode="External"/><Relationship Id="rId36" Type="http://schemas.openxmlformats.org/officeDocument/2006/relationships/hyperlink" Target="https://www.mass.gov/info-details/massachusetts-covid-19-vaccine-program-mcvp-guidance-for-vaccine-providers-and-organizations#weekly-provider-bulletins-" TargetMode="External"/><Relationship Id="rId39" Type="http://schemas.openxmlformats.org/officeDocument/2006/relationships/hyperlink" Target="https://www.mass.gov/info-details/covid-19-vaccine-education-and-outreach-materials" TargetMode="External"/><Relationship Id="rId38" Type="http://schemas.openxmlformats.org/officeDocument/2006/relationships/hyperlink" Target="https://www.mass.gov/doc/creative-materials-toolkit-trust-the-facts-get-the-vax/download" TargetMode="External"/><Relationship Id="rId20" Type="http://schemas.openxmlformats.org/officeDocument/2006/relationships/hyperlink" Target="https://www.mass.gov/info-details/covid-19-booster-frequently-asked-questions#eligibility-" TargetMode="External"/><Relationship Id="rId22" Type="http://schemas.openxmlformats.org/officeDocument/2006/relationships/hyperlink" Target="https://www.mass.gov/info-details/covid-19-booster-frequently-asked-questions#faq-on-covid-19-boosters---in-multiple-languages-" TargetMode="External"/><Relationship Id="rId21" Type="http://schemas.openxmlformats.org/officeDocument/2006/relationships/hyperlink" Target="https://www.mass.gov/info-details/covid-19-booster-frequently-asked-questions#faq-on-covid-19-boosters---in-multiple-languages-" TargetMode="External"/><Relationship Id="rId24" Type="http://schemas.openxmlformats.org/officeDocument/2006/relationships/hyperlink" Target="https://www.mass.gov/info-details/treatments-for-covid-19" TargetMode="External"/><Relationship Id="rId23" Type="http://schemas.openxmlformats.org/officeDocument/2006/relationships/image" Target="media/image4.png"/><Relationship Id="rId26" Type="http://schemas.openxmlformats.org/officeDocument/2006/relationships/hyperlink" Target="https://www.mass.gov/info-details/information-for-providers-about-therapeutic-treatments-for-covid-19#covid-19-therapeutic-locator-" TargetMode="External"/><Relationship Id="rId25" Type="http://schemas.openxmlformats.org/officeDocument/2006/relationships/hyperlink" Target="https://www.mass.gov/info-details/treatments-for-covid-19#information-for-patients-in-multiple-languages-" TargetMode="External"/><Relationship Id="rId28" Type="http://schemas.openxmlformats.org/officeDocument/2006/relationships/hyperlink" Target="https://www.mass.gov/info-details/information-for-providers-about-therapeutic-treatments-for-covid-19#covid-19-therapeutic-locator-" TargetMode="External"/><Relationship Id="rId27" Type="http://schemas.openxmlformats.org/officeDocument/2006/relationships/hyperlink" Target="https://www.mass.gov/info-details/information-for-providers-about-therapeutic-treatments-for-covid-19#covid-19-therapeutic-locator-" TargetMode="External"/><Relationship Id="rId29" Type="http://schemas.openxmlformats.org/officeDocument/2006/relationships/hyperlink" Target="https://boston.cbslocal.com/2022/04/21/widespread-covid-19-pill-could-prevent-future-hospital-surges/" TargetMode="External"/><Relationship Id="rId51" Type="http://schemas.openxmlformats.org/officeDocument/2006/relationships/hyperlink" Target="https://www.cdc.gov/vaccines/covid-19/info-by-product/pfizer/downloads/standing-orders.pdf" TargetMode="External"/><Relationship Id="rId50" Type="http://schemas.openxmlformats.org/officeDocument/2006/relationships/hyperlink" Target="https://www.cdc.gov/vaccines/covid-19/info-by-product/pfizer/downloads/gray-cap-Pfizer-BioNTech-standing-orders.pdf" TargetMode="External"/><Relationship Id="rId53" Type="http://schemas.openxmlformats.org/officeDocument/2006/relationships/hyperlink" Target="https://www.cdc.gov/vaccines/covid-19/info-by-product/janssen/downloads/Janssen-Standing-Orders.pdf" TargetMode="External"/><Relationship Id="rId52" Type="http://schemas.openxmlformats.org/officeDocument/2006/relationships/hyperlink" Target="https://www.cdc.gov/vaccines/covid-19/info-by-product/moderna/downloads/standing-orders.pdf" TargetMode="External"/><Relationship Id="rId11" Type="http://schemas.openxmlformats.org/officeDocument/2006/relationships/hyperlink" Target="https://drive.google.com/drive/folders/1WKSIBjp96d6JEY2nBJSEmU-iF4ITQZXn?usp=sharing" TargetMode="External"/><Relationship Id="rId55" Type="http://schemas.openxmlformats.org/officeDocument/2006/relationships/hyperlink" Target="https://www.mass.gov/info-details/covid-19-vaccine-equity-initiative-highlights" TargetMode="External"/><Relationship Id="rId10" Type="http://schemas.openxmlformats.org/officeDocument/2006/relationships/hyperlink" Target="https://drive.google.com/drive/folders/1WKSIBjp96d6JEY2nBJSEmU-iF4ITQZXn?usp=sharing" TargetMode="External"/><Relationship Id="rId54" Type="http://schemas.openxmlformats.org/officeDocument/2006/relationships/hyperlink" Target="https://www.mass.gov/lists/protect-yourself-your-family-and-your-community-from-covid-19-flier" TargetMode="External"/><Relationship Id="rId13" Type="http://schemas.openxmlformats.org/officeDocument/2006/relationships/hyperlink" Target="https://www.boston.com/things-to-do/festivals-expos/six-flags-new-england-offering-free-tickets-for-guests-who-get-vaccinated/" TargetMode="External"/><Relationship Id="rId57" Type="http://schemas.openxmlformats.org/officeDocument/2006/relationships/hyperlink" Target="mailto:vaccineequityinitiative@mass.gov" TargetMode="External"/><Relationship Id="rId12" Type="http://schemas.openxmlformats.org/officeDocument/2006/relationships/hyperlink" Target="https://drive.google.com/drive/folders/1WKSIBjp96d6JEY2nBJSEmU-iF4ITQZXn?usp=sharing" TargetMode="External"/><Relationship Id="rId56" Type="http://schemas.openxmlformats.org/officeDocument/2006/relationships/hyperlink" Target="https://www.mass.gov/info-details/covid-19-vaccine-equity-initiative" TargetMode="External"/><Relationship Id="rId15" Type="http://schemas.openxmlformats.org/officeDocument/2006/relationships/image" Target="media/image2.jpg"/><Relationship Id="rId14" Type="http://schemas.openxmlformats.org/officeDocument/2006/relationships/hyperlink" Target="https://www.youtube.com/watch?v=hmk_lFMAvaQ" TargetMode="External"/><Relationship Id="rId5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hyperlink" Target="https://marketstreetresearch.com/survey-community-open/?PIN=JSMDH" TargetMode="External"/><Relationship Id="rId19" Type="http://schemas.openxmlformats.org/officeDocument/2006/relationships/hyperlink" Target="https://www.mass.gov/info-details/covid-19-booster-frequently-asked-questions#eligibility-" TargetMode="External"/><Relationship Id="rId18" Type="http://schemas.openxmlformats.org/officeDocument/2006/relationships/hyperlink" Target="https://www.mass.gov/info-details/covid-19-booster-frequently-asked-questions#eligibility-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