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.2421054840088" w:lineRule="auto"/>
        <w:ind w:left="735.7905578613281" w:right="792.12280273437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917358" cy="112201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7358" cy="1122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May 6, 2022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587646484375" w:line="239.90336894989014" w:lineRule="auto"/>
        <w:ind w:left="8.650360107421875" w:right="296.16455078125" w:firstLine="8.988494873046875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Here are the latest resources for promoting COVID-19 vaccination to share with your colleagues and networks across Massachusetts. If you received this from a colleague, </w:t>
      </w:r>
      <w:hyperlink r:id="rId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subscribe today.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6.9262695312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Spotlight: Resources for Promoting COVID-19 Treatments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84521484375" w:line="240" w:lineRule="auto"/>
        <w:ind w:left="18.9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Free, safe, and effective treatments for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3128069</wp:posOffset>
            </wp:positionH>
            <wp:positionV relativeFrom="paragraph">
              <wp:posOffset>48320</wp:posOffset>
            </wp:positionV>
            <wp:extent cx="2731866" cy="2683082"/>
            <wp:effectExtent b="0" l="0" r="0" t="0"/>
            <wp:wrapSquare wrapText="left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1866" cy="2683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0625" w:line="240" w:lineRule="auto"/>
        <w:ind w:left="9.833526611328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COVID-19 are available across MA. They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6728515625" w:line="240" w:lineRule="auto"/>
        <w:ind w:left="9.095916748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can help prevent hospitalizations and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6728515625" w:line="240" w:lineRule="auto"/>
        <w:ind w:left="16.71691894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reduce the risk of severe disease.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87646484375" w:line="240" w:lineRule="auto"/>
        <w:ind w:left="18.92944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People who test positive for COVID-19 and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6728515625" w:line="240" w:lineRule="auto"/>
        <w:ind w:left="16.71691894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have any symptoms, even mild ones (such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6728515625" w:line="240" w:lineRule="auto"/>
        <w:ind w:left="9.3417358398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as runny nose or cough) should contact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6728515625" w:line="240" w:lineRule="auto"/>
        <w:ind w:left="2.2125244140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their doctor about available treatments.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06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The sooner treatment is started, the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6728515625" w:line="240" w:lineRule="auto"/>
        <w:ind w:left="16.71691894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better.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87646484375" w:line="240" w:lineRule="auto"/>
        <w:ind w:left="15.24185180664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Please share the resources below with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396728515625" w:line="240" w:lineRule="auto"/>
        <w:ind w:left="0.98327636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your communities to help promote these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40283203125" w:line="240" w:lineRule="auto"/>
        <w:ind w:left="13.5209655761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41413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lifesaving treatments.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4.9972534179688" w:line="240" w:lineRule="auto"/>
        <w:ind w:left="19.48257446289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0.729644775390625"/>
          <w:szCs w:val="30.72964477539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0.729644775390625"/>
          <w:szCs w:val="30.729644775390625"/>
          <w:u w:val="none"/>
          <w:shd w:fill="auto" w:val="clear"/>
          <w:vertAlign w:val="baseline"/>
          <w:rtl w:val="0"/>
        </w:rPr>
        <w:t xml:space="preserve">PROMOTIONAL MATERIALS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43682861328125" w:line="240" w:lineRule="auto"/>
        <w:ind w:left="15.24185180664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Flyers: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33673095703125" w:line="240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Informational flyers are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available for download in 12 languages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33551025390625" w:line="240" w:lineRule="auto"/>
        <w:ind w:left="0.9832763671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Videos featuring local physicians discussing COVID treatment options: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12.33673095703125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4.583715438842773"/>
          <w:szCs w:val="24.583715438842773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Dr. Sandeep Jubbal, UMass Medical Center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4.583715438842773"/>
          <w:szCs w:val="24.583715438842773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Dr. Estevan Garcia, Chief Medical Officer, DPH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4.583715438842773"/>
          <w:szCs w:val="24.583715438842773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Dr. Esteban DelPilar, Baystate Medical 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(in Spanish)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3352813720703" w:line="240" w:lineRule="auto"/>
        <w:ind w:left="5.90011596679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Social media resources: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0664825439453" w:line="240" w:lineRule="auto"/>
        <w:ind w:left="15.241851806640625" w:right="0" w:firstLine="0"/>
        <w:jc w:val="left"/>
        <w:rPr>
          <w:rFonts w:ascii="Calibri" w:cs="Calibri" w:eastAsia="Calibri" w:hAnsi="Calibri"/>
          <w:color w:val="191919"/>
          <w:sz w:val="24.583715438842773"/>
          <w:szCs w:val="24.583715438842773"/>
        </w:rPr>
      </w:pPr>
      <w:hyperlink r:id="rId13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Retweet DPH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singl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or use these sample tweets: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40488052368164" w:lineRule="auto"/>
        <w:ind w:left="720" w:right="44.071044921875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If you have recently tested positive for #COVID19MA and are experiencing symptoms, there are free treatment options that may be right for you. Contact your doctor or call the self-referral line at 508-213-1380. mass.gov/covidtreatments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40488052368164" w:lineRule="auto"/>
        <w:ind w:left="720" w:right="44.071044921875" w:firstLine="0"/>
        <w:jc w:val="both"/>
        <w:rPr>
          <w:rFonts w:ascii="Calibri" w:cs="Calibri" w:eastAsia="Calibri" w:hAnsi="Calibri"/>
          <w:color w:val="191919"/>
          <w:sz w:val="24.583715438842773"/>
          <w:szCs w:val="24.5837154388427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53.53515625" w:line="237.40538120269775" w:lineRule="auto"/>
        <w:ind w:left="720" w:right="93.458251953125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Have you tested positive for COVID-19? Experiencing symptoms? Contact your doctor to find a treatment that’s right for you. mass.gov/covidtreatments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37.40437984466553" w:lineRule="auto"/>
        <w:ind w:left="720" w:right="88.35205078125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The COVID-19 pills and monoclonal antibody treatments can help keep you out of the hospital. They are free and available statewide. Learn more:</w:t>
      </w:r>
      <w:r w:rsidDel="00000000" w:rsidR="00000000" w:rsidRPr="00000000">
        <w:rPr>
          <w:rFonts w:ascii="Calibri" w:cs="Calibri" w:eastAsia="Calibri" w:hAnsi="Calibri"/>
          <w:color w:val="191919"/>
          <w:sz w:val="24.583715438842773"/>
          <w:szCs w:val="24.583715438842773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mass.gov/covidtreatments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4.99755859375" w:line="240" w:lineRule="auto"/>
        <w:ind w:left="19.48257446289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0.729644775390625"/>
          <w:szCs w:val="30.72964477539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0.729644775390625"/>
          <w:szCs w:val="30.729644775390625"/>
          <w:u w:val="none"/>
          <w:shd w:fill="auto" w:val="clear"/>
          <w:vertAlign w:val="baseline"/>
          <w:rtl w:val="0"/>
        </w:rPr>
        <w:t xml:space="preserve">HOW TO ACCESS FREE COVID-19 TREATMENT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4365234375" w:line="237.40488052368164" w:lineRule="auto"/>
        <w:ind w:left="0" w:right="149.88037109375" w:hanging="2.21252441406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These treatments are safe, effective, and free.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MA has supply available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to meet the needs of all residents who can benefit from these treatments. There are several ways to access treatment: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14.9951171875" w:line="237.40437984466553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4.583715438842773"/>
          <w:szCs w:val="24.583715438842773"/>
          <w:u w:val="non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Request a free telehealth consultation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4.583715438842773"/>
          <w:szCs w:val="24.583715438842773"/>
          <w:u w:val="singl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where MA residents can be evaluated directly for COVID-19 treatment, without contacting their health care provider.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37.4063539505005" w:lineRule="auto"/>
        <w:ind w:left="720" w:right="329.6923828125" w:hanging="360"/>
        <w:jc w:val="left"/>
        <w:rPr>
          <w:rFonts w:ascii="Calibri" w:cs="Calibri" w:eastAsia="Calibri" w:hAnsi="Calibri"/>
          <w:i w:val="0"/>
          <w:smallCaps w:val="0"/>
          <w:strike w:val="0"/>
          <w:color w:val="151414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51414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Call your doctor right away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to learn about treatment options if you are positive for COVID-19.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37.4050521850586" w:lineRule="auto"/>
        <w:ind w:left="720" w:right="438.0419921875" w:hanging="360"/>
        <w:jc w:val="left"/>
        <w:rPr>
          <w:rFonts w:ascii="Calibri" w:cs="Calibri" w:eastAsia="Calibri" w:hAnsi="Calibri"/>
          <w:i w:val="0"/>
          <w:smallCaps w:val="0"/>
          <w:strike w:val="0"/>
          <w:color w:val="151414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51414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Call 508-213-1380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51414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to speak with a Gothams representative. If you're eligible for COVID-19 treatment, they can schedule an infusion appointment for you at one of their 7 sites in Massachusetts. Gothams COVID-19 Self-Referral Treatment Line is open Monday–Saturday from 8 a.m. to 6 p.m.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37.40437984466553" w:lineRule="auto"/>
        <w:ind w:left="720" w:right="708.5223388671875" w:hanging="360"/>
        <w:jc w:val="left"/>
        <w:rPr>
          <w:rFonts w:ascii="Calibri" w:cs="Calibri" w:eastAsia="Calibri" w:hAnsi="Calibri"/>
          <w:i w:val="0"/>
          <w:smallCaps w:val="0"/>
          <w:strike w:val="0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Use the </w:t>
      </w:r>
      <w:hyperlink r:id="rId15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COVID-19 Therapeutic Locator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to find health care facilities accepting referrals. This tool assists in locating health care facilities who have a supply of monoclonal antibodies or oral antivirals and are accepting referrals for therapy.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37.40437984466553" w:lineRule="auto"/>
        <w:ind w:left="720" w:right="36.01806640625" w:hanging="360"/>
        <w:jc w:val="left"/>
        <w:rPr>
          <w:rFonts w:ascii="Calibri" w:cs="Calibri" w:eastAsia="Calibri" w:hAnsi="Calibri"/>
          <w:i w:val="0"/>
          <w:smallCaps w:val="0"/>
          <w:strike w:val="0"/>
          <w:sz w:val="24.583715438842773"/>
          <w:szCs w:val="24.583715438842773"/>
          <w:u w:val="none"/>
          <w:shd w:fill="auto" w:val="clear"/>
          <w:vertAlign w:val="baseline"/>
        </w:rPr>
      </w:pPr>
      <w:hyperlink r:id="rId16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In-home treatment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is available for MA residents with difficulty accessing treatment in the community. Patients can get prescriptions through the program, or the program can work with a patient's health care provider.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99542236328125" w:line="612.2559356689453" w:lineRule="auto"/>
        <w:ind w:left="18.929443359375" w:right="952.595825195312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For more information about COVID-19 treatments, visit </w:t>
      </w:r>
      <w:hyperlink r:id="rId1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4.583715438842773"/>
            <w:szCs w:val="24.583715438842773"/>
            <w:u w:val="single"/>
            <w:shd w:fill="auto" w:val="clear"/>
            <w:vertAlign w:val="baseline"/>
            <w:rtl w:val="0"/>
          </w:rPr>
          <w:t xml:space="preserve">mass.gov/covidtreatment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1.510751724243164"/>
          <w:szCs w:val="21.51075172424316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Reminders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7672119140625" w:line="240" w:lineRule="auto"/>
        <w:ind w:left="0.61462402343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9.19316291809082"/>
          <w:szCs w:val="29.19316291809082"/>
          <w:u w:val="none"/>
          <w:shd w:fill="auto" w:val="clear"/>
          <w:vertAlign w:val="baseline"/>
          <w:rtl w:val="0"/>
        </w:rPr>
        <w:t xml:space="preserve">YMCA HEALTHY KIDS DAY COVID-19 VACCINATION CLINICS CONTINUE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.00335693359375" w:line="240" w:lineRule="auto"/>
        <w:ind w:left="17.63885498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DPH is partnering with the YMCA to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2876550</wp:posOffset>
            </wp:positionH>
            <wp:positionV relativeFrom="paragraph">
              <wp:posOffset>104775</wp:posOffset>
            </wp:positionV>
            <wp:extent cx="2897729" cy="2165979"/>
            <wp:effectExtent b="0" l="0" r="0" t="0"/>
            <wp:wrapSquare wrapText="left" distB="19050" distT="19050" distL="19050" distR="1905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7729" cy="21659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818115234375" w:line="240" w:lineRule="auto"/>
        <w:ind w:left="15.56457519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provide COVID-19 vaccination clinics in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818115234375" w:line="240" w:lineRule="auto"/>
        <w:ind w:left="7.498016357421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several communities as part of the YMCA’s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72259521484375" w:line="240" w:lineRule="auto"/>
        <w:ind w:left="17.63885498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Healthy Kids Day. Clinics will be held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1988204</wp:posOffset>
            </wp:positionV>
            <wp:extent cx="2905142" cy="2178856"/>
            <wp:effectExtent b="0" l="0" r="0" t="0"/>
            <wp:wrapSquare wrapText="bothSides" distB="114300" distT="114300" distL="114300" distR="1143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42" cy="21788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69818115234375" w:line="240" w:lineRule="auto"/>
        <w:ind w:left="1.966705322265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43332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through early May. </w:t>
      </w:r>
      <w:hyperlink r:id="rId2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View the schedule.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.3610076904297" w:line="240" w:lineRule="auto"/>
        <w:ind w:left="17.63885498046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Healthy Kids Day celebrates children’s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699913024902344" w:line="240" w:lineRule="auto"/>
        <w:ind w:left="15.564575195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e3e3e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mental and physical health. </w:t>
      </w:r>
      <w:hyperlink r:id="rId2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36.875572204589844"/>
          <w:szCs w:val="36.8755722045898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36.875572204589844"/>
          <w:szCs w:val="36.8755722045898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36.875572204589844"/>
          <w:szCs w:val="36.8755722045898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284fa1"/>
          <w:sz w:val="36.875572204589844"/>
          <w:szCs w:val="36.8755722045898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Key Resources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390625" w:line="240" w:lineRule="auto"/>
        <w:ind w:left="9.0652465820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OUTREACH AND EDUCATION MATERIALS 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2"/>
        </w:numPr>
        <w:spacing w:after="0" w:afterAutospacing="0" w:before="322.5645446777344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2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Vaccine FAQs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2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Booster FAQs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spacing w:after="0" w:afterAutospacing="0" w:before="0" w:beforeAutospacing="0" w:line="240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2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Weekly Provider Bulletin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(published 5/3) 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right="37.4755859375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2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Trust the Facts, Get the Vax Campaign Materials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 (organized by audience, including general, parents and pregnant people, youth, young adults; available in 12 languages)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right="37.4755859375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2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Trust the Facts, Get the Vax Creative Materials Toolkit</w:t>
        </w:r>
      </w:hyperlink>
      <w:r w:rsidDel="00000000" w:rsidR="00000000" w:rsidRPr="00000000">
        <w:rPr>
          <w:rFonts w:ascii="Calibri" w:cs="Calibri" w:eastAsia="Calibri" w:hAnsi="Calibri"/>
          <w:sz w:val="23.04723358154297"/>
          <w:szCs w:val="23.04723358154297"/>
          <w:rtl w:val="0"/>
        </w:rPr>
        <w:t xml:space="preserve"> (updates ongoing, including pediatric eligibility) 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2"/>
        </w:numPr>
        <w:spacing w:after="0" w:afterAutospacing="0" w:before="0" w:beforeAutospacing="0" w:line="239.9044132232666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27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Additional Education and Outreach Materials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3.04723358154297"/>
          <w:szCs w:val="23.04723358154297"/>
          <w:rtl w:val="0"/>
        </w:rPr>
        <w:t xml:space="preserve">(includes social media graphics, vaccine updates, guides to hosting a forum, and more) 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2"/>
        </w:numPr>
        <w:spacing w:after="0" w:afterAutospacing="0" w:before="0" w:beforeAutospacing="0" w:line="239.90229606628418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2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Multilingual COVID-19 Materials </w:t>
        </w:r>
      </w:hyperlink>
      <w:r w:rsidDel="00000000" w:rsidR="00000000" w:rsidRPr="00000000">
        <w:rPr>
          <w:rFonts w:ascii="Calibri" w:cs="Calibri" w:eastAsia="Calibri" w:hAnsi="Calibri"/>
          <w:color w:val="0a0a0a"/>
          <w:sz w:val="23.04723358154297"/>
          <w:szCs w:val="23.04723358154297"/>
          <w:rtl w:val="0"/>
        </w:rPr>
        <w:t xml:space="preserve">(videos and printables; organized by language) 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2"/>
        </w:numPr>
        <w:spacing w:after="0" w:afterAutospacing="0" w:before="0" w:beforeAutospacing="0" w:line="239.90229606628418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29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Funeral Assistance from FEMA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(including </w:t>
      </w:r>
      <w:hyperlink r:id="rId3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1-pager with key info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available in multiple languages) 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2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31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Vaccination Tools for Employers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2"/>
        </w:numPr>
        <w:spacing w:before="0" w:beforeAutospacing="0" w:line="199.92000102996826" w:lineRule="auto"/>
        <w:ind w:left="720" w:hanging="360"/>
        <w:rPr>
          <w:rFonts w:ascii="Calibri" w:cs="Calibri" w:eastAsia="Calibri" w:hAnsi="Calibri"/>
          <w:sz w:val="23.04723358154297"/>
          <w:szCs w:val="23.04723358154297"/>
        </w:rPr>
      </w:pPr>
      <w:hyperlink r:id="rId3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Archive of COVID-19 Vaccine Communications Updates</w:t>
        </w:r>
      </w:hyperlink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91919"/>
          <w:sz w:val="23.04723358154297"/>
          <w:szCs w:val="23.04723358154297"/>
          <w:rtl w:val="0"/>
        </w:rPr>
        <w:t xml:space="preserve">(past editions of VEI Roundup)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2003173828125" w:line="240" w:lineRule="auto"/>
        <w:ind w:left="17.362213134765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FIND A COVID-19 VACCINE OR BOOSTER 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3"/>
        </w:numPr>
        <w:spacing w:after="0" w:afterAutospacing="0" w:before="322.569580078125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33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Vaccine Finder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3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3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Find, Schedule, or Sign Up for a Mobile COVID-19 Vaccination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3"/>
        </w:numPr>
        <w:spacing w:after="0" w:afterAutospacing="0"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sz w:val="23.04723358154297"/>
          <w:szCs w:val="23.04723358154297"/>
        </w:rPr>
      </w:pPr>
      <w:hyperlink r:id="rId3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COVID-19 In-Home Vaccination Program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3"/>
        </w:numPr>
        <w:spacing w:before="0" w:beforeAutospacing="0" w:line="199.92000102996826" w:lineRule="auto"/>
        <w:ind w:left="720" w:hanging="360"/>
        <w:rPr>
          <w:rFonts w:ascii="Calibri" w:cs="Calibri" w:eastAsia="Calibri" w:hAnsi="Calibri"/>
          <w:b w:val="1"/>
          <w:color w:val="191919"/>
          <w:sz w:val="23.04723358154297"/>
          <w:szCs w:val="23.04723358154297"/>
        </w:rPr>
      </w:pPr>
      <w:hyperlink r:id="rId3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3.04723358154297"/>
            <w:szCs w:val="23.04723358154297"/>
            <w:u w:val="single"/>
            <w:rtl w:val="0"/>
          </w:rPr>
          <w:t xml:space="preserve">Request a Copy of Your Vaccine Card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2003173828125" w:line="240" w:lineRule="auto"/>
        <w:ind w:left="9.06524658203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27.656679153442383"/>
          <w:szCs w:val="27.656679153442383"/>
          <w:u w:val="none"/>
          <w:shd w:fill="auto" w:val="clear"/>
          <w:vertAlign w:val="baseline"/>
          <w:rtl w:val="0"/>
        </w:rPr>
        <w:t xml:space="preserve">COVID-19 VACCINE STANDING ORDERS (FROM CDC)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322.569580078125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Pfizer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44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3.04723358154297"/>
          <w:szCs w:val="23.04723358154297"/>
          <w:u w:val="none"/>
          <w:shd w:fill="auto" w:val="clear"/>
          <w:vertAlign w:val="baseline"/>
        </w:rPr>
      </w:pPr>
      <w:hyperlink r:id="rId3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5-11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(updated 3/31/22)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44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3.04723358154297"/>
          <w:szCs w:val="23.04723358154297"/>
          <w:u w:val="none"/>
          <w:shd w:fill="auto" w:val="clear"/>
          <w:vertAlign w:val="baseline"/>
        </w:rPr>
      </w:pPr>
      <w:hyperlink r:id="rId38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12 + Gray Cap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4040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(updated 4/22/22)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44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3.04723358154297"/>
          <w:szCs w:val="23.04723358154297"/>
          <w:u w:val="none"/>
          <w:shd w:fill="auto" w:val="clear"/>
          <w:vertAlign w:val="baseline"/>
        </w:rPr>
      </w:pPr>
      <w:hyperlink r:id="rId39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12 + Purple Cap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40404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(updated 4/22/22)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3.04723358154297"/>
          <w:szCs w:val="23.04723358154297"/>
          <w:u w:val="none"/>
          <w:shd w:fill="auto" w:val="clear"/>
          <w:vertAlign w:val="baseline"/>
        </w:rPr>
      </w:pPr>
      <w:hyperlink r:id="rId40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Moderna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91919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(updated 4/22/22)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72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3.04723358154297"/>
          <w:szCs w:val="23.04723358154297"/>
          <w:u w:val="none"/>
          <w:shd w:fill="auto" w:val="clear"/>
          <w:vertAlign w:val="baseline"/>
        </w:rPr>
      </w:pPr>
      <w:hyperlink r:id="rId41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Janssen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(updated 4/26/22)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0.4848480224609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84fa1"/>
          <w:sz w:val="36.875572204589844"/>
          <w:szCs w:val="36.875572204589844"/>
          <w:u w:val="none"/>
          <w:shd w:fill="auto" w:val="clear"/>
          <w:vertAlign w:val="baseline"/>
          <w:rtl w:val="0"/>
        </w:rPr>
        <w:t xml:space="preserve">Recent Highlights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.241851806640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highlight w:val="white"/>
          <w:u w:val="none"/>
          <w:vertAlign w:val="baseline"/>
          <w:rtl w:val="0"/>
        </w:rPr>
        <w:t xml:space="preserve">Randolph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91919"/>
          <w:sz w:val="24.583715438842773"/>
          <w:szCs w:val="24.58371543884277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241455078125" w:line="240" w:lineRule="auto"/>
        <w:ind w:left="9.3417358398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On Saturday, May 14, Randolph will host a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2767628</wp:posOffset>
            </wp:positionH>
            <wp:positionV relativeFrom="paragraph">
              <wp:posOffset>2121554</wp:posOffset>
            </wp:positionV>
            <wp:extent cx="2805014" cy="3622646"/>
            <wp:effectExtent b="0" l="0" r="0" t="0"/>
            <wp:wrapSquare wrapText="bothSides" distB="114300" distT="114300" distL="114300" distR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014" cy="3622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15.56457519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pediatric vaccine party from 10 a.m. to 2 p.m.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8.650360107421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at 81 Memorial Drive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flyer, right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). There will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2704763</wp:posOffset>
            </wp:positionH>
            <wp:positionV relativeFrom="paragraph">
              <wp:posOffset>1597679</wp:posOffset>
            </wp:positionV>
            <wp:extent cx="1838862" cy="2374871"/>
            <wp:effectExtent b="0" l="0" r="0" t="0"/>
            <wp:wrapSquare wrapText="bothSides" distB="114300" distT="114300" distL="114300" distR="11430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862" cy="23748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1318359375" w:line="240" w:lineRule="auto"/>
        <w:ind w:left="15.56457519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be music, a balloon twister, and cupcakes, as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1416704</wp:posOffset>
            </wp:positionV>
            <wp:extent cx="1895492" cy="2448008"/>
            <wp:effectExtent b="0" l="0" r="0" t="0"/>
            <wp:wrapSquare wrapText="bothSides" distB="114300" distT="114300" distL="114300" distR="11430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92" cy="24480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4.2713928222656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well as raffles for prizes from Randolph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15.56457519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businesses. Pediatric and adult vaccines will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15.56457519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be available; those vaccinated will be entered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2577604</wp:posOffset>
            </wp:positionH>
            <wp:positionV relativeFrom="paragraph">
              <wp:posOffset>873779</wp:posOffset>
            </wp:positionV>
            <wp:extent cx="2096221" cy="2707247"/>
            <wp:effectExtent b="0" l="0" r="0" t="0"/>
            <wp:wrapSquare wrapText="bothSides" distB="114300" distT="114300" distL="114300" distR="11430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6221" cy="27072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13.25988769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into the raffle. Attendees can </w:t>
      </w:r>
      <w:hyperlink r:id="rId46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pre-register</w:t>
        </w:r>
      </w:hyperlink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singl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r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4.271392822265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a0a0a"/>
          <w:sz w:val="23.04723358154297"/>
          <w:szCs w:val="23.04723358154297"/>
          <w:u w:val="none"/>
          <w:shd w:fill="auto" w:val="clear"/>
          <w:vertAlign w:val="baseline"/>
          <w:rtl w:val="0"/>
        </w:rPr>
        <w:t xml:space="preserve">walk in. </w:t>
      </w:r>
      <w:hyperlink r:id="rId47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Learn more about COVID-19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0.814361572265625" w:right="0" w:firstLine="0"/>
        <w:jc w:val="left"/>
        <w:rPr>
          <w:rFonts w:ascii="Calibri" w:cs="Calibri" w:eastAsia="Calibri" w:hAnsi="Calibri"/>
          <w:b w:val="1"/>
          <w:color w:val="2c74ff"/>
          <w:sz w:val="23.04723358154297"/>
          <w:szCs w:val="23.04723358154297"/>
        </w:rPr>
      </w:pPr>
      <w:hyperlink r:id="rId48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1155cc"/>
            <w:sz w:val="23.04723358154297"/>
            <w:szCs w:val="23.04723358154297"/>
            <w:u w:val="single"/>
            <w:shd w:fill="auto" w:val="clear"/>
            <w:vertAlign w:val="baseline"/>
            <w:rtl w:val="0"/>
          </w:rPr>
          <w:t xml:space="preserve">vaccinations for children ages 5-11.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6201171875" w:line="240" w:lineRule="auto"/>
        <w:ind w:left="0.8143615722656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c74ff"/>
          <w:sz w:val="23.04723358154297"/>
          <w:szCs w:val="23.0472335815429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2c74ff"/>
          <w:sz w:val="23.04723358154297"/>
          <w:szCs w:val="23.04723358154297"/>
        </w:rPr>
        <w:drawing>
          <wp:inline distB="114300" distT="114300" distL="114300" distR="114300">
            <wp:extent cx="2369877" cy="3060671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9877" cy="3060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before="484.00909423828125" w:line="199.92000102996826" w:lineRule="auto"/>
        <w:jc w:val="center"/>
        <w:rPr>
          <w:rFonts w:ascii="Tahoma" w:cs="Tahoma" w:eastAsia="Tahoma" w:hAnsi="Tahoma"/>
          <w:color w:val="284fa1"/>
          <w:sz w:val="18.437786102294922"/>
          <w:szCs w:val="18.437786102294922"/>
        </w:rPr>
      </w:pPr>
      <w:hyperlink r:id="rId5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.583715438842773"/>
            <w:szCs w:val="24.583715438842773"/>
            <w:u w:val="single"/>
            <w:rtl w:val="0"/>
          </w:rPr>
          <w:t xml:space="preserve">Read More Highlights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before="414.666748046875" w:line="199.92000102996826" w:lineRule="auto"/>
        <w:jc w:val="center"/>
        <w:rPr>
          <w:rFonts w:ascii="Calibri" w:cs="Calibri" w:eastAsia="Calibri" w:hAnsi="Calibri"/>
          <w:b w:val="1"/>
          <w:color w:val="284fa1"/>
          <w:sz w:val="24.583715438842773"/>
          <w:szCs w:val="24.583715438842773"/>
        </w:rPr>
      </w:pPr>
      <w:hyperlink r:id="rId51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.583715438842773"/>
            <w:szCs w:val="24.583715438842773"/>
            <w:u w:val="single"/>
            <w:rtl w:val="0"/>
          </w:rPr>
          <w:t xml:space="preserve">Visit the VEI Website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6.57226562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Vaccine Equity Initiative | 250 Washington Street, Boston, MA 02108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2332763671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single"/>
          <w:shd w:fill="auto" w:val="clear"/>
          <w:vertAlign w:val="baseline"/>
          <w:rtl w:val="0"/>
        </w:rPr>
        <w:t xml:space="preserve">Unsubscribe vaccineequityinitiative@mass.gov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58612060546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single"/>
          <w:shd w:fill="auto" w:val="clear"/>
          <w:vertAlign w:val="baseline"/>
          <w:rtl w:val="0"/>
        </w:rPr>
        <w:t xml:space="preserve">Constant Contact Data Notice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58612060546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Sent byvaccineequityinitiative@mass.govin collaboration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7108154296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  <w:rtl w:val="0"/>
        </w:rPr>
        <w:t xml:space="preserve">with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8701171875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8.437786102294922"/>
          <w:szCs w:val="18.437786102294922"/>
          <w:u w:val="none"/>
          <w:shd w:fill="auto" w:val="clear"/>
          <w:vertAlign w:val="baseline"/>
        </w:rPr>
        <w:drawing>
          <wp:inline distB="19050" distT="19050" distL="19050" distR="19050">
            <wp:extent cx="1561066" cy="43905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1066" cy="43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3.828339576721191"/>
          <w:szCs w:val="13.828339576721191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5d5d5d"/>
          <w:sz w:val="13.828339576721191"/>
          <w:szCs w:val="13.828339576721191"/>
          <w:u w:val="none"/>
          <w:shd w:fill="auto" w:val="clear"/>
          <w:vertAlign w:val="baseline"/>
          <w:rtl w:val="0"/>
        </w:rPr>
        <w:t xml:space="preserve">Try email marketing for free today!</w:t>
      </w:r>
    </w:p>
    <w:sectPr>
      <w:pgSz w:h="15840" w:w="12240" w:orient="portrait"/>
      <w:pgMar w:bottom="106.42333984375" w:top="107.54638671875" w:left="1507.4734497070312" w:right="1460.7421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Verdan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cdc.gov/vaccines/covid-19/info-by-product/moderna/downloads/standing-orders.pdf" TargetMode="External"/><Relationship Id="rId42" Type="http://schemas.openxmlformats.org/officeDocument/2006/relationships/image" Target="media/image6.png"/><Relationship Id="rId41" Type="http://schemas.openxmlformats.org/officeDocument/2006/relationships/hyperlink" Target="https://www.cdc.gov/vaccines/covid-19/info-by-product/janssen/downloads/Janssen-Standing-Orders.pdf" TargetMode="External"/><Relationship Id="rId44" Type="http://schemas.openxmlformats.org/officeDocument/2006/relationships/image" Target="media/image2.jpg"/><Relationship Id="rId43" Type="http://schemas.openxmlformats.org/officeDocument/2006/relationships/image" Target="media/image4.jpg"/><Relationship Id="rId46" Type="http://schemas.openxmlformats.org/officeDocument/2006/relationships/hyperlink" Target="https://home.color.com/vaccine/register/randolph?calendar=7f3431f4-9cae-490c-ad0c-2155eba328a4" TargetMode="External"/><Relationship Id="rId45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ssclearinghouse.ehs.state.ma.us/PROG-BID/IM365kit.html" TargetMode="External"/><Relationship Id="rId48" Type="http://schemas.openxmlformats.org/officeDocument/2006/relationships/hyperlink" Target="https://www.mass.gov/info-details/covid-19-vaccinations-for-children-ages-5-11" TargetMode="External"/><Relationship Id="rId47" Type="http://schemas.openxmlformats.org/officeDocument/2006/relationships/hyperlink" Target="https://www.mass.gov/info-details/covid-19-vaccinations-for-children-ages-5-11" TargetMode="External"/><Relationship Id="rId4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lp.constantcontactpages.com/su/9wFTcRU/VEIWeeklyRoundup?mode=preview&amp;source_id=4bc2b56d-1a7b-42e9-b261-d84eea7cdc83&amp;source_type=em&amp;c=$%7BContact.encryptedContactId%7D" TargetMode="External"/><Relationship Id="rId8" Type="http://schemas.openxmlformats.org/officeDocument/2006/relationships/image" Target="media/image3.png"/><Relationship Id="rId31" Type="http://schemas.openxmlformats.org/officeDocument/2006/relationships/hyperlink" Target="https://www.mass.gov/doc/covid-19-vaccination-tools-for-employers" TargetMode="External"/><Relationship Id="rId30" Type="http://schemas.openxmlformats.org/officeDocument/2006/relationships/hyperlink" Target="https://www.mass.gov/info-details/covid-19-funeral-assistance#fema-funeral-assistance-website-&amp;-faq-" TargetMode="External"/><Relationship Id="rId33" Type="http://schemas.openxmlformats.org/officeDocument/2006/relationships/hyperlink" Target="https://vaxfinder.mass.gov/" TargetMode="External"/><Relationship Id="rId32" Type="http://schemas.openxmlformats.org/officeDocument/2006/relationships/hyperlink" Target="https://www.mass.gov/lists/archive-of-covid-19-vaccine-communications-updates" TargetMode="External"/><Relationship Id="rId35" Type="http://schemas.openxmlformats.org/officeDocument/2006/relationships/hyperlink" Target="https://www.mass.gov/info-details/covid-19-in-home-vaccination-program" TargetMode="External"/><Relationship Id="rId34" Type="http://schemas.openxmlformats.org/officeDocument/2006/relationships/hyperlink" Target="https://www.mass.gov/covid-19-mobile-vaccinations" TargetMode="External"/><Relationship Id="rId37" Type="http://schemas.openxmlformats.org/officeDocument/2006/relationships/hyperlink" Target="https://www.cdc.gov/vaccines/covid-19/info-by-product/pfizer/downloads/Pfizer_PED_StandingOrders.pdf" TargetMode="External"/><Relationship Id="rId36" Type="http://schemas.openxmlformats.org/officeDocument/2006/relationships/hyperlink" Target="https://www.mass.gov/info-details/requesting-a-copy-of-your-covid-19-vaccination-record" TargetMode="External"/><Relationship Id="rId39" Type="http://schemas.openxmlformats.org/officeDocument/2006/relationships/hyperlink" Target="https://www.cdc.gov/vaccines/covid-19/info-by-product/pfizer/downloads/standing-orders.pdf" TargetMode="External"/><Relationship Id="rId38" Type="http://schemas.openxmlformats.org/officeDocument/2006/relationships/hyperlink" Target="https://www.cdc.gov/vaccines/covid-19/info-by-product/pfizer/downloads/gray-cap-Pfizer-BioNTech-standing-orders.pdf" TargetMode="External"/><Relationship Id="rId20" Type="http://schemas.openxmlformats.org/officeDocument/2006/relationships/hyperlink" Target="https://www.mass.gov/info-details/ymca-healthy-kids-day-covid-19-vaccination-clinics" TargetMode="External"/><Relationship Id="rId22" Type="http://schemas.openxmlformats.org/officeDocument/2006/relationships/hyperlink" Target="https://www.mass.gov/info-details/covid-19-vaccine-frequently-asked-questions" TargetMode="External"/><Relationship Id="rId21" Type="http://schemas.openxmlformats.org/officeDocument/2006/relationships/hyperlink" Target="https://www.ymca.org/what-we-do/healthy-living/family-time/healthy-kids-day" TargetMode="External"/><Relationship Id="rId24" Type="http://schemas.openxmlformats.org/officeDocument/2006/relationships/hyperlink" Target="https://www.mass.gov/info-details/massachusetts-covid-19-vaccine-program-mcvp-guidance-for-vaccine-providers-and-organizations#weekly-provider-bulletins-" TargetMode="External"/><Relationship Id="rId23" Type="http://schemas.openxmlformats.org/officeDocument/2006/relationships/hyperlink" Target="https://www.mass.gov/info-details/covid-19-booster-frequently-asked-questions" TargetMode="External"/><Relationship Id="rId26" Type="http://schemas.openxmlformats.org/officeDocument/2006/relationships/hyperlink" Target="https://www.mass.gov/doc/creative-materials-toolkit-trust-the-facts-get-the-vax/download" TargetMode="External"/><Relationship Id="rId25" Type="http://schemas.openxmlformats.org/officeDocument/2006/relationships/hyperlink" Target="https://www.mass.gov/resource/trust-the-facts-get-the-vax-campaign-materials" TargetMode="External"/><Relationship Id="rId28" Type="http://schemas.openxmlformats.org/officeDocument/2006/relationships/hyperlink" Target="https://www.mass.gov/resource/multilingual-covid-19-materials" TargetMode="External"/><Relationship Id="rId27" Type="http://schemas.openxmlformats.org/officeDocument/2006/relationships/hyperlink" Target="https://www.mass.gov/info-details/covid-19-vaccine-education-and-outreach-materials" TargetMode="External"/><Relationship Id="rId29" Type="http://schemas.openxmlformats.org/officeDocument/2006/relationships/hyperlink" Target="https://www.mass.gov/info-details/covid-19-funeral-assistance" TargetMode="External"/><Relationship Id="rId51" Type="http://schemas.openxmlformats.org/officeDocument/2006/relationships/hyperlink" Target="https://www.mass.gov/info-details/covid-19-vaccine-equity-initiative" TargetMode="External"/><Relationship Id="rId50" Type="http://schemas.openxmlformats.org/officeDocument/2006/relationships/hyperlink" Target="https://www.mass.gov/info-details/covid-19-vaccine-equity-initiative-highlights" TargetMode="External"/><Relationship Id="rId52" Type="http://schemas.openxmlformats.org/officeDocument/2006/relationships/image" Target="media/image8.png"/><Relationship Id="rId11" Type="http://schemas.openxmlformats.org/officeDocument/2006/relationships/hyperlink" Target="https://www.youtube.com/watch?v=8dDbSGb-1Mc" TargetMode="External"/><Relationship Id="rId10" Type="http://schemas.openxmlformats.org/officeDocument/2006/relationships/hyperlink" Target="https://www.youtube.com/watch?v=-RY-MafFwj0" TargetMode="External"/><Relationship Id="rId13" Type="http://schemas.openxmlformats.org/officeDocument/2006/relationships/hyperlink" Target="https://twitter.com/MassDPH/status/1494756144484700161?s=20&amp;t=UZY4J4-xzbwNW5J-s2D_RA" TargetMode="External"/><Relationship Id="rId12" Type="http://schemas.openxmlformats.org/officeDocument/2006/relationships/hyperlink" Target="https://www.youtube.com/shorts/h0ArcTIWJS4" TargetMode="External"/><Relationship Id="rId15" Type="http://schemas.openxmlformats.org/officeDocument/2006/relationships/hyperlink" Target="https://www.mass.gov/info-details/information-for-providers-about-therapeutic-treatments-for-covid-19#covid-19-therapeutic-locator-" TargetMode="External"/><Relationship Id="rId14" Type="http://schemas.openxmlformats.org/officeDocument/2006/relationships/hyperlink" Target="https://www.mass.gov/info-details/free-telehealth-for-covid-19-treatment-with-paxlovid" TargetMode="External"/><Relationship Id="rId17" Type="http://schemas.openxmlformats.org/officeDocument/2006/relationships/hyperlink" Target="https://www.mass.gov/info-details/treatments-for-covid-19" TargetMode="External"/><Relationship Id="rId16" Type="http://schemas.openxmlformats.org/officeDocument/2006/relationships/hyperlink" Target="https://www.mass.gov/info-details/in-home-covid-19-treatment-program" TargetMode="External"/><Relationship Id="rId19" Type="http://schemas.openxmlformats.org/officeDocument/2006/relationships/image" Target="media/image10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