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6821" w14:textId="7D969B2D" w:rsidR="007A4EF8" w:rsidRPr="005E6C75" w:rsidRDefault="007A4EF8">
      <w:pPr>
        <w:rPr>
          <w:rFonts w:cstheme="minorHAnsi"/>
          <w:b/>
          <w:bCs/>
          <w:sz w:val="22"/>
          <w:szCs w:val="22"/>
          <w:u w:val="single"/>
        </w:rPr>
      </w:pPr>
      <w:r w:rsidRPr="005E6C75">
        <w:rPr>
          <w:rFonts w:cstheme="minorHAnsi"/>
          <w:b/>
          <w:bCs/>
          <w:sz w:val="22"/>
          <w:szCs w:val="22"/>
          <w:u w:val="single"/>
        </w:rPr>
        <w:t>Overview</w:t>
      </w:r>
    </w:p>
    <w:p w14:paraId="463F7E34" w14:textId="15CC150C" w:rsidR="007A4EF8" w:rsidRPr="005E6C75" w:rsidRDefault="007A4EF8">
      <w:pPr>
        <w:rPr>
          <w:rFonts w:cstheme="minorHAnsi"/>
          <w:sz w:val="22"/>
          <w:szCs w:val="22"/>
        </w:rPr>
      </w:pPr>
    </w:p>
    <w:p w14:paraId="51501F09" w14:textId="61BA2703" w:rsidR="007A4EF8" w:rsidRPr="005E6C75" w:rsidRDefault="007A4EF8">
      <w:pPr>
        <w:rPr>
          <w:rFonts w:cstheme="minorHAnsi"/>
          <w:sz w:val="22"/>
          <w:szCs w:val="22"/>
        </w:rPr>
      </w:pPr>
      <w:r w:rsidRPr="005E6C75">
        <w:rPr>
          <w:rFonts w:cstheme="minorHAnsi"/>
          <w:sz w:val="22"/>
          <w:szCs w:val="22"/>
        </w:rPr>
        <w:t xml:space="preserve">Since December 2020, the Massachusetts Department of Public Health has worked with COVID-19 vaccination providers to efficiently allocate an extremely limited supply of vaccine. </w:t>
      </w:r>
      <w:r w:rsidR="00C47930">
        <w:rPr>
          <w:rFonts w:cstheme="minorHAnsi"/>
          <w:sz w:val="22"/>
          <w:szCs w:val="22"/>
        </w:rPr>
        <w:t xml:space="preserve">As of early May, more than 70% of Massachusetts adults have received at least one dose of the COVID vaccine. </w:t>
      </w:r>
      <w:r w:rsidRPr="005E6C75">
        <w:rPr>
          <w:rFonts w:cstheme="minorHAnsi"/>
          <w:sz w:val="22"/>
          <w:szCs w:val="22"/>
        </w:rPr>
        <w:t xml:space="preserve">As supply </w:t>
      </w:r>
      <w:r w:rsidR="00C47930">
        <w:rPr>
          <w:rFonts w:cstheme="minorHAnsi"/>
          <w:sz w:val="22"/>
          <w:szCs w:val="22"/>
        </w:rPr>
        <w:t xml:space="preserve">is now </w:t>
      </w:r>
      <w:r w:rsidRPr="005E6C75">
        <w:rPr>
          <w:rFonts w:cstheme="minorHAnsi"/>
          <w:sz w:val="22"/>
          <w:szCs w:val="22"/>
        </w:rPr>
        <w:t xml:space="preserve">more widely available, providers will be able to order vaccine directly from the MIIS as needed, </w:t>
      </w:r>
      <w:r w:rsidRPr="005E6C75">
        <w:rPr>
          <w:rFonts w:cstheme="minorHAnsi"/>
          <w:sz w:val="22"/>
          <w:szCs w:val="22"/>
        </w:rPr>
        <w:t>within certain limits.</w:t>
      </w:r>
      <w:r w:rsidR="00D2367B" w:rsidRPr="005E6C75">
        <w:rPr>
          <w:rFonts w:cstheme="minorHAnsi"/>
          <w:sz w:val="22"/>
          <w:szCs w:val="22"/>
        </w:rPr>
        <w:t xml:space="preserve"> </w:t>
      </w:r>
      <w:r w:rsidR="009106C4">
        <w:rPr>
          <w:rFonts w:cstheme="minorHAnsi"/>
          <w:sz w:val="22"/>
          <w:szCs w:val="22"/>
        </w:rPr>
        <w:t>Primary care p</w:t>
      </w:r>
      <w:r w:rsidR="00C47930">
        <w:rPr>
          <w:rFonts w:cstheme="minorHAnsi"/>
          <w:sz w:val="22"/>
          <w:szCs w:val="22"/>
        </w:rPr>
        <w:t>roviders</w:t>
      </w:r>
      <w:r w:rsidR="009106C4">
        <w:rPr>
          <w:rFonts w:cstheme="minorHAnsi"/>
          <w:sz w:val="22"/>
          <w:szCs w:val="22"/>
        </w:rPr>
        <w:t xml:space="preserve"> (PCPs) and community health centers (CHCs)</w:t>
      </w:r>
      <w:r w:rsidR="00C47930">
        <w:rPr>
          <w:rFonts w:cstheme="minorHAnsi"/>
          <w:sz w:val="22"/>
          <w:szCs w:val="22"/>
        </w:rPr>
        <w:t xml:space="preserve"> must </w:t>
      </w:r>
      <w:r w:rsidR="00A80F39">
        <w:rPr>
          <w:rFonts w:cstheme="minorHAnsi"/>
          <w:sz w:val="22"/>
          <w:szCs w:val="22"/>
        </w:rPr>
        <w:t>administer</w:t>
      </w:r>
      <w:r w:rsidR="00C47930">
        <w:rPr>
          <w:rFonts w:cstheme="minorHAnsi"/>
          <w:sz w:val="22"/>
          <w:szCs w:val="22"/>
        </w:rPr>
        <w:t xml:space="preserve"> requested vaccine within </w:t>
      </w:r>
      <w:r w:rsidR="009106C4">
        <w:rPr>
          <w:rFonts w:cstheme="minorHAnsi"/>
          <w:sz w:val="22"/>
          <w:szCs w:val="22"/>
        </w:rPr>
        <w:t xml:space="preserve">4 weeks of receipt; all other providers must administer within </w:t>
      </w:r>
      <w:r w:rsidR="00C47930">
        <w:rPr>
          <w:rFonts w:cstheme="minorHAnsi"/>
          <w:sz w:val="22"/>
          <w:szCs w:val="22"/>
        </w:rPr>
        <w:t>10 days</w:t>
      </w:r>
      <w:r w:rsidR="009106C4">
        <w:rPr>
          <w:rFonts w:cstheme="minorHAnsi"/>
          <w:sz w:val="22"/>
          <w:szCs w:val="22"/>
        </w:rPr>
        <w:t>. All providers</w:t>
      </w:r>
      <w:r w:rsidR="00C47930">
        <w:rPr>
          <w:rFonts w:cstheme="minorHAnsi"/>
          <w:sz w:val="22"/>
          <w:szCs w:val="22"/>
        </w:rPr>
        <w:t xml:space="preserve"> must deplete existing inventory before an additional order will be approved.  </w:t>
      </w:r>
      <w:r w:rsidR="00D2367B" w:rsidRPr="005E6C75">
        <w:rPr>
          <w:rFonts w:cstheme="minorHAnsi"/>
          <w:sz w:val="22"/>
          <w:szCs w:val="22"/>
        </w:rPr>
        <w:t xml:space="preserve">This direct ordering process will allow providers more flexibility in identifying their vaccine needs and in planning their order timing. </w:t>
      </w:r>
      <w:r w:rsidR="00C47930">
        <w:rPr>
          <w:rFonts w:cstheme="minorHAnsi"/>
          <w:sz w:val="22"/>
          <w:szCs w:val="22"/>
        </w:rPr>
        <w:t>Moving forward, a</w:t>
      </w:r>
      <w:r w:rsidR="007169DB" w:rsidRPr="005E6C75">
        <w:rPr>
          <w:rFonts w:cstheme="minorHAnsi"/>
          <w:sz w:val="22"/>
          <w:szCs w:val="22"/>
        </w:rPr>
        <w:t xml:space="preserve">ll new providers receiving vaccine will use this direct ordering process. Existing providers will be transitioned to this new process within the next </w:t>
      </w:r>
      <w:r w:rsidR="00C47930">
        <w:rPr>
          <w:rFonts w:cstheme="minorHAnsi"/>
          <w:sz w:val="22"/>
          <w:szCs w:val="22"/>
        </w:rPr>
        <w:t>couple</w:t>
      </w:r>
      <w:r w:rsidR="007169DB" w:rsidRPr="005E6C75">
        <w:rPr>
          <w:rFonts w:cstheme="minorHAnsi"/>
          <w:sz w:val="22"/>
          <w:szCs w:val="22"/>
        </w:rPr>
        <w:t xml:space="preserve"> weeks. </w:t>
      </w:r>
      <w:r w:rsidR="00C47930">
        <w:rPr>
          <w:rFonts w:cstheme="minorHAnsi"/>
          <w:sz w:val="22"/>
          <w:szCs w:val="22"/>
        </w:rPr>
        <w:t xml:space="preserve"> </w:t>
      </w:r>
    </w:p>
    <w:p w14:paraId="2A174A02" w14:textId="5A7EFE99" w:rsidR="00D2367B" w:rsidRPr="005E6C75" w:rsidRDefault="00D2367B">
      <w:pPr>
        <w:rPr>
          <w:rFonts w:cstheme="minorHAnsi"/>
          <w:sz w:val="22"/>
          <w:szCs w:val="22"/>
        </w:rPr>
      </w:pPr>
    </w:p>
    <w:p w14:paraId="54FA258C" w14:textId="6FA5F9CD" w:rsidR="00D2367B" w:rsidRPr="005E6C75" w:rsidRDefault="00D2367B">
      <w:pPr>
        <w:rPr>
          <w:rFonts w:cstheme="minorHAnsi"/>
          <w:sz w:val="22"/>
          <w:szCs w:val="22"/>
        </w:rPr>
      </w:pPr>
      <w:r w:rsidRPr="005E6C75">
        <w:rPr>
          <w:rFonts w:cstheme="minorHAnsi"/>
          <w:sz w:val="22"/>
          <w:szCs w:val="22"/>
        </w:rPr>
        <w:t xml:space="preserve">Providers ordering directly through the MIIS will have a ceiling limit </w:t>
      </w:r>
      <w:r w:rsidR="00DD3958">
        <w:rPr>
          <w:rFonts w:cstheme="minorHAnsi"/>
          <w:sz w:val="22"/>
          <w:szCs w:val="22"/>
        </w:rPr>
        <w:t xml:space="preserve">for each vaccine formulation </w:t>
      </w:r>
      <w:r w:rsidRPr="005E6C75">
        <w:rPr>
          <w:rFonts w:cstheme="minorHAnsi"/>
          <w:sz w:val="22"/>
          <w:szCs w:val="22"/>
        </w:rPr>
        <w:t>within which they can order vaccine. Each week, this amount will be increased by a constant weekly allocation to allow providers to order more doses.</w:t>
      </w:r>
    </w:p>
    <w:p w14:paraId="040EF39C" w14:textId="4CA4560D" w:rsidR="007A4EF8" w:rsidRPr="005E6C75" w:rsidRDefault="007A4EF8">
      <w:pPr>
        <w:rPr>
          <w:rFonts w:cstheme="minorHAnsi"/>
          <w:sz w:val="22"/>
          <w:szCs w:val="22"/>
        </w:rPr>
      </w:pPr>
    </w:p>
    <w:p w14:paraId="57861B45" w14:textId="65962085" w:rsidR="007A4EF8" w:rsidRPr="005E6C75" w:rsidRDefault="009106C4">
      <w:pPr>
        <w:rPr>
          <w:rFonts w:cstheme="minorHAnsi"/>
          <w:sz w:val="22"/>
          <w:szCs w:val="22"/>
        </w:rPr>
      </w:pPr>
      <w:r w:rsidRPr="009106C4">
        <w:rPr>
          <w:rFonts w:cstheme="minorHAnsi"/>
          <w:sz w:val="22"/>
          <w:szCs w:val="22"/>
        </w:rPr>
        <w:t>PCPs</w:t>
      </w:r>
      <w:r>
        <w:rPr>
          <w:rFonts w:cstheme="minorHAnsi"/>
          <w:sz w:val="22"/>
          <w:szCs w:val="22"/>
        </w:rPr>
        <w:t xml:space="preserve"> and CHCs</w:t>
      </w:r>
      <w:r w:rsidRPr="009106C4">
        <w:rPr>
          <w:rFonts w:cstheme="minorHAnsi"/>
          <w:sz w:val="22"/>
          <w:szCs w:val="22"/>
        </w:rPr>
        <w:t xml:space="preserve"> must administer vaccine within 4 weeks of receipt</w:t>
      </w:r>
      <w:r>
        <w:rPr>
          <w:rFonts w:cstheme="minorHAnsi"/>
          <w:sz w:val="22"/>
          <w:szCs w:val="22"/>
        </w:rPr>
        <w:t>; all other p</w:t>
      </w:r>
      <w:r w:rsidR="007A4EF8" w:rsidRPr="005E6C75">
        <w:rPr>
          <w:rFonts w:cstheme="minorHAnsi"/>
          <w:sz w:val="22"/>
          <w:szCs w:val="22"/>
        </w:rPr>
        <w:t xml:space="preserve">roviders </w:t>
      </w:r>
      <w:r w:rsidR="00DD3958">
        <w:rPr>
          <w:rFonts w:cstheme="minorHAnsi"/>
          <w:sz w:val="22"/>
          <w:szCs w:val="22"/>
        </w:rPr>
        <w:t>must</w:t>
      </w:r>
      <w:r w:rsidR="007A4EF8" w:rsidRPr="005E6C75">
        <w:rPr>
          <w:rFonts w:cstheme="minorHAnsi"/>
          <w:sz w:val="22"/>
          <w:szCs w:val="22"/>
        </w:rPr>
        <w:t xml:space="preserve"> administer vaccine </w:t>
      </w:r>
      <w:r w:rsidR="00DD3958">
        <w:rPr>
          <w:rFonts w:cstheme="minorHAnsi"/>
          <w:sz w:val="22"/>
          <w:szCs w:val="22"/>
        </w:rPr>
        <w:t xml:space="preserve">within 10 days of </w:t>
      </w:r>
      <w:r w:rsidR="007A4EF8" w:rsidRPr="005E6C75">
        <w:rPr>
          <w:rFonts w:cstheme="minorHAnsi"/>
          <w:sz w:val="22"/>
          <w:szCs w:val="22"/>
        </w:rPr>
        <w:t>receipt. Providers whose inventory on-hand exceeds 50% of their weekly allocation amount will not be able to order additional vaccine.</w:t>
      </w:r>
    </w:p>
    <w:p w14:paraId="2D0C6586" w14:textId="5BE3B7F9" w:rsidR="007A4EF8" w:rsidRPr="005E6C75" w:rsidRDefault="007A4EF8">
      <w:pPr>
        <w:rPr>
          <w:rFonts w:cstheme="minorHAnsi"/>
          <w:sz w:val="22"/>
          <w:szCs w:val="22"/>
        </w:rPr>
      </w:pPr>
    </w:p>
    <w:p w14:paraId="05A58B43" w14:textId="3ADC49C7" w:rsidR="00FE7344" w:rsidRPr="005E6C75" w:rsidRDefault="00FE7344">
      <w:pPr>
        <w:rPr>
          <w:rFonts w:cstheme="minorHAnsi"/>
          <w:sz w:val="22"/>
          <w:szCs w:val="22"/>
        </w:rPr>
      </w:pPr>
    </w:p>
    <w:p w14:paraId="14E5EFEA" w14:textId="3E02B724" w:rsidR="00FE7344" w:rsidRPr="00EE1A7B" w:rsidRDefault="005E6C75">
      <w:pPr>
        <w:rPr>
          <w:rFonts w:cstheme="minorHAnsi"/>
          <w:b/>
          <w:bCs/>
          <w:sz w:val="22"/>
          <w:szCs w:val="22"/>
          <w:u w:val="single"/>
        </w:rPr>
      </w:pPr>
      <w:r w:rsidRPr="00EE1A7B">
        <w:rPr>
          <w:rFonts w:cstheme="minorHAnsi"/>
          <w:b/>
          <w:bCs/>
          <w:sz w:val="22"/>
          <w:szCs w:val="22"/>
          <w:u w:val="single"/>
        </w:rPr>
        <w:t>Ordering Process</w:t>
      </w:r>
    </w:p>
    <w:p w14:paraId="60275F35" w14:textId="77777777" w:rsidR="005E6C75" w:rsidRDefault="005E6C75">
      <w:pPr>
        <w:rPr>
          <w:rFonts w:cstheme="minorHAnsi"/>
          <w:sz w:val="22"/>
          <w:szCs w:val="22"/>
        </w:rPr>
      </w:pPr>
    </w:p>
    <w:p w14:paraId="77D5509D" w14:textId="2B0FEA1D" w:rsidR="00FE7344" w:rsidRPr="005E6C75" w:rsidRDefault="005E6C75">
      <w:pPr>
        <w:rPr>
          <w:rFonts w:cstheme="minorHAnsi"/>
          <w:sz w:val="22"/>
          <w:szCs w:val="22"/>
        </w:rPr>
      </w:pPr>
      <w:r>
        <w:rPr>
          <w:rFonts w:cstheme="minorHAnsi"/>
          <w:sz w:val="22"/>
          <w:szCs w:val="22"/>
        </w:rPr>
        <w:t xml:space="preserve">Detailed instructions for placing orders through the MIIS can be found at the </w:t>
      </w:r>
      <w:hyperlink r:id="rId8" w:history="1">
        <w:r w:rsidRPr="009106C4">
          <w:rPr>
            <w:rStyle w:val="Hyperlink"/>
            <w:rFonts w:cstheme="minorHAnsi"/>
            <w:sz w:val="22"/>
            <w:szCs w:val="22"/>
          </w:rPr>
          <w:t>MIIS Resource Center</w:t>
        </w:r>
      </w:hyperlink>
      <w:r w:rsidR="009106C4">
        <w:rPr>
          <w:rFonts w:cstheme="minorHAnsi"/>
          <w:sz w:val="22"/>
          <w:szCs w:val="22"/>
        </w:rPr>
        <w:t>.</w:t>
      </w:r>
      <w:r>
        <w:rPr>
          <w:rFonts w:cstheme="minorHAnsi"/>
          <w:sz w:val="22"/>
          <w:szCs w:val="22"/>
        </w:rPr>
        <w:t xml:space="preserve"> </w:t>
      </w:r>
    </w:p>
    <w:p w14:paraId="48AF7BFF" w14:textId="0F34CFE3" w:rsidR="00FE7344" w:rsidRPr="005E6C75" w:rsidRDefault="00FE7344">
      <w:pPr>
        <w:rPr>
          <w:rFonts w:cstheme="minorHAnsi"/>
          <w:sz w:val="22"/>
          <w:szCs w:val="22"/>
        </w:rPr>
      </w:pPr>
    </w:p>
    <w:p w14:paraId="414ABA41" w14:textId="31E21C06" w:rsidR="0033339C" w:rsidRPr="005E6C75" w:rsidRDefault="00750246" w:rsidP="008B7152">
      <w:pPr>
        <w:jc w:val="center"/>
        <w:rPr>
          <w:rFonts w:cstheme="minorHAnsi"/>
          <w:sz w:val="22"/>
          <w:szCs w:val="22"/>
        </w:rPr>
      </w:pPr>
      <w:r w:rsidRPr="005E6C75">
        <w:rPr>
          <w:rFonts w:cstheme="minorHAnsi"/>
          <w:noProof/>
          <w:sz w:val="22"/>
          <w:szCs w:val="22"/>
        </w:rPr>
        <w:drawing>
          <wp:inline distT="0" distB="0" distL="0" distR="0" wp14:anchorId="4A59D1A5" wp14:editId="049C6E8C">
            <wp:extent cx="6359577" cy="272821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r="14628"/>
                    <a:stretch/>
                  </pic:blipFill>
                  <pic:spPr bwMode="auto">
                    <a:xfrm>
                      <a:off x="0" y="0"/>
                      <a:ext cx="6382046" cy="2737849"/>
                    </a:xfrm>
                    <a:prstGeom prst="rect">
                      <a:avLst/>
                    </a:prstGeom>
                    <a:ln>
                      <a:noFill/>
                    </a:ln>
                    <a:extLst>
                      <a:ext uri="{53640926-AAD7-44D8-BBD7-CCE9431645EC}">
                        <a14:shadowObscured xmlns:a14="http://schemas.microsoft.com/office/drawing/2010/main"/>
                      </a:ext>
                    </a:extLst>
                  </pic:spPr>
                </pic:pic>
              </a:graphicData>
            </a:graphic>
          </wp:inline>
        </w:drawing>
      </w:r>
    </w:p>
    <w:p w14:paraId="574FEA35" w14:textId="62CC8A2D" w:rsidR="005E6C75" w:rsidRDefault="005E6C75" w:rsidP="005E6C75">
      <w:pPr>
        <w:rPr>
          <w:rFonts w:cstheme="minorHAnsi"/>
          <w:sz w:val="22"/>
          <w:szCs w:val="22"/>
        </w:rPr>
      </w:pPr>
    </w:p>
    <w:p w14:paraId="5BDDDA41" w14:textId="60FBB036" w:rsidR="005E6C75" w:rsidRPr="005E6C75" w:rsidRDefault="005E6C75" w:rsidP="005E6C75">
      <w:pPr>
        <w:rPr>
          <w:rFonts w:cstheme="minorHAnsi"/>
          <w:sz w:val="22"/>
          <w:szCs w:val="22"/>
        </w:rPr>
      </w:pPr>
      <w:r>
        <w:rPr>
          <w:rFonts w:cstheme="minorHAnsi"/>
          <w:sz w:val="22"/>
          <w:szCs w:val="22"/>
        </w:rPr>
        <w:t>Certain fields will be visible in the ordering window:</w:t>
      </w:r>
    </w:p>
    <w:p w14:paraId="781800AB" w14:textId="4711FF2F" w:rsidR="00FE7344" w:rsidRPr="005E6C75" w:rsidRDefault="00FE7344" w:rsidP="005E6C75">
      <w:pPr>
        <w:pStyle w:val="ListParagraph"/>
        <w:numPr>
          <w:ilvl w:val="0"/>
          <w:numId w:val="6"/>
        </w:numPr>
        <w:rPr>
          <w:rFonts w:cstheme="minorHAnsi"/>
          <w:sz w:val="22"/>
          <w:szCs w:val="22"/>
        </w:rPr>
      </w:pPr>
      <w:r w:rsidRPr="005E6C75">
        <w:rPr>
          <w:rFonts w:cstheme="minorHAnsi"/>
          <w:b/>
          <w:bCs/>
          <w:sz w:val="22"/>
          <w:szCs w:val="22"/>
        </w:rPr>
        <w:t>Vaccine</w:t>
      </w:r>
      <w:r w:rsidR="005E6C75">
        <w:rPr>
          <w:rFonts w:cstheme="minorHAnsi"/>
          <w:sz w:val="22"/>
          <w:szCs w:val="22"/>
        </w:rPr>
        <w:t>:</w:t>
      </w:r>
      <w:r w:rsidR="0033339C" w:rsidRPr="005E6C75">
        <w:rPr>
          <w:rFonts w:cstheme="minorHAnsi"/>
          <w:sz w:val="22"/>
          <w:szCs w:val="22"/>
        </w:rPr>
        <w:t xml:space="preserve"> Product </w:t>
      </w:r>
      <w:r w:rsidR="005E6C75">
        <w:rPr>
          <w:rFonts w:cstheme="minorHAnsi"/>
          <w:sz w:val="22"/>
          <w:szCs w:val="22"/>
        </w:rPr>
        <w:t>t</w:t>
      </w:r>
      <w:r w:rsidR="0033339C" w:rsidRPr="005E6C75">
        <w:rPr>
          <w:rFonts w:cstheme="minorHAnsi"/>
          <w:sz w:val="22"/>
          <w:szCs w:val="22"/>
        </w:rPr>
        <w:t xml:space="preserve">ype </w:t>
      </w:r>
      <w:r w:rsidR="005E6C75">
        <w:rPr>
          <w:rFonts w:cstheme="minorHAnsi"/>
          <w:sz w:val="22"/>
          <w:szCs w:val="22"/>
        </w:rPr>
        <w:t xml:space="preserve">(e.g., </w:t>
      </w:r>
      <w:r w:rsidR="0033339C" w:rsidRPr="005E6C75">
        <w:rPr>
          <w:rFonts w:cstheme="minorHAnsi"/>
          <w:sz w:val="22"/>
          <w:szCs w:val="22"/>
        </w:rPr>
        <w:t>COVID-19 Moderna</w:t>
      </w:r>
      <w:r w:rsidR="005E6C75">
        <w:rPr>
          <w:rFonts w:cstheme="minorHAnsi"/>
          <w:sz w:val="22"/>
          <w:szCs w:val="22"/>
        </w:rPr>
        <w:t>)</w:t>
      </w:r>
    </w:p>
    <w:p w14:paraId="32BB273B" w14:textId="1775B8F7" w:rsidR="00FE7344" w:rsidRPr="005E6C75" w:rsidRDefault="00FE7344" w:rsidP="005E6C75">
      <w:pPr>
        <w:pStyle w:val="ListParagraph"/>
        <w:numPr>
          <w:ilvl w:val="0"/>
          <w:numId w:val="6"/>
        </w:numPr>
        <w:rPr>
          <w:rFonts w:cstheme="minorHAnsi"/>
          <w:sz w:val="22"/>
          <w:szCs w:val="22"/>
        </w:rPr>
      </w:pPr>
      <w:r w:rsidRPr="005E6C75">
        <w:rPr>
          <w:rFonts w:cstheme="minorHAnsi"/>
          <w:b/>
          <w:bCs/>
          <w:sz w:val="22"/>
          <w:szCs w:val="22"/>
        </w:rPr>
        <w:t>Trade Name</w:t>
      </w:r>
      <w:r w:rsidR="005E6C75">
        <w:rPr>
          <w:rFonts w:cstheme="minorHAnsi"/>
          <w:sz w:val="22"/>
          <w:szCs w:val="22"/>
        </w:rPr>
        <w:t>:</w:t>
      </w:r>
      <w:r w:rsidR="0033339C" w:rsidRPr="005E6C75">
        <w:rPr>
          <w:rFonts w:cstheme="minorHAnsi"/>
          <w:sz w:val="22"/>
          <w:szCs w:val="22"/>
        </w:rPr>
        <w:t xml:space="preserve"> </w:t>
      </w:r>
      <w:r w:rsidR="005E6C75">
        <w:rPr>
          <w:rFonts w:cstheme="minorHAnsi"/>
          <w:sz w:val="22"/>
          <w:szCs w:val="22"/>
        </w:rPr>
        <w:t>Trade n</w:t>
      </w:r>
      <w:r w:rsidR="0033339C" w:rsidRPr="005E6C75">
        <w:rPr>
          <w:rFonts w:cstheme="minorHAnsi"/>
          <w:sz w:val="22"/>
          <w:szCs w:val="22"/>
        </w:rPr>
        <w:t xml:space="preserve">ame of </w:t>
      </w:r>
      <w:r w:rsidR="005E6C75">
        <w:rPr>
          <w:rFonts w:cstheme="minorHAnsi"/>
          <w:sz w:val="22"/>
          <w:szCs w:val="22"/>
        </w:rPr>
        <w:t xml:space="preserve">the vaccine (e.g., </w:t>
      </w:r>
      <w:r w:rsidR="0033339C" w:rsidRPr="005E6C75">
        <w:rPr>
          <w:rFonts w:cstheme="minorHAnsi"/>
          <w:sz w:val="22"/>
          <w:szCs w:val="22"/>
        </w:rPr>
        <w:t>Moderna COVID-19 Vaccine</w:t>
      </w:r>
      <w:r w:rsidR="005E6C75">
        <w:rPr>
          <w:rFonts w:cstheme="minorHAnsi"/>
          <w:sz w:val="22"/>
          <w:szCs w:val="22"/>
        </w:rPr>
        <w:t>)</w:t>
      </w:r>
    </w:p>
    <w:p w14:paraId="59D0D05A" w14:textId="3F81423D" w:rsidR="00FE7344" w:rsidRPr="005E6C75" w:rsidRDefault="00FE7344" w:rsidP="005E6C75">
      <w:pPr>
        <w:pStyle w:val="ListParagraph"/>
        <w:numPr>
          <w:ilvl w:val="0"/>
          <w:numId w:val="6"/>
        </w:numPr>
        <w:rPr>
          <w:rFonts w:cstheme="minorHAnsi"/>
          <w:sz w:val="22"/>
          <w:szCs w:val="22"/>
        </w:rPr>
      </w:pPr>
      <w:r w:rsidRPr="005E6C75">
        <w:rPr>
          <w:rFonts w:cstheme="minorHAnsi"/>
          <w:b/>
          <w:bCs/>
          <w:sz w:val="22"/>
          <w:szCs w:val="22"/>
        </w:rPr>
        <w:lastRenderedPageBreak/>
        <w:t>Packaging</w:t>
      </w:r>
      <w:r w:rsidR="005E6C75" w:rsidRPr="005E6C75">
        <w:rPr>
          <w:rFonts w:cstheme="minorHAnsi"/>
          <w:b/>
          <w:bCs/>
          <w:sz w:val="22"/>
          <w:szCs w:val="22"/>
        </w:rPr>
        <w:t>:</w:t>
      </w:r>
      <w:r w:rsidR="0033339C" w:rsidRPr="005E6C75">
        <w:rPr>
          <w:rFonts w:cstheme="minorHAnsi"/>
          <w:sz w:val="22"/>
          <w:szCs w:val="22"/>
        </w:rPr>
        <w:t xml:space="preserve"> </w:t>
      </w:r>
      <w:r w:rsidR="005E6C75">
        <w:rPr>
          <w:rFonts w:cstheme="minorHAnsi"/>
          <w:sz w:val="22"/>
          <w:szCs w:val="22"/>
        </w:rPr>
        <w:t xml:space="preserve">Additional detail on </w:t>
      </w:r>
      <w:r w:rsidR="0033339C" w:rsidRPr="005E6C75">
        <w:rPr>
          <w:rFonts w:cstheme="minorHAnsi"/>
          <w:sz w:val="22"/>
          <w:szCs w:val="22"/>
        </w:rPr>
        <w:t>the way the product is packaged</w:t>
      </w:r>
      <w:r w:rsidR="005E6C75">
        <w:rPr>
          <w:rFonts w:cstheme="minorHAnsi"/>
          <w:sz w:val="22"/>
          <w:szCs w:val="22"/>
        </w:rPr>
        <w:t xml:space="preserve"> (e.g., </w:t>
      </w:r>
      <w:r w:rsidR="0033339C" w:rsidRPr="005E6C75">
        <w:rPr>
          <w:rFonts w:cstheme="minorHAnsi"/>
          <w:sz w:val="22"/>
          <w:szCs w:val="22"/>
        </w:rPr>
        <w:t>100 doses – 10 dose MDV</w:t>
      </w:r>
      <w:r w:rsidR="005E6C75">
        <w:rPr>
          <w:rFonts w:cstheme="minorHAnsi"/>
          <w:sz w:val="22"/>
          <w:szCs w:val="22"/>
        </w:rPr>
        <w:t>)</w:t>
      </w:r>
      <w:r w:rsidR="006F421C">
        <w:rPr>
          <w:rFonts w:cstheme="minorHAnsi"/>
          <w:sz w:val="22"/>
          <w:szCs w:val="22"/>
        </w:rPr>
        <w:t>. Vaccine must be ordered in multiples of the package size.</w:t>
      </w:r>
    </w:p>
    <w:p w14:paraId="2E1F06CD" w14:textId="2AF8A760" w:rsidR="00FE7344" w:rsidRPr="005E6C75" w:rsidRDefault="00FE7344" w:rsidP="005E6C75">
      <w:pPr>
        <w:pStyle w:val="ListParagraph"/>
        <w:numPr>
          <w:ilvl w:val="0"/>
          <w:numId w:val="6"/>
        </w:numPr>
        <w:rPr>
          <w:rFonts w:cstheme="minorHAnsi"/>
          <w:sz w:val="22"/>
          <w:szCs w:val="22"/>
        </w:rPr>
      </w:pPr>
      <w:r w:rsidRPr="006F421C">
        <w:rPr>
          <w:rFonts w:cstheme="minorHAnsi"/>
          <w:b/>
          <w:bCs/>
          <w:sz w:val="22"/>
          <w:szCs w:val="22"/>
        </w:rPr>
        <w:t>Ceiling Limit</w:t>
      </w:r>
      <w:r w:rsidR="006F421C" w:rsidRPr="006F421C">
        <w:rPr>
          <w:rFonts w:cstheme="minorHAnsi"/>
          <w:b/>
          <w:bCs/>
          <w:sz w:val="22"/>
          <w:szCs w:val="22"/>
        </w:rPr>
        <w:t>:</w:t>
      </w:r>
      <w:r w:rsidR="006F421C">
        <w:rPr>
          <w:rFonts w:cstheme="minorHAnsi"/>
          <w:sz w:val="22"/>
          <w:szCs w:val="22"/>
        </w:rPr>
        <w:t xml:space="preserve"> </w:t>
      </w:r>
      <w:r w:rsidR="002A0F08" w:rsidRPr="005E6C75">
        <w:rPr>
          <w:rFonts w:cstheme="minorHAnsi"/>
          <w:sz w:val="22"/>
          <w:szCs w:val="22"/>
        </w:rPr>
        <w:t xml:space="preserve">The cumulative ceiling limit that providers have been allocated for each NDC since the beginning of COVID-19 vaccine distribution. Each week, this amount will be increased </w:t>
      </w:r>
      <w:r w:rsidR="00DD3958">
        <w:rPr>
          <w:rFonts w:cstheme="minorHAnsi"/>
          <w:sz w:val="22"/>
          <w:szCs w:val="22"/>
        </w:rPr>
        <w:t>to ensure you have access to your</w:t>
      </w:r>
      <w:r w:rsidR="002A0F08" w:rsidRPr="005E6C75">
        <w:rPr>
          <w:rFonts w:cstheme="minorHAnsi"/>
          <w:sz w:val="22"/>
          <w:szCs w:val="22"/>
        </w:rPr>
        <w:t xml:space="preserve"> constant weekly allocation to allow providers to order more doses.</w:t>
      </w:r>
    </w:p>
    <w:p w14:paraId="7A6841E6" w14:textId="651CCFF3" w:rsidR="006F421C" w:rsidRPr="006F421C" w:rsidRDefault="006F421C" w:rsidP="005E6C75">
      <w:pPr>
        <w:pStyle w:val="ListParagraph"/>
        <w:numPr>
          <w:ilvl w:val="1"/>
          <w:numId w:val="6"/>
        </w:numPr>
        <w:rPr>
          <w:rFonts w:eastAsia="Times New Roman" w:cstheme="minorHAnsi"/>
          <w:color w:val="212121"/>
          <w:sz w:val="22"/>
          <w:szCs w:val="22"/>
        </w:rPr>
      </w:pPr>
      <w:r w:rsidRPr="006F421C">
        <w:rPr>
          <w:rFonts w:eastAsia="Times New Roman" w:cstheme="minorHAnsi"/>
          <w:color w:val="212121"/>
          <w:sz w:val="22"/>
          <w:szCs w:val="22"/>
        </w:rPr>
        <w:t xml:space="preserve">Example: A site’s constant weekly allocation is 1,000 doses per week. On Week 1, the site uses 900 of the 1,000 doses that were allocated. On Week 2, the site’s cumulative ceiling limit is increased to </w:t>
      </w:r>
      <w:r w:rsidR="00DD3958">
        <w:rPr>
          <w:rFonts w:eastAsia="Times New Roman" w:cstheme="minorHAnsi"/>
          <w:color w:val="212121"/>
          <w:sz w:val="22"/>
          <w:szCs w:val="22"/>
        </w:rPr>
        <w:t>1,9</w:t>
      </w:r>
      <w:r w:rsidRPr="006F421C">
        <w:rPr>
          <w:rFonts w:eastAsia="Times New Roman" w:cstheme="minorHAnsi"/>
          <w:color w:val="212121"/>
          <w:sz w:val="22"/>
          <w:szCs w:val="22"/>
        </w:rPr>
        <w:t>00. After subtracting the 900 doses that have already been shipped to date, the site has 1,</w:t>
      </w:r>
      <w:r w:rsidR="00DD3958">
        <w:rPr>
          <w:rFonts w:eastAsia="Times New Roman" w:cstheme="minorHAnsi"/>
          <w:color w:val="212121"/>
          <w:sz w:val="22"/>
          <w:szCs w:val="22"/>
        </w:rPr>
        <w:t>00</w:t>
      </w:r>
      <w:r w:rsidRPr="006F421C">
        <w:rPr>
          <w:rFonts w:eastAsia="Times New Roman" w:cstheme="minorHAnsi"/>
          <w:color w:val="212121"/>
          <w:sz w:val="22"/>
          <w:szCs w:val="22"/>
        </w:rPr>
        <w:t>0 doses available to order.</w:t>
      </w:r>
    </w:p>
    <w:p w14:paraId="42058849" w14:textId="76336182" w:rsidR="00E529E6" w:rsidRPr="005E6C75" w:rsidRDefault="00FE7344" w:rsidP="005E6C75">
      <w:pPr>
        <w:pStyle w:val="ListParagraph"/>
        <w:numPr>
          <w:ilvl w:val="0"/>
          <w:numId w:val="6"/>
        </w:numPr>
        <w:rPr>
          <w:rFonts w:eastAsia="Times New Roman" w:cstheme="minorHAnsi"/>
          <w:color w:val="212121"/>
          <w:sz w:val="22"/>
          <w:szCs w:val="22"/>
        </w:rPr>
      </w:pPr>
      <w:r w:rsidRPr="006F421C">
        <w:rPr>
          <w:rFonts w:cstheme="minorHAnsi"/>
          <w:b/>
          <w:bCs/>
          <w:sz w:val="22"/>
          <w:szCs w:val="22"/>
        </w:rPr>
        <w:t>Available to Orde</w:t>
      </w:r>
      <w:r w:rsidR="006F421C" w:rsidRPr="006F421C">
        <w:rPr>
          <w:rFonts w:cstheme="minorHAnsi"/>
          <w:b/>
          <w:bCs/>
          <w:sz w:val="22"/>
          <w:szCs w:val="22"/>
        </w:rPr>
        <w:t>r:</w:t>
      </w:r>
      <w:r w:rsidR="0033339C" w:rsidRPr="005E6C75">
        <w:rPr>
          <w:rFonts w:cstheme="minorHAnsi"/>
          <w:sz w:val="22"/>
          <w:szCs w:val="22"/>
        </w:rPr>
        <w:t xml:space="preserve"> </w:t>
      </w:r>
      <w:r w:rsidR="006F421C">
        <w:rPr>
          <w:rFonts w:cstheme="minorHAnsi"/>
          <w:sz w:val="22"/>
          <w:szCs w:val="22"/>
        </w:rPr>
        <w:t>Maximum n</w:t>
      </w:r>
      <w:r w:rsidR="0033339C" w:rsidRPr="005E6C75">
        <w:rPr>
          <w:rFonts w:cstheme="minorHAnsi"/>
          <w:sz w:val="22"/>
          <w:szCs w:val="22"/>
        </w:rPr>
        <w:t xml:space="preserve">umber of doses </w:t>
      </w:r>
      <w:r w:rsidR="006F421C">
        <w:rPr>
          <w:rFonts w:cstheme="minorHAnsi"/>
          <w:sz w:val="22"/>
          <w:szCs w:val="22"/>
        </w:rPr>
        <w:t xml:space="preserve">providers </w:t>
      </w:r>
      <w:r w:rsidR="0033339C" w:rsidRPr="005E6C75">
        <w:rPr>
          <w:rFonts w:cstheme="minorHAnsi"/>
          <w:sz w:val="22"/>
          <w:szCs w:val="22"/>
        </w:rPr>
        <w:t>can order. This is the difference between the “Ceiling Limit” and the number of doses that have been shipped</w:t>
      </w:r>
      <w:r w:rsidR="001A5B0F" w:rsidRPr="005E6C75">
        <w:rPr>
          <w:rFonts w:cstheme="minorHAnsi"/>
          <w:sz w:val="22"/>
          <w:szCs w:val="22"/>
        </w:rPr>
        <w:t xml:space="preserve"> since the beginning of COVID-19 vaccine distribution</w:t>
      </w:r>
      <w:r w:rsidR="0033339C" w:rsidRPr="005E6C75">
        <w:rPr>
          <w:rFonts w:cstheme="minorHAnsi"/>
          <w:sz w:val="22"/>
          <w:szCs w:val="22"/>
        </w:rPr>
        <w:t>. If a provider orders more tha</w:t>
      </w:r>
      <w:r w:rsidR="00E529E6" w:rsidRPr="005E6C75">
        <w:rPr>
          <w:rFonts w:cstheme="minorHAnsi"/>
          <w:sz w:val="22"/>
          <w:szCs w:val="22"/>
        </w:rPr>
        <w:t>n</w:t>
      </w:r>
      <w:r w:rsidR="0033339C" w:rsidRPr="005E6C75">
        <w:rPr>
          <w:rFonts w:cstheme="minorHAnsi"/>
          <w:sz w:val="22"/>
          <w:szCs w:val="22"/>
        </w:rPr>
        <w:t xml:space="preserve"> what is available,</w:t>
      </w:r>
      <w:r w:rsidR="00E529E6" w:rsidRPr="005E6C75">
        <w:rPr>
          <w:rFonts w:cstheme="minorHAnsi"/>
          <w:sz w:val="22"/>
          <w:szCs w:val="22"/>
        </w:rPr>
        <w:t xml:space="preserve"> a s</w:t>
      </w:r>
      <w:r w:rsidR="00E529E6" w:rsidRPr="005E6C75">
        <w:rPr>
          <w:rFonts w:eastAsia="Times New Roman" w:cstheme="minorHAnsi"/>
          <w:color w:val="212121"/>
          <w:sz w:val="22"/>
          <w:szCs w:val="22"/>
        </w:rPr>
        <w:t xml:space="preserve">oft warning is presented to the user – </w:t>
      </w:r>
      <w:r w:rsidR="002A0F08" w:rsidRPr="005E6C75">
        <w:rPr>
          <w:rFonts w:eastAsia="Times New Roman" w:cstheme="minorHAnsi"/>
          <w:color w:val="212121"/>
          <w:sz w:val="22"/>
          <w:szCs w:val="22"/>
        </w:rPr>
        <w:t xml:space="preserve">the </w:t>
      </w:r>
      <w:r w:rsidR="00E529E6" w:rsidRPr="005E6C75">
        <w:rPr>
          <w:rFonts w:eastAsia="Times New Roman" w:cstheme="minorHAnsi"/>
          <w:color w:val="212121"/>
          <w:sz w:val="22"/>
          <w:szCs w:val="22"/>
        </w:rPr>
        <w:t>user is still able to submit the order</w:t>
      </w:r>
      <w:r w:rsidR="002A0F08" w:rsidRPr="005E6C75">
        <w:rPr>
          <w:rFonts w:eastAsia="Times New Roman" w:cstheme="minorHAnsi"/>
          <w:color w:val="212121"/>
          <w:sz w:val="22"/>
          <w:szCs w:val="22"/>
        </w:rPr>
        <w:t xml:space="preserve">, but it may be rejected </w:t>
      </w:r>
      <w:r w:rsidR="00DD3958">
        <w:rPr>
          <w:rFonts w:eastAsia="Times New Roman" w:cstheme="minorHAnsi"/>
          <w:color w:val="212121"/>
          <w:sz w:val="22"/>
          <w:szCs w:val="22"/>
        </w:rPr>
        <w:t xml:space="preserve">or deferred </w:t>
      </w:r>
      <w:r w:rsidR="002A0F08" w:rsidRPr="005E6C75">
        <w:rPr>
          <w:rFonts w:eastAsia="Times New Roman" w:cstheme="minorHAnsi"/>
          <w:color w:val="212121"/>
          <w:sz w:val="22"/>
          <w:szCs w:val="22"/>
        </w:rPr>
        <w:t>by the Vaccine Unit</w:t>
      </w:r>
      <w:r w:rsidR="00E529E6" w:rsidRPr="005E6C75">
        <w:rPr>
          <w:rFonts w:eastAsia="Times New Roman" w:cstheme="minorHAnsi"/>
          <w:color w:val="212121"/>
          <w:sz w:val="22"/>
          <w:szCs w:val="22"/>
        </w:rPr>
        <w:t>.</w:t>
      </w:r>
    </w:p>
    <w:p w14:paraId="07B1B4A6" w14:textId="2EB57E97" w:rsidR="003A22F6" w:rsidRDefault="00593673" w:rsidP="00ED45E6">
      <w:pPr>
        <w:pStyle w:val="ListParagraph"/>
        <w:numPr>
          <w:ilvl w:val="0"/>
          <w:numId w:val="6"/>
        </w:numPr>
        <w:rPr>
          <w:rFonts w:cstheme="minorHAnsi"/>
          <w:sz w:val="22"/>
          <w:szCs w:val="22"/>
        </w:rPr>
      </w:pPr>
      <w:r w:rsidRPr="006F421C">
        <w:rPr>
          <w:rFonts w:cstheme="minorHAnsi"/>
          <w:b/>
          <w:bCs/>
          <w:sz w:val="22"/>
          <w:szCs w:val="22"/>
        </w:rPr>
        <w:t>Your Request</w:t>
      </w:r>
      <w:r w:rsidR="006F421C" w:rsidRPr="006F421C">
        <w:rPr>
          <w:rFonts w:cstheme="minorHAnsi"/>
          <w:b/>
          <w:bCs/>
          <w:sz w:val="22"/>
          <w:szCs w:val="22"/>
        </w:rPr>
        <w:t>:</w:t>
      </w:r>
      <w:r w:rsidRPr="005E6C75">
        <w:rPr>
          <w:rFonts w:cstheme="minorHAnsi"/>
          <w:sz w:val="22"/>
          <w:szCs w:val="22"/>
        </w:rPr>
        <w:t xml:space="preserve"> Provider can order vaccines in </w:t>
      </w:r>
      <w:r w:rsidR="006F421C">
        <w:rPr>
          <w:rFonts w:cstheme="minorHAnsi"/>
          <w:sz w:val="22"/>
          <w:szCs w:val="22"/>
        </w:rPr>
        <w:t xml:space="preserve">multiples of the package size as </w:t>
      </w:r>
      <w:r w:rsidR="002A0F08" w:rsidRPr="005E6C75">
        <w:rPr>
          <w:rFonts w:cstheme="minorHAnsi"/>
          <w:sz w:val="22"/>
          <w:szCs w:val="22"/>
        </w:rPr>
        <w:t>described in the “Packaging” field</w:t>
      </w:r>
      <w:r w:rsidRPr="005E6C75">
        <w:rPr>
          <w:rFonts w:cstheme="minorHAnsi"/>
          <w:sz w:val="22"/>
          <w:szCs w:val="22"/>
        </w:rPr>
        <w:t xml:space="preserve">. </w:t>
      </w:r>
    </w:p>
    <w:p w14:paraId="03C64352" w14:textId="77777777" w:rsidR="00ED45E6" w:rsidRPr="005E6C75" w:rsidRDefault="00ED45E6" w:rsidP="00ED45E6">
      <w:pPr>
        <w:pStyle w:val="ListParagraph"/>
        <w:rPr>
          <w:rFonts w:cstheme="minorHAnsi"/>
          <w:sz w:val="22"/>
          <w:szCs w:val="22"/>
        </w:rPr>
      </w:pPr>
    </w:p>
    <w:p w14:paraId="0C79B804" w14:textId="71B8B966" w:rsidR="00244658" w:rsidRPr="006F421C" w:rsidRDefault="003A22F6" w:rsidP="006F421C">
      <w:pPr>
        <w:rPr>
          <w:rFonts w:cstheme="minorHAnsi"/>
          <w:sz w:val="22"/>
          <w:szCs w:val="22"/>
        </w:rPr>
      </w:pPr>
      <w:r w:rsidRPr="005E6C75">
        <w:rPr>
          <w:rFonts w:cstheme="minorHAnsi"/>
          <w:sz w:val="22"/>
          <w:szCs w:val="22"/>
        </w:rPr>
        <w:t>If provider has a specific request or needs more vaccine, they should select the hyperlink “Optional Note for the Vaccine Unit” and leave an explanation.</w:t>
      </w:r>
      <w:r w:rsidR="006F421C">
        <w:rPr>
          <w:rFonts w:cstheme="minorHAnsi"/>
          <w:sz w:val="22"/>
          <w:szCs w:val="22"/>
        </w:rPr>
        <w:t xml:space="preserve"> </w:t>
      </w:r>
      <w:r w:rsidR="00244658" w:rsidRPr="006F421C">
        <w:rPr>
          <w:rFonts w:eastAsia="Times New Roman" w:cstheme="minorHAnsi"/>
          <w:color w:val="212121"/>
          <w:sz w:val="22"/>
          <w:szCs w:val="22"/>
        </w:rPr>
        <w:t>In rare cases where a provider can administer more than their</w:t>
      </w:r>
      <w:r w:rsidR="002A0F08" w:rsidRPr="006F421C">
        <w:rPr>
          <w:rFonts w:eastAsia="Times New Roman" w:cstheme="minorHAnsi"/>
          <w:color w:val="212121"/>
          <w:sz w:val="22"/>
          <w:szCs w:val="22"/>
        </w:rPr>
        <w:t xml:space="preserve"> weekly allocation</w:t>
      </w:r>
      <w:r w:rsidR="00244658" w:rsidRPr="006F421C">
        <w:rPr>
          <w:rFonts w:eastAsia="Times New Roman" w:cstheme="minorHAnsi"/>
          <w:color w:val="212121"/>
          <w:sz w:val="22"/>
          <w:szCs w:val="22"/>
        </w:rPr>
        <w:t>, providers should include a note</w:t>
      </w:r>
      <w:r w:rsidR="00DD3958">
        <w:rPr>
          <w:rFonts w:eastAsia="Times New Roman" w:cstheme="minorHAnsi"/>
          <w:color w:val="212121"/>
          <w:sz w:val="22"/>
          <w:szCs w:val="22"/>
        </w:rPr>
        <w:t xml:space="preserve"> explaining the need</w:t>
      </w:r>
      <w:r w:rsidR="00244658" w:rsidRPr="006F421C">
        <w:rPr>
          <w:rFonts w:eastAsia="Times New Roman" w:cstheme="minorHAnsi"/>
          <w:color w:val="212121"/>
          <w:sz w:val="22"/>
          <w:szCs w:val="22"/>
        </w:rPr>
        <w:t xml:space="preserve"> in the order to request an increase to their ceiling limit. </w:t>
      </w:r>
      <w:r w:rsidR="00DD3958">
        <w:rPr>
          <w:rFonts w:eastAsia="Times New Roman" w:cstheme="minorHAnsi"/>
          <w:color w:val="212121"/>
          <w:sz w:val="22"/>
          <w:szCs w:val="22"/>
        </w:rPr>
        <w:t xml:space="preserve"> </w:t>
      </w:r>
    </w:p>
    <w:p w14:paraId="6AB91FA0" w14:textId="77777777" w:rsidR="003A22F6" w:rsidRPr="005E6C75" w:rsidRDefault="003A22F6" w:rsidP="003A22F6">
      <w:pPr>
        <w:rPr>
          <w:rFonts w:cstheme="minorHAnsi"/>
          <w:sz w:val="22"/>
          <w:szCs w:val="22"/>
        </w:rPr>
      </w:pPr>
    </w:p>
    <w:p w14:paraId="356FA900" w14:textId="489FF140" w:rsidR="00800451" w:rsidRPr="005E6C75" w:rsidRDefault="00800451">
      <w:pPr>
        <w:rPr>
          <w:rFonts w:cstheme="minorHAnsi"/>
          <w:sz w:val="22"/>
          <w:szCs w:val="22"/>
        </w:rPr>
      </w:pPr>
      <w:r w:rsidRPr="00ED45E6">
        <w:rPr>
          <w:rFonts w:cstheme="minorHAnsi"/>
          <w:sz w:val="22"/>
          <w:szCs w:val="22"/>
        </w:rPr>
        <w:t xml:space="preserve">Providers should ensure that </w:t>
      </w:r>
      <w:r w:rsidR="006F421C" w:rsidRPr="00ED45E6">
        <w:rPr>
          <w:rFonts w:cstheme="minorHAnsi"/>
          <w:sz w:val="22"/>
          <w:szCs w:val="22"/>
        </w:rPr>
        <w:t>their</w:t>
      </w:r>
      <w:r w:rsidRPr="00ED45E6">
        <w:rPr>
          <w:rFonts w:cstheme="minorHAnsi"/>
          <w:sz w:val="22"/>
          <w:szCs w:val="22"/>
        </w:rPr>
        <w:t xml:space="preserve"> shipping </w:t>
      </w:r>
      <w:r w:rsidR="00750246" w:rsidRPr="00ED45E6">
        <w:rPr>
          <w:rFonts w:cstheme="minorHAnsi"/>
          <w:sz w:val="22"/>
          <w:szCs w:val="22"/>
        </w:rPr>
        <w:t xml:space="preserve">contacts and hours of operation are </w:t>
      </w:r>
      <w:r w:rsidR="006F421C" w:rsidRPr="00ED45E6">
        <w:rPr>
          <w:rFonts w:cstheme="minorHAnsi"/>
          <w:sz w:val="22"/>
          <w:szCs w:val="22"/>
        </w:rPr>
        <w:t>up to date</w:t>
      </w:r>
      <w:r w:rsidR="00750246" w:rsidRPr="00ED45E6">
        <w:rPr>
          <w:rFonts w:cstheme="minorHAnsi"/>
          <w:sz w:val="22"/>
          <w:szCs w:val="22"/>
        </w:rPr>
        <w:t>. If the shipping information is incorrect, the user should contact the Vaccine Unit before submitting the order.</w:t>
      </w:r>
    </w:p>
    <w:p w14:paraId="0CB9A38F" w14:textId="28311052" w:rsidR="003A22F6" w:rsidRDefault="003A22F6">
      <w:pPr>
        <w:rPr>
          <w:rFonts w:cstheme="minorHAnsi"/>
          <w:sz w:val="22"/>
          <w:szCs w:val="22"/>
        </w:rPr>
      </w:pPr>
    </w:p>
    <w:p w14:paraId="7D4BDF3F" w14:textId="77777777" w:rsidR="00EE1A7B" w:rsidRPr="005E6C75" w:rsidRDefault="00EE1A7B">
      <w:pPr>
        <w:rPr>
          <w:rFonts w:cstheme="minorHAnsi"/>
          <w:sz w:val="22"/>
          <w:szCs w:val="22"/>
        </w:rPr>
      </w:pPr>
    </w:p>
    <w:p w14:paraId="6F1E0B4D" w14:textId="62E40555" w:rsidR="0033339C" w:rsidRPr="00EE1A7B" w:rsidRDefault="0033339C">
      <w:pPr>
        <w:rPr>
          <w:rFonts w:cstheme="minorHAnsi"/>
          <w:b/>
          <w:bCs/>
          <w:sz w:val="22"/>
          <w:szCs w:val="22"/>
          <w:u w:val="single"/>
        </w:rPr>
      </w:pPr>
      <w:r w:rsidRPr="00EE1A7B">
        <w:rPr>
          <w:rFonts w:cstheme="minorHAnsi"/>
          <w:b/>
          <w:bCs/>
          <w:sz w:val="22"/>
          <w:szCs w:val="22"/>
          <w:u w:val="single"/>
        </w:rPr>
        <w:t>Order Approvals</w:t>
      </w:r>
    </w:p>
    <w:p w14:paraId="6922CB07" w14:textId="76D3C4B3" w:rsidR="001A5B0F" w:rsidRPr="005E6C75" w:rsidRDefault="001A5B0F">
      <w:pPr>
        <w:rPr>
          <w:rFonts w:cstheme="minorHAnsi"/>
          <w:sz w:val="22"/>
          <w:szCs w:val="22"/>
          <w:u w:val="single"/>
        </w:rPr>
      </w:pPr>
    </w:p>
    <w:p w14:paraId="1385170B" w14:textId="00743003" w:rsidR="001A5B0F" w:rsidRPr="006F421C" w:rsidRDefault="001A5B0F" w:rsidP="006F421C">
      <w:pPr>
        <w:rPr>
          <w:rFonts w:cstheme="minorHAnsi"/>
          <w:sz w:val="22"/>
          <w:szCs w:val="22"/>
          <w:u w:val="single"/>
        </w:rPr>
      </w:pPr>
      <w:r w:rsidRPr="006F421C">
        <w:rPr>
          <w:rFonts w:cstheme="minorHAnsi"/>
          <w:sz w:val="22"/>
          <w:szCs w:val="22"/>
        </w:rPr>
        <w:t xml:space="preserve">Orders are </w:t>
      </w:r>
      <w:r w:rsidR="007A4EF8" w:rsidRPr="006F421C">
        <w:rPr>
          <w:rFonts w:cstheme="minorHAnsi"/>
          <w:sz w:val="22"/>
          <w:szCs w:val="22"/>
        </w:rPr>
        <w:t>reviewed by the Vaccine Unit</w:t>
      </w:r>
      <w:r w:rsidR="007F4C19" w:rsidRPr="006F421C">
        <w:rPr>
          <w:rFonts w:cstheme="minorHAnsi"/>
          <w:sz w:val="22"/>
          <w:szCs w:val="22"/>
        </w:rPr>
        <w:t xml:space="preserve"> every business day</w:t>
      </w:r>
      <w:r w:rsidR="007A4EF8" w:rsidRPr="006F421C">
        <w:rPr>
          <w:rFonts w:cstheme="minorHAnsi"/>
          <w:sz w:val="22"/>
          <w:szCs w:val="22"/>
        </w:rPr>
        <w:t xml:space="preserve">, and if </w:t>
      </w:r>
      <w:r w:rsidRPr="006F421C">
        <w:rPr>
          <w:rFonts w:cstheme="minorHAnsi"/>
          <w:sz w:val="22"/>
          <w:szCs w:val="22"/>
        </w:rPr>
        <w:t>approved</w:t>
      </w:r>
      <w:r w:rsidR="007A4EF8" w:rsidRPr="006F421C">
        <w:rPr>
          <w:rFonts w:cstheme="minorHAnsi"/>
          <w:sz w:val="22"/>
          <w:szCs w:val="22"/>
        </w:rPr>
        <w:t>,</w:t>
      </w:r>
      <w:r w:rsidRPr="006F421C">
        <w:rPr>
          <w:rFonts w:cstheme="minorHAnsi"/>
          <w:sz w:val="22"/>
          <w:szCs w:val="22"/>
        </w:rPr>
        <w:t xml:space="preserve"> </w:t>
      </w:r>
      <w:r w:rsidR="007A4EF8" w:rsidRPr="006F421C">
        <w:rPr>
          <w:rFonts w:cstheme="minorHAnsi"/>
          <w:sz w:val="22"/>
          <w:szCs w:val="22"/>
        </w:rPr>
        <w:t xml:space="preserve">are </w:t>
      </w:r>
      <w:r w:rsidRPr="006F421C">
        <w:rPr>
          <w:rFonts w:cstheme="minorHAnsi"/>
          <w:sz w:val="22"/>
          <w:szCs w:val="22"/>
        </w:rPr>
        <w:t>transmitted to CDC within one business day.</w:t>
      </w:r>
      <w:r w:rsidR="006F421C" w:rsidRPr="006F421C">
        <w:rPr>
          <w:rFonts w:cstheme="minorHAnsi"/>
          <w:sz w:val="22"/>
          <w:szCs w:val="22"/>
        </w:rPr>
        <w:t xml:space="preserve"> The </w:t>
      </w:r>
      <w:r w:rsidRPr="006F421C">
        <w:rPr>
          <w:rFonts w:cstheme="minorHAnsi"/>
          <w:sz w:val="22"/>
          <w:szCs w:val="22"/>
        </w:rPr>
        <w:t xml:space="preserve">Vaccine Unit will reach out to </w:t>
      </w:r>
      <w:r w:rsidR="006F421C">
        <w:rPr>
          <w:rFonts w:cstheme="minorHAnsi"/>
          <w:sz w:val="22"/>
          <w:szCs w:val="22"/>
        </w:rPr>
        <w:t xml:space="preserve">the site’s </w:t>
      </w:r>
      <w:r w:rsidRPr="006F421C">
        <w:rPr>
          <w:rFonts w:cstheme="minorHAnsi"/>
          <w:sz w:val="22"/>
          <w:szCs w:val="22"/>
        </w:rPr>
        <w:t>Primary</w:t>
      </w:r>
      <w:r w:rsidR="006F421C">
        <w:rPr>
          <w:rFonts w:cstheme="minorHAnsi"/>
          <w:sz w:val="22"/>
          <w:szCs w:val="22"/>
        </w:rPr>
        <w:t xml:space="preserve"> and </w:t>
      </w:r>
      <w:r w:rsidRPr="006F421C">
        <w:rPr>
          <w:rFonts w:cstheme="minorHAnsi"/>
          <w:sz w:val="22"/>
          <w:szCs w:val="22"/>
        </w:rPr>
        <w:t>Back-up Vaccine Coordinator if there are any questions about the order.</w:t>
      </w:r>
    </w:p>
    <w:p w14:paraId="46D60A01" w14:textId="1C4AA427" w:rsidR="0033339C" w:rsidRPr="005E6C75" w:rsidRDefault="0033339C">
      <w:pPr>
        <w:rPr>
          <w:rFonts w:cstheme="minorHAnsi"/>
          <w:sz w:val="22"/>
          <w:szCs w:val="22"/>
          <w:u w:val="single"/>
        </w:rPr>
      </w:pPr>
    </w:p>
    <w:p w14:paraId="7D64C643" w14:textId="21F42A0F" w:rsidR="003A22F6" w:rsidRPr="005E6C75" w:rsidRDefault="006F421C">
      <w:pPr>
        <w:rPr>
          <w:rFonts w:cstheme="minorHAnsi"/>
          <w:sz w:val="22"/>
          <w:szCs w:val="22"/>
        </w:rPr>
      </w:pPr>
      <w:r>
        <w:rPr>
          <w:rFonts w:cstheme="minorHAnsi"/>
          <w:sz w:val="22"/>
          <w:szCs w:val="22"/>
        </w:rPr>
        <w:t>The P</w:t>
      </w:r>
      <w:r w:rsidR="003A22F6" w:rsidRPr="005E6C75">
        <w:rPr>
          <w:rFonts w:cstheme="minorHAnsi"/>
          <w:sz w:val="22"/>
          <w:szCs w:val="22"/>
        </w:rPr>
        <w:t>rimary</w:t>
      </w:r>
      <w:r>
        <w:rPr>
          <w:rFonts w:cstheme="minorHAnsi"/>
          <w:sz w:val="22"/>
          <w:szCs w:val="22"/>
        </w:rPr>
        <w:t xml:space="preserve"> and </w:t>
      </w:r>
      <w:r w:rsidR="003A22F6" w:rsidRPr="005E6C75">
        <w:rPr>
          <w:rFonts w:cstheme="minorHAnsi"/>
          <w:sz w:val="22"/>
          <w:szCs w:val="22"/>
        </w:rPr>
        <w:t xml:space="preserve">Back-up Vaccine Coordinator will receive an email confirmation once </w:t>
      </w:r>
      <w:r>
        <w:rPr>
          <w:rFonts w:cstheme="minorHAnsi"/>
          <w:sz w:val="22"/>
          <w:szCs w:val="22"/>
        </w:rPr>
        <w:t xml:space="preserve">the </w:t>
      </w:r>
      <w:r w:rsidR="003A22F6" w:rsidRPr="005E6C75">
        <w:rPr>
          <w:rFonts w:cstheme="minorHAnsi"/>
          <w:sz w:val="22"/>
          <w:szCs w:val="22"/>
        </w:rPr>
        <w:t>order is approved. If any changes</w:t>
      </w:r>
      <w:r>
        <w:rPr>
          <w:rFonts w:cstheme="minorHAnsi"/>
          <w:sz w:val="22"/>
          <w:szCs w:val="22"/>
        </w:rPr>
        <w:t xml:space="preserve"> are needed</w:t>
      </w:r>
      <w:r w:rsidR="003A22F6" w:rsidRPr="005E6C75">
        <w:rPr>
          <w:rFonts w:cstheme="minorHAnsi"/>
          <w:sz w:val="22"/>
          <w:szCs w:val="22"/>
        </w:rPr>
        <w:t xml:space="preserve">, </w:t>
      </w:r>
      <w:r>
        <w:rPr>
          <w:rFonts w:cstheme="minorHAnsi"/>
          <w:sz w:val="22"/>
          <w:szCs w:val="22"/>
        </w:rPr>
        <w:t>the site</w:t>
      </w:r>
      <w:r w:rsidR="003A22F6" w:rsidRPr="005E6C75">
        <w:rPr>
          <w:rFonts w:cstheme="minorHAnsi"/>
          <w:sz w:val="22"/>
          <w:szCs w:val="22"/>
        </w:rPr>
        <w:t xml:space="preserve"> must contact the Vaccine Unit prior to transmission to CDC. Once orders have been transmitted, they cannot be modified or cancelled.</w:t>
      </w:r>
    </w:p>
    <w:p w14:paraId="6F783EA0" w14:textId="62C05C56" w:rsidR="003A22F6" w:rsidRDefault="003A22F6">
      <w:pPr>
        <w:rPr>
          <w:rFonts w:cstheme="minorHAnsi"/>
          <w:sz w:val="22"/>
          <w:szCs w:val="22"/>
          <w:u w:val="single"/>
        </w:rPr>
      </w:pPr>
    </w:p>
    <w:p w14:paraId="08A3312D" w14:textId="77777777" w:rsidR="00EE1A7B" w:rsidRPr="005E6C75" w:rsidRDefault="00EE1A7B">
      <w:pPr>
        <w:rPr>
          <w:rFonts w:cstheme="minorHAnsi"/>
          <w:sz w:val="22"/>
          <w:szCs w:val="22"/>
          <w:u w:val="single"/>
        </w:rPr>
      </w:pPr>
    </w:p>
    <w:p w14:paraId="76883332" w14:textId="26C8B8C3" w:rsidR="0033339C" w:rsidRPr="00EE1A7B" w:rsidRDefault="0033339C">
      <w:pPr>
        <w:rPr>
          <w:rFonts w:cstheme="minorHAnsi"/>
          <w:b/>
          <w:bCs/>
          <w:sz w:val="22"/>
          <w:szCs w:val="22"/>
          <w:u w:val="single"/>
        </w:rPr>
      </w:pPr>
      <w:r w:rsidRPr="00EE1A7B">
        <w:rPr>
          <w:rFonts w:cstheme="minorHAnsi"/>
          <w:b/>
          <w:bCs/>
          <w:sz w:val="22"/>
          <w:szCs w:val="22"/>
          <w:u w:val="single"/>
        </w:rPr>
        <w:t>Shipments and Deliveries</w:t>
      </w:r>
    </w:p>
    <w:p w14:paraId="12E643EE" w14:textId="77777777" w:rsidR="003A22F6" w:rsidRPr="005E6C75" w:rsidRDefault="003A22F6">
      <w:pPr>
        <w:rPr>
          <w:rFonts w:cstheme="minorHAnsi"/>
          <w:sz w:val="22"/>
          <w:szCs w:val="22"/>
          <w:u w:val="single"/>
        </w:rPr>
      </w:pPr>
    </w:p>
    <w:p w14:paraId="631A4902" w14:textId="2948CBC0" w:rsidR="00FE7344" w:rsidRPr="005E6C75" w:rsidRDefault="003A22F6">
      <w:pPr>
        <w:rPr>
          <w:rFonts w:cstheme="minorHAnsi"/>
          <w:sz w:val="22"/>
          <w:szCs w:val="22"/>
        </w:rPr>
      </w:pPr>
      <w:r w:rsidRPr="005E6C75">
        <w:rPr>
          <w:rFonts w:cstheme="minorHAnsi"/>
          <w:sz w:val="22"/>
          <w:szCs w:val="22"/>
        </w:rPr>
        <w:t xml:space="preserve">Once </w:t>
      </w:r>
      <w:r w:rsidR="006F421C">
        <w:rPr>
          <w:rFonts w:cstheme="minorHAnsi"/>
          <w:sz w:val="22"/>
          <w:szCs w:val="22"/>
        </w:rPr>
        <w:t xml:space="preserve">an </w:t>
      </w:r>
      <w:r w:rsidRPr="005E6C75">
        <w:rPr>
          <w:rFonts w:cstheme="minorHAnsi"/>
          <w:sz w:val="22"/>
          <w:szCs w:val="22"/>
        </w:rPr>
        <w:t xml:space="preserve">order is </w:t>
      </w:r>
      <w:r w:rsidR="00B21CC4" w:rsidRPr="005E6C75">
        <w:rPr>
          <w:rFonts w:cstheme="minorHAnsi"/>
          <w:sz w:val="22"/>
          <w:szCs w:val="22"/>
        </w:rPr>
        <w:t>submitt</w:t>
      </w:r>
      <w:r w:rsidRPr="005E6C75">
        <w:rPr>
          <w:rFonts w:cstheme="minorHAnsi"/>
          <w:sz w:val="22"/>
          <w:szCs w:val="22"/>
        </w:rPr>
        <w:t xml:space="preserve">ed, the user can check the </w:t>
      </w:r>
      <w:r w:rsidR="00B21CC4" w:rsidRPr="005E6C75">
        <w:rPr>
          <w:rFonts w:cstheme="minorHAnsi"/>
          <w:sz w:val="22"/>
          <w:szCs w:val="22"/>
        </w:rPr>
        <w:t>status of the order in the “Orders” section of the Vaccines module.</w:t>
      </w:r>
    </w:p>
    <w:p w14:paraId="08FC54AB" w14:textId="74DE105A" w:rsidR="00B21CC4" w:rsidRPr="005E6C75" w:rsidRDefault="00B21CC4" w:rsidP="006F421C">
      <w:pPr>
        <w:pStyle w:val="ListParagraph"/>
        <w:numPr>
          <w:ilvl w:val="0"/>
          <w:numId w:val="7"/>
        </w:numPr>
        <w:rPr>
          <w:rFonts w:cstheme="minorHAnsi"/>
          <w:sz w:val="22"/>
          <w:szCs w:val="22"/>
        </w:rPr>
      </w:pPr>
      <w:r w:rsidRPr="006F421C">
        <w:rPr>
          <w:rFonts w:cstheme="minorHAnsi"/>
          <w:b/>
          <w:bCs/>
          <w:sz w:val="22"/>
          <w:szCs w:val="22"/>
        </w:rPr>
        <w:t>Submitted to State</w:t>
      </w:r>
      <w:r w:rsidR="006F421C" w:rsidRPr="006F421C">
        <w:rPr>
          <w:rFonts w:cstheme="minorHAnsi"/>
          <w:b/>
          <w:bCs/>
          <w:sz w:val="22"/>
          <w:szCs w:val="22"/>
        </w:rPr>
        <w:t>:</w:t>
      </w:r>
      <w:r w:rsidRPr="005E6C75">
        <w:rPr>
          <w:rFonts w:cstheme="minorHAnsi"/>
          <w:sz w:val="22"/>
          <w:szCs w:val="22"/>
        </w:rPr>
        <w:t xml:space="preserve"> Order has been submitted by user</w:t>
      </w:r>
    </w:p>
    <w:p w14:paraId="6DEAA0AF" w14:textId="5C996E10" w:rsidR="00B21CC4" w:rsidRPr="005E6C75" w:rsidRDefault="00B21CC4" w:rsidP="006F421C">
      <w:pPr>
        <w:pStyle w:val="ListParagraph"/>
        <w:numPr>
          <w:ilvl w:val="0"/>
          <w:numId w:val="7"/>
        </w:numPr>
        <w:rPr>
          <w:rFonts w:cstheme="minorHAnsi"/>
          <w:sz w:val="22"/>
          <w:szCs w:val="22"/>
        </w:rPr>
      </w:pPr>
      <w:r w:rsidRPr="006F421C">
        <w:rPr>
          <w:rFonts w:cstheme="minorHAnsi"/>
          <w:b/>
          <w:bCs/>
          <w:sz w:val="22"/>
          <w:szCs w:val="22"/>
        </w:rPr>
        <w:t>Accepted by State</w:t>
      </w:r>
      <w:r w:rsidR="006F421C" w:rsidRPr="006F421C">
        <w:rPr>
          <w:rFonts w:cstheme="minorHAnsi"/>
          <w:b/>
          <w:bCs/>
          <w:sz w:val="22"/>
          <w:szCs w:val="22"/>
        </w:rPr>
        <w:t>:</w:t>
      </w:r>
      <w:r w:rsidRPr="005E6C75">
        <w:rPr>
          <w:rFonts w:cstheme="minorHAnsi"/>
          <w:sz w:val="22"/>
          <w:szCs w:val="22"/>
        </w:rPr>
        <w:t xml:space="preserve"> Order has been approved by the Vaccine Unit</w:t>
      </w:r>
    </w:p>
    <w:p w14:paraId="67B0C473" w14:textId="0BD43DD0" w:rsidR="00B21CC4" w:rsidRPr="005E6C75" w:rsidRDefault="00B21CC4" w:rsidP="006F421C">
      <w:pPr>
        <w:pStyle w:val="ListParagraph"/>
        <w:numPr>
          <w:ilvl w:val="0"/>
          <w:numId w:val="7"/>
        </w:numPr>
        <w:rPr>
          <w:rFonts w:cstheme="minorHAnsi"/>
          <w:sz w:val="22"/>
          <w:szCs w:val="22"/>
        </w:rPr>
      </w:pPr>
      <w:r w:rsidRPr="006F421C">
        <w:rPr>
          <w:rFonts w:cstheme="minorHAnsi"/>
          <w:b/>
          <w:bCs/>
          <w:sz w:val="22"/>
          <w:szCs w:val="22"/>
        </w:rPr>
        <w:t>Pending CDC Approval</w:t>
      </w:r>
      <w:r w:rsidR="006F421C" w:rsidRPr="006F421C">
        <w:rPr>
          <w:rFonts w:cstheme="minorHAnsi"/>
          <w:b/>
          <w:bCs/>
          <w:sz w:val="22"/>
          <w:szCs w:val="22"/>
        </w:rPr>
        <w:t>:</w:t>
      </w:r>
      <w:r w:rsidRPr="005E6C75">
        <w:rPr>
          <w:rFonts w:cstheme="minorHAnsi"/>
          <w:sz w:val="22"/>
          <w:szCs w:val="22"/>
        </w:rPr>
        <w:t xml:space="preserve"> Order has been transmitted to CDC</w:t>
      </w:r>
    </w:p>
    <w:p w14:paraId="33B6380C" w14:textId="4A137EBD" w:rsidR="00B21CC4" w:rsidRPr="005E6C75" w:rsidRDefault="00B21CC4" w:rsidP="006F421C">
      <w:pPr>
        <w:pStyle w:val="ListParagraph"/>
        <w:numPr>
          <w:ilvl w:val="0"/>
          <w:numId w:val="7"/>
        </w:numPr>
        <w:rPr>
          <w:rFonts w:cstheme="minorHAnsi"/>
          <w:sz w:val="22"/>
          <w:szCs w:val="22"/>
        </w:rPr>
      </w:pPr>
      <w:r w:rsidRPr="006F421C">
        <w:rPr>
          <w:rFonts w:cstheme="minorHAnsi"/>
          <w:b/>
          <w:bCs/>
          <w:sz w:val="22"/>
          <w:szCs w:val="22"/>
        </w:rPr>
        <w:t>Partial Shipment Received</w:t>
      </w:r>
      <w:r w:rsidR="006F421C" w:rsidRPr="006F421C">
        <w:rPr>
          <w:rFonts w:cstheme="minorHAnsi"/>
          <w:b/>
          <w:bCs/>
          <w:sz w:val="22"/>
          <w:szCs w:val="22"/>
        </w:rPr>
        <w:t>:</w:t>
      </w:r>
      <w:r w:rsidRPr="005E6C75">
        <w:rPr>
          <w:rFonts w:cstheme="minorHAnsi"/>
          <w:sz w:val="22"/>
          <w:szCs w:val="22"/>
        </w:rPr>
        <w:t xml:space="preserve"> Some of the order has shipped, tracking numbers for shipped items are available</w:t>
      </w:r>
    </w:p>
    <w:p w14:paraId="400C6A5B" w14:textId="4CFAFD05" w:rsidR="00B21CC4" w:rsidRPr="005E6C75" w:rsidRDefault="00B21CC4" w:rsidP="006F421C">
      <w:pPr>
        <w:pStyle w:val="ListParagraph"/>
        <w:numPr>
          <w:ilvl w:val="0"/>
          <w:numId w:val="7"/>
        </w:numPr>
        <w:rPr>
          <w:rFonts w:cstheme="minorHAnsi"/>
          <w:sz w:val="22"/>
          <w:szCs w:val="22"/>
        </w:rPr>
      </w:pPr>
      <w:r w:rsidRPr="006F421C">
        <w:rPr>
          <w:rFonts w:cstheme="minorHAnsi"/>
          <w:b/>
          <w:bCs/>
          <w:sz w:val="22"/>
          <w:szCs w:val="22"/>
        </w:rPr>
        <w:lastRenderedPageBreak/>
        <w:t>Full Shipment Received</w:t>
      </w:r>
      <w:r w:rsidR="006F421C" w:rsidRPr="006F421C">
        <w:rPr>
          <w:rFonts w:cstheme="minorHAnsi"/>
          <w:b/>
          <w:bCs/>
          <w:sz w:val="22"/>
          <w:szCs w:val="22"/>
        </w:rPr>
        <w:t>:</w:t>
      </w:r>
      <w:r w:rsidR="006F421C">
        <w:rPr>
          <w:rFonts w:cstheme="minorHAnsi"/>
          <w:sz w:val="22"/>
          <w:szCs w:val="22"/>
        </w:rPr>
        <w:t xml:space="preserve"> </w:t>
      </w:r>
      <w:r w:rsidRPr="005E6C75">
        <w:rPr>
          <w:rFonts w:cstheme="minorHAnsi"/>
          <w:sz w:val="22"/>
          <w:szCs w:val="22"/>
        </w:rPr>
        <w:t>Full order has shipped, tracking numbers for all items are available</w:t>
      </w:r>
    </w:p>
    <w:p w14:paraId="19763008" w14:textId="28FB7603" w:rsidR="00B21CC4" w:rsidRPr="005E6C75" w:rsidRDefault="00B21CC4" w:rsidP="00B21CC4">
      <w:pPr>
        <w:rPr>
          <w:rFonts w:cstheme="minorHAnsi"/>
          <w:sz w:val="22"/>
          <w:szCs w:val="22"/>
        </w:rPr>
      </w:pPr>
    </w:p>
    <w:p w14:paraId="51EB1067" w14:textId="446B6046" w:rsidR="00B21CC4" w:rsidRPr="005E6C75" w:rsidRDefault="00B21CC4" w:rsidP="00B21CC4">
      <w:pPr>
        <w:rPr>
          <w:rFonts w:cstheme="minorHAnsi"/>
          <w:sz w:val="22"/>
          <w:szCs w:val="22"/>
        </w:rPr>
      </w:pPr>
      <w:r w:rsidRPr="005E6C75">
        <w:rPr>
          <w:rFonts w:cstheme="minorHAnsi"/>
          <w:sz w:val="22"/>
          <w:szCs w:val="22"/>
        </w:rPr>
        <w:t xml:space="preserve">Once </w:t>
      </w:r>
      <w:r w:rsidR="006F421C">
        <w:rPr>
          <w:rFonts w:cstheme="minorHAnsi"/>
          <w:sz w:val="22"/>
          <w:szCs w:val="22"/>
        </w:rPr>
        <w:t xml:space="preserve">the </w:t>
      </w:r>
      <w:r w:rsidRPr="005E6C75">
        <w:rPr>
          <w:rFonts w:cstheme="minorHAnsi"/>
          <w:sz w:val="22"/>
          <w:szCs w:val="22"/>
        </w:rPr>
        <w:t>order is packaged, McKesson and</w:t>
      </w:r>
      <w:r w:rsidR="006F421C">
        <w:rPr>
          <w:rFonts w:cstheme="minorHAnsi"/>
          <w:sz w:val="22"/>
          <w:szCs w:val="22"/>
        </w:rPr>
        <w:t>/or</w:t>
      </w:r>
      <w:r w:rsidRPr="005E6C75">
        <w:rPr>
          <w:rFonts w:cstheme="minorHAnsi"/>
          <w:sz w:val="22"/>
          <w:szCs w:val="22"/>
        </w:rPr>
        <w:t xml:space="preserve"> Pfizer will send the Primary Vaccine Coordinator an email with tracking number.</w:t>
      </w:r>
    </w:p>
    <w:p w14:paraId="60FEC705" w14:textId="2925FD02" w:rsidR="00B21CC4" w:rsidRPr="005E6C75" w:rsidRDefault="00B21CC4" w:rsidP="00B21CC4">
      <w:pPr>
        <w:rPr>
          <w:rFonts w:cstheme="minorHAnsi"/>
          <w:sz w:val="22"/>
          <w:szCs w:val="22"/>
        </w:rPr>
      </w:pPr>
    </w:p>
    <w:p w14:paraId="316808AC" w14:textId="785E1F13" w:rsidR="00B21CC4" w:rsidRPr="005E6C75" w:rsidRDefault="00ED45E6" w:rsidP="00B21CC4">
      <w:pPr>
        <w:rPr>
          <w:rFonts w:cstheme="minorHAnsi"/>
          <w:sz w:val="22"/>
          <w:szCs w:val="22"/>
        </w:rPr>
      </w:pPr>
      <w:r>
        <w:rPr>
          <w:rFonts w:cstheme="minorHAnsi"/>
          <w:sz w:val="22"/>
          <w:szCs w:val="22"/>
        </w:rPr>
        <w:t xml:space="preserve">Providers will receive an email confirming vaccine order within one business day of submitting an order. </w:t>
      </w:r>
      <w:r w:rsidR="00B21CC4" w:rsidRPr="005E6C75">
        <w:rPr>
          <w:rFonts w:cstheme="minorHAnsi"/>
          <w:sz w:val="22"/>
          <w:szCs w:val="22"/>
        </w:rPr>
        <w:t>Moderna and Janssen vaccine will ship within 72 hours</w:t>
      </w:r>
      <w:r w:rsidR="00AF2B68" w:rsidRPr="005E6C75">
        <w:rPr>
          <w:rFonts w:cstheme="minorHAnsi"/>
          <w:sz w:val="22"/>
          <w:szCs w:val="22"/>
        </w:rPr>
        <w:t xml:space="preserve"> of approval</w:t>
      </w:r>
      <w:r w:rsidR="00B21CC4" w:rsidRPr="005E6C75">
        <w:rPr>
          <w:rFonts w:cstheme="minorHAnsi"/>
          <w:sz w:val="22"/>
          <w:szCs w:val="22"/>
        </w:rPr>
        <w:t>. Pfizer vaccine will ship within 96 hours</w:t>
      </w:r>
      <w:r w:rsidR="00AF2B68" w:rsidRPr="005E6C75">
        <w:rPr>
          <w:rFonts w:cstheme="minorHAnsi"/>
          <w:sz w:val="22"/>
          <w:szCs w:val="22"/>
        </w:rPr>
        <w:t xml:space="preserve"> </w:t>
      </w:r>
      <w:r w:rsidR="007F4C19" w:rsidRPr="005E6C75">
        <w:rPr>
          <w:rFonts w:cstheme="minorHAnsi"/>
          <w:sz w:val="22"/>
          <w:szCs w:val="22"/>
        </w:rPr>
        <w:t>o</w:t>
      </w:r>
      <w:r w:rsidR="00AF2B68" w:rsidRPr="005E6C75">
        <w:rPr>
          <w:rFonts w:cstheme="minorHAnsi"/>
          <w:sz w:val="22"/>
          <w:szCs w:val="22"/>
        </w:rPr>
        <w:t>f approval</w:t>
      </w:r>
      <w:r w:rsidR="00B21CC4" w:rsidRPr="005E6C75">
        <w:rPr>
          <w:rFonts w:cstheme="minorHAnsi"/>
          <w:sz w:val="22"/>
          <w:szCs w:val="22"/>
        </w:rPr>
        <w:t>. Ancillary kits may arrive before vaccine. If a provider has order full trays of Pfizer vaccine, then they will receive a dry ice kit within 24 hours of vaccine shipment.</w:t>
      </w:r>
    </w:p>
    <w:p w14:paraId="574E5C48" w14:textId="74371FBA" w:rsidR="00B21CC4" w:rsidRPr="005E6C75" w:rsidRDefault="00B21CC4" w:rsidP="00B21CC4">
      <w:pPr>
        <w:rPr>
          <w:rFonts w:cstheme="minorHAnsi"/>
          <w:sz w:val="22"/>
          <w:szCs w:val="22"/>
        </w:rPr>
      </w:pPr>
    </w:p>
    <w:p w14:paraId="01C92027" w14:textId="589209BB" w:rsidR="00B21CC4" w:rsidRPr="005E6C75" w:rsidRDefault="00B21CC4" w:rsidP="00B21CC4">
      <w:pPr>
        <w:rPr>
          <w:rFonts w:cstheme="minorHAnsi"/>
          <w:sz w:val="22"/>
          <w:szCs w:val="22"/>
        </w:rPr>
      </w:pPr>
      <w:r w:rsidRPr="005E6C75">
        <w:rPr>
          <w:rFonts w:cstheme="minorHAnsi"/>
          <w:sz w:val="22"/>
          <w:szCs w:val="22"/>
        </w:rPr>
        <w:t>UPS/FedEx should hand vaccines directly to a person. If there is an issue with the delivery of vaccines or ancillary kits, it must be reported immediately to the carrier, Vaccine Unit and McKesson.</w:t>
      </w:r>
    </w:p>
    <w:p w14:paraId="4B43C628" w14:textId="77A24E55" w:rsidR="00B21CC4" w:rsidRDefault="00B21CC4" w:rsidP="00B21CC4">
      <w:pPr>
        <w:rPr>
          <w:rFonts w:cstheme="minorHAnsi"/>
          <w:sz w:val="22"/>
          <w:szCs w:val="22"/>
        </w:rPr>
      </w:pPr>
    </w:p>
    <w:p w14:paraId="28A3FB8E" w14:textId="77777777" w:rsidR="00EE1A7B" w:rsidRPr="005E6C75" w:rsidRDefault="00EE1A7B" w:rsidP="00B21CC4">
      <w:pPr>
        <w:rPr>
          <w:rFonts w:cstheme="minorHAnsi"/>
          <w:sz w:val="22"/>
          <w:szCs w:val="22"/>
        </w:rPr>
      </w:pPr>
    </w:p>
    <w:p w14:paraId="2C4799BC" w14:textId="2E539011" w:rsidR="00B21CC4" w:rsidRPr="00EE1A7B" w:rsidRDefault="008B7152" w:rsidP="00B21CC4">
      <w:pPr>
        <w:rPr>
          <w:rFonts w:cstheme="minorHAnsi"/>
          <w:b/>
          <w:bCs/>
          <w:sz w:val="22"/>
          <w:szCs w:val="22"/>
          <w:u w:val="single"/>
        </w:rPr>
      </w:pPr>
      <w:r w:rsidRPr="00EE1A7B">
        <w:rPr>
          <w:rFonts w:cstheme="minorHAnsi"/>
          <w:b/>
          <w:bCs/>
          <w:sz w:val="22"/>
          <w:szCs w:val="22"/>
          <w:u w:val="single"/>
        </w:rPr>
        <w:t>Additional Resources</w:t>
      </w:r>
    </w:p>
    <w:p w14:paraId="440E0791" w14:textId="77777777" w:rsidR="00EE1A7B" w:rsidRDefault="00EE1A7B">
      <w:pPr>
        <w:rPr>
          <w:rFonts w:cstheme="minorHAnsi"/>
          <w:sz w:val="22"/>
          <w:szCs w:val="22"/>
        </w:rPr>
      </w:pPr>
    </w:p>
    <w:p w14:paraId="325AF717" w14:textId="69450D3B" w:rsidR="0033339C" w:rsidRPr="00EE1A7B" w:rsidRDefault="0033339C">
      <w:pPr>
        <w:rPr>
          <w:rFonts w:cstheme="minorHAnsi"/>
          <w:b/>
          <w:bCs/>
          <w:sz w:val="22"/>
          <w:szCs w:val="22"/>
        </w:rPr>
      </w:pPr>
      <w:r w:rsidRPr="00EE1A7B">
        <w:rPr>
          <w:rFonts w:cstheme="minorHAnsi"/>
          <w:b/>
          <w:bCs/>
          <w:sz w:val="22"/>
          <w:szCs w:val="22"/>
        </w:rPr>
        <w:t>How often can I order?</w:t>
      </w:r>
    </w:p>
    <w:p w14:paraId="353BD9F4" w14:textId="149FBF0F" w:rsidR="008B7152" w:rsidRPr="005E6C75" w:rsidRDefault="008B7152">
      <w:pPr>
        <w:rPr>
          <w:rFonts w:cstheme="minorHAnsi"/>
          <w:sz w:val="22"/>
          <w:szCs w:val="22"/>
        </w:rPr>
      </w:pPr>
      <w:r w:rsidRPr="005E6C75">
        <w:rPr>
          <w:rFonts w:cstheme="minorHAnsi"/>
          <w:sz w:val="22"/>
          <w:szCs w:val="22"/>
        </w:rPr>
        <w:t xml:space="preserve">There is no limit to how often a site can order. However, if a site places additional orders prior to receiving shipments, their order will be cancelled unless the user includes a note </w:t>
      </w:r>
      <w:r w:rsidR="00BF5A21">
        <w:rPr>
          <w:rFonts w:cstheme="minorHAnsi"/>
          <w:sz w:val="22"/>
          <w:szCs w:val="22"/>
        </w:rPr>
        <w:t xml:space="preserve">explaining the reason for the need </w:t>
      </w:r>
      <w:r w:rsidRPr="005E6C75">
        <w:rPr>
          <w:rFonts w:cstheme="minorHAnsi"/>
          <w:sz w:val="22"/>
          <w:szCs w:val="22"/>
        </w:rPr>
        <w:t>to the Vaccine Unit.</w:t>
      </w:r>
    </w:p>
    <w:p w14:paraId="63678FCC" w14:textId="77777777" w:rsidR="008B7152" w:rsidRPr="005E6C75" w:rsidRDefault="008B7152">
      <w:pPr>
        <w:rPr>
          <w:rFonts w:cstheme="minorHAnsi"/>
          <w:sz w:val="22"/>
          <w:szCs w:val="22"/>
        </w:rPr>
      </w:pPr>
    </w:p>
    <w:p w14:paraId="7948FF35" w14:textId="01BDD232" w:rsidR="0033339C" w:rsidRPr="00EE1A7B" w:rsidRDefault="0033339C">
      <w:pPr>
        <w:rPr>
          <w:rFonts w:cstheme="minorHAnsi"/>
          <w:b/>
          <w:bCs/>
          <w:sz w:val="22"/>
          <w:szCs w:val="22"/>
        </w:rPr>
      </w:pPr>
      <w:r w:rsidRPr="00EE1A7B">
        <w:rPr>
          <w:rFonts w:cstheme="minorHAnsi"/>
          <w:b/>
          <w:bCs/>
          <w:sz w:val="22"/>
          <w:szCs w:val="22"/>
        </w:rPr>
        <w:t xml:space="preserve">Who </w:t>
      </w:r>
      <w:r w:rsidR="008B7152" w:rsidRPr="00EE1A7B">
        <w:rPr>
          <w:rFonts w:cstheme="minorHAnsi"/>
          <w:b/>
          <w:bCs/>
          <w:sz w:val="22"/>
          <w:szCs w:val="22"/>
        </w:rPr>
        <w:t>can</w:t>
      </w:r>
      <w:r w:rsidRPr="00EE1A7B">
        <w:rPr>
          <w:rFonts w:cstheme="minorHAnsi"/>
          <w:b/>
          <w:bCs/>
          <w:sz w:val="22"/>
          <w:szCs w:val="22"/>
        </w:rPr>
        <w:t xml:space="preserve"> order</w:t>
      </w:r>
      <w:r w:rsidR="00EE1A7B">
        <w:rPr>
          <w:rFonts w:cstheme="minorHAnsi"/>
          <w:b/>
          <w:bCs/>
          <w:sz w:val="22"/>
          <w:szCs w:val="22"/>
        </w:rPr>
        <w:t>?</w:t>
      </w:r>
    </w:p>
    <w:p w14:paraId="1732A193" w14:textId="6D941FB3" w:rsidR="00AF2B68" w:rsidRPr="005E6C75" w:rsidRDefault="00AF2B68">
      <w:pPr>
        <w:rPr>
          <w:rFonts w:cstheme="minorHAnsi"/>
          <w:sz w:val="22"/>
          <w:szCs w:val="22"/>
        </w:rPr>
      </w:pPr>
      <w:r w:rsidRPr="005E6C75">
        <w:rPr>
          <w:rFonts w:cstheme="minorHAnsi"/>
          <w:sz w:val="22"/>
          <w:szCs w:val="22"/>
        </w:rPr>
        <w:t>Sites with a completed MCVP agreement may order vaccine. Users must have access to the Vaccines module to submit an order.</w:t>
      </w:r>
    </w:p>
    <w:p w14:paraId="514A792E" w14:textId="77777777" w:rsidR="008B7152" w:rsidRPr="005E6C75" w:rsidRDefault="008B7152">
      <w:pPr>
        <w:rPr>
          <w:rFonts w:cstheme="minorHAnsi"/>
          <w:sz w:val="22"/>
          <w:szCs w:val="22"/>
        </w:rPr>
      </w:pPr>
    </w:p>
    <w:p w14:paraId="6C3580A8" w14:textId="4DDB2612" w:rsidR="0033339C" w:rsidRPr="00EE1A7B" w:rsidRDefault="00EE1A7B">
      <w:pPr>
        <w:rPr>
          <w:rFonts w:cstheme="minorHAnsi"/>
          <w:b/>
          <w:bCs/>
          <w:sz w:val="22"/>
          <w:szCs w:val="22"/>
        </w:rPr>
      </w:pPr>
      <w:r>
        <w:rPr>
          <w:rFonts w:cstheme="minorHAnsi"/>
          <w:b/>
          <w:bCs/>
          <w:sz w:val="22"/>
          <w:szCs w:val="22"/>
        </w:rPr>
        <w:t>Why is n</w:t>
      </w:r>
      <w:r w:rsidR="0033339C" w:rsidRPr="00EE1A7B">
        <w:rPr>
          <w:rFonts w:cstheme="minorHAnsi"/>
          <w:b/>
          <w:bCs/>
          <w:sz w:val="22"/>
          <w:szCs w:val="22"/>
        </w:rPr>
        <w:t>o one at my site able to order vaccine?</w:t>
      </w:r>
    </w:p>
    <w:p w14:paraId="1A6E5FE2" w14:textId="53B1A3ED" w:rsidR="008B7152" w:rsidRPr="005E6C75" w:rsidRDefault="008B7152">
      <w:pPr>
        <w:rPr>
          <w:rFonts w:cstheme="minorHAnsi"/>
          <w:sz w:val="22"/>
          <w:szCs w:val="22"/>
        </w:rPr>
      </w:pPr>
      <w:r w:rsidRPr="005E6C75">
        <w:rPr>
          <w:rFonts w:cstheme="minorHAnsi"/>
          <w:sz w:val="22"/>
          <w:szCs w:val="22"/>
        </w:rPr>
        <w:t>Contact the MIIS Help Desk about user access/roles.</w:t>
      </w:r>
    </w:p>
    <w:p w14:paraId="220D309D" w14:textId="77777777" w:rsidR="008B7152" w:rsidRPr="005E6C75" w:rsidRDefault="008B7152">
      <w:pPr>
        <w:rPr>
          <w:rFonts w:cstheme="minorHAnsi"/>
          <w:sz w:val="22"/>
          <w:szCs w:val="22"/>
        </w:rPr>
      </w:pPr>
    </w:p>
    <w:p w14:paraId="3CAB4D37" w14:textId="6B505847" w:rsidR="0033339C" w:rsidRPr="00EE1A7B" w:rsidRDefault="0033339C">
      <w:pPr>
        <w:rPr>
          <w:rFonts w:cstheme="minorHAnsi"/>
          <w:b/>
          <w:bCs/>
          <w:sz w:val="22"/>
          <w:szCs w:val="22"/>
        </w:rPr>
      </w:pPr>
      <w:r w:rsidRPr="00EE1A7B">
        <w:rPr>
          <w:rFonts w:cstheme="minorHAnsi"/>
          <w:b/>
          <w:bCs/>
          <w:sz w:val="22"/>
          <w:szCs w:val="22"/>
        </w:rPr>
        <w:t xml:space="preserve">How can I </w:t>
      </w:r>
      <w:r w:rsidR="00EE1A7B">
        <w:rPr>
          <w:rFonts w:cstheme="minorHAnsi"/>
          <w:b/>
          <w:bCs/>
          <w:sz w:val="22"/>
          <w:szCs w:val="22"/>
        </w:rPr>
        <w:t xml:space="preserve">correct </w:t>
      </w:r>
      <w:r w:rsidRPr="00EE1A7B">
        <w:rPr>
          <w:rFonts w:cstheme="minorHAnsi"/>
          <w:b/>
          <w:bCs/>
          <w:sz w:val="22"/>
          <w:szCs w:val="22"/>
        </w:rPr>
        <w:t>my inventory</w:t>
      </w:r>
      <w:r w:rsidR="00EE1A7B">
        <w:rPr>
          <w:rFonts w:cstheme="minorHAnsi"/>
          <w:b/>
          <w:bCs/>
          <w:sz w:val="22"/>
          <w:szCs w:val="22"/>
        </w:rPr>
        <w:t xml:space="preserve"> amount in the MIIS</w:t>
      </w:r>
      <w:r w:rsidRPr="00EE1A7B">
        <w:rPr>
          <w:rFonts w:cstheme="minorHAnsi"/>
          <w:b/>
          <w:bCs/>
          <w:sz w:val="22"/>
          <w:szCs w:val="22"/>
        </w:rPr>
        <w:t>?</w:t>
      </w:r>
    </w:p>
    <w:p w14:paraId="0E89BE32" w14:textId="6E214AC7" w:rsidR="008B7152" w:rsidRDefault="008B7152">
      <w:pPr>
        <w:rPr>
          <w:rFonts w:cstheme="minorHAnsi"/>
          <w:sz w:val="22"/>
          <w:szCs w:val="22"/>
        </w:rPr>
      </w:pPr>
      <w:r w:rsidRPr="005E6C75">
        <w:rPr>
          <w:rFonts w:cstheme="minorHAnsi"/>
          <w:sz w:val="22"/>
          <w:szCs w:val="22"/>
        </w:rPr>
        <w:t xml:space="preserve">This </w:t>
      </w:r>
      <w:hyperlink r:id="rId10" w:history="1">
        <w:r w:rsidRPr="009106C4">
          <w:rPr>
            <w:rStyle w:val="Hyperlink"/>
            <w:rFonts w:cstheme="minorHAnsi"/>
            <w:sz w:val="22"/>
            <w:szCs w:val="22"/>
          </w:rPr>
          <w:t>tool</w:t>
        </w:r>
      </w:hyperlink>
      <w:r w:rsidRPr="005E6C75">
        <w:rPr>
          <w:rFonts w:cstheme="minorHAnsi"/>
          <w:sz w:val="22"/>
          <w:szCs w:val="22"/>
        </w:rPr>
        <w:t xml:space="preserve"> can help troubleshoot your inventory issues</w:t>
      </w:r>
      <w:r w:rsidR="009106C4">
        <w:rPr>
          <w:rFonts w:cstheme="minorHAnsi"/>
          <w:sz w:val="22"/>
          <w:szCs w:val="22"/>
        </w:rPr>
        <w:t>.</w:t>
      </w:r>
      <w:r w:rsidRPr="005E6C75">
        <w:rPr>
          <w:rFonts w:cstheme="minorHAnsi"/>
          <w:sz w:val="22"/>
          <w:szCs w:val="22"/>
        </w:rPr>
        <w:t xml:space="preserve"> </w:t>
      </w:r>
    </w:p>
    <w:p w14:paraId="675C9161" w14:textId="178B51A8" w:rsidR="005E6C75" w:rsidRDefault="005E6C75">
      <w:pPr>
        <w:rPr>
          <w:rFonts w:cstheme="minorHAnsi"/>
          <w:sz w:val="22"/>
          <w:szCs w:val="22"/>
        </w:rPr>
      </w:pPr>
    </w:p>
    <w:p w14:paraId="56C85FB7" w14:textId="77777777" w:rsidR="00EE1A7B" w:rsidRDefault="00EE1A7B">
      <w:pPr>
        <w:rPr>
          <w:rFonts w:cstheme="minorHAnsi"/>
          <w:sz w:val="22"/>
          <w:szCs w:val="22"/>
        </w:rPr>
      </w:pPr>
    </w:p>
    <w:p w14:paraId="4BF9D819" w14:textId="77777777" w:rsidR="005E6C75" w:rsidRPr="00EE1A7B" w:rsidRDefault="005E6C75" w:rsidP="005E6C75">
      <w:pPr>
        <w:rPr>
          <w:rFonts w:cstheme="minorHAnsi"/>
          <w:b/>
          <w:bCs/>
          <w:sz w:val="22"/>
          <w:szCs w:val="22"/>
          <w:u w:val="single"/>
        </w:rPr>
      </w:pPr>
      <w:r w:rsidRPr="00EE1A7B">
        <w:rPr>
          <w:rFonts w:cstheme="minorHAnsi"/>
          <w:b/>
          <w:bCs/>
          <w:sz w:val="22"/>
          <w:szCs w:val="22"/>
          <w:u w:val="single"/>
        </w:rPr>
        <w:t>Immunization Division Important Contacts</w:t>
      </w:r>
    </w:p>
    <w:p w14:paraId="6526E560" w14:textId="77777777" w:rsidR="00EE1A7B" w:rsidRDefault="00EE1A7B" w:rsidP="005E6C75">
      <w:pPr>
        <w:rPr>
          <w:rFonts w:cstheme="minorHAnsi"/>
          <w:sz w:val="22"/>
          <w:szCs w:val="22"/>
          <w:u w:val="single"/>
        </w:rPr>
      </w:pPr>
    </w:p>
    <w:p w14:paraId="4AE41E42" w14:textId="04B10FAA" w:rsidR="005E6C75" w:rsidRPr="005E6C75" w:rsidRDefault="005E6C75" w:rsidP="005E6C75">
      <w:pPr>
        <w:rPr>
          <w:rFonts w:cstheme="minorHAnsi"/>
          <w:sz w:val="22"/>
          <w:szCs w:val="22"/>
        </w:rPr>
      </w:pPr>
      <w:r w:rsidRPr="005E6C75">
        <w:rPr>
          <w:rFonts w:cstheme="minorHAnsi"/>
          <w:sz w:val="22"/>
          <w:szCs w:val="22"/>
          <w:u w:val="single"/>
        </w:rPr>
        <w:t>Vaccine Unit</w:t>
      </w:r>
      <w:r w:rsidRPr="005E6C75">
        <w:rPr>
          <w:rFonts w:cstheme="minorHAnsi"/>
          <w:sz w:val="22"/>
          <w:szCs w:val="22"/>
        </w:rPr>
        <w:t xml:space="preserve"> – </w:t>
      </w:r>
      <w:r w:rsidR="00EE1A7B">
        <w:rPr>
          <w:rFonts w:cstheme="minorHAnsi"/>
          <w:sz w:val="22"/>
          <w:szCs w:val="22"/>
        </w:rPr>
        <w:t>Pr</w:t>
      </w:r>
      <w:r w:rsidRPr="005E6C75">
        <w:rPr>
          <w:rFonts w:cstheme="minorHAnsi"/>
          <w:sz w:val="22"/>
          <w:szCs w:val="22"/>
        </w:rPr>
        <w:t>ocess</w:t>
      </w:r>
      <w:r w:rsidR="00EE1A7B">
        <w:rPr>
          <w:rFonts w:cstheme="minorHAnsi"/>
          <w:sz w:val="22"/>
          <w:szCs w:val="22"/>
        </w:rPr>
        <w:t>ing of</w:t>
      </w:r>
      <w:r w:rsidRPr="005E6C75">
        <w:rPr>
          <w:rFonts w:cstheme="minorHAnsi"/>
          <w:sz w:val="22"/>
          <w:szCs w:val="22"/>
        </w:rPr>
        <w:t xml:space="preserve"> orders and storage and handling issues. Provider should contact the Vaccine Unit for questions about orders and the “Vaccines” module in the MIIS.</w:t>
      </w:r>
    </w:p>
    <w:p w14:paraId="6C6DB2B5" w14:textId="77777777" w:rsidR="005E6C75" w:rsidRPr="00EE1A7B" w:rsidRDefault="005E6C75" w:rsidP="00EE1A7B">
      <w:pPr>
        <w:pStyle w:val="ListParagraph"/>
        <w:numPr>
          <w:ilvl w:val="0"/>
          <w:numId w:val="8"/>
        </w:numPr>
        <w:rPr>
          <w:rFonts w:cstheme="minorHAnsi"/>
          <w:sz w:val="22"/>
          <w:szCs w:val="22"/>
        </w:rPr>
      </w:pPr>
      <w:r w:rsidRPr="00EE1A7B">
        <w:rPr>
          <w:rFonts w:cstheme="minorHAnsi"/>
          <w:sz w:val="22"/>
          <w:szCs w:val="22"/>
        </w:rPr>
        <w:t>Phone: 617-983-6828</w:t>
      </w:r>
    </w:p>
    <w:p w14:paraId="476DB44D" w14:textId="77777777" w:rsidR="005E6C75" w:rsidRPr="00EE1A7B" w:rsidRDefault="005E6C75" w:rsidP="00EE1A7B">
      <w:pPr>
        <w:pStyle w:val="ListParagraph"/>
        <w:numPr>
          <w:ilvl w:val="0"/>
          <w:numId w:val="8"/>
        </w:numPr>
        <w:rPr>
          <w:rFonts w:cstheme="minorHAnsi"/>
          <w:sz w:val="22"/>
          <w:szCs w:val="22"/>
        </w:rPr>
      </w:pPr>
      <w:r w:rsidRPr="00EE1A7B">
        <w:rPr>
          <w:rFonts w:cstheme="minorHAnsi"/>
          <w:sz w:val="22"/>
          <w:szCs w:val="22"/>
        </w:rPr>
        <w:t xml:space="preserve">Email: </w:t>
      </w:r>
      <w:hyperlink r:id="rId11" w:history="1">
        <w:r w:rsidRPr="00EE1A7B">
          <w:rPr>
            <w:rStyle w:val="Hyperlink"/>
            <w:rFonts w:cstheme="minorHAnsi"/>
            <w:sz w:val="22"/>
            <w:szCs w:val="22"/>
          </w:rPr>
          <w:t>DPH-Vaccine-Management@massmail.state.ma.us</w:t>
        </w:r>
      </w:hyperlink>
    </w:p>
    <w:p w14:paraId="56AAD333" w14:textId="77777777" w:rsidR="005E6C75" w:rsidRPr="005E6C75" w:rsidRDefault="005E6C75" w:rsidP="005E6C75">
      <w:pPr>
        <w:rPr>
          <w:rFonts w:cstheme="minorHAnsi"/>
          <w:sz w:val="22"/>
          <w:szCs w:val="22"/>
        </w:rPr>
      </w:pPr>
    </w:p>
    <w:p w14:paraId="72753493" w14:textId="6E5B59EB" w:rsidR="005E6C75" w:rsidRPr="005E6C75" w:rsidRDefault="005E6C75" w:rsidP="005E6C75">
      <w:pPr>
        <w:rPr>
          <w:rFonts w:cstheme="minorHAnsi"/>
          <w:sz w:val="22"/>
          <w:szCs w:val="22"/>
        </w:rPr>
      </w:pPr>
      <w:r w:rsidRPr="005E6C75">
        <w:rPr>
          <w:rFonts w:cstheme="minorHAnsi"/>
          <w:sz w:val="22"/>
          <w:szCs w:val="22"/>
          <w:u w:val="single"/>
        </w:rPr>
        <w:t>MIIS Help Desk</w:t>
      </w:r>
      <w:r w:rsidRPr="005E6C75">
        <w:rPr>
          <w:rFonts w:cstheme="minorHAnsi"/>
          <w:sz w:val="22"/>
          <w:szCs w:val="22"/>
        </w:rPr>
        <w:t xml:space="preserve"> – </w:t>
      </w:r>
      <w:r w:rsidR="00EE1A7B">
        <w:rPr>
          <w:rFonts w:cstheme="minorHAnsi"/>
          <w:sz w:val="22"/>
          <w:szCs w:val="22"/>
        </w:rPr>
        <w:t>U</w:t>
      </w:r>
      <w:r w:rsidRPr="005E6C75">
        <w:rPr>
          <w:rFonts w:cstheme="minorHAnsi"/>
          <w:sz w:val="22"/>
          <w:szCs w:val="22"/>
        </w:rPr>
        <w:t>ser access, roles and permissions, and immunization reporting.</w:t>
      </w:r>
    </w:p>
    <w:p w14:paraId="156EDE92" w14:textId="149F2F2A" w:rsidR="005E6C75" w:rsidRPr="00EE1A7B" w:rsidRDefault="005E6C75" w:rsidP="00EE1A7B">
      <w:pPr>
        <w:pStyle w:val="ListParagraph"/>
        <w:numPr>
          <w:ilvl w:val="0"/>
          <w:numId w:val="9"/>
        </w:numPr>
        <w:rPr>
          <w:rFonts w:cstheme="minorHAnsi"/>
          <w:sz w:val="22"/>
          <w:szCs w:val="22"/>
        </w:rPr>
      </w:pPr>
      <w:r w:rsidRPr="00EE1A7B">
        <w:rPr>
          <w:rFonts w:cstheme="minorHAnsi"/>
          <w:sz w:val="22"/>
          <w:szCs w:val="22"/>
        </w:rPr>
        <w:t xml:space="preserve">Email: </w:t>
      </w:r>
      <w:hyperlink r:id="rId12" w:history="1">
        <w:r w:rsidR="00EE1A7B" w:rsidRPr="00041E6A">
          <w:rPr>
            <w:rStyle w:val="Hyperlink"/>
            <w:rFonts w:cstheme="minorHAnsi"/>
            <w:sz w:val="22"/>
            <w:szCs w:val="22"/>
          </w:rPr>
          <w:t>MIISHelpdesk@mass.gov</w:t>
        </w:r>
      </w:hyperlink>
    </w:p>
    <w:p w14:paraId="595D418F" w14:textId="0E167F0C" w:rsidR="005E6C75" w:rsidRPr="005E6C75" w:rsidRDefault="005E6C75" w:rsidP="005E6C75">
      <w:pPr>
        <w:rPr>
          <w:rFonts w:cstheme="minorHAnsi"/>
          <w:sz w:val="22"/>
          <w:szCs w:val="22"/>
        </w:rPr>
      </w:pPr>
    </w:p>
    <w:sectPr w:rsidR="005E6C75" w:rsidRPr="005E6C75" w:rsidSect="005E6C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5021" w14:textId="77777777" w:rsidR="00766D23" w:rsidRDefault="00766D23" w:rsidP="008B7152">
      <w:r>
        <w:separator/>
      </w:r>
    </w:p>
  </w:endnote>
  <w:endnote w:type="continuationSeparator" w:id="0">
    <w:p w14:paraId="2D1F7C99" w14:textId="77777777" w:rsidR="00766D23" w:rsidRDefault="00766D23" w:rsidP="008B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AEDD" w14:textId="77777777" w:rsidR="00766D23" w:rsidRDefault="00766D23" w:rsidP="008B7152">
      <w:r>
        <w:separator/>
      </w:r>
    </w:p>
  </w:footnote>
  <w:footnote w:type="continuationSeparator" w:id="0">
    <w:p w14:paraId="7D96078B" w14:textId="77777777" w:rsidR="00766D23" w:rsidRDefault="00766D23" w:rsidP="008B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BBF" w14:textId="17D8DDEC" w:rsidR="005E6C75" w:rsidRPr="005E6C75" w:rsidRDefault="007169DB" w:rsidP="005E6C75">
    <w:pPr>
      <w:pStyle w:val="Header"/>
      <w:jc w:val="center"/>
      <w:rPr>
        <w:b/>
        <w:bCs/>
        <w:sz w:val="22"/>
        <w:szCs w:val="22"/>
      </w:rPr>
    </w:pPr>
    <w:r w:rsidRPr="005E6C75">
      <w:rPr>
        <w:b/>
        <w:bCs/>
        <w:sz w:val="22"/>
        <w:szCs w:val="22"/>
      </w:rPr>
      <w:t>Massachusetts COVID Vaccine Program (MCVP)</w:t>
    </w:r>
    <w:r w:rsidR="005E6C75" w:rsidRPr="005E6C75">
      <w:rPr>
        <w:b/>
        <w:bCs/>
        <w:sz w:val="22"/>
        <w:szCs w:val="22"/>
      </w:rPr>
      <w:t xml:space="preserve"> </w:t>
    </w:r>
    <w:r w:rsidR="008B7152" w:rsidRPr="005E6C75">
      <w:rPr>
        <w:b/>
        <w:bCs/>
        <w:sz w:val="22"/>
        <w:szCs w:val="22"/>
      </w:rPr>
      <w:t xml:space="preserve">Vaccine Ordering </w:t>
    </w:r>
    <w:r w:rsidRPr="005E6C75">
      <w:rPr>
        <w:b/>
        <w:bCs/>
        <w:sz w:val="22"/>
        <w:szCs w:val="22"/>
      </w:rPr>
      <w:t>Process</w:t>
    </w:r>
  </w:p>
  <w:p w14:paraId="6CB457D2" w14:textId="688EA118" w:rsidR="005E6C75" w:rsidRPr="005E6C75" w:rsidRDefault="007169DB" w:rsidP="005E6C75">
    <w:pPr>
      <w:pStyle w:val="Header"/>
      <w:jc w:val="center"/>
      <w:rPr>
        <w:sz w:val="22"/>
        <w:szCs w:val="22"/>
      </w:rPr>
    </w:pPr>
    <w:r w:rsidRPr="005E6C75">
      <w:rPr>
        <w:sz w:val="22"/>
        <w:szCs w:val="22"/>
      </w:rPr>
      <w:t xml:space="preserve">May </w:t>
    </w:r>
    <w:r w:rsidR="009106C4">
      <w:rPr>
        <w:sz w:val="22"/>
        <w:szCs w:val="22"/>
      </w:rPr>
      <w:t>26</w:t>
    </w:r>
    <w:r w:rsidRPr="005E6C75">
      <w:rPr>
        <w:sz w:val="22"/>
        <w:szCs w:val="22"/>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827"/>
    <w:multiLevelType w:val="multilevel"/>
    <w:tmpl w:val="135A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35858"/>
    <w:multiLevelType w:val="multilevel"/>
    <w:tmpl w:val="E92A74E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20297D7C"/>
    <w:multiLevelType w:val="multilevel"/>
    <w:tmpl w:val="A2E0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36428"/>
    <w:multiLevelType w:val="hybridMultilevel"/>
    <w:tmpl w:val="2F64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64631"/>
    <w:multiLevelType w:val="hybridMultilevel"/>
    <w:tmpl w:val="227C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E5046"/>
    <w:multiLevelType w:val="hybridMultilevel"/>
    <w:tmpl w:val="862A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17047"/>
    <w:multiLevelType w:val="hybridMultilevel"/>
    <w:tmpl w:val="ED22B806"/>
    <w:lvl w:ilvl="0" w:tplc="DCE0166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05867"/>
    <w:multiLevelType w:val="multilevel"/>
    <w:tmpl w:val="3E12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83875"/>
    <w:multiLevelType w:val="hybridMultilevel"/>
    <w:tmpl w:val="5500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44"/>
    <w:rsid w:val="00115147"/>
    <w:rsid w:val="00173B5F"/>
    <w:rsid w:val="001A0E13"/>
    <w:rsid w:val="001A5B0F"/>
    <w:rsid w:val="00244658"/>
    <w:rsid w:val="00273A58"/>
    <w:rsid w:val="002A0F08"/>
    <w:rsid w:val="0033339C"/>
    <w:rsid w:val="003608F3"/>
    <w:rsid w:val="003A22F6"/>
    <w:rsid w:val="003E3E20"/>
    <w:rsid w:val="00493CD0"/>
    <w:rsid w:val="004C3BE5"/>
    <w:rsid w:val="00593673"/>
    <w:rsid w:val="005A0154"/>
    <w:rsid w:val="005A7290"/>
    <w:rsid w:val="005E6C75"/>
    <w:rsid w:val="006C1CF5"/>
    <w:rsid w:val="006F421C"/>
    <w:rsid w:val="007169DB"/>
    <w:rsid w:val="00750246"/>
    <w:rsid w:val="00761A6B"/>
    <w:rsid w:val="00766D23"/>
    <w:rsid w:val="007A4EF8"/>
    <w:rsid w:val="007F4C19"/>
    <w:rsid w:val="007F7E1E"/>
    <w:rsid w:val="00800451"/>
    <w:rsid w:val="00803E3F"/>
    <w:rsid w:val="008B7152"/>
    <w:rsid w:val="009106C4"/>
    <w:rsid w:val="009C033E"/>
    <w:rsid w:val="00A21D02"/>
    <w:rsid w:val="00A80F39"/>
    <w:rsid w:val="00AF2B68"/>
    <w:rsid w:val="00B21CC4"/>
    <w:rsid w:val="00B97957"/>
    <w:rsid w:val="00BF5A21"/>
    <w:rsid w:val="00C47930"/>
    <w:rsid w:val="00CD302D"/>
    <w:rsid w:val="00D125EE"/>
    <w:rsid w:val="00D2367B"/>
    <w:rsid w:val="00D326D1"/>
    <w:rsid w:val="00DA6C89"/>
    <w:rsid w:val="00DB72B7"/>
    <w:rsid w:val="00DD3958"/>
    <w:rsid w:val="00E529E6"/>
    <w:rsid w:val="00ED45E6"/>
    <w:rsid w:val="00EE1A7B"/>
    <w:rsid w:val="00F81CAC"/>
    <w:rsid w:val="00FE187C"/>
    <w:rsid w:val="00FE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61D3"/>
  <w15:chartTrackingRefBased/>
  <w15:docId w15:val="{FBC9B515-5838-7142-AF4E-BB5FE8D9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344"/>
    <w:rPr>
      <w:color w:val="0563C1" w:themeColor="hyperlink"/>
      <w:u w:val="single"/>
    </w:rPr>
  </w:style>
  <w:style w:type="character" w:styleId="UnresolvedMention">
    <w:name w:val="Unresolved Mention"/>
    <w:basedOn w:val="DefaultParagraphFont"/>
    <w:uiPriority w:val="99"/>
    <w:semiHidden/>
    <w:unhideWhenUsed/>
    <w:rsid w:val="00FE7344"/>
    <w:rPr>
      <w:color w:val="605E5C"/>
      <w:shd w:val="clear" w:color="auto" w:fill="E1DFDD"/>
    </w:rPr>
  </w:style>
  <w:style w:type="paragraph" w:styleId="ListParagraph">
    <w:name w:val="List Paragraph"/>
    <w:basedOn w:val="Normal"/>
    <w:uiPriority w:val="34"/>
    <w:qFormat/>
    <w:rsid w:val="0033339C"/>
    <w:pPr>
      <w:ind w:left="720"/>
      <w:contextualSpacing/>
    </w:pPr>
  </w:style>
  <w:style w:type="character" w:customStyle="1" w:styleId="apple-converted-space">
    <w:name w:val="apple-converted-space"/>
    <w:basedOn w:val="DefaultParagraphFont"/>
    <w:rsid w:val="00803E3F"/>
  </w:style>
  <w:style w:type="character" w:styleId="CommentReference">
    <w:name w:val="annotation reference"/>
    <w:basedOn w:val="DefaultParagraphFont"/>
    <w:uiPriority w:val="99"/>
    <w:semiHidden/>
    <w:unhideWhenUsed/>
    <w:rsid w:val="00E529E6"/>
    <w:rPr>
      <w:sz w:val="16"/>
      <w:szCs w:val="16"/>
    </w:rPr>
  </w:style>
  <w:style w:type="paragraph" w:styleId="CommentText">
    <w:name w:val="annotation text"/>
    <w:basedOn w:val="Normal"/>
    <w:link w:val="CommentTextChar"/>
    <w:uiPriority w:val="99"/>
    <w:semiHidden/>
    <w:unhideWhenUsed/>
    <w:rsid w:val="00E529E6"/>
    <w:rPr>
      <w:sz w:val="20"/>
      <w:szCs w:val="20"/>
    </w:rPr>
  </w:style>
  <w:style w:type="character" w:customStyle="1" w:styleId="CommentTextChar">
    <w:name w:val="Comment Text Char"/>
    <w:basedOn w:val="DefaultParagraphFont"/>
    <w:link w:val="CommentText"/>
    <w:uiPriority w:val="99"/>
    <w:semiHidden/>
    <w:rsid w:val="00E529E6"/>
    <w:rPr>
      <w:sz w:val="20"/>
      <w:szCs w:val="20"/>
    </w:rPr>
  </w:style>
  <w:style w:type="paragraph" w:styleId="CommentSubject">
    <w:name w:val="annotation subject"/>
    <w:basedOn w:val="CommentText"/>
    <w:next w:val="CommentText"/>
    <w:link w:val="CommentSubjectChar"/>
    <w:uiPriority w:val="99"/>
    <w:semiHidden/>
    <w:unhideWhenUsed/>
    <w:rsid w:val="00E529E6"/>
    <w:rPr>
      <w:b/>
      <w:bCs/>
    </w:rPr>
  </w:style>
  <w:style w:type="character" w:customStyle="1" w:styleId="CommentSubjectChar">
    <w:name w:val="Comment Subject Char"/>
    <w:basedOn w:val="CommentTextChar"/>
    <w:link w:val="CommentSubject"/>
    <w:uiPriority w:val="99"/>
    <w:semiHidden/>
    <w:rsid w:val="00E529E6"/>
    <w:rPr>
      <w:b/>
      <w:bCs/>
      <w:sz w:val="20"/>
      <w:szCs w:val="20"/>
    </w:rPr>
  </w:style>
  <w:style w:type="paragraph" w:styleId="NormalWeb">
    <w:name w:val="Normal (Web)"/>
    <w:basedOn w:val="Normal"/>
    <w:uiPriority w:val="99"/>
    <w:semiHidden/>
    <w:unhideWhenUsed/>
    <w:rsid w:val="0059367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B7152"/>
    <w:pPr>
      <w:tabs>
        <w:tab w:val="center" w:pos="4680"/>
        <w:tab w:val="right" w:pos="9360"/>
      </w:tabs>
    </w:pPr>
  </w:style>
  <w:style w:type="character" w:customStyle="1" w:styleId="HeaderChar">
    <w:name w:val="Header Char"/>
    <w:basedOn w:val="DefaultParagraphFont"/>
    <w:link w:val="Header"/>
    <w:uiPriority w:val="99"/>
    <w:rsid w:val="008B7152"/>
  </w:style>
  <w:style w:type="paragraph" w:styleId="Footer">
    <w:name w:val="footer"/>
    <w:basedOn w:val="Normal"/>
    <w:link w:val="FooterChar"/>
    <w:uiPriority w:val="99"/>
    <w:unhideWhenUsed/>
    <w:rsid w:val="008B7152"/>
    <w:pPr>
      <w:tabs>
        <w:tab w:val="center" w:pos="4680"/>
        <w:tab w:val="right" w:pos="9360"/>
      </w:tabs>
    </w:pPr>
  </w:style>
  <w:style w:type="character" w:customStyle="1" w:styleId="FooterChar">
    <w:name w:val="Footer Char"/>
    <w:basedOn w:val="DefaultParagraphFont"/>
    <w:link w:val="Footer"/>
    <w:uiPriority w:val="99"/>
    <w:rsid w:val="008B7152"/>
  </w:style>
  <w:style w:type="paragraph" w:styleId="BalloonText">
    <w:name w:val="Balloon Text"/>
    <w:basedOn w:val="Normal"/>
    <w:link w:val="BalloonTextChar"/>
    <w:uiPriority w:val="99"/>
    <w:semiHidden/>
    <w:unhideWhenUsed/>
    <w:rsid w:val="002A0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08"/>
    <w:rPr>
      <w:rFonts w:ascii="Segoe UI" w:hAnsi="Segoe UI" w:cs="Segoe UI"/>
      <w:sz w:val="18"/>
      <w:szCs w:val="18"/>
    </w:rPr>
  </w:style>
  <w:style w:type="character" w:styleId="FollowedHyperlink">
    <w:name w:val="FollowedHyperlink"/>
    <w:basedOn w:val="DefaultParagraphFont"/>
    <w:uiPriority w:val="99"/>
    <w:semiHidden/>
    <w:unhideWhenUsed/>
    <w:rsid w:val="005E6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9373">
      <w:bodyDiv w:val="1"/>
      <w:marLeft w:val="0"/>
      <w:marRight w:val="0"/>
      <w:marTop w:val="0"/>
      <w:marBottom w:val="0"/>
      <w:divBdr>
        <w:top w:val="none" w:sz="0" w:space="0" w:color="auto"/>
        <w:left w:val="none" w:sz="0" w:space="0" w:color="auto"/>
        <w:bottom w:val="none" w:sz="0" w:space="0" w:color="auto"/>
        <w:right w:val="none" w:sz="0" w:space="0" w:color="auto"/>
      </w:divBdr>
    </w:div>
    <w:div w:id="245384835">
      <w:bodyDiv w:val="1"/>
      <w:marLeft w:val="0"/>
      <w:marRight w:val="0"/>
      <w:marTop w:val="0"/>
      <w:marBottom w:val="0"/>
      <w:divBdr>
        <w:top w:val="none" w:sz="0" w:space="0" w:color="auto"/>
        <w:left w:val="none" w:sz="0" w:space="0" w:color="auto"/>
        <w:bottom w:val="none" w:sz="0" w:space="0" w:color="auto"/>
        <w:right w:val="none" w:sz="0" w:space="0" w:color="auto"/>
      </w:divBdr>
      <w:divsChild>
        <w:div w:id="512309282">
          <w:marLeft w:val="0"/>
          <w:marRight w:val="0"/>
          <w:marTop w:val="0"/>
          <w:marBottom w:val="0"/>
          <w:divBdr>
            <w:top w:val="none" w:sz="0" w:space="0" w:color="auto"/>
            <w:left w:val="none" w:sz="0" w:space="0" w:color="auto"/>
            <w:bottom w:val="none" w:sz="0" w:space="0" w:color="auto"/>
            <w:right w:val="none" w:sz="0" w:space="0" w:color="auto"/>
          </w:divBdr>
          <w:divsChild>
            <w:div w:id="1434128789">
              <w:marLeft w:val="0"/>
              <w:marRight w:val="0"/>
              <w:marTop w:val="0"/>
              <w:marBottom w:val="0"/>
              <w:divBdr>
                <w:top w:val="none" w:sz="0" w:space="0" w:color="auto"/>
                <w:left w:val="none" w:sz="0" w:space="0" w:color="auto"/>
                <w:bottom w:val="none" w:sz="0" w:space="0" w:color="auto"/>
                <w:right w:val="none" w:sz="0" w:space="0" w:color="auto"/>
              </w:divBdr>
              <w:divsChild>
                <w:div w:id="5497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270">
      <w:bodyDiv w:val="1"/>
      <w:marLeft w:val="0"/>
      <w:marRight w:val="0"/>
      <w:marTop w:val="0"/>
      <w:marBottom w:val="0"/>
      <w:divBdr>
        <w:top w:val="none" w:sz="0" w:space="0" w:color="auto"/>
        <w:left w:val="none" w:sz="0" w:space="0" w:color="auto"/>
        <w:bottom w:val="none" w:sz="0" w:space="0" w:color="auto"/>
        <w:right w:val="none" w:sz="0" w:space="0" w:color="auto"/>
      </w:divBdr>
    </w:div>
    <w:div w:id="342050631">
      <w:bodyDiv w:val="1"/>
      <w:marLeft w:val="0"/>
      <w:marRight w:val="0"/>
      <w:marTop w:val="0"/>
      <w:marBottom w:val="0"/>
      <w:divBdr>
        <w:top w:val="none" w:sz="0" w:space="0" w:color="auto"/>
        <w:left w:val="none" w:sz="0" w:space="0" w:color="auto"/>
        <w:bottom w:val="none" w:sz="0" w:space="0" w:color="auto"/>
        <w:right w:val="none" w:sz="0" w:space="0" w:color="auto"/>
      </w:divBdr>
    </w:div>
    <w:div w:id="553853855">
      <w:bodyDiv w:val="1"/>
      <w:marLeft w:val="0"/>
      <w:marRight w:val="0"/>
      <w:marTop w:val="0"/>
      <w:marBottom w:val="0"/>
      <w:divBdr>
        <w:top w:val="none" w:sz="0" w:space="0" w:color="auto"/>
        <w:left w:val="none" w:sz="0" w:space="0" w:color="auto"/>
        <w:bottom w:val="none" w:sz="0" w:space="0" w:color="auto"/>
        <w:right w:val="none" w:sz="0" w:space="0" w:color="auto"/>
      </w:divBdr>
      <w:divsChild>
        <w:div w:id="598677318">
          <w:marLeft w:val="0"/>
          <w:marRight w:val="0"/>
          <w:marTop w:val="0"/>
          <w:marBottom w:val="0"/>
          <w:divBdr>
            <w:top w:val="none" w:sz="0" w:space="0" w:color="auto"/>
            <w:left w:val="none" w:sz="0" w:space="0" w:color="auto"/>
            <w:bottom w:val="none" w:sz="0" w:space="0" w:color="auto"/>
            <w:right w:val="none" w:sz="0" w:space="0" w:color="auto"/>
          </w:divBdr>
        </w:div>
      </w:divsChild>
    </w:div>
    <w:div w:id="829558532">
      <w:bodyDiv w:val="1"/>
      <w:marLeft w:val="0"/>
      <w:marRight w:val="0"/>
      <w:marTop w:val="0"/>
      <w:marBottom w:val="0"/>
      <w:divBdr>
        <w:top w:val="none" w:sz="0" w:space="0" w:color="auto"/>
        <w:left w:val="none" w:sz="0" w:space="0" w:color="auto"/>
        <w:bottom w:val="none" w:sz="0" w:space="0" w:color="auto"/>
        <w:right w:val="none" w:sz="0" w:space="0" w:color="auto"/>
      </w:divBdr>
    </w:div>
    <w:div w:id="17493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miisresourcecenter.com/trainingcenter/Flu%20COVID-19%20Order_Mini%20Gui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ISHelpdesk@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H-Vaccine-Management@massmail.state.m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ources.miisresourcecenter.com/trainingcenter/Vaccine%20Accountability%20Resource%20Guid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0669-E056-421E-BCCA-FA4D8BB1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Shumethia Seal</dc:creator>
  <cp:keywords/>
  <dc:description/>
  <cp:lastModifiedBy>Stetler, Katie (DPH)</cp:lastModifiedBy>
  <cp:revision>5</cp:revision>
  <dcterms:created xsi:type="dcterms:W3CDTF">2021-05-26T11:16:00Z</dcterms:created>
  <dcterms:modified xsi:type="dcterms:W3CDTF">2021-05-26T18:30:00Z</dcterms:modified>
</cp:coreProperties>
</file>