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51C61" w14:textId="77777777" w:rsidR="00301225" w:rsidRDefault="001C5D63">
      <w:pPr>
        <w:pStyle w:val="BodyText"/>
        <w:ind w:left="115"/>
        <w:jc w:val="left"/>
        <w:rPr>
          <w:sz w:val="20"/>
        </w:rPr>
      </w:pPr>
      <w:r>
        <w:rPr>
          <w:noProof/>
          <w:sz w:val="20"/>
        </w:rPr>
        <w:drawing>
          <wp:inline distT="0" distB="0" distL="0" distR="0" wp14:anchorId="47351CE6" wp14:editId="27EE79BC">
            <wp:extent cx="6819087" cy="1097279"/>
            <wp:effectExtent l="0" t="0" r="0" b="0"/>
            <wp:docPr id="1" name="image1.jpeg" descr="Whittlesey Forward Advising. Headquarters 280 Trumbull St. 24th Floor Hartford CT 01603 Tel 8605223111. www.wadvis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Whittlesey Forward Advising. Headquarters 280 Trumbull St. 24th Floor Hartford CT 01603 Tel 8605223111. www.wadvising.com"/>
                    <pic:cNvPicPr/>
                  </pic:nvPicPr>
                  <pic:blipFill>
                    <a:blip r:embed="rId5" cstate="print"/>
                    <a:stretch>
                      <a:fillRect/>
                    </a:stretch>
                  </pic:blipFill>
                  <pic:spPr>
                    <a:xfrm>
                      <a:off x="0" y="0"/>
                      <a:ext cx="6819087" cy="1097279"/>
                    </a:xfrm>
                    <a:prstGeom prst="rect">
                      <a:avLst/>
                    </a:prstGeom>
                  </pic:spPr>
                </pic:pic>
              </a:graphicData>
            </a:graphic>
          </wp:inline>
        </w:drawing>
      </w:r>
    </w:p>
    <w:p w14:paraId="47351C62" w14:textId="77777777" w:rsidR="00301225" w:rsidRDefault="00301225">
      <w:pPr>
        <w:pStyle w:val="BodyText"/>
        <w:spacing w:before="4"/>
        <w:ind w:left="0"/>
        <w:jc w:val="left"/>
        <w:rPr>
          <w:sz w:val="7"/>
        </w:rPr>
      </w:pPr>
    </w:p>
    <w:p w14:paraId="47351C63" w14:textId="77777777" w:rsidR="00301225" w:rsidRDefault="001C5D63">
      <w:pPr>
        <w:pStyle w:val="BodyText"/>
        <w:spacing w:before="90"/>
        <w:ind w:left="3177" w:right="3307" w:firstLine="186"/>
        <w:jc w:val="left"/>
      </w:pPr>
      <w:r>
        <w:t>INDEPENDENT ACCOUNTANT’S REPORT ON</w:t>
      </w:r>
      <w:r>
        <w:rPr>
          <w:spacing w:val="-14"/>
        </w:rPr>
        <w:t xml:space="preserve"> </w:t>
      </w:r>
      <w:r>
        <w:t>APPLYING</w:t>
      </w:r>
      <w:r>
        <w:rPr>
          <w:spacing w:val="-14"/>
        </w:rPr>
        <w:t xml:space="preserve"> </w:t>
      </w:r>
      <w:r>
        <w:t>AGREED-UPON</w:t>
      </w:r>
      <w:r>
        <w:rPr>
          <w:spacing w:val="-13"/>
        </w:rPr>
        <w:t xml:space="preserve"> </w:t>
      </w:r>
      <w:r>
        <w:t>PROCEDURES</w:t>
      </w:r>
    </w:p>
    <w:p w14:paraId="47351C64" w14:textId="77777777" w:rsidR="00301225" w:rsidRDefault="00301225">
      <w:pPr>
        <w:pStyle w:val="BodyText"/>
        <w:spacing w:before="1"/>
        <w:ind w:left="0"/>
        <w:jc w:val="left"/>
      </w:pPr>
    </w:p>
    <w:p w14:paraId="47351C65" w14:textId="77777777" w:rsidR="00301225" w:rsidRDefault="001C5D63">
      <w:pPr>
        <w:pStyle w:val="BodyText"/>
        <w:ind w:left="420" w:right="6669"/>
        <w:jc w:val="left"/>
      </w:pPr>
      <w:r>
        <w:t>New</w:t>
      </w:r>
      <w:r>
        <w:rPr>
          <w:spacing w:val="-8"/>
        </w:rPr>
        <w:t xml:space="preserve"> </w:t>
      </w:r>
      <w:r>
        <w:t>England</w:t>
      </w:r>
      <w:r>
        <w:rPr>
          <w:spacing w:val="-8"/>
        </w:rPr>
        <w:t xml:space="preserve"> </w:t>
      </w:r>
      <w:r>
        <w:t>Baptist</w:t>
      </w:r>
      <w:r>
        <w:rPr>
          <w:spacing w:val="-8"/>
        </w:rPr>
        <w:t xml:space="preserve"> </w:t>
      </w:r>
      <w:r>
        <w:t>Surgery</w:t>
      </w:r>
      <w:r>
        <w:rPr>
          <w:spacing w:val="-8"/>
        </w:rPr>
        <w:t xml:space="preserve"> </w:t>
      </w:r>
      <w:r>
        <w:t>Center,</w:t>
      </w:r>
      <w:r>
        <w:rPr>
          <w:spacing w:val="-8"/>
        </w:rPr>
        <w:t xml:space="preserve"> </w:t>
      </w:r>
      <w:r>
        <w:t>LLC 125 Parker Hill Avenue</w:t>
      </w:r>
    </w:p>
    <w:p w14:paraId="47351C66" w14:textId="77777777" w:rsidR="00301225" w:rsidRDefault="001C5D63">
      <w:pPr>
        <w:pStyle w:val="BodyText"/>
        <w:spacing w:line="252" w:lineRule="exact"/>
        <w:ind w:left="420"/>
        <w:jc w:val="left"/>
      </w:pPr>
      <w:r>
        <w:t>Boston,</w:t>
      </w:r>
      <w:r>
        <w:rPr>
          <w:spacing w:val="-10"/>
        </w:rPr>
        <w:t xml:space="preserve"> </w:t>
      </w:r>
      <w:r>
        <w:t>Massachusetts</w:t>
      </w:r>
      <w:r>
        <w:rPr>
          <w:spacing w:val="-10"/>
        </w:rPr>
        <w:t xml:space="preserve"> </w:t>
      </w:r>
      <w:r>
        <w:rPr>
          <w:spacing w:val="-2"/>
        </w:rPr>
        <w:t>02120</w:t>
      </w:r>
    </w:p>
    <w:p w14:paraId="47351C67" w14:textId="77777777" w:rsidR="00301225" w:rsidRDefault="00301225">
      <w:pPr>
        <w:pStyle w:val="BodyText"/>
        <w:ind w:left="0"/>
        <w:jc w:val="left"/>
        <w:rPr>
          <w:sz w:val="24"/>
        </w:rPr>
      </w:pPr>
    </w:p>
    <w:p w14:paraId="47351C68" w14:textId="77777777" w:rsidR="00301225" w:rsidRDefault="00301225">
      <w:pPr>
        <w:pStyle w:val="BodyText"/>
        <w:ind w:left="0"/>
        <w:jc w:val="left"/>
        <w:rPr>
          <w:sz w:val="20"/>
        </w:rPr>
      </w:pPr>
    </w:p>
    <w:p w14:paraId="47351C69" w14:textId="77777777" w:rsidR="00301225" w:rsidRDefault="001C5D63">
      <w:pPr>
        <w:pStyle w:val="BodyText"/>
        <w:spacing w:before="1"/>
        <w:ind w:left="420" w:right="655"/>
      </w:pPr>
      <w:r>
        <w:t>We have performed the procedures enumerated below on the Financial Projections (the “Projections”) of New England Baptist Surgery Center, LLC as of February 28, 2022.</w:t>
      </w:r>
      <w:r>
        <w:rPr>
          <w:spacing w:val="40"/>
        </w:rPr>
        <w:t xml:space="preserve"> </w:t>
      </w:r>
      <w:r>
        <w:t>New England Baptist Surgery Center, LLC’s management is responsible for the Projections.</w:t>
      </w:r>
    </w:p>
    <w:p w14:paraId="47351C6A" w14:textId="77777777" w:rsidR="00301225" w:rsidRDefault="001C5D63">
      <w:pPr>
        <w:pStyle w:val="BodyText"/>
        <w:spacing w:before="119"/>
        <w:ind w:left="420" w:right="655"/>
      </w:pPr>
      <w:r>
        <w:t>New England Baptist Surgery Center, LLC has agreed to and acknowledged that the procedures performed are appropriate to meet the intended purpose of the engagement, which is to analyze the reasonableness of management’s assumptions and the Projections included in the Massachusetts Department of Public Health Determination of Need application.</w:t>
      </w:r>
      <w:r>
        <w:rPr>
          <w:spacing w:val="40"/>
        </w:rPr>
        <w:t xml:space="preserve"> </w:t>
      </w:r>
      <w:r>
        <w:t>This report may not be suitable for any other purpose.</w:t>
      </w:r>
      <w:r>
        <w:rPr>
          <w:spacing w:val="40"/>
        </w:rPr>
        <w:t xml:space="preserve"> </w:t>
      </w:r>
      <w:r>
        <w:t>The procedures performed may not address all the items of interest to a user of this report and may not meet the needs of all users of</w:t>
      </w:r>
      <w:r>
        <w:rPr>
          <w:spacing w:val="-4"/>
        </w:rPr>
        <w:t xml:space="preserve"> </w:t>
      </w:r>
      <w:r>
        <w:t>this</w:t>
      </w:r>
      <w:r>
        <w:rPr>
          <w:spacing w:val="-4"/>
        </w:rPr>
        <w:t xml:space="preserve"> </w:t>
      </w:r>
      <w:r>
        <w:t>report</w:t>
      </w:r>
      <w:r>
        <w:rPr>
          <w:spacing w:val="-4"/>
        </w:rPr>
        <w:t xml:space="preserve"> </w:t>
      </w:r>
      <w:r>
        <w:t>and,</w:t>
      </w:r>
      <w:r>
        <w:rPr>
          <w:spacing w:val="-4"/>
        </w:rPr>
        <w:t xml:space="preserve"> </w:t>
      </w:r>
      <w:r>
        <w:t>as</w:t>
      </w:r>
      <w:r>
        <w:rPr>
          <w:spacing w:val="-4"/>
        </w:rPr>
        <w:t xml:space="preserve"> </w:t>
      </w:r>
      <w:r>
        <w:t>such,</w:t>
      </w:r>
      <w:r>
        <w:rPr>
          <w:spacing w:val="-3"/>
        </w:rPr>
        <w:t xml:space="preserve"> </w:t>
      </w:r>
      <w:r>
        <w:t>users</w:t>
      </w:r>
      <w:r>
        <w:rPr>
          <w:spacing w:val="-4"/>
        </w:rPr>
        <w:t xml:space="preserve"> </w:t>
      </w:r>
      <w:r>
        <w:t>are</w:t>
      </w:r>
      <w:r>
        <w:rPr>
          <w:spacing w:val="-3"/>
        </w:rPr>
        <w:t xml:space="preserve"> </w:t>
      </w:r>
      <w:r>
        <w:t>responsible</w:t>
      </w:r>
      <w:r>
        <w:rPr>
          <w:spacing w:val="-4"/>
        </w:rPr>
        <w:t xml:space="preserve"> </w:t>
      </w:r>
      <w:r>
        <w:t>for</w:t>
      </w:r>
      <w:r>
        <w:rPr>
          <w:spacing w:val="-4"/>
        </w:rPr>
        <w:t xml:space="preserve"> </w:t>
      </w:r>
      <w:r>
        <w:t>determining</w:t>
      </w:r>
      <w:r>
        <w:rPr>
          <w:spacing w:val="-4"/>
        </w:rPr>
        <w:t xml:space="preserve"> </w:t>
      </w:r>
      <w:r>
        <w:t>whether</w:t>
      </w:r>
      <w:r>
        <w:rPr>
          <w:spacing w:val="-4"/>
        </w:rPr>
        <w:t xml:space="preserve"> </w:t>
      </w:r>
      <w:r>
        <w:t>the</w:t>
      </w:r>
      <w:r>
        <w:rPr>
          <w:spacing w:val="-4"/>
        </w:rPr>
        <w:t xml:space="preserve"> </w:t>
      </w:r>
      <w:r>
        <w:t>procedures</w:t>
      </w:r>
      <w:r>
        <w:rPr>
          <w:spacing w:val="-4"/>
        </w:rPr>
        <w:t xml:space="preserve"> </w:t>
      </w:r>
      <w:r>
        <w:t>performed</w:t>
      </w:r>
      <w:r>
        <w:rPr>
          <w:spacing w:val="-2"/>
        </w:rPr>
        <w:t xml:space="preserve"> </w:t>
      </w:r>
      <w:r>
        <w:t>are</w:t>
      </w:r>
      <w:r>
        <w:rPr>
          <w:spacing w:val="-4"/>
        </w:rPr>
        <w:t xml:space="preserve"> </w:t>
      </w:r>
      <w:r>
        <w:t>appropriate for their purposes.</w:t>
      </w:r>
    </w:p>
    <w:p w14:paraId="47351C6B" w14:textId="77777777" w:rsidR="00301225" w:rsidRDefault="001C5D63">
      <w:pPr>
        <w:pStyle w:val="BodyText"/>
        <w:spacing w:before="120"/>
        <w:ind w:left="420"/>
      </w:pPr>
      <w:r>
        <w:t>The</w:t>
      </w:r>
      <w:r>
        <w:rPr>
          <w:spacing w:val="-6"/>
        </w:rPr>
        <w:t xml:space="preserve"> </w:t>
      </w:r>
      <w:r>
        <w:t>procedures</w:t>
      </w:r>
      <w:r>
        <w:rPr>
          <w:spacing w:val="-5"/>
        </w:rPr>
        <w:t xml:space="preserve"> </w:t>
      </w:r>
      <w:r>
        <w:t>and</w:t>
      </w:r>
      <w:r>
        <w:rPr>
          <w:spacing w:val="-5"/>
        </w:rPr>
        <w:t xml:space="preserve"> </w:t>
      </w:r>
      <w:r>
        <w:t>associated</w:t>
      </w:r>
      <w:r>
        <w:rPr>
          <w:spacing w:val="-5"/>
        </w:rPr>
        <w:t xml:space="preserve"> </w:t>
      </w:r>
      <w:r>
        <w:t>findings</w:t>
      </w:r>
      <w:r>
        <w:rPr>
          <w:spacing w:val="-6"/>
        </w:rPr>
        <w:t xml:space="preserve"> </w:t>
      </w:r>
      <w:r>
        <w:t>are</w:t>
      </w:r>
      <w:r>
        <w:rPr>
          <w:spacing w:val="-5"/>
        </w:rPr>
        <w:t xml:space="preserve"> </w:t>
      </w:r>
      <w:r>
        <w:t>as</w:t>
      </w:r>
      <w:r>
        <w:rPr>
          <w:spacing w:val="-6"/>
        </w:rPr>
        <w:t xml:space="preserve"> </w:t>
      </w:r>
      <w:r>
        <w:rPr>
          <w:spacing w:val="-2"/>
        </w:rPr>
        <w:t>follows:</w:t>
      </w:r>
    </w:p>
    <w:p w14:paraId="47351C6C" w14:textId="77777777" w:rsidR="00301225" w:rsidRDefault="001C5D63">
      <w:pPr>
        <w:pStyle w:val="ListParagraph"/>
        <w:numPr>
          <w:ilvl w:val="0"/>
          <w:numId w:val="1"/>
        </w:numPr>
        <w:tabs>
          <w:tab w:val="left" w:pos="781"/>
        </w:tabs>
        <w:spacing w:before="121"/>
        <w:ind w:hanging="361"/>
        <w:jc w:val="both"/>
      </w:pPr>
      <w:r>
        <w:t>Analysis</w:t>
      </w:r>
      <w:r>
        <w:rPr>
          <w:spacing w:val="-7"/>
        </w:rPr>
        <w:t xml:space="preserve"> </w:t>
      </w:r>
      <w:r>
        <w:t>of</w:t>
      </w:r>
      <w:r>
        <w:rPr>
          <w:spacing w:val="-6"/>
        </w:rPr>
        <w:t xml:space="preserve"> </w:t>
      </w:r>
      <w:r>
        <w:t>five-year</w:t>
      </w:r>
      <w:r>
        <w:rPr>
          <w:spacing w:val="-6"/>
        </w:rPr>
        <w:t xml:space="preserve"> </w:t>
      </w:r>
      <w:r>
        <w:t>financial</w:t>
      </w:r>
      <w:r>
        <w:rPr>
          <w:spacing w:val="-7"/>
        </w:rPr>
        <w:t xml:space="preserve"> </w:t>
      </w:r>
      <w:r>
        <w:t>projections</w:t>
      </w:r>
      <w:r>
        <w:rPr>
          <w:spacing w:val="-6"/>
        </w:rPr>
        <w:t xml:space="preserve"> </w:t>
      </w:r>
      <w:r>
        <w:t>prepared</w:t>
      </w:r>
      <w:r>
        <w:rPr>
          <w:spacing w:val="-6"/>
        </w:rPr>
        <w:t xml:space="preserve"> </w:t>
      </w:r>
      <w:r>
        <w:t>by</w:t>
      </w:r>
      <w:r>
        <w:rPr>
          <w:spacing w:val="-7"/>
        </w:rPr>
        <w:t xml:space="preserve"> </w:t>
      </w:r>
      <w:r>
        <w:t>New</w:t>
      </w:r>
      <w:r>
        <w:rPr>
          <w:spacing w:val="-6"/>
        </w:rPr>
        <w:t xml:space="preserve"> </w:t>
      </w:r>
      <w:r>
        <w:t>England</w:t>
      </w:r>
      <w:r>
        <w:rPr>
          <w:spacing w:val="-6"/>
        </w:rPr>
        <w:t xml:space="preserve"> </w:t>
      </w:r>
      <w:r>
        <w:t>Baptist</w:t>
      </w:r>
      <w:r>
        <w:rPr>
          <w:spacing w:val="-7"/>
        </w:rPr>
        <w:t xml:space="preserve"> </w:t>
      </w:r>
      <w:r>
        <w:t>Surgery</w:t>
      </w:r>
      <w:r>
        <w:rPr>
          <w:spacing w:val="-6"/>
        </w:rPr>
        <w:t xml:space="preserve"> </w:t>
      </w:r>
      <w:r>
        <w:t>Center,</w:t>
      </w:r>
      <w:r>
        <w:rPr>
          <w:spacing w:val="-6"/>
        </w:rPr>
        <w:t xml:space="preserve"> </w:t>
      </w:r>
      <w:r>
        <w:rPr>
          <w:spacing w:val="-5"/>
        </w:rPr>
        <w:t>LLC</w:t>
      </w:r>
    </w:p>
    <w:p w14:paraId="47351C6D" w14:textId="77777777" w:rsidR="00301225" w:rsidRDefault="001C5D63">
      <w:pPr>
        <w:pStyle w:val="ListParagraph"/>
        <w:numPr>
          <w:ilvl w:val="0"/>
          <w:numId w:val="1"/>
        </w:numPr>
        <w:tabs>
          <w:tab w:val="left" w:pos="781"/>
        </w:tabs>
        <w:spacing w:before="0"/>
        <w:ind w:hanging="361"/>
        <w:jc w:val="both"/>
      </w:pPr>
      <w:r>
        <w:t>Review</w:t>
      </w:r>
      <w:r>
        <w:rPr>
          <w:spacing w:val="-7"/>
        </w:rPr>
        <w:t xml:space="preserve"> </w:t>
      </w:r>
      <w:r>
        <w:t>of</w:t>
      </w:r>
      <w:r>
        <w:rPr>
          <w:spacing w:val="-6"/>
        </w:rPr>
        <w:t xml:space="preserve"> </w:t>
      </w:r>
      <w:r>
        <w:t>management’s</w:t>
      </w:r>
      <w:r>
        <w:rPr>
          <w:spacing w:val="-6"/>
        </w:rPr>
        <w:t xml:space="preserve"> </w:t>
      </w:r>
      <w:r>
        <w:t>assumptions</w:t>
      </w:r>
      <w:r>
        <w:rPr>
          <w:spacing w:val="-6"/>
        </w:rPr>
        <w:t xml:space="preserve"> </w:t>
      </w:r>
      <w:r>
        <w:t>used</w:t>
      </w:r>
      <w:r>
        <w:rPr>
          <w:spacing w:val="-6"/>
        </w:rPr>
        <w:t xml:space="preserve"> </w:t>
      </w:r>
      <w:r>
        <w:t>in</w:t>
      </w:r>
      <w:r>
        <w:rPr>
          <w:spacing w:val="-7"/>
        </w:rPr>
        <w:t xml:space="preserve"> </w:t>
      </w:r>
      <w:r>
        <w:t>preparing</w:t>
      </w:r>
      <w:r>
        <w:rPr>
          <w:spacing w:val="-6"/>
        </w:rPr>
        <w:t xml:space="preserve"> </w:t>
      </w:r>
      <w:r>
        <w:t>the</w:t>
      </w:r>
      <w:r>
        <w:rPr>
          <w:spacing w:val="-7"/>
        </w:rPr>
        <w:t xml:space="preserve"> </w:t>
      </w:r>
      <w:r>
        <w:rPr>
          <w:spacing w:val="-2"/>
        </w:rPr>
        <w:t>Projections</w:t>
      </w:r>
    </w:p>
    <w:p w14:paraId="47351C6E" w14:textId="77777777" w:rsidR="00301225" w:rsidRDefault="001C5D63">
      <w:pPr>
        <w:pStyle w:val="BodyText"/>
        <w:spacing w:before="119"/>
        <w:ind w:left="420" w:right="655"/>
      </w:pPr>
      <w:r>
        <w:t>We were engaged by New England Baptist Surgery Center, LLC to perform this agreed-upon procedures engagement and conducted our engagement in accordance with attestation standards established by the American Institute of Certified Public Accountants.</w:t>
      </w:r>
      <w:r>
        <w:rPr>
          <w:spacing w:val="40"/>
        </w:rPr>
        <w:t xml:space="preserve"> </w:t>
      </w:r>
      <w:r>
        <w:t>We were not engaged to and did not conduct an examination or review engagement, the objective of which would be the expression of an opinion or conclusion, respectively, on the Projections.</w:t>
      </w:r>
      <w:r>
        <w:rPr>
          <w:spacing w:val="40"/>
        </w:rPr>
        <w:t xml:space="preserve"> </w:t>
      </w:r>
      <w:r>
        <w:t>Accordingly, we do not express such an opinion or conclusion.</w:t>
      </w:r>
      <w:r>
        <w:rPr>
          <w:spacing w:val="40"/>
        </w:rPr>
        <w:t xml:space="preserve"> </w:t>
      </w:r>
      <w:r>
        <w:t>Had we performed additional procedures, other matters might have come to our attention that would have been reported to you.</w:t>
      </w:r>
    </w:p>
    <w:p w14:paraId="47351C6F" w14:textId="77777777" w:rsidR="00301225" w:rsidRDefault="001C5D63">
      <w:pPr>
        <w:pStyle w:val="BodyText"/>
        <w:spacing w:before="120"/>
        <w:ind w:left="420" w:right="657"/>
      </w:pPr>
      <w:r>
        <w:t xml:space="preserve">We are required to be independent of New England Baptist Surgery Center, LLC and to meet our other ethical responsibilities, in accordance with the relevant ethical requirements related to our agreed-upon procedures </w:t>
      </w:r>
      <w:r>
        <w:rPr>
          <w:spacing w:val="-2"/>
        </w:rPr>
        <w:t>engagement.</w:t>
      </w:r>
    </w:p>
    <w:p w14:paraId="47351C70" w14:textId="77777777" w:rsidR="00301225" w:rsidRDefault="001C5D63">
      <w:pPr>
        <w:pStyle w:val="BodyText"/>
        <w:spacing w:before="121"/>
        <w:ind w:left="419" w:right="658"/>
      </w:pPr>
      <w:r>
        <w:t>Our</w:t>
      </w:r>
      <w:r>
        <w:rPr>
          <w:spacing w:val="-3"/>
        </w:rPr>
        <w:t xml:space="preserve"> </w:t>
      </w:r>
      <w:r>
        <w:t>Analysis</w:t>
      </w:r>
      <w:r>
        <w:rPr>
          <w:spacing w:val="-2"/>
        </w:rPr>
        <w:t xml:space="preserve"> </w:t>
      </w:r>
      <w:r>
        <w:t>of</w:t>
      </w:r>
      <w:r>
        <w:rPr>
          <w:spacing w:val="-3"/>
        </w:rPr>
        <w:t xml:space="preserve"> </w:t>
      </w:r>
      <w:r>
        <w:t>the</w:t>
      </w:r>
      <w:r>
        <w:rPr>
          <w:spacing w:val="-3"/>
        </w:rPr>
        <w:t xml:space="preserve"> </w:t>
      </w:r>
      <w:r>
        <w:t>Reasonableness</w:t>
      </w:r>
      <w:r>
        <w:rPr>
          <w:spacing w:val="-3"/>
        </w:rPr>
        <w:t xml:space="preserve"> </w:t>
      </w:r>
      <w:r>
        <w:t>of</w:t>
      </w:r>
      <w:r>
        <w:rPr>
          <w:spacing w:val="-3"/>
        </w:rPr>
        <w:t xml:space="preserve"> </w:t>
      </w:r>
      <w:r>
        <w:t>Assumptions</w:t>
      </w:r>
      <w:r>
        <w:rPr>
          <w:spacing w:val="-3"/>
        </w:rPr>
        <w:t xml:space="preserve"> </w:t>
      </w:r>
      <w:r>
        <w:t>and</w:t>
      </w:r>
      <w:r>
        <w:rPr>
          <w:spacing w:val="-3"/>
        </w:rPr>
        <w:t xml:space="preserve"> </w:t>
      </w:r>
      <w:r>
        <w:t>Projections</w:t>
      </w:r>
      <w:r>
        <w:rPr>
          <w:spacing w:val="-2"/>
        </w:rPr>
        <w:t xml:space="preserve"> </w:t>
      </w:r>
      <w:r>
        <w:t>Used</w:t>
      </w:r>
      <w:r>
        <w:rPr>
          <w:spacing w:val="-3"/>
        </w:rPr>
        <w:t xml:space="preserve"> </w:t>
      </w:r>
      <w:r>
        <w:t>to</w:t>
      </w:r>
      <w:r>
        <w:rPr>
          <w:spacing w:val="-3"/>
        </w:rPr>
        <w:t xml:space="preserve"> </w:t>
      </w:r>
      <w:r>
        <w:t>Support</w:t>
      </w:r>
      <w:r>
        <w:rPr>
          <w:spacing w:val="-3"/>
        </w:rPr>
        <w:t xml:space="preserve"> </w:t>
      </w:r>
      <w:r>
        <w:t>the</w:t>
      </w:r>
      <w:r>
        <w:rPr>
          <w:spacing w:val="-3"/>
        </w:rPr>
        <w:t xml:space="preserve"> </w:t>
      </w:r>
      <w:r>
        <w:t>Financial</w:t>
      </w:r>
      <w:r>
        <w:rPr>
          <w:spacing w:val="-3"/>
        </w:rPr>
        <w:t xml:space="preserve"> </w:t>
      </w:r>
      <w:r>
        <w:t>Feasibility</w:t>
      </w:r>
      <w:r>
        <w:rPr>
          <w:spacing w:val="-3"/>
        </w:rPr>
        <w:t xml:space="preserve"> </w:t>
      </w:r>
      <w:r>
        <w:t>and Sustainability of the Proposed Ambulatory Surgery Center (“ASC”) in Dedham, Massachusetts by Constitution Surgery Alliance is attached to this report.</w:t>
      </w:r>
    </w:p>
    <w:p w14:paraId="47351C71" w14:textId="3B0E32B1" w:rsidR="00301225" w:rsidRDefault="001C5D63">
      <w:pPr>
        <w:pStyle w:val="BodyText"/>
        <w:spacing w:before="119"/>
        <w:ind w:left="419" w:right="658"/>
      </w:pPr>
      <w:r>
        <w:t>This report</w:t>
      </w:r>
      <w:r>
        <w:rPr>
          <w:spacing w:val="-1"/>
        </w:rPr>
        <w:t xml:space="preserve"> </w:t>
      </w:r>
      <w:r>
        <w:t>is intended solely for</w:t>
      </w:r>
      <w:r>
        <w:rPr>
          <w:spacing w:val="-1"/>
        </w:rPr>
        <w:t xml:space="preserve"> </w:t>
      </w:r>
      <w:r>
        <w:t>the information and use of New England Baptist</w:t>
      </w:r>
      <w:r>
        <w:rPr>
          <w:spacing w:val="-1"/>
        </w:rPr>
        <w:t xml:space="preserve"> </w:t>
      </w:r>
      <w:r>
        <w:t>Surgery Center, LLC and</w:t>
      </w:r>
      <w:r>
        <w:rPr>
          <w:spacing w:val="-1"/>
        </w:rPr>
        <w:t xml:space="preserve"> </w:t>
      </w:r>
      <w:r>
        <w:t>is not intended to be and should not be used by anyone other than those specified parties.</w:t>
      </w:r>
    </w:p>
    <w:p w14:paraId="2ABB771C" w14:textId="77777777" w:rsidR="001C5D63" w:rsidRDefault="001C5D63">
      <w:pPr>
        <w:pStyle w:val="BodyText"/>
        <w:spacing w:before="119"/>
        <w:ind w:left="419" w:right="658"/>
      </w:pPr>
    </w:p>
    <w:p w14:paraId="47351C72" w14:textId="77777777" w:rsidR="00301225" w:rsidRDefault="001C5D63" w:rsidP="001C5D63">
      <w:pPr>
        <w:pStyle w:val="BodyText"/>
        <w:ind w:left="360"/>
        <w:jc w:val="left"/>
        <w:rPr>
          <w:sz w:val="20"/>
        </w:rPr>
      </w:pPr>
      <w:r>
        <w:rPr>
          <w:noProof/>
        </w:rPr>
        <w:drawing>
          <wp:inline distT="0" distB="0" distL="0" distR="0" wp14:anchorId="47351CE8" wp14:editId="66698D03">
            <wp:extent cx="1886711" cy="554736"/>
            <wp:effectExtent l="0" t="0" r="0" b="0"/>
            <wp:docPr id="3" name="image2.png" descr="Whittlesey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Whittlesey PC"/>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6711" cy="554736"/>
                    </a:xfrm>
                    <a:prstGeom prst="rect">
                      <a:avLst/>
                    </a:prstGeom>
                  </pic:spPr>
                </pic:pic>
              </a:graphicData>
            </a:graphic>
          </wp:inline>
        </w:drawing>
      </w:r>
    </w:p>
    <w:p w14:paraId="47351C73" w14:textId="77777777" w:rsidR="00301225" w:rsidRDefault="001C5D63">
      <w:pPr>
        <w:pStyle w:val="BodyText"/>
        <w:ind w:left="420" w:right="8595"/>
        <w:jc w:val="left"/>
      </w:pPr>
      <w:r>
        <w:t>Holyoke,</w:t>
      </w:r>
      <w:r>
        <w:rPr>
          <w:spacing w:val="-14"/>
        </w:rPr>
        <w:t xml:space="preserve"> </w:t>
      </w:r>
      <w:r>
        <w:t>Massachusetts May 19, 2022</w:t>
      </w:r>
    </w:p>
    <w:p w14:paraId="47351C74" w14:textId="77777777" w:rsidR="00301225" w:rsidRDefault="00301225">
      <w:pPr>
        <w:sectPr w:rsidR="00301225">
          <w:type w:val="continuous"/>
          <w:pgSz w:w="12240" w:h="15840"/>
          <w:pgMar w:top="1200" w:right="420" w:bottom="280" w:left="660" w:header="720" w:footer="720" w:gutter="0"/>
          <w:cols w:space="720"/>
        </w:sectPr>
      </w:pPr>
    </w:p>
    <w:p w14:paraId="47351C75" w14:textId="77777777" w:rsidR="00301225" w:rsidRDefault="001C5D63">
      <w:pPr>
        <w:pStyle w:val="BodyText"/>
        <w:spacing w:before="80"/>
        <w:jc w:val="left"/>
      </w:pPr>
      <w:r>
        <w:lastRenderedPageBreak/>
        <w:t>May</w:t>
      </w:r>
      <w:r>
        <w:rPr>
          <w:spacing w:val="-4"/>
        </w:rPr>
        <w:t xml:space="preserve"> </w:t>
      </w:r>
      <w:r>
        <w:t>19,</w:t>
      </w:r>
      <w:r>
        <w:rPr>
          <w:spacing w:val="-3"/>
        </w:rPr>
        <w:t xml:space="preserve"> </w:t>
      </w:r>
      <w:r>
        <w:rPr>
          <w:spacing w:val="-4"/>
        </w:rPr>
        <w:t>2022</w:t>
      </w:r>
    </w:p>
    <w:p w14:paraId="47351C76" w14:textId="77777777" w:rsidR="00301225" w:rsidRDefault="00301225">
      <w:pPr>
        <w:pStyle w:val="BodyText"/>
        <w:ind w:left="0"/>
        <w:jc w:val="left"/>
      </w:pPr>
    </w:p>
    <w:p w14:paraId="47351C77" w14:textId="77777777" w:rsidR="00301225" w:rsidRDefault="001C5D63">
      <w:pPr>
        <w:pStyle w:val="BodyText"/>
        <w:spacing w:line="259" w:lineRule="auto"/>
        <w:ind w:right="6309"/>
        <w:jc w:val="left"/>
      </w:pPr>
      <w:r>
        <w:t>New</w:t>
      </w:r>
      <w:r>
        <w:rPr>
          <w:spacing w:val="-8"/>
        </w:rPr>
        <w:t xml:space="preserve"> </w:t>
      </w:r>
      <w:r>
        <w:t>England</w:t>
      </w:r>
      <w:r>
        <w:rPr>
          <w:spacing w:val="-8"/>
        </w:rPr>
        <w:t xml:space="preserve"> </w:t>
      </w:r>
      <w:r>
        <w:t>Baptist</w:t>
      </w:r>
      <w:r>
        <w:rPr>
          <w:spacing w:val="-8"/>
        </w:rPr>
        <w:t xml:space="preserve"> </w:t>
      </w:r>
      <w:r>
        <w:t>Surgery</w:t>
      </w:r>
      <w:r>
        <w:rPr>
          <w:spacing w:val="-8"/>
        </w:rPr>
        <w:t xml:space="preserve"> </w:t>
      </w:r>
      <w:r>
        <w:t>Center,</w:t>
      </w:r>
      <w:r>
        <w:rPr>
          <w:spacing w:val="-8"/>
        </w:rPr>
        <w:t xml:space="preserve"> </w:t>
      </w:r>
      <w:r>
        <w:t>LLC 125 Parker Hill Avenue</w:t>
      </w:r>
    </w:p>
    <w:p w14:paraId="47351C78" w14:textId="77777777" w:rsidR="00301225" w:rsidRDefault="001C5D63">
      <w:pPr>
        <w:pStyle w:val="BodyText"/>
        <w:spacing w:line="253" w:lineRule="exact"/>
        <w:jc w:val="left"/>
      </w:pPr>
      <w:r>
        <w:t>Boston,</w:t>
      </w:r>
      <w:r>
        <w:rPr>
          <w:spacing w:val="-10"/>
        </w:rPr>
        <w:t xml:space="preserve"> </w:t>
      </w:r>
      <w:r>
        <w:t>Massachusetts</w:t>
      </w:r>
      <w:r>
        <w:rPr>
          <w:spacing w:val="-10"/>
        </w:rPr>
        <w:t xml:space="preserve"> </w:t>
      </w:r>
      <w:r>
        <w:rPr>
          <w:spacing w:val="-2"/>
        </w:rPr>
        <w:t>02120</w:t>
      </w:r>
    </w:p>
    <w:p w14:paraId="47351C79" w14:textId="77777777" w:rsidR="00301225" w:rsidRDefault="00301225">
      <w:pPr>
        <w:pStyle w:val="BodyText"/>
        <w:spacing w:before="8"/>
        <w:ind w:left="0"/>
        <w:jc w:val="left"/>
        <w:rPr>
          <w:sz w:val="23"/>
        </w:rPr>
      </w:pPr>
    </w:p>
    <w:p w14:paraId="47351C7A" w14:textId="77777777" w:rsidR="00301225" w:rsidRDefault="001C5D63">
      <w:pPr>
        <w:pStyle w:val="Heading1"/>
        <w:spacing w:before="0" w:line="259" w:lineRule="auto"/>
        <w:ind w:right="1019" w:firstLine="0"/>
      </w:pPr>
      <w:r>
        <w:t>RE: Analysis of the Reasonableness of Assumptions and Projections Used to Support the Financial Feasibility and Sustainability of the Proposed Ambulatory Surgery Center (“ASC”) in Dedham, Massachusetts by Constitution Surgery Alliance.</w:t>
      </w:r>
    </w:p>
    <w:p w14:paraId="47351C7B" w14:textId="77777777" w:rsidR="00301225" w:rsidRDefault="001C5D63">
      <w:pPr>
        <w:pStyle w:val="BodyText"/>
        <w:spacing w:before="160" w:line="259" w:lineRule="auto"/>
        <w:ind w:right="1016"/>
      </w:pPr>
      <w:r>
        <w:t>We have performed an independent analysis of the</w:t>
      </w:r>
      <w:r>
        <w:rPr>
          <w:spacing w:val="-1"/>
        </w:rPr>
        <w:t xml:space="preserve"> </w:t>
      </w:r>
      <w:r>
        <w:t>financial projections prepared by Constitution Surgery Alliance (“Constitution”) detailing the projected operations of New England Baptist Hospital – Dedham ASC</w:t>
      </w:r>
      <w:r>
        <w:rPr>
          <w:spacing w:val="-5"/>
        </w:rPr>
        <w:t xml:space="preserve"> </w:t>
      </w:r>
      <w:r>
        <w:t>(“Dedham</w:t>
      </w:r>
      <w:r>
        <w:rPr>
          <w:spacing w:val="-5"/>
        </w:rPr>
        <w:t xml:space="preserve"> </w:t>
      </w:r>
      <w:r>
        <w:t>ASC”).</w:t>
      </w:r>
      <w:r>
        <w:rPr>
          <w:spacing w:val="40"/>
        </w:rPr>
        <w:t xml:space="preserve"> </w:t>
      </w:r>
      <w:r>
        <w:t>This</w:t>
      </w:r>
      <w:r>
        <w:rPr>
          <w:spacing w:val="-5"/>
        </w:rPr>
        <w:t xml:space="preserve"> </w:t>
      </w:r>
      <w:r>
        <w:t>report</w:t>
      </w:r>
      <w:r>
        <w:rPr>
          <w:spacing w:val="-5"/>
        </w:rPr>
        <w:t xml:space="preserve"> </w:t>
      </w:r>
      <w:r>
        <w:t>details</w:t>
      </w:r>
      <w:r>
        <w:rPr>
          <w:spacing w:val="-5"/>
        </w:rPr>
        <w:t xml:space="preserve"> </w:t>
      </w:r>
      <w:r>
        <w:t>our</w:t>
      </w:r>
      <w:r>
        <w:rPr>
          <w:spacing w:val="-5"/>
        </w:rPr>
        <w:t xml:space="preserve"> </w:t>
      </w:r>
      <w:r>
        <w:t>analysis</w:t>
      </w:r>
      <w:r>
        <w:rPr>
          <w:spacing w:val="-5"/>
        </w:rPr>
        <w:t xml:space="preserve"> </w:t>
      </w:r>
      <w:r>
        <w:t>and</w:t>
      </w:r>
      <w:r>
        <w:rPr>
          <w:spacing w:val="-4"/>
        </w:rPr>
        <w:t xml:space="preserve"> </w:t>
      </w:r>
      <w:r>
        <w:t>findings</w:t>
      </w:r>
      <w:r>
        <w:rPr>
          <w:spacing w:val="-5"/>
        </w:rPr>
        <w:t xml:space="preserve"> </w:t>
      </w:r>
      <w:r>
        <w:t>with</w:t>
      </w:r>
      <w:r>
        <w:rPr>
          <w:spacing w:val="-5"/>
        </w:rPr>
        <w:t xml:space="preserve"> </w:t>
      </w:r>
      <w:r>
        <w:t>regards</w:t>
      </w:r>
      <w:r>
        <w:rPr>
          <w:spacing w:val="-5"/>
        </w:rPr>
        <w:t xml:space="preserve"> </w:t>
      </w:r>
      <w:r>
        <w:t>to</w:t>
      </w:r>
      <w:r>
        <w:rPr>
          <w:spacing w:val="-4"/>
        </w:rPr>
        <w:t xml:space="preserve"> </w:t>
      </w:r>
      <w:r>
        <w:t>the</w:t>
      </w:r>
      <w:r>
        <w:rPr>
          <w:spacing w:val="-4"/>
        </w:rPr>
        <w:t xml:space="preserve"> </w:t>
      </w:r>
      <w:r>
        <w:t>reasonableness</w:t>
      </w:r>
      <w:r>
        <w:rPr>
          <w:spacing w:val="-5"/>
        </w:rPr>
        <w:t xml:space="preserve"> </w:t>
      </w:r>
      <w:r>
        <w:t>of assumptions</w:t>
      </w:r>
      <w:r>
        <w:rPr>
          <w:spacing w:val="-8"/>
        </w:rPr>
        <w:t xml:space="preserve"> </w:t>
      </w:r>
      <w:r>
        <w:t>used</w:t>
      </w:r>
      <w:r>
        <w:rPr>
          <w:spacing w:val="-8"/>
        </w:rPr>
        <w:t xml:space="preserve"> </w:t>
      </w:r>
      <w:r>
        <w:t>in</w:t>
      </w:r>
      <w:r>
        <w:rPr>
          <w:spacing w:val="-8"/>
        </w:rPr>
        <w:t xml:space="preserve"> </w:t>
      </w:r>
      <w:r>
        <w:t>the</w:t>
      </w:r>
      <w:r>
        <w:rPr>
          <w:spacing w:val="-8"/>
        </w:rPr>
        <w:t xml:space="preserve"> </w:t>
      </w:r>
      <w:r>
        <w:t>preparation</w:t>
      </w:r>
      <w:r>
        <w:rPr>
          <w:spacing w:val="-8"/>
        </w:rPr>
        <w:t xml:space="preserve"> </w:t>
      </w:r>
      <w:r>
        <w:t>and</w:t>
      </w:r>
      <w:r>
        <w:rPr>
          <w:spacing w:val="-8"/>
        </w:rPr>
        <w:t xml:space="preserve"> </w:t>
      </w:r>
      <w:r>
        <w:t>feasibility</w:t>
      </w:r>
      <w:r>
        <w:rPr>
          <w:spacing w:val="-8"/>
        </w:rPr>
        <w:t xml:space="preserve"> </w:t>
      </w:r>
      <w:r>
        <w:t>of</w:t>
      </w:r>
      <w:r>
        <w:rPr>
          <w:spacing w:val="-9"/>
        </w:rPr>
        <w:t xml:space="preserve"> </w:t>
      </w:r>
      <w:r>
        <w:t>the</w:t>
      </w:r>
      <w:r>
        <w:rPr>
          <w:spacing w:val="-8"/>
        </w:rPr>
        <w:t xml:space="preserve"> </w:t>
      </w:r>
      <w:r>
        <w:t>financial</w:t>
      </w:r>
      <w:r>
        <w:rPr>
          <w:spacing w:val="-8"/>
        </w:rPr>
        <w:t xml:space="preserve"> </w:t>
      </w:r>
      <w:r>
        <w:t>forecast</w:t>
      </w:r>
      <w:r>
        <w:rPr>
          <w:spacing w:val="-7"/>
        </w:rPr>
        <w:t xml:space="preserve"> </w:t>
      </w:r>
      <w:r>
        <w:t>prepared</w:t>
      </w:r>
      <w:r>
        <w:rPr>
          <w:spacing w:val="-8"/>
        </w:rPr>
        <w:t xml:space="preserve"> </w:t>
      </w:r>
      <w:r>
        <w:t>by</w:t>
      </w:r>
      <w:r>
        <w:rPr>
          <w:spacing w:val="-8"/>
        </w:rPr>
        <w:t xml:space="preserve"> </w:t>
      </w:r>
      <w:r>
        <w:t>the</w:t>
      </w:r>
      <w:r>
        <w:rPr>
          <w:spacing w:val="-8"/>
        </w:rPr>
        <w:t xml:space="preserve"> </w:t>
      </w:r>
      <w:r>
        <w:t>management</w:t>
      </w:r>
      <w:r>
        <w:rPr>
          <w:spacing w:val="-8"/>
        </w:rPr>
        <w:t xml:space="preserve"> </w:t>
      </w:r>
      <w:r>
        <w:t>of Constitution (“Management”) for the operation of the Dedham ASC.</w:t>
      </w:r>
      <w:r>
        <w:rPr>
          <w:spacing w:val="40"/>
        </w:rPr>
        <w:t xml:space="preserve"> </w:t>
      </w:r>
      <w:r>
        <w:t>This report is to be used by New England</w:t>
      </w:r>
      <w:r>
        <w:rPr>
          <w:spacing w:val="-4"/>
        </w:rPr>
        <w:t xml:space="preserve"> </w:t>
      </w:r>
      <w:r>
        <w:t>Baptist</w:t>
      </w:r>
      <w:r>
        <w:rPr>
          <w:spacing w:val="-4"/>
        </w:rPr>
        <w:t xml:space="preserve"> </w:t>
      </w:r>
      <w:r>
        <w:t>Surgery</w:t>
      </w:r>
      <w:r>
        <w:rPr>
          <w:spacing w:val="-5"/>
        </w:rPr>
        <w:t xml:space="preserve"> </w:t>
      </w:r>
      <w:r>
        <w:t>Center,</w:t>
      </w:r>
      <w:r>
        <w:rPr>
          <w:spacing w:val="-4"/>
        </w:rPr>
        <w:t xml:space="preserve"> </w:t>
      </w:r>
      <w:r>
        <w:t>LLC</w:t>
      </w:r>
      <w:r>
        <w:rPr>
          <w:spacing w:val="-4"/>
        </w:rPr>
        <w:t xml:space="preserve"> </w:t>
      </w:r>
      <w:r>
        <w:t>in</w:t>
      </w:r>
      <w:r>
        <w:rPr>
          <w:spacing w:val="-4"/>
        </w:rPr>
        <w:t xml:space="preserve"> </w:t>
      </w:r>
      <w:r>
        <w:t>its</w:t>
      </w:r>
      <w:r>
        <w:rPr>
          <w:spacing w:val="-4"/>
        </w:rPr>
        <w:t xml:space="preserve"> </w:t>
      </w:r>
      <w:r>
        <w:t>Determination</w:t>
      </w:r>
      <w:r>
        <w:rPr>
          <w:spacing w:val="-4"/>
        </w:rPr>
        <w:t xml:space="preserve"> </w:t>
      </w:r>
      <w:r>
        <w:t>of</w:t>
      </w:r>
      <w:r>
        <w:rPr>
          <w:spacing w:val="-6"/>
        </w:rPr>
        <w:t xml:space="preserve"> </w:t>
      </w:r>
      <w:r>
        <w:t>Need</w:t>
      </w:r>
      <w:r>
        <w:rPr>
          <w:spacing w:val="-4"/>
        </w:rPr>
        <w:t xml:space="preserve"> </w:t>
      </w:r>
      <w:r>
        <w:t>(“</w:t>
      </w:r>
      <w:proofErr w:type="spellStart"/>
      <w:r>
        <w:t>DoN</w:t>
      </w:r>
      <w:proofErr w:type="spellEnd"/>
      <w:r>
        <w:t>”)</w:t>
      </w:r>
      <w:r>
        <w:rPr>
          <w:spacing w:val="-4"/>
        </w:rPr>
        <w:t xml:space="preserve"> </w:t>
      </w:r>
      <w:r>
        <w:t>Application</w:t>
      </w:r>
      <w:r>
        <w:rPr>
          <w:spacing w:val="-4"/>
        </w:rPr>
        <w:t xml:space="preserve"> </w:t>
      </w:r>
      <w:r>
        <w:t>–</w:t>
      </w:r>
      <w:r>
        <w:rPr>
          <w:spacing w:val="-5"/>
        </w:rPr>
        <w:t xml:space="preserve"> </w:t>
      </w:r>
      <w:r>
        <w:t>Factor</w:t>
      </w:r>
      <w:r>
        <w:rPr>
          <w:spacing w:val="-4"/>
        </w:rPr>
        <w:t xml:space="preserve"> </w:t>
      </w:r>
      <w:r>
        <w:t>4(a)</w:t>
      </w:r>
      <w:r>
        <w:rPr>
          <w:spacing w:val="-4"/>
        </w:rPr>
        <w:t xml:space="preserve"> </w:t>
      </w:r>
      <w:r>
        <w:t>and should not be distributed for any other purpose.</w:t>
      </w:r>
    </w:p>
    <w:p w14:paraId="47351C7C" w14:textId="77777777" w:rsidR="00301225" w:rsidRDefault="001C5D63">
      <w:pPr>
        <w:pStyle w:val="Heading1"/>
        <w:numPr>
          <w:ilvl w:val="1"/>
          <w:numId w:val="1"/>
        </w:numPr>
        <w:tabs>
          <w:tab w:val="left" w:pos="921"/>
        </w:tabs>
        <w:spacing w:before="158"/>
      </w:pPr>
      <w:r>
        <w:t>-</w:t>
      </w:r>
      <w:r>
        <w:rPr>
          <w:spacing w:val="-6"/>
        </w:rPr>
        <w:t xml:space="preserve"> </w:t>
      </w:r>
      <w:r>
        <w:t>Executive</w:t>
      </w:r>
      <w:r>
        <w:rPr>
          <w:spacing w:val="-6"/>
        </w:rPr>
        <w:t xml:space="preserve"> </w:t>
      </w:r>
      <w:r>
        <w:rPr>
          <w:spacing w:val="-2"/>
        </w:rPr>
        <w:t>Summary</w:t>
      </w:r>
    </w:p>
    <w:p w14:paraId="47351C7D" w14:textId="77777777" w:rsidR="00301225" w:rsidRDefault="001C5D63">
      <w:pPr>
        <w:pStyle w:val="BodyText"/>
        <w:spacing w:before="181" w:line="259" w:lineRule="auto"/>
        <w:ind w:right="1016"/>
      </w:pPr>
      <w:r>
        <w:t>The</w:t>
      </w:r>
      <w:r>
        <w:rPr>
          <w:spacing w:val="-16"/>
        </w:rPr>
        <w:t xml:space="preserve"> </w:t>
      </w:r>
      <w:r>
        <w:t>scope</w:t>
      </w:r>
      <w:r>
        <w:rPr>
          <w:spacing w:val="-14"/>
        </w:rPr>
        <w:t xml:space="preserve"> </w:t>
      </w:r>
      <w:r>
        <w:t>of</w:t>
      </w:r>
      <w:r>
        <w:rPr>
          <w:spacing w:val="-14"/>
        </w:rPr>
        <w:t xml:space="preserve"> </w:t>
      </w:r>
      <w:r>
        <w:t>our</w:t>
      </w:r>
      <w:r>
        <w:rPr>
          <w:spacing w:val="-13"/>
        </w:rPr>
        <w:t xml:space="preserve"> </w:t>
      </w:r>
      <w:r>
        <w:t>analysis</w:t>
      </w:r>
      <w:r>
        <w:rPr>
          <w:spacing w:val="-14"/>
        </w:rPr>
        <w:t xml:space="preserve"> </w:t>
      </w:r>
      <w:r>
        <w:t>was</w:t>
      </w:r>
      <w:r>
        <w:rPr>
          <w:spacing w:val="-14"/>
        </w:rPr>
        <w:t xml:space="preserve"> </w:t>
      </w:r>
      <w:r>
        <w:t>limited</w:t>
      </w:r>
      <w:r>
        <w:rPr>
          <w:spacing w:val="-14"/>
        </w:rPr>
        <w:t xml:space="preserve"> </w:t>
      </w:r>
      <w:r>
        <w:t>to</w:t>
      </w:r>
      <w:r>
        <w:rPr>
          <w:spacing w:val="-13"/>
        </w:rPr>
        <w:t xml:space="preserve"> </w:t>
      </w:r>
      <w:r>
        <w:t>an</w:t>
      </w:r>
      <w:r>
        <w:rPr>
          <w:spacing w:val="-14"/>
        </w:rPr>
        <w:t xml:space="preserve"> </w:t>
      </w:r>
      <w:r>
        <w:t>analysis</w:t>
      </w:r>
      <w:r>
        <w:rPr>
          <w:spacing w:val="-14"/>
        </w:rPr>
        <w:t xml:space="preserve"> </w:t>
      </w:r>
      <w:r>
        <w:t>of</w:t>
      </w:r>
      <w:r>
        <w:rPr>
          <w:spacing w:val="-14"/>
        </w:rPr>
        <w:t xml:space="preserve"> </w:t>
      </w:r>
      <w:r>
        <w:t>the</w:t>
      </w:r>
      <w:r>
        <w:rPr>
          <w:spacing w:val="-13"/>
        </w:rPr>
        <w:t xml:space="preserve"> </w:t>
      </w:r>
      <w:r>
        <w:t>five-year</w:t>
      </w:r>
      <w:r>
        <w:rPr>
          <w:spacing w:val="-14"/>
        </w:rPr>
        <w:t xml:space="preserve"> </w:t>
      </w:r>
      <w:r>
        <w:t>financial</w:t>
      </w:r>
      <w:r>
        <w:rPr>
          <w:spacing w:val="-14"/>
        </w:rPr>
        <w:t xml:space="preserve"> </w:t>
      </w:r>
      <w:r>
        <w:t>projections</w:t>
      </w:r>
      <w:r>
        <w:rPr>
          <w:spacing w:val="-14"/>
        </w:rPr>
        <w:t xml:space="preserve"> </w:t>
      </w:r>
      <w:r>
        <w:t>(the</w:t>
      </w:r>
      <w:r>
        <w:rPr>
          <w:spacing w:val="-13"/>
        </w:rPr>
        <w:t xml:space="preserve"> </w:t>
      </w:r>
      <w:r>
        <w:t>“Projections”) prepared</w:t>
      </w:r>
      <w:r>
        <w:rPr>
          <w:spacing w:val="-6"/>
        </w:rPr>
        <w:t xml:space="preserve"> </w:t>
      </w:r>
      <w:r>
        <w:t>by</w:t>
      </w:r>
      <w:r>
        <w:rPr>
          <w:spacing w:val="-6"/>
        </w:rPr>
        <w:t xml:space="preserve"> </w:t>
      </w:r>
      <w:r>
        <w:t>Constitution</w:t>
      </w:r>
      <w:r>
        <w:rPr>
          <w:spacing w:val="-6"/>
        </w:rPr>
        <w:t xml:space="preserve"> </w:t>
      </w:r>
      <w:r>
        <w:t>for</w:t>
      </w:r>
      <w:r>
        <w:rPr>
          <w:spacing w:val="-6"/>
        </w:rPr>
        <w:t xml:space="preserve"> </w:t>
      </w:r>
      <w:r>
        <w:t>the</w:t>
      </w:r>
      <w:r>
        <w:rPr>
          <w:spacing w:val="-6"/>
        </w:rPr>
        <w:t xml:space="preserve"> </w:t>
      </w:r>
      <w:r>
        <w:t>operation</w:t>
      </w:r>
      <w:r>
        <w:rPr>
          <w:spacing w:val="-6"/>
        </w:rPr>
        <w:t xml:space="preserve"> </w:t>
      </w:r>
      <w:r>
        <w:t>of</w:t>
      </w:r>
      <w:r>
        <w:rPr>
          <w:spacing w:val="-6"/>
        </w:rPr>
        <w:t xml:space="preserve"> </w:t>
      </w:r>
      <w:r>
        <w:t>the</w:t>
      </w:r>
      <w:r>
        <w:rPr>
          <w:spacing w:val="-6"/>
        </w:rPr>
        <w:t xml:space="preserve"> </w:t>
      </w:r>
      <w:r>
        <w:t>Dedham</w:t>
      </w:r>
      <w:r>
        <w:rPr>
          <w:spacing w:val="-6"/>
        </w:rPr>
        <w:t xml:space="preserve"> </w:t>
      </w:r>
      <w:r>
        <w:t>ASC,</w:t>
      </w:r>
      <w:r>
        <w:rPr>
          <w:spacing w:val="-5"/>
        </w:rPr>
        <w:t xml:space="preserve"> </w:t>
      </w:r>
      <w:r>
        <w:t>and</w:t>
      </w:r>
      <w:r>
        <w:rPr>
          <w:spacing w:val="-6"/>
        </w:rPr>
        <w:t xml:space="preserve"> </w:t>
      </w:r>
      <w:r>
        <w:t>the</w:t>
      </w:r>
      <w:r>
        <w:rPr>
          <w:spacing w:val="-6"/>
        </w:rPr>
        <w:t xml:space="preserve"> </w:t>
      </w:r>
      <w:r>
        <w:t>supporting</w:t>
      </w:r>
      <w:r>
        <w:rPr>
          <w:spacing w:val="-6"/>
        </w:rPr>
        <w:t xml:space="preserve"> </w:t>
      </w:r>
      <w:r>
        <w:t>documentation</w:t>
      </w:r>
      <w:r>
        <w:rPr>
          <w:spacing w:val="-6"/>
        </w:rPr>
        <w:t xml:space="preserve"> </w:t>
      </w:r>
      <w:proofErr w:type="gramStart"/>
      <w:r>
        <w:t>in</w:t>
      </w:r>
      <w:r>
        <w:rPr>
          <w:spacing w:val="-6"/>
        </w:rPr>
        <w:t xml:space="preserve"> </w:t>
      </w:r>
      <w:r>
        <w:t>order to</w:t>
      </w:r>
      <w:proofErr w:type="gramEnd"/>
      <w:r>
        <w:t xml:space="preserve"> assess the reasonableness of assumptions used in the preparation and feasibility of the Projections.</w:t>
      </w:r>
    </w:p>
    <w:p w14:paraId="47351C7E" w14:textId="77777777" w:rsidR="00301225" w:rsidRDefault="001C5D63">
      <w:pPr>
        <w:pStyle w:val="BodyText"/>
        <w:spacing w:before="158" w:line="259" w:lineRule="auto"/>
        <w:ind w:right="1014"/>
      </w:pPr>
      <w:r>
        <w:t xml:space="preserve">The Projections exhibit a net pre-tax profit margin ranging from 22.8% to 25.4% for years 2 through 5 of the </w:t>
      </w:r>
      <w:proofErr w:type="gramStart"/>
      <w:r>
        <w:t>project</w:t>
      </w:r>
      <w:proofErr w:type="gramEnd"/>
      <w:r>
        <w:t>.</w:t>
      </w:r>
      <w:r>
        <w:rPr>
          <w:spacing w:val="40"/>
        </w:rPr>
        <w:t xml:space="preserve"> </w:t>
      </w:r>
      <w:r>
        <w:t>Based upon our review of the relevant documents and analysis of the projected financial statements,</w:t>
      </w:r>
      <w:r>
        <w:rPr>
          <w:spacing w:val="-12"/>
        </w:rPr>
        <w:t xml:space="preserve"> </w:t>
      </w:r>
      <w:r>
        <w:t>we</w:t>
      </w:r>
      <w:r>
        <w:rPr>
          <w:spacing w:val="-12"/>
        </w:rPr>
        <w:t xml:space="preserve"> </w:t>
      </w:r>
      <w:r>
        <w:t>determined</w:t>
      </w:r>
      <w:r>
        <w:rPr>
          <w:spacing w:val="-10"/>
        </w:rPr>
        <w:t xml:space="preserve"> </w:t>
      </w:r>
      <w:r>
        <w:t>the</w:t>
      </w:r>
      <w:r>
        <w:rPr>
          <w:spacing w:val="-11"/>
        </w:rPr>
        <w:t xml:space="preserve"> </w:t>
      </w:r>
      <w:r>
        <w:t>projected</w:t>
      </w:r>
      <w:r>
        <w:rPr>
          <w:spacing w:val="-12"/>
        </w:rPr>
        <w:t xml:space="preserve"> </w:t>
      </w:r>
      <w:r>
        <w:t>and</w:t>
      </w:r>
      <w:r>
        <w:rPr>
          <w:spacing w:val="-11"/>
        </w:rPr>
        <w:t xml:space="preserve"> </w:t>
      </w:r>
      <w:r>
        <w:t>continued</w:t>
      </w:r>
      <w:r>
        <w:rPr>
          <w:spacing w:val="-11"/>
        </w:rPr>
        <w:t xml:space="preserve"> </w:t>
      </w:r>
      <w:r>
        <w:t>operating</w:t>
      </w:r>
      <w:r>
        <w:rPr>
          <w:spacing w:val="-11"/>
        </w:rPr>
        <w:t xml:space="preserve"> </w:t>
      </w:r>
      <w:r>
        <w:t>surplus</w:t>
      </w:r>
      <w:r>
        <w:rPr>
          <w:spacing w:val="-11"/>
        </w:rPr>
        <w:t xml:space="preserve"> </w:t>
      </w:r>
      <w:r>
        <w:t>are</w:t>
      </w:r>
      <w:r>
        <w:rPr>
          <w:spacing w:val="-11"/>
        </w:rPr>
        <w:t xml:space="preserve"> </w:t>
      </w:r>
      <w:r>
        <w:t>reasonable</w:t>
      </w:r>
      <w:r>
        <w:rPr>
          <w:spacing w:val="-11"/>
        </w:rPr>
        <w:t xml:space="preserve"> </w:t>
      </w:r>
      <w:r>
        <w:t>and</w:t>
      </w:r>
      <w:r>
        <w:rPr>
          <w:spacing w:val="-11"/>
        </w:rPr>
        <w:t xml:space="preserve"> </w:t>
      </w:r>
      <w:r>
        <w:t>are</w:t>
      </w:r>
      <w:r>
        <w:rPr>
          <w:spacing w:val="-11"/>
        </w:rPr>
        <w:t xml:space="preserve"> </w:t>
      </w:r>
      <w:r>
        <w:t>based</w:t>
      </w:r>
      <w:r>
        <w:rPr>
          <w:spacing w:val="-11"/>
        </w:rPr>
        <w:t xml:space="preserve"> </w:t>
      </w:r>
      <w:r>
        <w:t>upon feasible financial assumptions.</w:t>
      </w:r>
      <w:r>
        <w:rPr>
          <w:spacing w:val="40"/>
        </w:rPr>
        <w:t xml:space="preserve"> </w:t>
      </w:r>
      <w:r>
        <w:t>Accordingly, we determined that the Projections are feasible and sustainable</w:t>
      </w:r>
      <w:r>
        <w:rPr>
          <w:spacing w:val="-4"/>
        </w:rPr>
        <w:t xml:space="preserve"> </w:t>
      </w:r>
      <w:r>
        <w:t>and</w:t>
      </w:r>
      <w:r>
        <w:rPr>
          <w:spacing w:val="-5"/>
        </w:rPr>
        <w:t xml:space="preserve"> </w:t>
      </w:r>
      <w:r>
        <w:t>not</w:t>
      </w:r>
      <w:r>
        <w:rPr>
          <w:spacing w:val="-4"/>
        </w:rPr>
        <w:t xml:space="preserve"> </w:t>
      </w:r>
      <w:r>
        <w:t>likely</w:t>
      </w:r>
      <w:r>
        <w:rPr>
          <w:spacing w:val="-3"/>
        </w:rPr>
        <w:t xml:space="preserve"> </w:t>
      </w:r>
      <w:r>
        <w:t>to</w:t>
      </w:r>
      <w:r>
        <w:rPr>
          <w:spacing w:val="-3"/>
        </w:rPr>
        <w:t xml:space="preserve"> </w:t>
      </w:r>
      <w:r>
        <w:t>have</w:t>
      </w:r>
      <w:r>
        <w:rPr>
          <w:spacing w:val="-4"/>
        </w:rPr>
        <w:t xml:space="preserve"> </w:t>
      </w:r>
      <w:r>
        <w:t>a</w:t>
      </w:r>
      <w:r>
        <w:rPr>
          <w:spacing w:val="-5"/>
        </w:rPr>
        <w:t xml:space="preserve"> </w:t>
      </w:r>
      <w:r>
        <w:t>negative</w:t>
      </w:r>
      <w:r>
        <w:rPr>
          <w:spacing w:val="-4"/>
        </w:rPr>
        <w:t xml:space="preserve"> </w:t>
      </w:r>
      <w:r>
        <w:t>impact</w:t>
      </w:r>
      <w:r>
        <w:rPr>
          <w:spacing w:val="-3"/>
        </w:rPr>
        <w:t xml:space="preserve"> </w:t>
      </w:r>
      <w:r>
        <w:t>on the</w:t>
      </w:r>
      <w:r>
        <w:rPr>
          <w:spacing w:val="-5"/>
        </w:rPr>
        <w:t xml:space="preserve"> </w:t>
      </w:r>
      <w:r>
        <w:t>patient</w:t>
      </w:r>
      <w:r>
        <w:rPr>
          <w:spacing w:val="-5"/>
        </w:rPr>
        <w:t xml:space="preserve"> </w:t>
      </w:r>
      <w:r>
        <w:t>panel</w:t>
      </w:r>
      <w:r>
        <w:rPr>
          <w:spacing w:val="-3"/>
        </w:rPr>
        <w:t xml:space="preserve"> </w:t>
      </w:r>
      <w:r>
        <w:t>or</w:t>
      </w:r>
      <w:r>
        <w:rPr>
          <w:spacing w:val="-3"/>
        </w:rPr>
        <w:t xml:space="preserve"> </w:t>
      </w:r>
      <w:r>
        <w:t>result</w:t>
      </w:r>
      <w:r>
        <w:rPr>
          <w:spacing w:val="-3"/>
        </w:rPr>
        <w:t xml:space="preserve"> </w:t>
      </w:r>
      <w:r>
        <w:t>in</w:t>
      </w:r>
      <w:r>
        <w:rPr>
          <w:spacing w:val="-5"/>
        </w:rPr>
        <w:t xml:space="preserve"> </w:t>
      </w:r>
      <w:r>
        <w:t>liquidation</w:t>
      </w:r>
      <w:r>
        <w:rPr>
          <w:spacing w:val="-3"/>
        </w:rPr>
        <w:t xml:space="preserve"> </w:t>
      </w:r>
      <w:r>
        <w:t>of</w:t>
      </w:r>
      <w:r>
        <w:rPr>
          <w:spacing w:val="-3"/>
        </w:rPr>
        <w:t xml:space="preserve"> </w:t>
      </w:r>
      <w:r>
        <w:t>assets</w:t>
      </w:r>
      <w:r>
        <w:rPr>
          <w:spacing w:val="-3"/>
        </w:rPr>
        <w:t xml:space="preserve"> </w:t>
      </w:r>
      <w:r>
        <w:t>of the Dedham ASC.</w:t>
      </w:r>
    </w:p>
    <w:p w14:paraId="47351C7F" w14:textId="77777777" w:rsidR="00301225" w:rsidRDefault="001C5D63">
      <w:pPr>
        <w:pStyle w:val="Heading1"/>
        <w:numPr>
          <w:ilvl w:val="1"/>
          <w:numId w:val="1"/>
        </w:numPr>
        <w:tabs>
          <w:tab w:val="left" w:pos="1007"/>
        </w:tabs>
        <w:ind w:left="1006" w:hanging="227"/>
      </w:pPr>
      <w:r>
        <w:t>-</w:t>
      </w:r>
      <w:r>
        <w:rPr>
          <w:spacing w:val="-7"/>
        </w:rPr>
        <w:t xml:space="preserve"> </w:t>
      </w:r>
      <w:r>
        <w:t>Relevant</w:t>
      </w:r>
      <w:r>
        <w:rPr>
          <w:spacing w:val="-7"/>
        </w:rPr>
        <w:t xml:space="preserve"> </w:t>
      </w:r>
      <w:r>
        <w:t>Background</w:t>
      </w:r>
      <w:r>
        <w:rPr>
          <w:spacing w:val="-7"/>
        </w:rPr>
        <w:t xml:space="preserve"> </w:t>
      </w:r>
      <w:r>
        <w:rPr>
          <w:spacing w:val="-2"/>
        </w:rPr>
        <w:t>Information</w:t>
      </w:r>
    </w:p>
    <w:p w14:paraId="47351C80" w14:textId="77777777" w:rsidR="00301225" w:rsidRDefault="001C5D63">
      <w:pPr>
        <w:pStyle w:val="BodyText"/>
        <w:spacing w:before="181" w:line="259" w:lineRule="auto"/>
        <w:ind w:right="487"/>
        <w:jc w:val="left"/>
      </w:pPr>
      <w:r>
        <w:t>Refer</w:t>
      </w:r>
      <w:r>
        <w:rPr>
          <w:spacing w:val="17"/>
        </w:rPr>
        <w:t xml:space="preserve"> </w:t>
      </w:r>
      <w:r>
        <w:t>to</w:t>
      </w:r>
      <w:r>
        <w:rPr>
          <w:spacing w:val="17"/>
        </w:rPr>
        <w:t xml:space="preserve"> </w:t>
      </w:r>
      <w:r>
        <w:t>Factor</w:t>
      </w:r>
      <w:r>
        <w:rPr>
          <w:spacing w:val="17"/>
        </w:rPr>
        <w:t xml:space="preserve"> </w:t>
      </w:r>
      <w:r>
        <w:t>1</w:t>
      </w:r>
      <w:r>
        <w:rPr>
          <w:spacing w:val="17"/>
        </w:rPr>
        <w:t xml:space="preserve"> </w:t>
      </w:r>
      <w:r>
        <w:t>of</w:t>
      </w:r>
      <w:r>
        <w:rPr>
          <w:spacing w:val="17"/>
        </w:rPr>
        <w:t xml:space="preserve"> </w:t>
      </w:r>
      <w:r>
        <w:t>the</w:t>
      </w:r>
      <w:r>
        <w:rPr>
          <w:spacing w:val="17"/>
        </w:rPr>
        <w:t xml:space="preserve"> </w:t>
      </w:r>
      <w:proofErr w:type="spellStart"/>
      <w:r>
        <w:t>DoN</w:t>
      </w:r>
      <w:proofErr w:type="spellEnd"/>
      <w:r>
        <w:rPr>
          <w:spacing w:val="17"/>
        </w:rPr>
        <w:t xml:space="preserve"> </w:t>
      </w:r>
      <w:r>
        <w:t>application</w:t>
      </w:r>
      <w:r>
        <w:rPr>
          <w:spacing w:val="17"/>
        </w:rPr>
        <w:t xml:space="preserve"> </w:t>
      </w:r>
      <w:r>
        <w:t>for</w:t>
      </w:r>
      <w:r>
        <w:rPr>
          <w:spacing w:val="17"/>
        </w:rPr>
        <w:t xml:space="preserve"> </w:t>
      </w:r>
      <w:r>
        <w:t>a</w:t>
      </w:r>
      <w:r>
        <w:rPr>
          <w:spacing w:val="17"/>
        </w:rPr>
        <w:t xml:space="preserve"> </w:t>
      </w:r>
      <w:r>
        <w:t>description</w:t>
      </w:r>
      <w:r>
        <w:rPr>
          <w:spacing w:val="17"/>
        </w:rPr>
        <w:t xml:space="preserve"> </w:t>
      </w:r>
      <w:r>
        <w:t>of</w:t>
      </w:r>
      <w:r>
        <w:rPr>
          <w:spacing w:val="17"/>
        </w:rPr>
        <w:t xml:space="preserve"> </w:t>
      </w:r>
      <w:r>
        <w:t>the</w:t>
      </w:r>
      <w:r>
        <w:rPr>
          <w:spacing w:val="17"/>
        </w:rPr>
        <w:t xml:space="preserve"> </w:t>
      </w:r>
      <w:r>
        <w:t>scope</w:t>
      </w:r>
      <w:r>
        <w:rPr>
          <w:spacing w:val="17"/>
        </w:rPr>
        <w:t xml:space="preserve"> </w:t>
      </w:r>
      <w:r>
        <w:t>of</w:t>
      </w:r>
      <w:r>
        <w:rPr>
          <w:spacing w:val="17"/>
        </w:rPr>
        <w:t xml:space="preserve"> </w:t>
      </w:r>
      <w:r>
        <w:t>the</w:t>
      </w:r>
      <w:r>
        <w:rPr>
          <w:spacing w:val="17"/>
        </w:rPr>
        <w:t xml:space="preserve"> </w:t>
      </w:r>
      <w:r>
        <w:t>Applicant,</w:t>
      </w:r>
      <w:r>
        <w:rPr>
          <w:spacing w:val="17"/>
        </w:rPr>
        <w:t xml:space="preserve"> </w:t>
      </w:r>
      <w:r>
        <w:t>as</w:t>
      </w:r>
      <w:r>
        <w:rPr>
          <w:spacing w:val="17"/>
        </w:rPr>
        <w:t xml:space="preserve"> </w:t>
      </w:r>
      <w:r>
        <w:t>well</w:t>
      </w:r>
      <w:r>
        <w:rPr>
          <w:spacing w:val="17"/>
        </w:rPr>
        <w:t xml:space="preserve"> </w:t>
      </w:r>
      <w:r>
        <w:t>as</w:t>
      </w:r>
      <w:r>
        <w:rPr>
          <w:spacing w:val="17"/>
        </w:rPr>
        <w:t xml:space="preserve"> </w:t>
      </w:r>
      <w:r>
        <w:t>the overall description of the project.</w:t>
      </w:r>
    </w:p>
    <w:p w14:paraId="47351C81" w14:textId="77777777" w:rsidR="00301225" w:rsidRDefault="001C5D63">
      <w:pPr>
        <w:pStyle w:val="Heading1"/>
        <w:numPr>
          <w:ilvl w:val="1"/>
          <w:numId w:val="1"/>
        </w:numPr>
        <w:tabs>
          <w:tab w:val="left" w:pos="1092"/>
        </w:tabs>
        <w:ind w:left="1091" w:hanging="312"/>
      </w:pPr>
      <w:r>
        <w:t>-</w:t>
      </w:r>
      <w:r>
        <w:rPr>
          <w:spacing w:val="-4"/>
        </w:rPr>
        <w:t xml:space="preserve"> </w:t>
      </w:r>
      <w:r>
        <w:t>Scope</w:t>
      </w:r>
      <w:r>
        <w:rPr>
          <w:spacing w:val="-4"/>
        </w:rPr>
        <w:t xml:space="preserve"> </w:t>
      </w:r>
      <w:r>
        <w:t>of</w:t>
      </w:r>
      <w:r>
        <w:rPr>
          <w:spacing w:val="-4"/>
        </w:rPr>
        <w:t xml:space="preserve"> </w:t>
      </w:r>
      <w:r>
        <w:rPr>
          <w:spacing w:val="-2"/>
        </w:rPr>
        <w:t>Report</w:t>
      </w:r>
    </w:p>
    <w:p w14:paraId="47351C82" w14:textId="77777777" w:rsidR="00301225" w:rsidRDefault="001C5D63">
      <w:pPr>
        <w:pStyle w:val="BodyText"/>
        <w:spacing w:before="180" w:line="259" w:lineRule="auto"/>
        <w:ind w:right="1015"/>
      </w:pPr>
      <w:r>
        <w:t xml:space="preserve">The scope of this report is limited to an analysis of the five-year financial projections prepared by Constitution and the supporting documentation </w:t>
      </w:r>
      <w:proofErr w:type="gramStart"/>
      <w:r>
        <w:t>in order to</w:t>
      </w:r>
      <w:proofErr w:type="gramEnd"/>
      <w:r>
        <w:t xml:space="preserve"> assess the reasonableness of assumptions used in the preparation and feasibility of the Projections.</w:t>
      </w:r>
      <w:r>
        <w:rPr>
          <w:spacing w:val="40"/>
        </w:rPr>
        <w:t xml:space="preserve"> </w:t>
      </w:r>
      <w:r>
        <w:t>Our analysis of the Projections contained within this report are based upon our detailed review of all relevant information (see Section IV which references the sources of information).</w:t>
      </w:r>
      <w:r>
        <w:rPr>
          <w:spacing w:val="40"/>
        </w:rPr>
        <w:t xml:space="preserve"> </w:t>
      </w:r>
      <w:r>
        <w:t xml:space="preserve">We have gained an understanding of Constitution and the Dedham ASC through our review of the information provided as well as a review of the </w:t>
      </w:r>
      <w:proofErr w:type="spellStart"/>
      <w:r>
        <w:t>DoN</w:t>
      </w:r>
      <w:proofErr w:type="spellEnd"/>
      <w:r>
        <w:t xml:space="preserve"> application.</w:t>
      </w:r>
    </w:p>
    <w:p w14:paraId="47351C83" w14:textId="77777777" w:rsidR="00301225" w:rsidRDefault="001C5D63">
      <w:pPr>
        <w:pStyle w:val="BodyText"/>
        <w:spacing w:before="158" w:line="259" w:lineRule="auto"/>
        <w:ind w:right="1015"/>
      </w:pPr>
      <w:r>
        <w:t>Reasonableness</w:t>
      </w:r>
      <w:r>
        <w:rPr>
          <w:spacing w:val="-6"/>
        </w:rPr>
        <w:t xml:space="preserve"> </w:t>
      </w:r>
      <w:r>
        <w:t>is</w:t>
      </w:r>
      <w:r>
        <w:rPr>
          <w:spacing w:val="-5"/>
        </w:rPr>
        <w:t xml:space="preserve"> </w:t>
      </w:r>
      <w:r>
        <w:t>defined</w:t>
      </w:r>
      <w:r>
        <w:rPr>
          <w:spacing w:val="-6"/>
        </w:rPr>
        <w:t xml:space="preserve"> </w:t>
      </w:r>
      <w:r>
        <w:t>within</w:t>
      </w:r>
      <w:r>
        <w:rPr>
          <w:spacing w:val="-6"/>
        </w:rPr>
        <w:t xml:space="preserve"> </w:t>
      </w:r>
      <w:r>
        <w:t>the</w:t>
      </w:r>
      <w:r>
        <w:rPr>
          <w:spacing w:val="-5"/>
        </w:rPr>
        <w:t xml:space="preserve"> </w:t>
      </w:r>
      <w:r>
        <w:t>context</w:t>
      </w:r>
      <w:r>
        <w:rPr>
          <w:spacing w:val="-6"/>
        </w:rPr>
        <w:t xml:space="preserve"> </w:t>
      </w:r>
      <w:r>
        <w:t>of</w:t>
      </w:r>
      <w:r>
        <w:rPr>
          <w:spacing w:val="-6"/>
        </w:rPr>
        <w:t xml:space="preserve"> </w:t>
      </w:r>
      <w:r>
        <w:t>this</w:t>
      </w:r>
      <w:r>
        <w:rPr>
          <w:spacing w:val="-5"/>
        </w:rPr>
        <w:t xml:space="preserve"> </w:t>
      </w:r>
      <w:r>
        <w:t>report</w:t>
      </w:r>
      <w:r>
        <w:rPr>
          <w:spacing w:val="-5"/>
        </w:rPr>
        <w:t xml:space="preserve"> </w:t>
      </w:r>
      <w:r>
        <w:t>as</w:t>
      </w:r>
      <w:r>
        <w:rPr>
          <w:spacing w:val="-5"/>
        </w:rPr>
        <w:t xml:space="preserve"> </w:t>
      </w:r>
      <w:r>
        <w:t>supportable</w:t>
      </w:r>
      <w:r>
        <w:rPr>
          <w:spacing w:val="-5"/>
        </w:rPr>
        <w:t xml:space="preserve"> </w:t>
      </w:r>
      <w:r>
        <w:t>and</w:t>
      </w:r>
      <w:r>
        <w:rPr>
          <w:spacing w:val="-5"/>
        </w:rPr>
        <w:t xml:space="preserve"> </w:t>
      </w:r>
      <w:r>
        <w:t>proper,</w:t>
      </w:r>
      <w:r>
        <w:rPr>
          <w:spacing w:val="-5"/>
        </w:rPr>
        <w:t xml:space="preserve"> </w:t>
      </w:r>
      <w:r>
        <w:t>given</w:t>
      </w:r>
      <w:r>
        <w:rPr>
          <w:spacing w:val="-6"/>
        </w:rPr>
        <w:t xml:space="preserve"> </w:t>
      </w:r>
      <w:r>
        <w:t>the</w:t>
      </w:r>
      <w:r>
        <w:rPr>
          <w:spacing w:val="-5"/>
        </w:rPr>
        <w:t xml:space="preserve"> </w:t>
      </w:r>
      <w:r>
        <w:t>underlying information.</w:t>
      </w:r>
      <w:r>
        <w:rPr>
          <w:spacing w:val="40"/>
        </w:rPr>
        <w:t xml:space="preserve"> </w:t>
      </w:r>
      <w:r>
        <w:t>Feasibility is defined as based on the assumptions used, the plan is not likely to result in insufficient “funds available for capital and ongoing operating costs necessary to support the Proposed Project without negative impacts or consequences to the Applicant’s existing Patient Panel” (per Determination of Need, Factor 4(a)).</w:t>
      </w:r>
    </w:p>
    <w:p w14:paraId="47351C84" w14:textId="77777777" w:rsidR="00301225" w:rsidRDefault="00301225">
      <w:pPr>
        <w:spacing w:line="259" w:lineRule="auto"/>
        <w:sectPr w:rsidR="00301225">
          <w:pgSz w:w="12240" w:h="15840"/>
          <w:pgMar w:top="1360" w:right="420" w:bottom="280" w:left="660" w:header="720" w:footer="720" w:gutter="0"/>
          <w:cols w:space="720"/>
        </w:sectPr>
      </w:pPr>
    </w:p>
    <w:p w14:paraId="47351C85" w14:textId="77777777" w:rsidR="00301225" w:rsidRDefault="001C5D63">
      <w:pPr>
        <w:pStyle w:val="BodyText"/>
        <w:spacing w:before="80" w:line="259" w:lineRule="auto"/>
        <w:ind w:left="779" w:right="1013"/>
      </w:pPr>
      <w:r>
        <w:lastRenderedPageBreak/>
        <w:t>This report is based upon prospective financial information provided by Management.</w:t>
      </w:r>
      <w:r>
        <w:rPr>
          <w:spacing w:val="40"/>
        </w:rPr>
        <w:t xml:space="preserve"> </w:t>
      </w:r>
      <w:r>
        <w:t>If we had audited the</w:t>
      </w:r>
      <w:r>
        <w:rPr>
          <w:spacing w:val="-4"/>
        </w:rPr>
        <w:t xml:space="preserve"> </w:t>
      </w:r>
      <w:r>
        <w:t>underlying</w:t>
      </w:r>
      <w:r>
        <w:rPr>
          <w:spacing w:val="-4"/>
        </w:rPr>
        <w:t xml:space="preserve"> </w:t>
      </w:r>
      <w:r>
        <w:t>data,</w:t>
      </w:r>
      <w:r>
        <w:rPr>
          <w:spacing w:val="-5"/>
        </w:rPr>
        <w:t xml:space="preserve"> </w:t>
      </w:r>
      <w:r>
        <w:t>matters</w:t>
      </w:r>
      <w:r>
        <w:rPr>
          <w:spacing w:val="-4"/>
        </w:rPr>
        <w:t xml:space="preserve"> </w:t>
      </w:r>
      <w:r>
        <w:t>may</w:t>
      </w:r>
      <w:r>
        <w:rPr>
          <w:spacing w:val="-4"/>
        </w:rPr>
        <w:t xml:space="preserve"> </w:t>
      </w:r>
      <w:r>
        <w:t>have</w:t>
      </w:r>
      <w:r>
        <w:rPr>
          <w:spacing w:val="-5"/>
        </w:rPr>
        <w:t xml:space="preserve"> </w:t>
      </w:r>
      <w:r>
        <w:t>come</w:t>
      </w:r>
      <w:r>
        <w:rPr>
          <w:spacing w:val="-4"/>
        </w:rPr>
        <w:t xml:space="preserve"> </w:t>
      </w:r>
      <w:r>
        <w:t>to</w:t>
      </w:r>
      <w:r>
        <w:rPr>
          <w:spacing w:val="-4"/>
        </w:rPr>
        <w:t xml:space="preserve"> </w:t>
      </w:r>
      <w:r>
        <w:t>our</w:t>
      </w:r>
      <w:r>
        <w:rPr>
          <w:spacing w:val="-4"/>
        </w:rPr>
        <w:t xml:space="preserve"> </w:t>
      </w:r>
      <w:r>
        <w:t>attention</w:t>
      </w:r>
      <w:r>
        <w:rPr>
          <w:spacing w:val="-4"/>
        </w:rPr>
        <w:t xml:space="preserve"> </w:t>
      </w:r>
      <w:r>
        <w:t>that</w:t>
      </w:r>
      <w:r>
        <w:rPr>
          <w:spacing w:val="-4"/>
        </w:rPr>
        <w:t xml:space="preserve"> </w:t>
      </w:r>
      <w:r>
        <w:t>would</w:t>
      </w:r>
      <w:r>
        <w:rPr>
          <w:spacing w:val="-4"/>
        </w:rPr>
        <w:t xml:space="preserve"> </w:t>
      </w:r>
      <w:r>
        <w:t>have</w:t>
      </w:r>
      <w:r>
        <w:rPr>
          <w:spacing w:val="-4"/>
        </w:rPr>
        <w:t xml:space="preserve"> </w:t>
      </w:r>
      <w:r>
        <w:t>resulted</w:t>
      </w:r>
      <w:r>
        <w:rPr>
          <w:spacing w:val="-4"/>
        </w:rPr>
        <w:t xml:space="preserve"> </w:t>
      </w:r>
      <w:r>
        <w:t>in</w:t>
      </w:r>
      <w:r>
        <w:rPr>
          <w:spacing w:val="-4"/>
        </w:rPr>
        <w:t xml:space="preserve"> </w:t>
      </w:r>
      <w:r>
        <w:t>my</w:t>
      </w:r>
      <w:r>
        <w:rPr>
          <w:spacing w:val="-4"/>
        </w:rPr>
        <w:t xml:space="preserve"> </w:t>
      </w:r>
      <w:r>
        <w:t>using</w:t>
      </w:r>
      <w:r>
        <w:rPr>
          <w:spacing w:val="-4"/>
        </w:rPr>
        <w:t xml:space="preserve"> </w:t>
      </w:r>
      <w:r>
        <w:t>amounts that</w:t>
      </w:r>
      <w:r>
        <w:rPr>
          <w:spacing w:val="-3"/>
        </w:rPr>
        <w:t xml:space="preserve"> </w:t>
      </w:r>
      <w:r>
        <w:t>differ</w:t>
      </w:r>
      <w:r>
        <w:rPr>
          <w:spacing w:val="-3"/>
        </w:rPr>
        <w:t xml:space="preserve"> </w:t>
      </w:r>
      <w:r>
        <w:t>from</w:t>
      </w:r>
      <w:r>
        <w:rPr>
          <w:spacing w:val="-3"/>
        </w:rPr>
        <w:t xml:space="preserve"> </w:t>
      </w:r>
      <w:r>
        <w:t>those</w:t>
      </w:r>
      <w:r>
        <w:rPr>
          <w:spacing w:val="-3"/>
        </w:rPr>
        <w:t xml:space="preserve"> </w:t>
      </w:r>
      <w:r>
        <w:t>provided.</w:t>
      </w:r>
      <w:r>
        <w:rPr>
          <w:spacing w:val="40"/>
        </w:rPr>
        <w:t xml:space="preserve"> </w:t>
      </w:r>
      <w:r>
        <w:t>Accordingly,</w:t>
      </w:r>
      <w:r>
        <w:rPr>
          <w:spacing w:val="-3"/>
        </w:rPr>
        <w:t xml:space="preserve"> </w:t>
      </w:r>
      <w:r>
        <w:t>we do</w:t>
      </w:r>
      <w:r>
        <w:rPr>
          <w:spacing w:val="-3"/>
        </w:rPr>
        <w:t xml:space="preserve"> </w:t>
      </w:r>
      <w:r>
        <w:t>not</w:t>
      </w:r>
      <w:r>
        <w:rPr>
          <w:spacing w:val="-3"/>
        </w:rPr>
        <w:t xml:space="preserve"> </w:t>
      </w:r>
      <w:r>
        <w:t>express</w:t>
      </w:r>
      <w:r>
        <w:rPr>
          <w:spacing w:val="-3"/>
        </w:rPr>
        <w:t xml:space="preserve"> </w:t>
      </w:r>
      <w:r>
        <w:t>an</w:t>
      </w:r>
      <w:r>
        <w:rPr>
          <w:spacing w:val="-2"/>
        </w:rPr>
        <w:t xml:space="preserve"> </w:t>
      </w:r>
      <w:r>
        <w:t>opinion</w:t>
      </w:r>
      <w:r>
        <w:rPr>
          <w:spacing w:val="-3"/>
        </w:rPr>
        <w:t xml:space="preserve"> </w:t>
      </w:r>
      <w:r>
        <w:t>or</w:t>
      </w:r>
      <w:r>
        <w:rPr>
          <w:spacing w:val="-3"/>
        </w:rPr>
        <w:t xml:space="preserve"> </w:t>
      </w:r>
      <w:r>
        <w:t>any</w:t>
      </w:r>
      <w:r>
        <w:rPr>
          <w:spacing w:val="-3"/>
        </w:rPr>
        <w:t xml:space="preserve"> </w:t>
      </w:r>
      <w:r>
        <w:t>other</w:t>
      </w:r>
      <w:r>
        <w:rPr>
          <w:spacing w:val="-3"/>
        </w:rPr>
        <w:t xml:space="preserve"> </w:t>
      </w:r>
      <w:r>
        <w:t>assurances</w:t>
      </w:r>
      <w:r>
        <w:rPr>
          <w:spacing w:val="-3"/>
        </w:rPr>
        <w:t xml:space="preserve"> </w:t>
      </w:r>
      <w:r>
        <w:t>on</w:t>
      </w:r>
      <w:r>
        <w:rPr>
          <w:spacing w:val="-3"/>
        </w:rPr>
        <w:t xml:space="preserve"> </w:t>
      </w:r>
      <w:r>
        <w:t>the underlying data presented or relied upon in this report.</w:t>
      </w:r>
      <w:r>
        <w:rPr>
          <w:spacing w:val="40"/>
        </w:rPr>
        <w:t xml:space="preserve"> </w:t>
      </w:r>
      <w:r>
        <w:t>We do not provide assurance on the achievability of the results forecasted by Constitution because events and circumstances frequently do not occur as expected,</w:t>
      </w:r>
      <w:r>
        <w:rPr>
          <w:spacing w:val="-14"/>
        </w:rPr>
        <w:t xml:space="preserve"> </w:t>
      </w:r>
      <w:r>
        <w:t>and</w:t>
      </w:r>
      <w:r>
        <w:rPr>
          <w:spacing w:val="-14"/>
        </w:rPr>
        <w:t xml:space="preserve"> </w:t>
      </w:r>
      <w:r>
        <w:t>the</w:t>
      </w:r>
      <w:r>
        <w:rPr>
          <w:spacing w:val="-14"/>
        </w:rPr>
        <w:t xml:space="preserve"> </w:t>
      </w:r>
      <w:r>
        <w:t>achievement</w:t>
      </w:r>
      <w:r>
        <w:rPr>
          <w:spacing w:val="-13"/>
        </w:rPr>
        <w:t xml:space="preserve"> </w:t>
      </w:r>
      <w:r>
        <w:t>of</w:t>
      </w:r>
      <w:r>
        <w:rPr>
          <w:spacing w:val="-14"/>
        </w:rPr>
        <w:t xml:space="preserve"> </w:t>
      </w:r>
      <w:r>
        <w:t>the</w:t>
      </w:r>
      <w:r>
        <w:rPr>
          <w:spacing w:val="-14"/>
        </w:rPr>
        <w:t xml:space="preserve"> </w:t>
      </w:r>
      <w:r>
        <w:t>forecasted</w:t>
      </w:r>
      <w:r>
        <w:rPr>
          <w:spacing w:val="-14"/>
        </w:rPr>
        <w:t xml:space="preserve"> </w:t>
      </w:r>
      <w:r>
        <w:t>results</w:t>
      </w:r>
      <w:r>
        <w:rPr>
          <w:spacing w:val="-13"/>
        </w:rPr>
        <w:t xml:space="preserve"> </w:t>
      </w:r>
      <w:r>
        <w:t>are</w:t>
      </w:r>
      <w:r>
        <w:rPr>
          <w:spacing w:val="-14"/>
        </w:rPr>
        <w:t xml:space="preserve"> </w:t>
      </w:r>
      <w:r>
        <w:t>dependent</w:t>
      </w:r>
      <w:r>
        <w:rPr>
          <w:spacing w:val="-14"/>
        </w:rPr>
        <w:t xml:space="preserve"> </w:t>
      </w:r>
      <w:r>
        <w:t>on</w:t>
      </w:r>
      <w:r>
        <w:rPr>
          <w:spacing w:val="-14"/>
        </w:rPr>
        <w:t xml:space="preserve"> </w:t>
      </w:r>
      <w:r>
        <w:t>the</w:t>
      </w:r>
      <w:r>
        <w:rPr>
          <w:spacing w:val="-13"/>
        </w:rPr>
        <w:t xml:space="preserve"> </w:t>
      </w:r>
      <w:r>
        <w:t>actions,</w:t>
      </w:r>
      <w:r>
        <w:rPr>
          <w:spacing w:val="-14"/>
        </w:rPr>
        <w:t xml:space="preserve"> </w:t>
      </w:r>
      <w:r>
        <w:t>plans,</w:t>
      </w:r>
      <w:r>
        <w:rPr>
          <w:spacing w:val="-14"/>
        </w:rPr>
        <w:t xml:space="preserve"> </w:t>
      </w:r>
      <w:r>
        <w:t>and</w:t>
      </w:r>
      <w:r>
        <w:rPr>
          <w:spacing w:val="-14"/>
        </w:rPr>
        <w:t xml:space="preserve"> </w:t>
      </w:r>
      <w:r>
        <w:t>assumptions of</w:t>
      </w:r>
      <w:r>
        <w:rPr>
          <w:spacing w:val="-14"/>
        </w:rPr>
        <w:t xml:space="preserve"> </w:t>
      </w:r>
      <w:r>
        <w:t>management.</w:t>
      </w:r>
      <w:r>
        <w:rPr>
          <w:spacing w:val="1"/>
        </w:rPr>
        <w:t xml:space="preserve"> </w:t>
      </w:r>
      <w:r>
        <w:t>We</w:t>
      </w:r>
      <w:r>
        <w:rPr>
          <w:spacing w:val="-14"/>
        </w:rPr>
        <w:t xml:space="preserve"> </w:t>
      </w:r>
      <w:r>
        <w:t>reserve</w:t>
      </w:r>
      <w:r>
        <w:rPr>
          <w:spacing w:val="-14"/>
        </w:rPr>
        <w:t xml:space="preserve"> </w:t>
      </w:r>
      <w:r>
        <w:t>the</w:t>
      </w:r>
      <w:r>
        <w:rPr>
          <w:spacing w:val="-14"/>
        </w:rPr>
        <w:t xml:space="preserve"> </w:t>
      </w:r>
      <w:r>
        <w:t>right</w:t>
      </w:r>
      <w:r>
        <w:rPr>
          <w:spacing w:val="-13"/>
        </w:rPr>
        <w:t xml:space="preserve"> </w:t>
      </w:r>
      <w:r>
        <w:t>to</w:t>
      </w:r>
      <w:r>
        <w:rPr>
          <w:spacing w:val="-14"/>
        </w:rPr>
        <w:t xml:space="preserve"> </w:t>
      </w:r>
      <w:r>
        <w:t>update</w:t>
      </w:r>
      <w:r>
        <w:rPr>
          <w:spacing w:val="-14"/>
        </w:rPr>
        <w:t xml:space="preserve"> </w:t>
      </w:r>
      <w:r>
        <w:t>our</w:t>
      </w:r>
      <w:r>
        <w:rPr>
          <w:spacing w:val="-14"/>
        </w:rPr>
        <w:t xml:space="preserve"> </w:t>
      </w:r>
      <w:r>
        <w:t>analysis</w:t>
      </w:r>
      <w:r>
        <w:rPr>
          <w:spacing w:val="-13"/>
        </w:rPr>
        <w:t xml:space="preserve"> </w:t>
      </w:r>
      <w:proofErr w:type="gramStart"/>
      <w:r>
        <w:t>in</w:t>
      </w:r>
      <w:r>
        <w:rPr>
          <w:spacing w:val="-14"/>
        </w:rPr>
        <w:t xml:space="preserve"> </w:t>
      </w:r>
      <w:r>
        <w:t>the</w:t>
      </w:r>
      <w:r>
        <w:rPr>
          <w:spacing w:val="-14"/>
        </w:rPr>
        <w:t xml:space="preserve"> </w:t>
      </w:r>
      <w:r>
        <w:t>event</w:t>
      </w:r>
      <w:r>
        <w:rPr>
          <w:spacing w:val="-14"/>
        </w:rPr>
        <w:t xml:space="preserve"> </w:t>
      </w:r>
      <w:r>
        <w:t>that</w:t>
      </w:r>
      <w:proofErr w:type="gramEnd"/>
      <w:r>
        <w:rPr>
          <w:spacing w:val="-13"/>
        </w:rPr>
        <w:t xml:space="preserve"> </w:t>
      </w:r>
      <w:r>
        <w:t>we</w:t>
      </w:r>
      <w:r>
        <w:rPr>
          <w:spacing w:val="-14"/>
        </w:rPr>
        <w:t xml:space="preserve"> </w:t>
      </w:r>
      <w:r>
        <w:t>are</w:t>
      </w:r>
      <w:r>
        <w:rPr>
          <w:spacing w:val="-14"/>
        </w:rPr>
        <w:t xml:space="preserve"> </w:t>
      </w:r>
      <w:r>
        <w:t>provided</w:t>
      </w:r>
      <w:r>
        <w:rPr>
          <w:spacing w:val="-14"/>
        </w:rPr>
        <w:t xml:space="preserve"> </w:t>
      </w:r>
      <w:r>
        <w:t>with</w:t>
      </w:r>
      <w:r>
        <w:rPr>
          <w:spacing w:val="-13"/>
        </w:rPr>
        <w:t xml:space="preserve"> </w:t>
      </w:r>
      <w:r>
        <w:t xml:space="preserve">additional </w:t>
      </w:r>
      <w:r>
        <w:rPr>
          <w:spacing w:val="-2"/>
        </w:rPr>
        <w:t>information.</w:t>
      </w:r>
    </w:p>
    <w:p w14:paraId="47351C86" w14:textId="77777777" w:rsidR="00301225" w:rsidRDefault="001C5D63">
      <w:pPr>
        <w:pStyle w:val="Heading1"/>
        <w:numPr>
          <w:ilvl w:val="1"/>
          <w:numId w:val="1"/>
        </w:numPr>
        <w:tabs>
          <w:tab w:val="left" w:pos="1080"/>
        </w:tabs>
        <w:spacing w:before="157"/>
        <w:ind w:left="1079" w:hanging="301"/>
        <w:jc w:val="both"/>
      </w:pPr>
      <w:r>
        <w:t>-</w:t>
      </w:r>
      <w:r>
        <w:rPr>
          <w:spacing w:val="-6"/>
        </w:rPr>
        <w:t xml:space="preserve"> </w:t>
      </w:r>
      <w:r>
        <w:t>Primary</w:t>
      </w:r>
      <w:r>
        <w:rPr>
          <w:spacing w:val="-4"/>
        </w:rPr>
        <w:t xml:space="preserve"> </w:t>
      </w:r>
      <w:r>
        <w:t>Sources</w:t>
      </w:r>
      <w:r>
        <w:rPr>
          <w:spacing w:val="-6"/>
        </w:rPr>
        <w:t xml:space="preserve"> </w:t>
      </w:r>
      <w:r>
        <w:t>of</w:t>
      </w:r>
      <w:r>
        <w:rPr>
          <w:spacing w:val="-6"/>
        </w:rPr>
        <w:t xml:space="preserve"> </w:t>
      </w:r>
      <w:r>
        <w:t>Information</w:t>
      </w:r>
      <w:r>
        <w:rPr>
          <w:spacing w:val="-6"/>
        </w:rPr>
        <w:t xml:space="preserve"> </w:t>
      </w:r>
      <w:r>
        <w:rPr>
          <w:spacing w:val="-2"/>
        </w:rPr>
        <w:t>Utilized</w:t>
      </w:r>
    </w:p>
    <w:p w14:paraId="47351C87" w14:textId="77777777" w:rsidR="00301225" w:rsidRDefault="001C5D63">
      <w:pPr>
        <w:pStyle w:val="BodyText"/>
        <w:spacing w:before="181" w:line="259" w:lineRule="auto"/>
        <w:ind w:right="1016" w:hanging="1"/>
      </w:pPr>
      <w:r>
        <w:t>In formulating our analysis contained in this report, we reviewed documents produced by Management. The documents and information upon which we relied are identified below or are otherwise referenced in this report:</w:t>
      </w:r>
    </w:p>
    <w:p w14:paraId="47351C88" w14:textId="77777777" w:rsidR="00301225" w:rsidRDefault="001C5D63">
      <w:pPr>
        <w:pStyle w:val="ListParagraph"/>
        <w:numPr>
          <w:ilvl w:val="2"/>
          <w:numId w:val="1"/>
        </w:numPr>
        <w:tabs>
          <w:tab w:val="left" w:pos="1501"/>
        </w:tabs>
        <w:spacing w:before="159" w:line="259" w:lineRule="auto"/>
        <w:ind w:right="1018"/>
      </w:pPr>
      <w:r>
        <w:t>New</w:t>
      </w:r>
      <w:r>
        <w:rPr>
          <w:spacing w:val="40"/>
        </w:rPr>
        <w:t xml:space="preserve"> </w:t>
      </w:r>
      <w:r>
        <w:t>England</w:t>
      </w:r>
      <w:r>
        <w:rPr>
          <w:spacing w:val="40"/>
        </w:rPr>
        <w:t xml:space="preserve"> </w:t>
      </w:r>
      <w:r>
        <w:t>Baptist</w:t>
      </w:r>
      <w:r>
        <w:rPr>
          <w:spacing w:val="40"/>
        </w:rPr>
        <w:t xml:space="preserve"> </w:t>
      </w:r>
      <w:r>
        <w:t>Hospital</w:t>
      </w:r>
      <w:r>
        <w:rPr>
          <w:spacing w:val="40"/>
        </w:rPr>
        <w:t xml:space="preserve"> </w:t>
      </w:r>
      <w:r>
        <w:t>–</w:t>
      </w:r>
      <w:r>
        <w:rPr>
          <w:spacing w:val="40"/>
        </w:rPr>
        <w:t xml:space="preserve"> </w:t>
      </w:r>
      <w:r>
        <w:t>Dedham</w:t>
      </w:r>
      <w:r>
        <w:rPr>
          <w:spacing w:val="40"/>
        </w:rPr>
        <w:t xml:space="preserve"> </w:t>
      </w:r>
      <w:r>
        <w:t>ASC</w:t>
      </w:r>
      <w:r>
        <w:rPr>
          <w:spacing w:val="40"/>
        </w:rPr>
        <w:t xml:space="preserve"> </w:t>
      </w:r>
      <w:r>
        <w:t>–</w:t>
      </w:r>
      <w:r>
        <w:rPr>
          <w:spacing w:val="39"/>
        </w:rPr>
        <w:t xml:space="preserve"> </w:t>
      </w:r>
      <w:r>
        <w:t>5-Year</w:t>
      </w:r>
      <w:r>
        <w:rPr>
          <w:spacing w:val="40"/>
        </w:rPr>
        <w:t xml:space="preserve"> </w:t>
      </w:r>
      <w:r>
        <w:t>Projected</w:t>
      </w:r>
      <w:r>
        <w:rPr>
          <w:spacing w:val="40"/>
        </w:rPr>
        <w:t xml:space="preserve"> </w:t>
      </w:r>
      <w:r>
        <w:t>Financial</w:t>
      </w:r>
      <w:r>
        <w:rPr>
          <w:spacing w:val="40"/>
        </w:rPr>
        <w:t xml:space="preserve"> </w:t>
      </w:r>
      <w:r>
        <w:t>Statements</w:t>
      </w:r>
      <w:r>
        <w:rPr>
          <w:spacing w:val="40"/>
        </w:rPr>
        <w:t xml:space="preserve"> </w:t>
      </w:r>
      <w:r>
        <w:t>and Assumptions received from Management on February 28, 2022</w:t>
      </w:r>
    </w:p>
    <w:p w14:paraId="47351C89" w14:textId="77777777" w:rsidR="00301225" w:rsidRDefault="001C5D63">
      <w:pPr>
        <w:pStyle w:val="ListParagraph"/>
        <w:numPr>
          <w:ilvl w:val="2"/>
          <w:numId w:val="1"/>
        </w:numPr>
        <w:tabs>
          <w:tab w:val="left" w:pos="1500"/>
        </w:tabs>
        <w:spacing w:before="0" w:line="253" w:lineRule="exact"/>
      </w:pPr>
      <w:r>
        <w:t>Medicare</w:t>
      </w:r>
      <w:r>
        <w:rPr>
          <w:spacing w:val="-9"/>
        </w:rPr>
        <w:t xml:space="preserve"> </w:t>
      </w:r>
      <w:r>
        <w:t>rates</w:t>
      </w:r>
      <w:r>
        <w:rPr>
          <w:spacing w:val="-6"/>
        </w:rPr>
        <w:t xml:space="preserve"> </w:t>
      </w:r>
      <w:r>
        <w:t>and</w:t>
      </w:r>
      <w:r>
        <w:rPr>
          <w:spacing w:val="-7"/>
        </w:rPr>
        <w:t xml:space="preserve"> </w:t>
      </w:r>
      <w:r>
        <w:t>base</w:t>
      </w:r>
      <w:r>
        <w:rPr>
          <w:spacing w:val="-6"/>
        </w:rPr>
        <w:t xml:space="preserve"> </w:t>
      </w:r>
      <w:r>
        <w:t>rate</w:t>
      </w:r>
      <w:r>
        <w:rPr>
          <w:spacing w:val="-7"/>
        </w:rPr>
        <w:t xml:space="preserve"> </w:t>
      </w:r>
      <w:r>
        <w:t>calculations,</w:t>
      </w:r>
      <w:r>
        <w:rPr>
          <w:spacing w:val="-6"/>
        </w:rPr>
        <w:t xml:space="preserve"> </w:t>
      </w:r>
      <w:r>
        <w:t>received</w:t>
      </w:r>
      <w:r>
        <w:rPr>
          <w:spacing w:val="-7"/>
        </w:rPr>
        <w:t xml:space="preserve"> </w:t>
      </w:r>
      <w:r>
        <w:t>from</w:t>
      </w:r>
      <w:r>
        <w:rPr>
          <w:spacing w:val="-6"/>
        </w:rPr>
        <w:t xml:space="preserve"> </w:t>
      </w:r>
      <w:r>
        <w:t>Management</w:t>
      </w:r>
      <w:r>
        <w:rPr>
          <w:spacing w:val="-6"/>
        </w:rPr>
        <w:t xml:space="preserve"> </w:t>
      </w:r>
      <w:r>
        <w:t>on</w:t>
      </w:r>
      <w:r>
        <w:rPr>
          <w:spacing w:val="-7"/>
        </w:rPr>
        <w:t xml:space="preserve"> </w:t>
      </w:r>
      <w:r>
        <w:t>February</w:t>
      </w:r>
      <w:r>
        <w:rPr>
          <w:spacing w:val="-6"/>
        </w:rPr>
        <w:t xml:space="preserve"> </w:t>
      </w:r>
      <w:r>
        <w:t>28,</w:t>
      </w:r>
      <w:r>
        <w:rPr>
          <w:spacing w:val="-6"/>
        </w:rPr>
        <w:t xml:space="preserve"> </w:t>
      </w:r>
      <w:r>
        <w:rPr>
          <w:spacing w:val="-4"/>
        </w:rPr>
        <w:t>2022</w:t>
      </w:r>
    </w:p>
    <w:p w14:paraId="47351C8A" w14:textId="77777777" w:rsidR="00301225" w:rsidRDefault="001C5D63">
      <w:pPr>
        <w:pStyle w:val="ListParagraph"/>
        <w:numPr>
          <w:ilvl w:val="2"/>
          <w:numId w:val="1"/>
        </w:numPr>
        <w:tabs>
          <w:tab w:val="left" w:pos="1500"/>
        </w:tabs>
        <w:ind w:left="1499" w:hanging="361"/>
      </w:pPr>
      <w:r>
        <w:t>New</w:t>
      </w:r>
      <w:r>
        <w:rPr>
          <w:spacing w:val="-6"/>
        </w:rPr>
        <w:t xml:space="preserve"> </w:t>
      </w:r>
      <w:r>
        <w:t>England</w:t>
      </w:r>
      <w:r>
        <w:rPr>
          <w:spacing w:val="-5"/>
        </w:rPr>
        <w:t xml:space="preserve"> </w:t>
      </w:r>
      <w:r>
        <w:t>Baptist</w:t>
      </w:r>
      <w:r>
        <w:rPr>
          <w:spacing w:val="-5"/>
        </w:rPr>
        <w:t xml:space="preserve"> </w:t>
      </w:r>
      <w:r>
        <w:t>Hospital</w:t>
      </w:r>
      <w:r>
        <w:rPr>
          <w:spacing w:val="-5"/>
        </w:rPr>
        <w:t xml:space="preserve"> </w:t>
      </w:r>
      <w:r>
        <w:t>–</w:t>
      </w:r>
      <w:r>
        <w:rPr>
          <w:spacing w:val="-5"/>
        </w:rPr>
        <w:t xml:space="preserve"> </w:t>
      </w:r>
      <w:r>
        <w:t>Dedham</w:t>
      </w:r>
      <w:r>
        <w:rPr>
          <w:spacing w:val="-5"/>
        </w:rPr>
        <w:t xml:space="preserve"> </w:t>
      </w:r>
      <w:r>
        <w:t>ASC</w:t>
      </w:r>
      <w:r>
        <w:rPr>
          <w:spacing w:val="-5"/>
        </w:rPr>
        <w:t xml:space="preserve"> </w:t>
      </w:r>
      <w:r>
        <w:t>draft</w:t>
      </w:r>
      <w:r>
        <w:rPr>
          <w:spacing w:val="-4"/>
        </w:rPr>
        <w:t xml:space="preserve"> </w:t>
      </w:r>
      <w:proofErr w:type="spellStart"/>
      <w:r>
        <w:t>DoN</w:t>
      </w:r>
      <w:proofErr w:type="spellEnd"/>
      <w:r>
        <w:rPr>
          <w:spacing w:val="-6"/>
        </w:rPr>
        <w:t xml:space="preserve"> </w:t>
      </w:r>
      <w:r>
        <w:t>Application</w:t>
      </w:r>
      <w:r>
        <w:rPr>
          <w:spacing w:val="-5"/>
        </w:rPr>
        <w:t xml:space="preserve"> </w:t>
      </w:r>
      <w:r>
        <w:t>as</w:t>
      </w:r>
      <w:r>
        <w:rPr>
          <w:spacing w:val="-5"/>
        </w:rPr>
        <w:t xml:space="preserve"> </w:t>
      </w:r>
      <w:r>
        <w:t>of</w:t>
      </w:r>
      <w:r>
        <w:rPr>
          <w:spacing w:val="-5"/>
        </w:rPr>
        <w:t xml:space="preserve"> </w:t>
      </w:r>
      <w:r>
        <w:t>May</w:t>
      </w:r>
      <w:r>
        <w:rPr>
          <w:spacing w:val="-5"/>
        </w:rPr>
        <w:t xml:space="preserve"> </w:t>
      </w:r>
      <w:r>
        <w:rPr>
          <w:spacing w:val="-4"/>
        </w:rPr>
        <w:t>2022</w:t>
      </w:r>
    </w:p>
    <w:p w14:paraId="47351C8B" w14:textId="77777777" w:rsidR="00301225" w:rsidRDefault="001C5D63">
      <w:pPr>
        <w:pStyle w:val="ListParagraph"/>
        <w:numPr>
          <w:ilvl w:val="2"/>
          <w:numId w:val="1"/>
        </w:numPr>
        <w:tabs>
          <w:tab w:val="left" w:pos="1500"/>
        </w:tabs>
        <w:spacing w:before="19"/>
        <w:ind w:left="1499" w:hanging="361"/>
      </w:pPr>
      <w:r>
        <w:t>Determination</w:t>
      </w:r>
      <w:r>
        <w:rPr>
          <w:spacing w:val="-8"/>
        </w:rPr>
        <w:t xml:space="preserve"> </w:t>
      </w:r>
      <w:r>
        <w:t>of</w:t>
      </w:r>
      <w:r>
        <w:rPr>
          <w:spacing w:val="-8"/>
        </w:rPr>
        <w:t xml:space="preserve"> </w:t>
      </w:r>
      <w:r>
        <w:t>Need</w:t>
      </w:r>
      <w:r>
        <w:rPr>
          <w:spacing w:val="-7"/>
        </w:rPr>
        <w:t xml:space="preserve"> </w:t>
      </w:r>
      <w:r>
        <w:t>Application</w:t>
      </w:r>
      <w:r>
        <w:rPr>
          <w:spacing w:val="-8"/>
        </w:rPr>
        <w:t xml:space="preserve"> </w:t>
      </w:r>
      <w:r>
        <w:t>Instructions</w:t>
      </w:r>
      <w:r>
        <w:rPr>
          <w:spacing w:val="-7"/>
        </w:rPr>
        <w:t xml:space="preserve"> </w:t>
      </w:r>
      <w:r>
        <w:t>dated</w:t>
      </w:r>
      <w:r>
        <w:rPr>
          <w:spacing w:val="-8"/>
        </w:rPr>
        <w:t xml:space="preserve"> </w:t>
      </w:r>
      <w:r>
        <w:t>March</w:t>
      </w:r>
      <w:r>
        <w:rPr>
          <w:spacing w:val="-8"/>
        </w:rPr>
        <w:t xml:space="preserve"> </w:t>
      </w:r>
      <w:r>
        <w:rPr>
          <w:spacing w:val="-4"/>
        </w:rPr>
        <w:t>2017</w:t>
      </w:r>
    </w:p>
    <w:p w14:paraId="47351C8C" w14:textId="77777777" w:rsidR="00301225" w:rsidRDefault="001C5D63">
      <w:pPr>
        <w:pStyle w:val="ListParagraph"/>
        <w:numPr>
          <w:ilvl w:val="2"/>
          <w:numId w:val="1"/>
        </w:numPr>
        <w:tabs>
          <w:tab w:val="left" w:pos="1500"/>
        </w:tabs>
        <w:ind w:left="1499" w:hanging="361"/>
      </w:pPr>
      <w:r>
        <w:t>CMS.gov</w:t>
      </w:r>
      <w:r>
        <w:rPr>
          <w:spacing w:val="-9"/>
        </w:rPr>
        <w:t xml:space="preserve"> </w:t>
      </w:r>
      <w:r>
        <w:t>(Medicare)</w:t>
      </w:r>
      <w:r>
        <w:rPr>
          <w:spacing w:val="-8"/>
        </w:rPr>
        <w:t xml:space="preserve"> </w:t>
      </w:r>
      <w:r>
        <w:t>Ambulatory</w:t>
      </w:r>
      <w:r>
        <w:rPr>
          <w:spacing w:val="-9"/>
        </w:rPr>
        <w:t xml:space="preserve"> </w:t>
      </w:r>
      <w:r>
        <w:t>Surgical</w:t>
      </w:r>
      <w:r>
        <w:rPr>
          <w:spacing w:val="-8"/>
        </w:rPr>
        <w:t xml:space="preserve"> </w:t>
      </w:r>
      <w:r>
        <w:t>Center</w:t>
      </w:r>
      <w:r>
        <w:rPr>
          <w:spacing w:val="-9"/>
        </w:rPr>
        <w:t xml:space="preserve"> </w:t>
      </w:r>
      <w:r>
        <w:t>Payment</w:t>
      </w:r>
      <w:r>
        <w:rPr>
          <w:spacing w:val="-8"/>
        </w:rPr>
        <w:t xml:space="preserve"> </w:t>
      </w:r>
      <w:r>
        <w:t>System</w:t>
      </w:r>
      <w:r>
        <w:rPr>
          <w:spacing w:val="-9"/>
        </w:rPr>
        <w:t xml:space="preserve"> </w:t>
      </w:r>
      <w:r>
        <w:rPr>
          <w:spacing w:val="-2"/>
        </w:rPr>
        <w:t>website</w:t>
      </w:r>
    </w:p>
    <w:p w14:paraId="47351C8D" w14:textId="77777777" w:rsidR="00301225" w:rsidRDefault="001C5D63">
      <w:pPr>
        <w:pStyle w:val="ListParagraph"/>
        <w:numPr>
          <w:ilvl w:val="2"/>
          <w:numId w:val="1"/>
        </w:numPr>
        <w:tabs>
          <w:tab w:val="left" w:pos="1500"/>
        </w:tabs>
        <w:spacing w:before="19"/>
        <w:ind w:left="1499" w:hanging="361"/>
      </w:pPr>
      <w:r>
        <w:t>Mass.gov</w:t>
      </w:r>
      <w:r>
        <w:rPr>
          <w:spacing w:val="-6"/>
        </w:rPr>
        <w:t xml:space="preserve"> </w:t>
      </w:r>
      <w:r>
        <w:t>Executive</w:t>
      </w:r>
      <w:r>
        <w:rPr>
          <w:spacing w:val="-6"/>
        </w:rPr>
        <w:t xml:space="preserve"> </w:t>
      </w:r>
      <w:r>
        <w:t>Office</w:t>
      </w:r>
      <w:r>
        <w:rPr>
          <w:spacing w:val="-6"/>
        </w:rPr>
        <w:t xml:space="preserve"> </w:t>
      </w:r>
      <w:r>
        <w:t>of</w:t>
      </w:r>
      <w:r>
        <w:rPr>
          <w:spacing w:val="-5"/>
        </w:rPr>
        <w:t xml:space="preserve"> </w:t>
      </w:r>
      <w:r>
        <w:t>Health</w:t>
      </w:r>
      <w:r>
        <w:rPr>
          <w:spacing w:val="-6"/>
        </w:rPr>
        <w:t xml:space="preserve"> </w:t>
      </w:r>
      <w:r>
        <w:t>and</w:t>
      </w:r>
      <w:r>
        <w:rPr>
          <w:spacing w:val="-6"/>
        </w:rPr>
        <w:t xml:space="preserve"> </w:t>
      </w:r>
      <w:r>
        <w:t>Human</w:t>
      </w:r>
      <w:r>
        <w:rPr>
          <w:spacing w:val="-6"/>
        </w:rPr>
        <w:t xml:space="preserve"> </w:t>
      </w:r>
      <w:r>
        <w:rPr>
          <w:spacing w:val="-2"/>
        </w:rPr>
        <w:t>Services</w:t>
      </w:r>
    </w:p>
    <w:p w14:paraId="47351C8E" w14:textId="511BC033" w:rsidR="00301225" w:rsidRDefault="00B13673">
      <w:pPr>
        <w:pStyle w:val="ListParagraph"/>
        <w:numPr>
          <w:ilvl w:val="2"/>
          <w:numId w:val="1"/>
        </w:numPr>
        <w:tabs>
          <w:tab w:val="left" w:pos="1500"/>
        </w:tabs>
        <w:ind w:left="1499" w:hanging="361"/>
      </w:pPr>
      <w:hyperlink r:id="rId7" w:history="1">
        <w:r w:rsidR="001C5D63" w:rsidRPr="00B13673">
          <w:rPr>
            <w:rStyle w:val="Hyperlink"/>
            <w:color w:val="000000" w:themeColor="text1"/>
            <w:u w:val="none"/>
          </w:rPr>
          <w:t>Constitution’s</w:t>
        </w:r>
        <w:r w:rsidR="001C5D63" w:rsidRPr="00B13673">
          <w:rPr>
            <w:rStyle w:val="Hyperlink"/>
            <w:color w:val="000000" w:themeColor="text1"/>
            <w:spacing w:val="-10"/>
            <w:u w:val="none"/>
          </w:rPr>
          <w:t xml:space="preserve"> </w:t>
        </w:r>
        <w:r w:rsidR="001C5D63" w:rsidRPr="00B13673">
          <w:rPr>
            <w:rStyle w:val="Hyperlink"/>
            <w:color w:val="000000" w:themeColor="text1"/>
            <w:u w:val="none"/>
          </w:rPr>
          <w:t>company</w:t>
        </w:r>
        <w:r w:rsidR="001C5D63" w:rsidRPr="00B13673">
          <w:rPr>
            <w:rStyle w:val="Hyperlink"/>
            <w:color w:val="000000" w:themeColor="text1"/>
            <w:spacing w:val="-9"/>
            <w:u w:val="none"/>
          </w:rPr>
          <w:t xml:space="preserve"> </w:t>
        </w:r>
        <w:r w:rsidR="001C5D63" w:rsidRPr="00B13673">
          <w:rPr>
            <w:rStyle w:val="Hyperlink"/>
            <w:color w:val="000000" w:themeColor="text1"/>
            <w:u w:val="none"/>
          </w:rPr>
          <w:t>website</w:t>
        </w:r>
      </w:hyperlink>
      <w:r w:rsidR="001C5D63">
        <w:rPr>
          <w:spacing w:val="-9"/>
        </w:rPr>
        <w:t xml:space="preserve"> </w:t>
      </w:r>
      <w:hyperlink r:id="rId8" w:history="1">
        <w:r w:rsidRPr="00B13673">
          <w:rPr>
            <w:rStyle w:val="Hyperlink"/>
            <w:color w:val="000000" w:themeColor="text1"/>
            <w:spacing w:val="-2"/>
            <w:u w:val="none"/>
          </w:rPr>
          <w:t>https://www.csasurgery.com</w:t>
        </w:r>
      </w:hyperlink>
      <w:r>
        <w:rPr>
          <w:spacing w:val="-2"/>
        </w:rPr>
        <w:t xml:space="preserve"> </w:t>
      </w:r>
    </w:p>
    <w:p w14:paraId="47351C8F" w14:textId="77777777" w:rsidR="00301225" w:rsidRDefault="001C5D63">
      <w:pPr>
        <w:pStyle w:val="ListParagraph"/>
        <w:numPr>
          <w:ilvl w:val="2"/>
          <w:numId w:val="1"/>
        </w:numPr>
        <w:tabs>
          <w:tab w:val="left" w:pos="1500"/>
        </w:tabs>
        <w:spacing w:before="19"/>
        <w:ind w:left="1499" w:hanging="361"/>
      </w:pPr>
      <w:r>
        <w:t>VMG</w:t>
      </w:r>
      <w:r>
        <w:rPr>
          <w:spacing w:val="-8"/>
        </w:rPr>
        <w:t xml:space="preserve"> </w:t>
      </w:r>
      <w:r>
        <w:t>Health</w:t>
      </w:r>
      <w:r>
        <w:rPr>
          <w:spacing w:val="-8"/>
        </w:rPr>
        <w:t xml:space="preserve"> </w:t>
      </w:r>
      <w:proofErr w:type="spellStart"/>
      <w:r>
        <w:t>Intellimarker</w:t>
      </w:r>
      <w:proofErr w:type="spellEnd"/>
      <w:r>
        <w:rPr>
          <w:spacing w:val="-6"/>
        </w:rPr>
        <w:t xml:space="preserve"> </w:t>
      </w:r>
      <w:r>
        <w:t>Multi-Specialty</w:t>
      </w:r>
      <w:r>
        <w:rPr>
          <w:spacing w:val="-8"/>
        </w:rPr>
        <w:t xml:space="preserve"> </w:t>
      </w:r>
      <w:r>
        <w:t>ASC</w:t>
      </w:r>
      <w:r>
        <w:rPr>
          <w:spacing w:val="-8"/>
        </w:rPr>
        <w:t xml:space="preserve"> </w:t>
      </w:r>
      <w:r>
        <w:t>Study</w:t>
      </w:r>
      <w:r>
        <w:rPr>
          <w:spacing w:val="-7"/>
        </w:rPr>
        <w:t xml:space="preserve"> </w:t>
      </w:r>
      <w:r>
        <w:rPr>
          <w:spacing w:val="-4"/>
        </w:rPr>
        <w:t>2017</w:t>
      </w:r>
    </w:p>
    <w:p w14:paraId="47351C90" w14:textId="77777777" w:rsidR="00301225" w:rsidRDefault="001C5D63">
      <w:pPr>
        <w:pStyle w:val="ListParagraph"/>
        <w:numPr>
          <w:ilvl w:val="2"/>
          <w:numId w:val="1"/>
        </w:numPr>
        <w:tabs>
          <w:tab w:val="left" w:pos="1500"/>
        </w:tabs>
        <w:ind w:left="1499" w:hanging="361"/>
      </w:pPr>
      <w:r>
        <w:t>New</w:t>
      </w:r>
      <w:r>
        <w:rPr>
          <w:spacing w:val="-7"/>
        </w:rPr>
        <w:t xml:space="preserve"> </w:t>
      </w:r>
      <w:r>
        <w:t>England</w:t>
      </w:r>
      <w:r>
        <w:rPr>
          <w:spacing w:val="-6"/>
        </w:rPr>
        <w:t xml:space="preserve"> </w:t>
      </w:r>
      <w:r>
        <w:t>Baptist</w:t>
      </w:r>
      <w:r>
        <w:rPr>
          <w:spacing w:val="-7"/>
        </w:rPr>
        <w:t xml:space="preserve"> </w:t>
      </w:r>
      <w:r>
        <w:t>Hospital</w:t>
      </w:r>
      <w:r>
        <w:rPr>
          <w:spacing w:val="-6"/>
        </w:rPr>
        <w:t xml:space="preserve"> </w:t>
      </w:r>
      <w:r>
        <w:t>company</w:t>
      </w:r>
      <w:r>
        <w:rPr>
          <w:spacing w:val="-7"/>
        </w:rPr>
        <w:t xml:space="preserve"> </w:t>
      </w:r>
      <w:r>
        <w:t>website</w:t>
      </w:r>
      <w:r>
        <w:rPr>
          <w:spacing w:val="-6"/>
        </w:rPr>
        <w:t xml:space="preserve"> </w:t>
      </w:r>
      <w:hyperlink r:id="rId9">
        <w:r>
          <w:rPr>
            <w:spacing w:val="-2"/>
          </w:rPr>
          <w:t>https://www.nebh.org</w:t>
        </w:r>
      </w:hyperlink>
    </w:p>
    <w:p w14:paraId="47351C91" w14:textId="77777777" w:rsidR="00301225" w:rsidRDefault="001C5D63">
      <w:pPr>
        <w:pStyle w:val="Heading1"/>
        <w:numPr>
          <w:ilvl w:val="1"/>
          <w:numId w:val="1"/>
        </w:numPr>
        <w:tabs>
          <w:tab w:val="left" w:pos="994"/>
        </w:tabs>
        <w:spacing w:before="179"/>
        <w:ind w:left="993" w:hanging="215"/>
        <w:jc w:val="both"/>
      </w:pPr>
      <w:r>
        <w:t>-</w:t>
      </w:r>
      <w:r>
        <w:rPr>
          <w:spacing w:val="-5"/>
        </w:rPr>
        <w:t xml:space="preserve"> </w:t>
      </w:r>
      <w:r>
        <w:t>Review</w:t>
      </w:r>
      <w:r>
        <w:rPr>
          <w:spacing w:val="-4"/>
        </w:rPr>
        <w:t xml:space="preserve"> </w:t>
      </w:r>
      <w:r>
        <w:t>of</w:t>
      </w:r>
      <w:r>
        <w:rPr>
          <w:spacing w:val="-4"/>
        </w:rPr>
        <w:t xml:space="preserve"> </w:t>
      </w:r>
      <w:r>
        <w:t>the</w:t>
      </w:r>
      <w:r>
        <w:rPr>
          <w:spacing w:val="-4"/>
        </w:rPr>
        <w:t xml:space="preserve"> </w:t>
      </w:r>
      <w:r>
        <w:rPr>
          <w:spacing w:val="-2"/>
        </w:rPr>
        <w:t>Projections</w:t>
      </w:r>
    </w:p>
    <w:p w14:paraId="47351C92" w14:textId="77777777" w:rsidR="00301225" w:rsidRDefault="001C5D63">
      <w:pPr>
        <w:pStyle w:val="BodyText"/>
        <w:spacing w:before="180" w:line="259" w:lineRule="auto"/>
        <w:ind w:left="779" w:right="1017"/>
      </w:pPr>
      <w:r>
        <w:t>This section of our report summarizes our review of the reasonableness of the assumptions used and feasibility of the Projections.</w:t>
      </w:r>
      <w:r>
        <w:rPr>
          <w:spacing w:val="40"/>
        </w:rPr>
        <w:t xml:space="preserve"> </w:t>
      </w:r>
      <w:r>
        <w:t>The following table presents the key metrics, as defined below, which compares the operating results of the Projections for the first five years of operations.</w:t>
      </w:r>
    </w:p>
    <w:p w14:paraId="47351C93" w14:textId="77777777" w:rsidR="00301225" w:rsidRDefault="00301225">
      <w:pPr>
        <w:pStyle w:val="BodyText"/>
        <w:spacing w:before="7"/>
        <w:ind w:left="0"/>
        <w:jc w:val="left"/>
        <w:rPr>
          <w:sz w:val="9"/>
        </w:rPr>
      </w:pPr>
    </w:p>
    <w:p w14:paraId="47351C94" w14:textId="77777777" w:rsidR="00301225" w:rsidRDefault="001C5D63">
      <w:pPr>
        <w:spacing w:before="69" w:line="266" w:lineRule="auto"/>
        <w:ind w:left="4183" w:right="3534"/>
        <w:jc w:val="center"/>
        <w:rPr>
          <w:rFonts w:ascii="Calibri" w:hAnsi="Calibri"/>
          <w:b/>
          <w:sz w:val="18"/>
        </w:rPr>
      </w:pPr>
      <w:r>
        <w:rPr>
          <w:rFonts w:ascii="Calibri" w:hAnsi="Calibri"/>
          <w:b/>
          <w:w w:val="105"/>
          <w:sz w:val="18"/>
        </w:rPr>
        <w:t>New</w:t>
      </w:r>
      <w:r>
        <w:rPr>
          <w:rFonts w:ascii="Calibri" w:hAnsi="Calibri"/>
          <w:b/>
          <w:spacing w:val="-11"/>
          <w:w w:val="105"/>
          <w:sz w:val="18"/>
        </w:rPr>
        <w:t xml:space="preserve"> </w:t>
      </w:r>
      <w:r>
        <w:rPr>
          <w:rFonts w:ascii="Calibri" w:hAnsi="Calibri"/>
          <w:b/>
          <w:w w:val="105"/>
          <w:sz w:val="18"/>
        </w:rPr>
        <w:t>England</w:t>
      </w:r>
      <w:r>
        <w:rPr>
          <w:rFonts w:ascii="Calibri" w:hAnsi="Calibri"/>
          <w:b/>
          <w:spacing w:val="-11"/>
          <w:w w:val="105"/>
          <w:sz w:val="18"/>
        </w:rPr>
        <w:t xml:space="preserve"> </w:t>
      </w:r>
      <w:r>
        <w:rPr>
          <w:rFonts w:ascii="Calibri" w:hAnsi="Calibri"/>
          <w:b/>
          <w:w w:val="105"/>
          <w:sz w:val="18"/>
        </w:rPr>
        <w:t>Baptist</w:t>
      </w:r>
      <w:r>
        <w:rPr>
          <w:rFonts w:ascii="Calibri" w:hAnsi="Calibri"/>
          <w:b/>
          <w:spacing w:val="-11"/>
          <w:w w:val="105"/>
          <w:sz w:val="18"/>
        </w:rPr>
        <w:t xml:space="preserve"> </w:t>
      </w:r>
      <w:r>
        <w:rPr>
          <w:rFonts w:ascii="Calibri" w:hAnsi="Calibri"/>
          <w:b/>
          <w:w w:val="105"/>
          <w:sz w:val="18"/>
        </w:rPr>
        <w:t>Hospital</w:t>
      </w:r>
      <w:r>
        <w:rPr>
          <w:rFonts w:ascii="Calibri" w:hAnsi="Calibri"/>
          <w:b/>
          <w:spacing w:val="-10"/>
          <w:w w:val="105"/>
          <w:sz w:val="18"/>
        </w:rPr>
        <w:t xml:space="preserve"> </w:t>
      </w:r>
      <w:r>
        <w:rPr>
          <w:rFonts w:ascii="Calibri" w:hAnsi="Calibri"/>
          <w:b/>
          <w:w w:val="105"/>
          <w:sz w:val="18"/>
        </w:rPr>
        <w:t>‐</w:t>
      </w:r>
      <w:r>
        <w:rPr>
          <w:rFonts w:ascii="Calibri" w:hAnsi="Calibri"/>
          <w:b/>
          <w:spacing w:val="-11"/>
          <w:w w:val="105"/>
          <w:sz w:val="18"/>
        </w:rPr>
        <w:t xml:space="preserve"> </w:t>
      </w:r>
      <w:r>
        <w:rPr>
          <w:rFonts w:ascii="Calibri" w:hAnsi="Calibri"/>
          <w:b/>
          <w:w w:val="105"/>
          <w:sz w:val="18"/>
        </w:rPr>
        <w:t>Dedham</w:t>
      </w:r>
      <w:r>
        <w:rPr>
          <w:rFonts w:ascii="Calibri" w:hAnsi="Calibri"/>
          <w:b/>
          <w:spacing w:val="-11"/>
          <w:w w:val="105"/>
          <w:sz w:val="18"/>
        </w:rPr>
        <w:t xml:space="preserve"> </w:t>
      </w:r>
      <w:r>
        <w:rPr>
          <w:rFonts w:ascii="Calibri" w:hAnsi="Calibri"/>
          <w:b/>
          <w:w w:val="105"/>
          <w:sz w:val="18"/>
        </w:rPr>
        <w:t>ASC Summary of Ratios</w:t>
      </w:r>
    </w:p>
    <w:p w14:paraId="47351C95" w14:textId="77777777" w:rsidR="00301225" w:rsidRDefault="001C5D63">
      <w:pPr>
        <w:ind w:left="4181" w:right="3534"/>
        <w:jc w:val="center"/>
        <w:rPr>
          <w:rFonts w:ascii="Calibri" w:hAnsi="Calibri"/>
          <w:b/>
          <w:sz w:val="18"/>
        </w:rPr>
      </w:pPr>
      <w:r>
        <w:rPr>
          <w:rFonts w:ascii="Calibri" w:hAnsi="Calibri"/>
          <w:b/>
          <w:w w:val="105"/>
          <w:sz w:val="18"/>
        </w:rPr>
        <w:t>Projected</w:t>
      </w:r>
      <w:r>
        <w:rPr>
          <w:rFonts w:ascii="Calibri" w:hAnsi="Calibri"/>
          <w:b/>
          <w:spacing w:val="-5"/>
          <w:w w:val="105"/>
          <w:sz w:val="18"/>
        </w:rPr>
        <w:t xml:space="preserve"> </w:t>
      </w:r>
      <w:r>
        <w:rPr>
          <w:rFonts w:ascii="Calibri" w:hAnsi="Calibri"/>
          <w:b/>
          <w:w w:val="105"/>
          <w:sz w:val="18"/>
        </w:rPr>
        <w:t>for</w:t>
      </w:r>
      <w:r>
        <w:rPr>
          <w:rFonts w:ascii="Calibri" w:hAnsi="Calibri"/>
          <w:b/>
          <w:spacing w:val="-8"/>
          <w:w w:val="105"/>
          <w:sz w:val="18"/>
        </w:rPr>
        <w:t xml:space="preserve"> </w:t>
      </w:r>
      <w:r>
        <w:rPr>
          <w:rFonts w:ascii="Calibri" w:hAnsi="Calibri"/>
          <w:b/>
          <w:w w:val="105"/>
          <w:sz w:val="18"/>
        </w:rPr>
        <w:t>Years</w:t>
      </w:r>
      <w:r>
        <w:rPr>
          <w:rFonts w:ascii="Calibri" w:hAnsi="Calibri"/>
          <w:b/>
          <w:spacing w:val="-7"/>
          <w:w w:val="105"/>
          <w:sz w:val="18"/>
        </w:rPr>
        <w:t xml:space="preserve"> </w:t>
      </w:r>
      <w:r>
        <w:rPr>
          <w:rFonts w:ascii="Calibri" w:hAnsi="Calibri"/>
          <w:b/>
          <w:w w:val="105"/>
          <w:sz w:val="18"/>
        </w:rPr>
        <w:t>1</w:t>
      </w:r>
      <w:r>
        <w:rPr>
          <w:rFonts w:ascii="Calibri" w:hAnsi="Calibri"/>
          <w:b/>
          <w:spacing w:val="-8"/>
          <w:w w:val="105"/>
          <w:sz w:val="18"/>
        </w:rPr>
        <w:t xml:space="preserve"> </w:t>
      </w:r>
      <w:r>
        <w:rPr>
          <w:rFonts w:ascii="Calibri" w:hAnsi="Calibri"/>
          <w:b/>
          <w:w w:val="105"/>
          <w:sz w:val="18"/>
        </w:rPr>
        <w:t>‐</w:t>
      </w:r>
      <w:r>
        <w:rPr>
          <w:rFonts w:ascii="Calibri" w:hAnsi="Calibri"/>
          <w:b/>
          <w:spacing w:val="-6"/>
          <w:w w:val="105"/>
          <w:sz w:val="18"/>
        </w:rPr>
        <w:t xml:space="preserve"> </w:t>
      </w:r>
      <w:r>
        <w:rPr>
          <w:rFonts w:ascii="Calibri" w:hAnsi="Calibri"/>
          <w:b/>
          <w:spacing w:val="-10"/>
          <w:w w:val="105"/>
          <w:sz w:val="18"/>
        </w:rPr>
        <w:t>5</w:t>
      </w:r>
    </w:p>
    <w:p w14:paraId="47351C96" w14:textId="77777777" w:rsidR="00301225" w:rsidRDefault="00301225">
      <w:pPr>
        <w:pStyle w:val="BodyText"/>
        <w:spacing w:before="6"/>
        <w:ind w:left="0"/>
        <w:jc w:val="left"/>
        <w:rPr>
          <w:rFonts w:ascii="Calibri"/>
          <w:b/>
        </w:rPr>
      </w:pPr>
    </w:p>
    <w:tbl>
      <w:tblPr>
        <w:tblW w:w="1044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17"/>
        <w:gridCol w:w="1656"/>
        <w:gridCol w:w="1525"/>
        <w:gridCol w:w="4546"/>
      </w:tblGrid>
      <w:tr w:rsidR="00301225" w14:paraId="47351C9B" w14:textId="77777777" w:rsidTr="00CD0220">
        <w:trPr>
          <w:cantSplit/>
          <w:trHeight w:val="505"/>
          <w:tblHeader/>
        </w:trPr>
        <w:tc>
          <w:tcPr>
            <w:tcW w:w="2717" w:type="dxa"/>
            <w:tcBorders>
              <w:top w:val="nil"/>
              <w:left w:val="nil"/>
              <w:bottom w:val="nil"/>
              <w:right w:val="nil"/>
            </w:tcBorders>
          </w:tcPr>
          <w:p w14:paraId="47351C97" w14:textId="77777777" w:rsidR="00301225" w:rsidRDefault="001C5D63">
            <w:pPr>
              <w:pStyle w:val="TableParagraph"/>
              <w:tabs>
                <w:tab w:val="left" w:pos="1171"/>
                <w:tab w:val="left" w:pos="2689"/>
              </w:tabs>
              <w:spacing w:line="215" w:lineRule="exact"/>
              <w:ind w:left="57" w:right="-15"/>
              <w:jc w:val="left"/>
              <w:rPr>
                <w:b/>
                <w:sz w:val="18"/>
              </w:rPr>
            </w:pPr>
            <w:r>
              <w:rPr>
                <w:rFonts w:ascii="Times New Roman"/>
                <w:sz w:val="18"/>
                <w:u w:val="single"/>
              </w:rPr>
              <w:tab/>
            </w:r>
            <w:r>
              <w:rPr>
                <w:b/>
                <w:spacing w:val="-2"/>
                <w:w w:val="105"/>
                <w:sz w:val="18"/>
                <w:u w:val="single"/>
              </w:rPr>
              <w:t>Ratio</w:t>
            </w:r>
            <w:r>
              <w:rPr>
                <w:b/>
                <w:sz w:val="18"/>
                <w:u w:val="single"/>
              </w:rPr>
              <w:tab/>
            </w:r>
          </w:p>
        </w:tc>
        <w:tc>
          <w:tcPr>
            <w:tcW w:w="1656" w:type="dxa"/>
            <w:tcBorders>
              <w:top w:val="nil"/>
              <w:left w:val="nil"/>
              <w:bottom w:val="nil"/>
              <w:right w:val="nil"/>
            </w:tcBorders>
          </w:tcPr>
          <w:p w14:paraId="47351C98" w14:textId="77777777" w:rsidR="00301225" w:rsidRDefault="001C5D63">
            <w:pPr>
              <w:pStyle w:val="TableParagraph"/>
              <w:tabs>
                <w:tab w:val="left" w:pos="461"/>
                <w:tab w:val="left" w:pos="1400"/>
              </w:tabs>
              <w:spacing w:line="215" w:lineRule="exact"/>
              <w:ind w:right="49"/>
              <w:rPr>
                <w:b/>
                <w:sz w:val="18"/>
              </w:rPr>
            </w:pPr>
            <w:r>
              <w:rPr>
                <w:rFonts w:ascii="Times New Roman"/>
                <w:sz w:val="18"/>
                <w:u w:val="single"/>
              </w:rPr>
              <w:tab/>
            </w:r>
            <w:r>
              <w:rPr>
                <w:b/>
                <w:w w:val="105"/>
                <w:sz w:val="18"/>
                <w:u w:val="single"/>
              </w:rPr>
              <w:t>Year</w:t>
            </w:r>
            <w:r>
              <w:rPr>
                <w:b/>
                <w:spacing w:val="-9"/>
                <w:w w:val="105"/>
                <w:sz w:val="18"/>
                <w:u w:val="single"/>
              </w:rPr>
              <w:t xml:space="preserve"> </w:t>
            </w:r>
            <w:r>
              <w:rPr>
                <w:b/>
                <w:spacing w:val="-10"/>
                <w:w w:val="105"/>
                <w:sz w:val="18"/>
                <w:u w:val="single"/>
              </w:rPr>
              <w:t>1</w:t>
            </w:r>
            <w:r>
              <w:rPr>
                <w:b/>
                <w:sz w:val="18"/>
                <w:u w:val="single"/>
              </w:rPr>
              <w:tab/>
            </w:r>
          </w:p>
        </w:tc>
        <w:tc>
          <w:tcPr>
            <w:tcW w:w="1525" w:type="dxa"/>
            <w:tcBorders>
              <w:top w:val="nil"/>
              <w:left w:val="nil"/>
              <w:bottom w:val="nil"/>
              <w:right w:val="nil"/>
            </w:tcBorders>
          </w:tcPr>
          <w:p w14:paraId="47351C99" w14:textId="77777777" w:rsidR="00301225" w:rsidRDefault="001C5D63">
            <w:pPr>
              <w:pStyle w:val="TableParagraph"/>
              <w:tabs>
                <w:tab w:val="left" w:pos="400"/>
                <w:tab w:val="left" w:pos="1277"/>
              </w:tabs>
              <w:spacing w:line="215" w:lineRule="exact"/>
              <w:ind w:right="96"/>
              <w:rPr>
                <w:b/>
                <w:sz w:val="18"/>
              </w:rPr>
            </w:pPr>
            <w:r>
              <w:rPr>
                <w:rFonts w:ascii="Times New Roman"/>
                <w:sz w:val="18"/>
                <w:u w:val="single"/>
              </w:rPr>
              <w:tab/>
            </w:r>
            <w:r>
              <w:rPr>
                <w:b/>
                <w:w w:val="105"/>
                <w:sz w:val="18"/>
                <w:u w:val="single"/>
              </w:rPr>
              <w:t>Year</w:t>
            </w:r>
            <w:r>
              <w:rPr>
                <w:b/>
                <w:spacing w:val="-7"/>
                <w:w w:val="105"/>
                <w:sz w:val="18"/>
                <w:u w:val="single"/>
              </w:rPr>
              <w:t xml:space="preserve"> </w:t>
            </w:r>
            <w:r>
              <w:rPr>
                <w:b/>
                <w:spacing w:val="-10"/>
                <w:w w:val="105"/>
                <w:sz w:val="18"/>
                <w:u w:val="single"/>
              </w:rPr>
              <w:t>2</w:t>
            </w:r>
            <w:r>
              <w:rPr>
                <w:b/>
                <w:sz w:val="18"/>
                <w:u w:val="single"/>
              </w:rPr>
              <w:tab/>
            </w:r>
          </w:p>
        </w:tc>
        <w:tc>
          <w:tcPr>
            <w:tcW w:w="4546" w:type="dxa"/>
            <w:tcBorders>
              <w:top w:val="nil"/>
              <w:left w:val="nil"/>
              <w:bottom w:val="nil"/>
              <w:right w:val="nil"/>
            </w:tcBorders>
          </w:tcPr>
          <w:p w14:paraId="47351C9A" w14:textId="77777777" w:rsidR="00301225" w:rsidRDefault="001C5D63">
            <w:pPr>
              <w:pStyle w:val="TableParagraph"/>
              <w:tabs>
                <w:tab w:val="left" w:pos="443"/>
                <w:tab w:val="left" w:pos="1320"/>
                <w:tab w:val="left" w:pos="1986"/>
                <w:tab w:val="left" w:pos="2944"/>
                <w:tab w:val="left" w:pos="3523"/>
                <w:tab w:val="left" w:pos="4446"/>
              </w:tabs>
              <w:spacing w:line="215" w:lineRule="exact"/>
              <w:ind w:left="44"/>
              <w:jc w:val="left"/>
              <w:rPr>
                <w:b/>
                <w:sz w:val="18"/>
              </w:rPr>
            </w:pPr>
            <w:r>
              <w:rPr>
                <w:rFonts w:ascii="Times New Roman"/>
                <w:sz w:val="18"/>
                <w:u w:val="single"/>
              </w:rPr>
              <w:tab/>
            </w:r>
            <w:r>
              <w:rPr>
                <w:b/>
                <w:w w:val="105"/>
                <w:sz w:val="18"/>
                <w:u w:val="single"/>
              </w:rPr>
              <w:t>Year</w:t>
            </w:r>
            <w:r>
              <w:rPr>
                <w:b/>
                <w:spacing w:val="-7"/>
                <w:w w:val="105"/>
                <w:sz w:val="18"/>
                <w:u w:val="single"/>
              </w:rPr>
              <w:t xml:space="preserve"> </w:t>
            </w:r>
            <w:r>
              <w:rPr>
                <w:b/>
                <w:spacing w:val="-10"/>
                <w:w w:val="105"/>
                <w:sz w:val="18"/>
                <w:u w:val="single"/>
              </w:rPr>
              <w:t>3</w:t>
            </w:r>
            <w:r>
              <w:rPr>
                <w:b/>
                <w:sz w:val="18"/>
                <w:u w:val="single"/>
              </w:rPr>
              <w:tab/>
            </w:r>
            <w:r>
              <w:rPr>
                <w:b/>
                <w:spacing w:val="142"/>
                <w:sz w:val="18"/>
              </w:rPr>
              <w:t xml:space="preserve"> </w:t>
            </w:r>
            <w:r>
              <w:rPr>
                <w:rFonts w:ascii="Times New Roman"/>
                <w:sz w:val="18"/>
                <w:u w:val="single"/>
              </w:rPr>
              <w:tab/>
            </w:r>
            <w:r>
              <w:rPr>
                <w:b/>
                <w:w w:val="105"/>
                <w:sz w:val="18"/>
                <w:u w:val="single"/>
              </w:rPr>
              <w:t>Year</w:t>
            </w:r>
            <w:r>
              <w:rPr>
                <w:b/>
                <w:spacing w:val="-8"/>
                <w:w w:val="105"/>
                <w:sz w:val="18"/>
                <w:u w:val="single"/>
              </w:rPr>
              <w:t xml:space="preserve"> </w:t>
            </w:r>
            <w:r>
              <w:rPr>
                <w:b/>
                <w:spacing w:val="-10"/>
                <w:w w:val="105"/>
                <w:sz w:val="18"/>
                <w:u w:val="single"/>
              </w:rPr>
              <w:t>4</w:t>
            </w:r>
            <w:r>
              <w:rPr>
                <w:b/>
                <w:sz w:val="18"/>
                <w:u w:val="single"/>
              </w:rPr>
              <w:tab/>
            </w:r>
            <w:r>
              <w:rPr>
                <w:b/>
                <w:spacing w:val="89"/>
                <w:sz w:val="18"/>
              </w:rPr>
              <w:t xml:space="preserve"> </w:t>
            </w:r>
            <w:r>
              <w:rPr>
                <w:rFonts w:ascii="Times New Roman"/>
                <w:sz w:val="18"/>
                <w:u w:val="single"/>
              </w:rPr>
              <w:tab/>
            </w:r>
            <w:r>
              <w:rPr>
                <w:b/>
                <w:w w:val="105"/>
                <w:sz w:val="18"/>
                <w:u w:val="single"/>
              </w:rPr>
              <w:t>Year</w:t>
            </w:r>
            <w:r>
              <w:rPr>
                <w:b/>
                <w:spacing w:val="-7"/>
                <w:w w:val="105"/>
                <w:sz w:val="18"/>
                <w:u w:val="single"/>
              </w:rPr>
              <w:t xml:space="preserve"> </w:t>
            </w:r>
            <w:r>
              <w:rPr>
                <w:b/>
                <w:spacing w:val="-10"/>
                <w:w w:val="105"/>
                <w:sz w:val="18"/>
                <w:u w:val="single"/>
              </w:rPr>
              <w:t>5</w:t>
            </w:r>
            <w:r>
              <w:rPr>
                <w:b/>
                <w:sz w:val="18"/>
                <w:u w:val="single"/>
              </w:rPr>
              <w:tab/>
            </w:r>
          </w:p>
        </w:tc>
      </w:tr>
      <w:tr w:rsidR="00301225" w14:paraId="47351CA4" w14:textId="77777777" w:rsidTr="00CD0220">
        <w:trPr>
          <w:cantSplit/>
          <w:trHeight w:val="507"/>
        </w:trPr>
        <w:tc>
          <w:tcPr>
            <w:tcW w:w="2717" w:type="dxa"/>
            <w:tcBorders>
              <w:top w:val="nil"/>
              <w:left w:val="nil"/>
              <w:bottom w:val="nil"/>
              <w:right w:val="nil"/>
            </w:tcBorders>
          </w:tcPr>
          <w:p w14:paraId="47351C9C" w14:textId="77777777" w:rsidR="00301225" w:rsidRDefault="00301225">
            <w:pPr>
              <w:pStyle w:val="TableParagraph"/>
              <w:spacing w:before="10"/>
              <w:jc w:val="left"/>
              <w:rPr>
                <w:b/>
                <w:sz w:val="19"/>
              </w:rPr>
            </w:pPr>
          </w:p>
          <w:p w14:paraId="47351C9D" w14:textId="77777777" w:rsidR="00301225" w:rsidRDefault="001C5D63">
            <w:pPr>
              <w:pStyle w:val="TableParagraph"/>
              <w:ind w:left="90"/>
              <w:jc w:val="left"/>
              <w:rPr>
                <w:sz w:val="18"/>
              </w:rPr>
            </w:pPr>
            <w:r>
              <w:rPr>
                <w:spacing w:val="-2"/>
                <w:w w:val="105"/>
                <w:sz w:val="18"/>
              </w:rPr>
              <w:t xml:space="preserve">EBITDA </w:t>
            </w:r>
            <w:r>
              <w:rPr>
                <w:spacing w:val="-5"/>
                <w:w w:val="105"/>
                <w:sz w:val="18"/>
              </w:rPr>
              <w:t>($)</w:t>
            </w:r>
          </w:p>
        </w:tc>
        <w:tc>
          <w:tcPr>
            <w:tcW w:w="1656" w:type="dxa"/>
            <w:tcBorders>
              <w:top w:val="nil"/>
              <w:left w:val="nil"/>
              <w:bottom w:val="nil"/>
              <w:right w:val="nil"/>
            </w:tcBorders>
          </w:tcPr>
          <w:p w14:paraId="47351C9E" w14:textId="77777777" w:rsidR="00301225" w:rsidRDefault="00301225">
            <w:pPr>
              <w:pStyle w:val="TableParagraph"/>
              <w:spacing w:before="10"/>
              <w:jc w:val="left"/>
              <w:rPr>
                <w:b/>
                <w:sz w:val="19"/>
              </w:rPr>
            </w:pPr>
          </w:p>
          <w:p w14:paraId="47351C9F" w14:textId="77777777" w:rsidR="00301225" w:rsidRDefault="001C5D63">
            <w:pPr>
              <w:pStyle w:val="TableParagraph"/>
              <w:tabs>
                <w:tab w:val="left" w:pos="469"/>
              </w:tabs>
              <w:ind w:right="140"/>
              <w:rPr>
                <w:sz w:val="18"/>
              </w:rPr>
            </w:pPr>
            <w:r>
              <w:rPr>
                <w:spacing w:val="-10"/>
                <w:w w:val="105"/>
                <w:sz w:val="18"/>
              </w:rPr>
              <w:t>$</w:t>
            </w:r>
            <w:r>
              <w:rPr>
                <w:sz w:val="18"/>
              </w:rPr>
              <w:tab/>
            </w:r>
            <w:r>
              <w:rPr>
                <w:spacing w:val="-2"/>
                <w:w w:val="105"/>
                <w:sz w:val="18"/>
              </w:rPr>
              <w:t>4,248,382</w:t>
            </w:r>
          </w:p>
        </w:tc>
        <w:tc>
          <w:tcPr>
            <w:tcW w:w="1525" w:type="dxa"/>
            <w:tcBorders>
              <w:top w:val="nil"/>
              <w:left w:val="nil"/>
              <w:bottom w:val="nil"/>
              <w:right w:val="nil"/>
            </w:tcBorders>
          </w:tcPr>
          <w:p w14:paraId="47351CA0" w14:textId="77777777" w:rsidR="00301225" w:rsidRDefault="00301225">
            <w:pPr>
              <w:pStyle w:val="TableParagraph"/>
              <w:spacing w:before="10"/>
              <w:jc w:val="left"/>
              <w:rPr>
                <w:b/>
                <w:sz w:val="19"/>
              </w:rPr>
            </w:pPr>
          </w:p>
          <w:p w14:paraId="47351CA1" w14:textId="77777777" w:rsidR="00301225" w:rsidRDefault="001C5D63">
            <w:pPr>
              <w:pStyle w:val="TableParagraph"/>
              <w:ind w:left="222"/>
              <w:jc w:val="left"/>
              <w:rPr>
                <w:sz w:val="18"/>
              </w:rPr>
            </w:pPr>
            <w:proofErr w:type="gramStart"/>
            <w:r>
              <w:rPr>
                <w:w w:val="105"/>
                <w:sz w:val="18"/>
              </w:rPr>
              <w:t>$</w:t>
            </w:r>
            <w:r>
              <w:rPr>
                <w:spacing w:val="35"/>
                <w:w w:val="105"/>
                <w:sz w:val="18"/>
              </w:rPr>
              <w:t xml:space="preserve">  </w:t>
            </w:r>
            <w:r>
              <w:rPr>
                <w:spacing w:val="-2"/>
                <w:w w:val="105"/>
                <w:sz w:val="18"/>
              </w:rPr>
              <w:t>10,811,758</w:t>
            </w:r>
            <w:proofErr w:type="gramEnd"/>
          </w:p>
        </w:tc>
        <w:tc>
          <w:tcPr>
            <w:tcW w:w="4546" w:type="dxa"/>
            <w:tcBorders>
              <w:top w:val="nil"/>
              <w:left w:val="nil"/>
              <w:bottom w:val="nil"/>
              <w:right w:val="nil"/>
            </w:tcBorders>
          </w:tcPr>
          <w:p w14:paraId="47351CA2" w14:textId="77777777" w:rsidR="00301225" w:rsidRDefault="00301225">
            <w:pPr>
              <w:pStyle w:val="TableParagraph"/>
              <w:spacing w:before="10"/>
              <w:jc w:val="left"/>
              <w:rPr>
                <w:b/>
                <w:sz w:val="19"/>
              </w:rPr>
            </w:pPr>
          </w:p>
          <w:p w14:paraId="47351CA3" w14:textId="77777777" w:rsidR="00301225" w:rsidRDefault="001C5D63">
            <w:pPr>
              <w:pStyle w:val="TableParagraph"/>
              <w:tabs>
                <w:tab w:val="left" w:pos="1460"/>
                <w:tab w:val="left" w:pos="1876"/>
                <w:tab w:val="left" w:pos="3031"/>
                <w:tab w:val="left" w:pos="3377"/>
              </w:tabs>
              <w:ind w:right="140"/>
              <w:rPr>
                <w:sz w:val="18"/>
              </w:rPr>
            </w:pPr>
            <w:proofErr w:type="gramStart"/>
            <w:r>
              <w:rPr>
                <w:w w:val="105"/>
                <w:sz w:val="18"/>
              </w:rPr>
              <w:t>$</w:t>
            </w:r>
            <w:r>
              <w:rPr>
                <w:spacing w:val="35"/>
                <w:w w:val="105"/>
                <w:sz w:val="18"/>
              </w:rPr>
              <w:t xml:space="preserve">  </w:t>
            </w:r>
            <w:r>
              <w:rPr>
                <w:spacing w:val="-2"/>
                <w:w w:val="105"/>
                <w:sz w:val="18"/>
              </w:rPr>
              <w:t>11,570,550</w:t>
            </w:r>
            <w:proofErr w:type="gramEnd"/>
            <w:r>
              <w:rPr>
                <w:sz w:val="18"/>
              </w:rPr>
              <w:tab/>
            </w:r>
            <w:r>
              <w:rPr>
                <w:spacing w:val="-10"/>
                <w:w w:val="105"/>
                <w:sz w:val="18"/>
              </w:rPr>
              <w:t>$</w:t>
            </w:r>
            <w:r>
              <w:rPr>
                <w:sz w:val="18"/>
              </w:rPr>
              <w:tab/>
            </w:r>
            <w:r>
              <w:rPr>
                <w:spacing w:val="-2"/>
                <w:w w:val="105"/>
                <w:sz w:val="18"/>
              </w:rPr>
              <w:t>12,383,011</w:t>
            </w:r>
            <w:r>
              <w:rPr>
                <w:sz w:val="18"/>
              </w:rPr>
              <w:tab/>
            </w:r>
            <w:r>
              <w:rPr>
                <w:spacing w:val="-10"/>
                <w:w w:val="105"/>
                <w:sz w:val="18"/>
              </w:rPr>
              <w:t>$</w:t>
            </w:r>
            <w:r>
              <w:rPr>
                <w:sz w:val="18"/>
              </w:rPr>
              <w:tab/>
            </w:r>
            <w:r>
              <w:rPr>
                <w:spacing w:val="-2"/>
                <w:w w:val="105"/>
                <w:sz w:val="18"/>
              </w:rPr>
              <w:t>13,240,751</w:t>
            </w:r>
          </w:p>
        </w:tc>
      </w:tr>
      <w:tr w:rsidR="00301225" w14:paraId="47351CA9" w14:textId="77777777" w:rsidTr="00CD0220">
        <w:trPr>
          <w:cantSplit/>
          <w:trHeight w:val="253"/>
        </w:trPr>
        <w:tc>
          <w:tcPr>
            <w:tcW w:w="2717" w:type="dxa"/>
            <w:tcBorders>
              <w:top w:val="nil"/>
              <w:left w:val="nil"/>
              <w:bottom w:val="nil"/>
              <w:right w:val="nil"/>
            </w:tcBorders>
          </w:tcPr>
          <w:p w14:paraId="47351CA5" w14:textId="77777777" w:rsidR="00301225" w:rsidRDefault="001C5D63">
            <w:pPr>
              <w:pStyle w:val="TableParagraph"/>
              <w:spacing w:line="217" w:lineRule="exact"/>
              <w:ind w:left="90"/>
              <w:jc w:val="left"/>
              <w:rPr>
                <w:sz w:val="18"/>
              </w:rPr>
            </w:pPr>
            <w:r>
              <w:rPr>
                <w:spacing w:val="-2"/>
                <w:w w:val="105"/>
                <w:sz w:val="18"/>
              </w:rPr>
              <w:t>EBITDA Margin</w:t>
            </w:r>
          </w:p>
        </w:tc>
        <w:tc>
          <w:tcPr>
            <w:tcW w:w="1656" w:type="dxa"/>
            <w:tcBorders>
              <w:top w:val="nil"/>
              <w:left w:val="nil"/>
              <w:bottom w:val="nil"/>
              <w:right w:val="nil"/>
            </w:tcBorders>
          </w:tcPr>
          <w:p w14:paraId="47351CA6" w14:textId="77777777" w:rsidR="00301225" w:rsidRDefault="001C5D63">
            <w:pPr>
              <w:pStyle w:val="TableParagraph"/>
              <w:spacing w:line="217" w:lineRule="exact"/>
              <w:ind w:right="88"/>
              <w:rPr>
                <w:sz w:val="18"/>
              </w:rPr>
            </w:pPr>
            <w:r>
              <w:rPr>
                <w:spacing w:val="-5"/>
                <w:w w:val="105"/>
                <w:sz w:val="18"/>
              </w:rPr>
              <w:t>14%</w:t>
            </w:r>
          </w:p>
        </w:tc>
        <w:tc>
          <w:tcPr>
            <w:tcW w:w="1525" w:type="dxa"/>
            <w:tcBorders>
              <w:top w:val="nil"/>
              <w:left w:val="nil"/>
              <w:bottom w:val="nil"/>
              <w:right w:val="nil"/>
            </w:tcBorders>
          </w:tcPr>
          <w:p w14:paraId="47351CA7" w14:textId="77777777" w:rsidR="00301225" w:rsidRDefault="001C5D63">
            <w:pPr>
              <w:pStyle w:val="TableParagraph"/>
              <w:spacing w:line="217" w:lineRule="exact"/>
              <w:ind w:right="135"/>
              <w:rPr>
                <w:sz w:val="18"/>
              </w:rPr>
            </w:pPr>
            <w:r>
              <w:rPr>
                <w:spacing w:val="-5"/>
                <w:w w:val="105"/>
                <w:sz w:val="18"/>
              </w:rPr>
              <w:t>25%</w:t>
            </w:r>
          </w:p>
        </w:tc>
        <w:tc>
          <w:tcPr>
            <w:tcW w:w="4546" w:type="dxa"/>
            <w:tcBorders>
              <w:top w:val="nil"/>
              <w:left w:val="nil"/>
              <w:bottom w:val="nil"/>
              <w:right w:val="nil"/>
            </w:tcBorders>
          </w:tcPr>
          <w:p w14:paraId="47351CA8" w14:textId="77777777" w:rsidR="00301225" w:rsidRDefault="001C5D63">
            <w:pPr>
              <w:pStyle w:val="TableParagraph"/>
              <w:tabs>
                <w:tab w:val="left" w:pos="1623"/>
                <w:tab w:val="left" w:pos="3125"/>
              </w:tabs>
              <w:spacing w:line="217" w:lineRule="exact"/>
              <w:ind w:right="84"/>
              <w:rPr>
                <w:sz w:val="18"/>
              </w:rPr>
            </w:pPr>
            <w:r>
              <w:rPr>
                <w:spacing w:val="-5"/>
                <w:w w:val="105"/>
                <w:sz w:val="18"/>
              </w:rPr>
              <w:t>26%</w:t>
            </w:r>
            <w:r>
              <w:rPr>
                <w:sz w:val="18"/>
              </w:rPr>
              <w:tab/>
            </w:r>
            <w:r>
              <w:rPr>
                <w:spacing w:val="-5"/>
                <w:w w:val="105"/>
                <w:sz w:val="18"/>
              </w:rPr>
              <w:t>26%</w:t>
            </w:r>
            <w:r>
              <w:rPr>
                <w:sz w:val="18"/>
              </w:rPr>
              <w:tab/>
            </w:r>
            <w:r>
              <w:rPr>
                <w:spacing w:val="-5"/>
                <w:w w:val="105"/>
                <w:sz w:val="18"/>
              </w:rPr>
              <w:t>27%</w:t>
            </w:r>
          </w:p>
        </w:tc>
      </w:tr>
      <w:tr w:rsidR="00301225" w14:paraId="47351CAE" w14:textId="77777777" w:rsidTr="00CD0220">
        <w:trPr>
          <w:cantSplit/>
          <w:trHeight w:val="253"/>
        </w:trPr>
        <w:tc>
          <w:tcPr>
            <w:tcW w:w="2717" w:type="dxa"/>
            <w:tcBorders>
              <w:top w:val="nil"/>
              <w:left w:val="nil"/>
              <w:bottom w:val="nil"/>
              <w:right w:val="nil"/>
            </w:tcBorders>
          </w:tcPr>
          <w:p w14:paraId="47351CAA" w14:textId="77777777" w:rsidR="00301225" w:rsidRDefault="001C5D63">
            <w:pPr>
              <w:pStyle w:val="TableParagraph"/>
              <w:spacing w:line="218" w:lineRule="exact"/>
              <w:ind w:left="90"/>
              <w:jc w:val="left"/>
              <w:rPr>
                <w:sz w:val="18"/>
              </w:rPr>
            </w:pPr>
            <w:r>
              <w:rPr>
                <w:w w:val="105"/>
                <w:sz w:val="18"/>
              </w:rPr>
              <w:t>Lease</w:t>
            </w:r>
            <w:r>
              <w:rPr>
                <w:spacing w:val="-9"/>
                <w:w w:val="105"/>
                <w:sz w:val="18"/>
              </w:rPr>
              <w:t xml:space="preserve"> </w:t>
            </w:r>
            <w:r>
              <w:rPr>
                <w:spacing w:val="-2"/>
                <w:w w:val="105"/>
                <w:sz w:val="18"/>
              </w:rPr>
              <w:t>Ratio</w:t>
            </w:r>
          </w:p>
        </w:tc>
        <w:tc>
          <w:tcPr>
            <w:tcW w:w="1656" w:type="dxa"/>
            <w:tcBorders>
              <w:top w:val="nil"/>
              <w:left w:val="nil"/>
              <w:bottom w:val="nil"/>
              <w:right w:val="nil"/>
            </w:tcBorders>
          </w:tcPr>
          <w:p w14:paraId="47351CAB" w14:textId="77777777" w:rsidR="00301225" w:rsidRDefault="001C5D63">
            <w:pPr>
              <w:pStyle w:val="TableParagraph"/>
              <w:spacing w:line="218" w:lineRule="exact"/>
              <w:ind w:right="141"/>
              <w:rPr>
                <w:sz w:val="18"/>
              </w:rPr>
            </w:pPr>
            <w:r>
              <w:rPr>
                <w:spacing w:val="-4"/>
                <w:w w:val="105"/>
                <w:sz w:val="18"/>
              </w:rPr>
              <w:t>1.76</w:t>
            </w:r>
          </w:p>
        </w:tc>
        <w:tc>
          <w:tcPr>
            <w:tcW w:w="1525" w:type="dxa"/>
            <w:tcBorders>
              <w:top w:val="nil"/>
              <w:left w:val="nil"/>
              <w:bottom w:val="nil"/>
              <w:right w:val="nil"/>
            </w:tcBorders>
          </w:tcPr>
          <w:p w14:paraId="47351CAC" w14:textId="77777777" w:rsidR="00301225" w:rsidRDefault="001C5D63">
            <w:pPr>
              <w:pStyle w:val="TableParagraph"/>
              <w:spacing w:line="218" w:lineRule="exact"/>
              <w:ind w:right="190"/>
              <w:rPr>
                <w:sz w:val="18"/>
              </w:rPr>
            </w:pPr>
            <w:r>
              <w:rPr>
                <w:spacing w:val="-4"/>
                <w:w w:val="105"/>
                <w:sz w:val="18"/>
              </w:rPr>
              <w:t>4.49</w:t>
            </w:r>
          </w:p>
        </w:tc>
        <w:tc>
          <w:tcPr>
            <w:tcW w:w="4546" w:type="dxa"/>
            <w:tcBorders>
              <w:top w:val="nil"/>
              <w:left w:val="nil"/>
              <w:bottom w:val="nil"/>
              <w:right w:val="nil"/>
            </w:tcBorders>
          </w:tcPr>
          <w:p w14:paraId="47351CAD" w14:textId="77777777" w:rsidR="00301225" w:rsidRDefault="001C5D63">
            <w:pPr>
              <w:pStyle w:val="TableParagraph"/>
              <w:tabs>
                <w:tab w:val="left" w:pos="1623"/>
                <w:tab w:val="left" w:pos="3124"/>
              </w:tabs>
              <w:spacing w:line="218" w:lineRule="exact"/>
              <w:ind w:right="140"/>
              <w:rPr>
                <w:sz w:val="18"/>
              </w:rPr>
            </w:pPr>
            <w:r>
              <w:rPr>
                <w:spacing w:val="-4"/>
                <w:w w:val="105"/>
                <w:sz w:val="18"/>
              </w:rPr>
              <w:t>4.73</w:t>
            </w:r>
            <w:r>
              <w:rPr>
                <w:sz w:val="18"/>
              </w:rPr>
              <w:tab/>
            </w:r>
            <w:r>
              <w:rPr>
                <w:spacing w:val="-4"/>
                <w:w w:val="105"/>
                <w:sz w:val="18"/>
              </w:rPr>
              <w:t>4.99</w:t>
            </w:r>
            <w:r>
              <w:rPr>
                <w:sz w:val="18"/>
              </w:rPr>
              <w:tab/>
            </w:r>
            <w:r>
              <w:rPr>
                <w:spacing w:val="-4"/>
                <w:w w:val="105"/>
                <w:sz w:val="18"/>
              </w:rPr>
              <w:t>5.26</w:t>
            </w:r>
          </w:p>
        </w:tc>
      </w:tr>
      <w:tr w:rsidR="00301225" w14:paraId="47351CB3" w14:textId="77777777" w:rsidTr="00CD0220">
        <w:trPr>
          <w:cantSplit/>
          <w:trHeight w:val="253"/>
        </w:trPr>
        <w:tc>
          <w:tcPr>
            <w:tcW w:w="2717" w:type="dxa"/>
            <w:tcBorders>
              <w:top w:val="nil"/>
              <w:left w:val="nil"/>
              <w:bottom w:val="nil"/>
              <w:right w:val="nil"/>
            </w:tcBorders>
          </w:tcPr>
          <w:p w14:paraId="47351CAF" w14:textId="77777777" w:rsidR="00301225" w:rsidRDefault="001C5D63">
            <w:pPr>
              <w:pStyle w:val="TableParagraph"/>
              <w:spacing w:line="217" w:lineRule="exact"/>
              <w:ind w:left="90"/>
              <w:jc w:val="left"/>
              <w:rPr>
                <w:sz w:val="18"/>
              </w:rPr>
            </w:pPr>
            <w:r>
              <w:rPr>
                <w:w w:val="105"/>
                <w:sz w:val="18"/>
              </w:rPr>
              <w:t>Net</w:t>
            </w:r>
            <w:r>
              <w:rPr>
                <w:spacing w:val="-7"/>
                <w:w w:val="105"/>
                <w:sz w:val="18"/>
              </w:rPr>
              <w:t xml:space="preserve"> </w:t>
            </w:r>
            <w:r>
              <w:rPr>
                <w:w w:val="105"/>
                <w:sz w:val="18"/>
              </w:rPr>
              <w:t>Profit</w:t>
            </w:r>
            <w:r>
              <w:rPr>
                <w:spacing w:val="-7"/>
                <w:w w:val="105"/>
                <w:sz w:val="18"/>
              </w:rPr>
              <w:t xml:space="preserve"> </w:t>
            </w:r>
            <w:r>
              <w:rPr>
                <w:spacing w:val="-2"/>
                <w:w w:val="105"/>
                <w:sz w:val="18"/>
              </w:rPr>
              <w:t>Margin</w:t>
            </w:r>
          </w:p>
        </w:tc>
        <w:tc>
          <w:tcPr>
            <w:tcW w:w="1656" w:type="dxa"/>
            <w:tcBorders>
              <w:top w:val="nil"/>
              <w:left w:val="nil"/>
              <w:bottom w:val="nil"/>
              <w:right w:val="nil"/>
            </w:tcBorders>
          </w:tcPr>
          <w:p w14:paraId="47351CB0" w14:textId="77777777" w:rsidR="00301225" w:rsidRDefault="001C5D63">
            <w:pPr>
              <w:pStyle w:val="TableParagraph"/>
              <w:spacing w:line="217" w:lineRule="exact"/>
              <w:ind w:right="87"/>
              <w:rPr>
                <w:sz w:val="18"/>
              </w:rPr>
            </w:pPr>
            <w:r>
              <w:rPr>
                <w:spacing w:val="-4"/>
                <w:w w:val="105"/>
                <w:sz w:val="18"/>
              </w:rPr>
              <w:t>10.6%</w:t>
            </w:r>
          </w:p>
        </w:tc>
        <w:tc>
          <w:tcPr>
            <w:tcW w:w="1525" w:type="dxa"/>
            <w:tcBorders>
              <w:top w:val="nil"/>
              <w:left w:val="nil"/>
              <w:bottom w:val="nil"/>
              <w:right w:val="nil"/>
            </w:tcBorders>
          </w:tcPr>
          <w:p w14:paraId="47351CB1" w14:textId="77777777" w:rsidR="00301225" w:rsidRDefault="001C5D63">
            <w:pPr>
              <w:pStyle w:val="TableParagraph"/>
              <w:spacing w:line="217" w:lineRule="exact"/>
              <w:ind w:right="135"/>
              <w:rPr>
                <w:sz w:val="18"/>
              </w:rPr>
            </w:pPr>
            <w:r>
              <w:rPr>
                <w:spacing w:val="-4"/>
                <w:w w:val="105"/>
                <w:sz w:val="18"/>
              </w:rPr>
              <w:t>22.8%</w:t>
            </w:r>
          </w:p>
        </w:tc>
        <w:tc>
          <w:tcPr>
            <w:tcW w:w="4546" w:type="dxa"/>
            <w:tcBorders>
              <w:top w:val="nil"/>
              <w:left w:val="nil"/>
              <w:bottom w:val="nil"/>
              <w:right w:val="nil"/>
            </w:tcBorders>
          </w:tcPr>
          <w:p w14:paraId="47351CB2" w14:textId="77777777" w:rsidR="00301225" w:rsidRDefault="001C5D63">
            <w:pPr>
              <w:pStyle w:val="TableParagraph"/>
              <w:tabs>
                <w:tab w:val="left" w:pos="1623"/>
                <w:tab w:val="left" w:pos="3124"/>
              </w:tabs>
              <w:spacing w:line="217" w:lineRule="exact"/>
              <w:ind w:right="83"/>
              <w:rPr>
                <w:sz w:val="18"/>
              </w:rPr>
            </w:pPr>
            <w:r>
              <w:rPr>
                <w:spacing w:val="-2"/>
                <w:w w:val="105"/>
                <w:sz w:val="18"/>
              </w:rPr>
              <w:t>23.7%</w:t>
            </w:r>
            <w:r>
              <w:rPr>
                <w:sz w:val="18"/>
              </w:rPr>
              <w:tab/>
            </w:r>
            <w:r>
              <w:rPr>
                <w:spacing w:val="-2"/>
                <w:w w:val="105"/>
                <w:sz w:val="18"/>
              </w:rPr>
              <w:t>24.3%</w:t>
            </w:r>
            <w:r>
              <w:rPr>
                <w:sz w:val="18"/>
              </w:rPr>
              <w:tab/>
            </w:r>
            <w:r>
              <w:rPr>
                <w:spacing w:val="-2"/>
                <w:w w:val="105"/>
                <w:sz w:val="18"/>
              </w:rPr>
              <w:t>25.4%</w:t>
            </w:r>
          </w:p>
        </w:tc>
      </w:tr>
      <w:tr w:rsidR="00301225" w14:paraId="47351CB8" w14:textId="77777777" w:rsidTr="00CD0220">
        <w:trPr>
          <w:cantSplit/>
          <w:trHeight w:val="380"/>
        </w:trPr>
        <w:tc>
          <w:tcPr>
            <w:tcW w:w="2717" w:type="dxa"/>
            <w:tcBorders>
              <w:top w:val="nil"/>
              <w:left w:val="nil"/>
              <w:bottom w:val="nil"/>
              <w:right w:val="nil"/>
            </w:tcBorders>
          </w:tcPr>
          <w:p w14:paraId="47351CB4" w14:textId="77777777" w:rsidR="00301225" w:rsidRDefault="001C5D63">
            <w:pPr>
              <w:pStyle w:val="TableParagraph"/>
              <w:spacing w:line="218" w:lineRule="exact"/>
              <w:ind w:left="90"/>
              <w:jc w:val="left"/>
              <w:rPr>
                <w:sz w:val="18"/>
              </w:rPr>
            </w:pPr>
            <w:r>
              <w:rPr>
                <w:w w:val="105"/>
                <w:sz w:val="18"/>
              </w:rPr>
              <w:t>Debt</w:t>
            </w:r>
            <w:r>
              <w:rPr>
                <w:spacing w:val="-11"/>
                <w:w w:val="105"/>
                <w:sz w:val="18"/>
              </w:rPr>
              <w:t xml:space="preserve"> </w:t>
            </w:r>
            <w:r>
              <w:rPr>
                <w:w w:val="105"/>
                <w:sz w:val="18"/>
              </w:rPr>
              <w:t>Service</w:t>
            </w:r>
            <w:r>
              <w:rPr>
                <w:spacing w:val="-8"/>
                <w:w w:val="105"/>
                <w:sz w:val="18"/>
              </w:rPr>
              <w:t xml:space="preserve"> </w:t>
            </w:r>
            <w:r>
              <w:rPr>
                <w:w w:val="105"/>
                <w:sz w:val="18"/>
              </w:rPr>
              <w:t>Coverage</w:t>
            </w:r>
            <w:r>
              <w:rPr>
                <w:spacing w:val="-9"/>
                <w:w w:val="105"/>
                <w:sz w:val="18"/>
              </w:rPr>
              <w:t xml:space="preserve"> </w:t>
            </w:r>
            <w:r>
              <w:rPr>
                <w:spacing w:val="-2"/>
                <w:w w:val="105"/>
                <w:sz w:val="18"/>
              </w:rPr>
              <w:t>Ratio</w:t>
            </w:r>
          </w:p>
        </w:tc>
        <w:tc>
          <w:tcPr>
            <w:tcW w:w="1656" w:type="dxa"/>
            <w:tcBorders>
              <w:top w:val="nil"/>
              <w:left w:val="nil"/>
              <w:bottom w:val="nil"/>
              <w:right w:val="nil"/>
            </w:tcBorders>
          </w:tcPr>
          <w:p w14:paraId="47351CB5" w14:textId="77777777" w:rsidR="00301225" w:rsidRDefault="001C5D63">
            <w:pPr>
              <w:pStyle w:val="TableParagraph"/>
              <w:spacing w:line="218" w:lineRule="exact"/>
              <w:ind w:right="141"/>
              <w:rPr>
                <w:sz w:val="18"/>
              </w:rPr>
            </w:pPr>
            <w:r>
              <w:rPr>
                <w:spacing w:val="-4"/>
                <w:w w:val="105"/>
                <w:sz w:val="18"/>
              </w:rPr>
              <w:t>4.14</w:t>
            </w:r>
          </w:p>
        </w:tc>
        <w:tc>
          <w:tcPr>
            <w:tcW w:w="1525" w:type="dxa"/>
            <w:tcBorders>
              <w:top w:val="nil"/>
              <w:left w:val="nil"/>
              <w:bottom w:val="nil"/>
              <w:right w:val="nil"/>
            </w:tcBorders>
          </w:tcPr>
          <w:p w14:paraId="47351CB6" w14:textId="77777777" w:rsidR="00301225" w:rsidRDefault="001C5D63">
            <w:pPr>
              <w:pStyle w:val="TableParagraph"/>
              <w:spacing w:line="218" w:lineRule="exact"/>
              <w:ind w:right="188"/>
              <w:rPr>
                <w:sz w:val="18"/>
              </w:rPr>
            </w:pPr>
            <w:r>
              <w:rPr>
                <w:spacing w:val="-4"/>
                <w:w w:val="105"/>
                <w:sz w:val="18"/>
              </w:rPr>
              <w:t>10.53</w:t>
            </w:r>
          </w:p>
        </w:tc>
        <w:tc>
          <w:tcPr>
            <w:tcW w:w="4546" w:type="dxa"/>
            <w:tcBorders>
              <w:top w:val="nil"/>
              <w:left w:val="nil"/>
              <w:bottom w:val="nil"/>
              <w:right w:val="nil"/>
            </w:tcBorders>
          </w:tcPr>
          <w:p w14:paraId="47351CB7" w14:textId="77777777" w:rsidR="00301225" w:rsidRDefault="001C5D63">
            <w:pPr>
              <w:pStyle w:val="TableParagraph"/>
              <w:tabs>
                <w:tab w:val="left" w:pos="1623"/>
                <w:tab w:val="left" w:pos="3124"/>
              </w:tabs>
              <w:spacing w:line="218" w:lineRule="exact"/>
              <w:ind w:right="140"/>
              <w:rPr>
                <w:sz w:val="18"/>
              </w:rPr>
            </w:pPr>
            <w:r>
              <w:rPr>
                <w:spacing w:val="-4"/>
                <w:w w:val="105"/>
                <w:sz w:val="18"/>
              </w:rPr>
              <w:t>11.27</w:t>
            </w:r>
            <w:r>
              <w:rPr>
                <w:sz w:val="18"/>
              </w:rPr>
              <w:tab/>
            </w:r>
            <w:r>
              <w:rPr>
                <w:spacing w:val="-2"/>
                <w:w w:val="105"/>
                <w:sz w:val="18"/>
              </w:rPr>
              <w:t>12.06</w:t>
            </w:r>
            <w:r>
              <w:rPr>
                <w:sz w:val="18"/>
              </w:rPr>
              <w:tab/>
            </w:r>
            <w:r>
              <w:rPr>
                <w:spacing w:val="-2"/>
                <w:w w:val="105"/>
                <w:sz w:val="18"/>
              </w:rPr>
              <w:t>12.90</w:t>
            </w:r>
          </w:p>
        </w:tc>
      </w:tr>
      <w:tr w:rsidR="00301225" w14:paraId="47351CBD" w14:textId="77777777" w:rsidTr="00CD0220">
        <w:trPr>
          <w:cantSplit/>
          <w:trHeight w:val="496"/>
        </w:trPr>
        <w:tc>
          <w:tcPr>
            <w:tcW w:w="2717" w:type="dxa"/>
            <w:tcBorders>
              <w:top w:val="nil"/>
              <w:left w:val="nil"/>
              <w:bottom w:val="nil"/>
              <w:right w:val="nil"/>
            </w:tcBorders>
          </w:tcPr>
          <w:p w14:paraId="47351CB9" w14:textId="77777777" w:rsidR="00301225" w:rsidRDefault="001C5D63">
            <w:pPr>
              <w:pStyle w:val="TableParagraph"/>
              <w:spacing w:before="119"/>
              <w:ind w:left="90"/>
              <w:jc w:val="left"/>
              <w:rPr>
                <w:sz w:val="18"/>
              </w:rPr>
            </w:pPr>
            <w:r>
              <w:rPr>
                <w:spacing w:val="-2"/>
                <w:w w:val="105"/>
                <w:sz w:val="18"/>
              </w:rPr>
              <w:t>Operating</w:t>
            </w:r>
            <w:r>
              <w:rPr>
                <w:spacing w:val="3"/>
                <w:w w:val="105"/>
                <w:sz w:val="18"/>
              </w:rPr>
              <w:t xml:space="preserve"> </w:t>
            </w:r>
            <w:r>
              <w:rPr>
                <w:spacing w:val="-2"/>
                <w:w w:val="105"/>
                <w:sz w:val="18"/>
              </w:rPr>
              <w:t>Cash</w:t>
            </w:r>
            <w:r>
              <w:rPr>
                <w:spacing w:val="1"/>
                <w:w w:val="105"/>
                <w:sz w:val="18"/>
              </w:rPr>
              <w:t xml:space="preserve"> </w:t>
            </w:r>
            <w:r>
              <w:rPr>
                <w:spacing w:val="-4"/>
                <w:w w:val="105"/>
                <w:sz w:val="18"/>
              </w:rPr>
              <w:t>Flow</w:t>
            </w:r>
          </w:p>
        </w:tc>
        <w:tc>
          <w:tcPr>
            <w:tcW w:w="1656" w:type="dxa"/>
            <w:tcBorders>
              <w:top w:val="nil"/>
              <w:left w:val="nil"/>
              <w:bottom w:val="nil"/>
              <w:right w:val="nil"/>
            </w:tcBorders>
          </w:tcPr>
          <w:p w14:paraId="47351CBA" w14:textId="77777777" w:rsidR="00301225" w:rsidRDefault="001C5D63">
            <w:pPr>
              <w:pStyle w:val="TableParagraph"/>
              <w:tabs>
                <w:tab w:val="left" w:pos="550"/>
              </w:tabs>
              <w:spacing w:before="119"/>
              <w:ind w:right="85"/>
              <w:rPr>
                <w:sz w:val="18"/>
              </w:rPr>
            </w:pPr>
            <w:r>
              <w:rPr>
                <w:spacing w:val="-10"/>
                <w:w w:val="105"/>
                <w:sz w:val="18"/>
              </w:rPr>
              <w:t>$</w:t>
            </w:r>
            <w:r>
              <w:rPr>
                <w:sz w:val="18"/>
              </w:rPr>
              <w:tab/>
            </w:r>
            <w:r>
              <w:rPr>
                <w:spacing w:val="-2"/>
                <w:w w:val="105"/>
                <w:sz w:val="18"/>
              </w:rPr>
              <w:t>(808,238)</w:t>
            </w:r>
          </w:p>
        </w:tc>
        <w:tc>
          <w:tcPr>
            <w:tcW w:w="1525" w:type="dxa"/>
            <w:tcBorders>
              <w:top w:val="nil"/>
              <w:left w:val="nil"/>
              <w:bottom w:val="nil"/>
              <w:right w:val="nil"/>
            </w:tcBorders>
          </w:tcPr>
          <w:p w14:paraId="47351CBB" w14:textId="77777777" w:rsidR="00301225" w:rsidRDefault="001C5D63">
            <w:pPr>
              <w:pStyle w:val="TableParagraph"/>
              <w:spacing w:before="119"/>
              <w:ind w:left="222"/>
              <w:jc w:val="left"/>
              <w:rPr>
                <w:sz w:val="18"/>
              </w:rPr>
            </w:pPr>
            <w:proofErr w:type="gramStart"/>
            <w:r>
              <w:rPr>
                <w:w w:val="105"/>
                <w:sz w:val="18"/>
              </w:rPr>
              <w:t>$</w:t>
            </w:r>
            <w:r>
              <w:rPr>
                <w:spacing w:val="35"/>
                <w:w w:val="105"/>
                <w:sz w:val="18"/>
              </w:rPr>
              <w:t xml:space="preserve">  </w:t>
            </w:r>
            <w:r>
              <w:rPr>
                <w:spacing w:val="-2"/>
                <w:w w:val="105"/>
                <w:sz w:val="18"/>
              </w:rPr>
              <w:t>10,636,415</w:t>
            </w:r>
            <w:proofErr w:type="gramEnd"/>
          </w:p>
        </w:tc>
        <w:tc>
          <w:tcPr>
            <w:tcW w:w="4546" w:type="dxa"/>
            <w:tcBorders>
              <w:top w:val="nil"/>
              <w:left w:val="nil"/>
              <w:bottom w:val="nil"/>
              <w:right w:val="nil"/>
            </w:tcBorders>
          </w:tcPr>
          <w:p w14:paraId="47351CBC" w14:textId="77777777" w:rsidR="00301225" w:rsidRDefault="001C5D63">
            <w:pPr>
              <w:pStyle w:val="TableParagraph"/>
              <w:tabs>
                <w:tab w:val="left" w:pos="1460"/>
                <w:tab w:val="left" w:pos="1876"/>
                <w:tab w:val="left" w:pos="3031"/>
                <w:tab w:val="left" w:pos="3377"/>
              </w:tabs>
              <w:spacing w:before="119"/>
              <w:ind w:right="140"/>
              <w:rPr>
                <w:sz w:val="18"/>
              </w:rPr>
            </w:pPr>
            <w:proofErr w:type="gramStart"/>
            <w:r>
              <w:rPr>
                <w:w w:val="105"/>
                <w:sz w:val="18"/>
              </w:rPr>
              <w:t>$</w:t>
            </w:r>
            <w:r>
              <w:rPr>
                <w:spacing w:val="35"/>
                <w:w w:val="105"/>
                <w:sz w:val="18"/>
              </w:rPr>
              <w:t xml:space="preserve">  </w:t>
            </w:r>
            <w:r>
              <w:rPr>
                <w:spacing w:val="-2"/>
                <w:w w:val="105"/>
                <w:sz w:val="18"/>
              </w:rPr>
              <w:t>11,427,689</w:t>
            </w:r>
            <w:proofErr w:type="gramEnd"/>
            <w:r>
              <w:rPr>
                <w:sz w:val="18"/>
              </w:rPr>
              <w:tab/>
            </w:r>
            <w:r>
              <w:rPr>
                <w:spacing w:val="-10"/>
                <w:w w:val="105"/>
                <w:sz w:val="18"/>
              </w:rPr>
              <w:t>$</w:t>
            </w:r>
            <w:r>
              <w:rPr>
                <w:sz w:val="18"/>
              </w:rPr>
              <w:tab/>
            </w:r>
            <w:r>
              <w:rPr>
                <w:spacing w:val="-2"/>
                <w:w w:val="105"/>
                <w:sz w:val="18"/>
              </w:rPr>
              <w:t>12,273,875</w:t>
            </w:r>
            <w:r>
              <w:rPr>
                <w:sz w:val="18"/>
              </w:rPr>
              <w:tab/>
            </w:r>
            <w:r>
              <w:rPr>
                <w:spacing w:val="-10"/>
                <w:w w:val="105"/>
                <w:sz w:val="18"/>
              </w:rPr>
              <w:t>$</w:t>
            </w:r>
            <w:r>
              <w:rPr>
                <w:sz w:val="18"/>
              </w:rPr>
              <w:tab/>
            </w:r>
            <w:r>
              <w:rPr>
                <w:spacing w:val="-2"/>
                <w:w w:val="105"/>
                <w:sz w:val="18"/>
              </w:rPr>
              <w:t>13,166,632</w:t>
            </w:r>
          </w:p>
        </w:tc>
      </w:tr>
    </w:tbl>
    <w:p w14:paraId="47351CC3" w14:textId="2FEEEB40" w:rsidR="00301225" w:rsidRDefault="00CD0220" w:rsidP="00CD0220">
      <w:pPr>
        <w:pStyle w:val="BodyText"/>
        <w:spacing w:before="22" w:line="259" w:lineRule="auto"/>
        <w:ind w:left="779" w:right="1018"/>
      </w:pPr>
      <w:r>
        <w:t>The</w:t>
      </w:r>
      <w:r>
        <w:rPr>
          <w:spacing w:val="61"/>
          <w:w w:val="150"/>
        </w:rPr>
        <w:t xml:space="preserve"> </w:t>
      </w:r>
      <w:r>
        <w:t>Key</w:t>
      </w:r>
      <w:r>
        <w:rPr>
          <w:spacing w:val="61"/>
          <w:w w:val="150"/>
        </w:rPr>
        <w:t xml:space="preserve"> </w:t>
      </w:r>
      <w:r>
        <w:t>Metrics</w:t>
      </w:r>
      <w:r>
        <w:rPr>
          <w:spacing w:val="62"/>
          <w:w w:val="150"/>
        </w:rPr>
        <w:t xml:space="preserve"> </w:t>
      </w:r>
      <w:r>
        <w:rPr>
          <w:spacing w:val="-2"/>
        </w:rPr>
        <w:t>utilized</w:t>
      </w:r>
      <w:r w:rsidRPr="00CD0220">
        <w:t xml:space="preserve"> </w:t>
      </w:r>
      <w:r>
        <w:t>include</w:t>
      </w:r>
      <w:r>
        <w:rPr>
          <w:spacing w:val="60"/>
          <w:w w:val="150"/>
        </w:rPr>
        <w:t xml:space="preserve"> </w:t>
      </w:r>
      <w:r>
        <w:rPr>
          <w:spacing w:val="-2"/>
        </w:rPr>
        <w:t>earnings</w:t>
      </w:r>
      <w:r w:rsidRPr="00CD0220">
        <w:t xml:space="preserve"> </w:t>
      </w:r>
      <w:r>
        <w:t>before</w:t>
      </w:r>
      <w:r>
        <w:rPr>
          <w:spacing w:val="59"/>
          <w:w w:val="150"/>
        </w:rPr>
        <w:t xml:space="preserve"> </w:t>
      </w:r>
      <w:r>
        <w:rPr>
          <w:spacing w:val="-2"/>
        </w:rPr>
        <w:t>interest</w:t>
      </w:r>
      <w:r w:rsidRPr="00CD0220">
        <w:t xml:space="preserve"> </w:t>
      </w:r>
      <w:r>
        <w:t>taxes,</w:t>
      </w:r>
      <w:r>
        <w:rPr>
          <w:spacing w:val="60"/>
          <w:w w:val="150"/>
        </w:rPr>
        <w:t xml:space="preserve"> </w:t>
      </w:r>
      <w:proofErr w:type="gramStart"/>
      <w:r>
        <w:t>depreciation</w:t>
      </w:r>
      <w:proofErr w:type="gramEnd"/>
      <w:r>
        <w:rPr>
          <w:spacing w:val="60"/>
          <w:w w:val="150"/>
        </w:rPr>
        <w:t xml:space="preserve"> </w:t>
      </w:r>
      <w:r>
        <w:t>and</w:t>
      </w:r>
      <w:r>
        <w:rPr>
          <w:spacing w:val="60"/>
          <w:w w:val="150"/>
        </w:rPr>
        <w:t xml:space="preserve"> </w:t>
      </w:r>
      <w:r>
        <w:rPr>
          <w:spacing w:val="-2"/>
        </w:rPr>
        <w:t>amortization</w:t>
      </w:r>
      <w:r>
        <w:t xml:space="preserve"> </w:t>
      </w:r>
      <w:r w:rsidR="001C5D63">
        <w:t>(“EBITDA”),</w:t>
      </w:r>
      <w:r w:rsidR="001C5D63">
        <w:rPr>
          <w:spacing w:val="-10"/>
        </w:rPr>
        <w:t xml:space="preserve"> </w:t>
      </w:r>
      <w:r w:rsidR="001C5D63">
        <w:t>EBITDA</w:t>
      </w:r>
      <w:r w:rsidR="001C5D63">
        <w:rPr>
          <w:spacing w:val="-11"/>
        </w:rPr>
        <w:t xml:space="preserve"> </w:t>
      </w:r>
      <w:r w:rsidR="001C5D63">
        <w:t>Margin,</w:t>
      </w:r>
      <w:r w:rsidR="001C5D63">
        <w:rPr>
          <w:spacing w:val="-12"/>
        </w:rPr>
        <w:t xml:space="preserve"> </w:t>
      </w:r>
      <w:r w:rsidR="001C5D63">
        <w:t>Lease</w:t>
      </w:r>
      <w:r w:rsidR="001C5D63">
        <w:rPr>
          <w:spacing w:val="-12"/>
        </w:rPr>
        <w:t xml:space="preserve"> </w:t>
      </w:r>
      <w:r w:rsidR="001C5D63">
        <w:t>Ratio,</w:t>
      </w:r>
      <w:r w:rsidR="001C5D63">
        <w:rPr>
          <w:spacing w:val="-12"/>
        </w:rPr>
        <w:t xml:space="preserve"> </w:t>
      </w:r>
      <w:r w:rsidR="001C5D63">
        <w:t>Net</w:t>
      </w:r>
      <w:r w:rsidR="001C5D63">
        <w:rPr>
          <w:spacing w:val="-12"/>
        </w:rPr>
        <w:t xml:space="preserve"> </w:t>
      </w:r>
      <w:r w:rsidR="001C5D63">
        <w:t>Profit</w:t>
      </w:r>
      <w:r w:rsidR="001C5D63">
        <w:rPr>
          <w:spacing w:val="-12"/>
        </w:rPr>
        <w:t xml:space="preserve"> </w:t>
      </w:r>
      <w:r w:rsidR="001C5D63">
        <w:t>Margin,</w:t>
      </w:r>
      <w:r w:rsidR="001C5D63">
        <w:rPr>
          <w:spacing w:val="-12"/>
        </w:rPr>
        <w:t xml:space="preserve"> </w:t>
      </w:r>
      <w:r w:rsidR="001C5D63">
        <w:t>Debt</w:t>
      </w:r>
      <w:r w:rsidR="001C5D63">
        <w:rPr>
          <w:spacing w:val="-12"/>
        </w:rPr>
        <w:t xml:space="preserve"> </w:t>
      </w:r>
      <w:r w:rsidR="001C5D63">
        <w:t>Service</w:t>
      </w:r>
      <w:r w:rsidR="001C5D63">
        <w:rPr>
          <w:spacing w:val="-12"/>
        </w:rPr>
        <w:t xml:space="preserve"> </w:t>
      </w:r>
      <w:r w:rsidR="001C5D63">
        <w:t>Coverage</w:t>
      </w:r>
      <w:r w:rsidR="001C5D63">
        <w:rPr>
          <w:spacing w:val="-12"/>
        </w:rPr>
        <w:t xml:space="preserve"> </w:t>
      </w:r>
      <w:r w:rsidR="001C5D63">
        <w:t>and</w:t>
      </w:r>
      <w:r w:rsidR="001C5D63">
        <w:rPr>
          <w:spacing w:val="-11"/>
        </w:rPr>
        <w:t xml:space="preserve"> </w:t>
      </w:r>
      <w:r w:rsidR="001C5D63">
        <w:t>operating</w:t>
      </w:r>
      <w:r w:rsidR="001C5D63">
        <w:rPr>
          <w:spacing w:val="-12"/>
        </w:rPr>
        <w:t xml:space="preserve"> </w:t>
      </w:r>
      <w:r w:rsidR="001C5D63">
        <w:t>cash flow.</w:t>
      </w:r>
      <w:r w:rsidR="001C5D63">
        <w:rPr>
          <w:spacing w:val="40"/>
        </w:rPr>
        <w:t xml:space="preserve"> </w:t>
      </w:r>
      <w:r w:rsidR="001C5D63">
        <w:t>These are used to assist in the evaluation of management performance in how efficiently resources are utilized as well as to measure the Company’s ability to service debt obligations.</w:t>
      </w:r>
    </w:p>
    <w:p w14:paraId="47351CC4" w14:textId="77777777" w:rsidR="00301225" w:rsidRDefault="00301225">
      <w:pPr>
        <w:spacing w:line="259" w:lineRule="auto"/>
        <w:sectPr w:rsidR="00301225">
          <w:pgSz w:w="12240" w:h="15840"/>
          <w:pgMar w:top="1360" w:right="420" w:bottom="280" w:left="660" w:header="720" w:footer="720" w:gutter="0"/>
          <w:cols w:space="720"/>
        </w:sectPr>
      </w:pPr>
    </w:p>
    <w:p w14:paraId="47351CC5" w14:textId="77777777" w:rsidR="00301225" w:rsidRDefault="001C5D63">
      <w:pPr>
        <w:tabs>
          <w:tab w:val="left" w:pos="2666"/>
          <w:tab w:val="left" w:pos="4965"/>
          <w:tab w:val="left" w:pos="5326"/>
          <w:tab w:val="left" w:pos="7703"/>
          <w:tab w:val="left" w:pos="10989"/>
        </w:tabs>
        <w:spacing w:before="33"/>
        <w:ind w:left="788"/>
        <w:rPr>
          <w:rFonts w:ascii="Calibri"/>
          <w:b/>
          <w:sz w:val="21"/>
        </w:rPr>
      </w:pPr>
      <w:r>
        <w:rPr>
          <w:sz w:val="21"/>
          <w:u w:val="single"/>
        </w:rPr>
        <w:lastRenderedPageBreak/>
        <w:tab/>
      </w:r>
      <w:r>
        <w:rPr>
          <w:rFonts w:ascii="Calibri"/>
          <w:b/>
          <w:spacing w:val="-4"/>
          <w:sz w:val="21"/>
          <w:u w:val="single"/>
        </w:rPr>
        <w:t>Ratio</w:t>
      </w:r>
      <w:r>
        <w:rPr>
          <w:rFonts w:ascii="Calibri"/>
          <w:b/>
          <w:sz w:val="21"/>
          <w:u w:val="single"/>
        </w:rPr>
        <w:tab/>
      </w:r>
      <w:r>
        <w:rPr>
          <w:rFonts w:ascii="Calibri"/>
          <w:b/>
          <w:sz w:val="21"/>
        </w:rPr>
        <w:tab/>
      </w:r>
      <w:r>
        <w:rPr>
          <w:sz w:val="21"/>
          <w:u w:val="single"/>
        </w:rPr>
        <w:tab/>
      </w:r>
      <w:r>
        <w:rPr>
          <w:rFonts w:ascii="Calibri"/>
          <w:b/>
          <w:spacing w:val="-2"/>
          <w:sz w:val="21"/>
          <w:u w:val="single"/>
        </w:rPr>
        <w:t>Calculation</w:t>
      </w:r>
      <w:r>
        <w:rPr>
          <w:rFonts w:ascii="Calibri"/>
          <w:b/>
          <w:sz w:val="21"/>
          <w:u w:val="single"/>
        </w:rPr>
        <w:tab/>
      </w:r>
    </w:p>
    <w:p w14:paraId="47351CC6" w14:textId="77777777" w:rsidR="00301225" w:rsidRDefault="00301225">
      <w:pPr>
        <w:pStyle w:val="BodyText"/>
        <w:ind w:left="0"/>
        <w:jc w:val="left"/>
        <w:rPr>
          <w:rFonts w:ascii="Calibri"/>
          <w:b/>
          <w:sz w:val="24"/>
        </w:rPr>
      </w:pPr>
    </w:p>
    <w:p w14:paraId="47351CC7" w14:textId="77777777" w:rsidR="00301225" w:rsidRDefault="001C5D63">
      <w:pPr>
        <w:tabs>
          <w:tab w:val="left" w:pos="5360"/>
        </w:tabs>
        <w:spacing w:before="1"/>
        <w:ind w:left="823"/>
        <w:rPr>
          <w:rFonts w:ascii="Calibri"/>
          <w:sz w:val="21"/>
        </w:rPr>
      </w:pPr>
      <w:r>
        <w:rPr>
          <w:rFonts w:ascii="Calibri"/>
          <w:spacing w:val="-2"/>
          <w:w w:val="95"/>
          <w:sz w:val="21"/>
        </w:rPr>
        <w:t>EBITDA</w:t>
      </w:r>
      <w:r>
        <w:rPr>
          <w:rFonts w:ascii="Calibri"/>
          <w:spacing w:val="-3"/>
          <w:sz w:val="21"/>
        </w:rPr>
        <w:t xml:space="preserve"> </w:t>
      </w:r>
      <w:r>
        <w:rPr>
          <w:rFonts w:ascii="Calibri"/>
          <w:spacing w:val="-5"/>
          <w:w w:val="95"/>
          <w:sz w:val="21"/>
        </w:rPr>
        <w:t>($)</w:t>
      </w:r>
      <w:r>
        <w:rPr>
          <w:rFonts w:ascii="Calibri"/>
          <w:sz w:val="21"/>
        </w:rPr>
        <w:tab/>
      </w:r>
      <w:r>
        <w:rPr>
          <w:rFonts w:ascii="Calibri"/>
          <w:w w:val="90"/>
          <w:sz w:val="21"/>
        </w:rPr>
        <w:t>Earnings</w:t>
      </w:r>
      <w:r>
        <w:rPr>
          <w:rFonts w:ascii="Calibri"/>
          <w:spacing w:val="16"/>
          <w:sz w:val="21"/>
        </w:rPr>
        <w:t xml:space="preserve"> </w:t>
      </w:r>
      <w:r>
        <w:rPr>
          <w:rFonts w:ascii="Calibri"/>
          <w:w w:val="90"/>
          <w:sz w:val="21"/>
        </w:rPr>
        <w:t>before</w:t>
      </w:r>
      <w:r>
        <w:rPr>
          <w:rFonts w:ascii="Calibri"/>
          <w:spacing w:val="17"/>
          <w:sz w:val="21"/>
        </w:rPr>
        <w:t xml:space="preserve"> </w:t>
      </w:r>
      <w:r>
        <w:rPr>
          <w:rFonts w:ascii="Calibri"/>
          <w:w w:val="90"/>
          <w:sz w:val="21"/>
        </w:rPr>
        <w:t>interest,</w:t>
      </w:r>
      <w:r>
        <w:rPr>
          <w:rFonts w:ascii="Calibri"/>
          <w:spacing w:val="16"/>
          <w:sz w:val="21"/>
        </w:rPr>
        <w:t xml:space="preserve"> </w:t>
      </w:r>
      <w:r>
        <w:rPr>
          <w:rFonts w:ascii="Calibri"/>
          <w:w w:val="90"/>
          <w:sz w:val="21"/>
        </w:rPr>
        <w:t>taxes,</w:t>
      </w:r>
      <w:r>
        <w:rPr>
          <w:rFonts w:ascii="Calibri"/>
          <w:spacing w:val="14"/>
          <w:sz w:val="21"/>
        </w:rPr>
        <w:t xml:space="preserve"> </w:t>
      </w:r>
      <w:proofErr w:type="gramStart"/>
      <w:r>
        <w:rPr>
          <w:rFonts w:ascii="Calibri"/>
          <w:w w:val="90"/>
          <w:sz w:val="21"/>
        </w:rPr>
        <w:t>depreciation</w:t>
      </w:r>
      <w:proofErr w:type="gramEnd"/>
      <w:r>
        <w:rPr>
          <w:rFonts w:ascii="Calibri"/>
          <w:spacing w:val="17"/>
          <w:sz w:val="21"/>
        </w:rPr>
        <w:t xml:space="preserve"> </w:t>
      </w:r>
      <w:r>
        <w:rPr>
          <w:rFonts w:ascii="Calibri"/>
          <w:w w:val="90"/>
          <w:sz w:val="21"/>
        </w:rPr>
        <w:t>and</w:t>
      </w:r>
      <w:r>
        <w:rPr>
          <w:rFonts w:ascii="Calibri"/>
          <w:spacing w:val="15"/>
          <w:sz w:val="21"/>
        </w:rPr>
        <w:t xml:space="preserve"> </w:t>
      </w:r>
      <w:r>
        <w:rPr>
          <w:rFonts w:ascii="Calibri"/>
          <w:spacing w:val="-2"/>
          <w:w w:val="90"/>
          <w:sz w:val="21"/>
        </w:rPr>
        <w:t>amortization</w:t>
      </w:r>
    </w:p>
    <w:p w14:paraId="47351CC8" w14:textId="77777777" w:rsidR="00301225" w:rsidRDefault="001C5D63">
      <w:pPr>
        <w:tabs>
          <w:tab w:val="left" w:pos="5361"/>
        </w:tabs>
        <w:spacing w:before="18"/>
        <w:ind w:left="823"/>
        <w:rPr>
          <w:rFonts w:ascii="Calibri"/>
          <w:sz w:val="21"/>
        </w:rPr>
      </w:pPr>
      <w:r>
        <w:rPr>
          <w:rFonts w:ascii="Calibri"/>
          <w:spacing w:val="-2"/>
          <w:w w:val="95"/>
          <w:sz w:val="21"/>
        </w:rPr>
        <w:t>EBITDA</w:t>
      </w:r>
      <w:r>
        <w:rPr>
          <w:rFonts w:ascii="Calibri"/>
          <w:spacing w:val="-3"/>
          <w:sz w:val="21"/>
        </w:rPr>
        <w:t xml:space="preserve"> </w:t>
      </w:r>
      <w:r>
        <w:rPr>
          <w:rFonts w:ascii="Calibri"/>
          <w:spacing w:val="-2"/>
          <w:sz w:val="21"/>
        </w:rPr>
        <w:t>Margin</w:t>
      </w:r>
      <w:r>
        <w:rPr>
          <w:rFonts w:ascii="Calibri"/>
          <w:sz w:val="21"/>
        </w:rPr>
        <w:tab/>
      </w:r>
      <w:r>
        <w:rPr>
          <w:rFonts w:ascii="Calibri"/>
          <w:w w:val="95"/>
          <w:sz w:val="21"/>
        </w:rPr>
        <w:t>EBITDA</w:t>
      </w:r>
      <w:r>
        <w:rPr>
          <w:rFonts w:ascii="Calibri"/>
          <w:spacing w:val="-10"/>
          <w:w w:val="95"/>
          <w:sz w:val="21"/>
        </w:rPr>
        <w:t xml:space="preserve"> </w:t>
      </w:r>
      <w:r>
        <w:rPr>
          <w:rFonts w:ascii="Calibri"/>
          <w:w w:val="95"/>
          <w:sz w:val="21"/>
        </w:rPr>
        <w:t>divided</w:t>
      </w:r>
      <w:r>
        <w:rPr>
          <w:rFonts w:ascii="Calibri"/>
          <w:spacing w:val="-9"/>
          <w:w w:val="95"/>
          <w:sz w:val="21"/>
        </w:rPr>
        <w:t xml:space="preserve"> </w:t>
      </w:r>
      <w:r>
        <w:rPr>
          <w:rFonts w:ascii="Calibri"/>
          <w:w w:val="95"/>
          <w:sz w:val="21"/>
        </w:rPr>
        <w:t>by</w:t>
      </w:r>
      <w:r>
        <w:rPr>
          <w:rFonts w:ascii="Calibri"/>
          <w:spacing w:val="-9"/>
          <w:w w:val="95"/>
          <w:sz w:val="21"/>
        </w:rPr>
        <w:t xml:space="preserve"> </w:t>
      </w:r>
      <w:r>
        <w:rPr>
          <w:rFonts w:ascii="Calibri"/>
          <w:w w:val="95"/>
          <w:sz w:val="21"/>
        </w:rPr>
        <w:t>net</w:t>
      </w:r>
      <w:r>
        <w:rPr>
          <w:rFonts w:ascii="Calibri"/>
          <w:spacing w:val="-10"/>
          <w:w w:val="95"/>
          <w:sz w:val="21"/>
        </w:rPr>
        <w:t xml:space="preserve"> </w:t>
      </w:r>
      <w:r>
        <w:rPr>
          <w:rFonts w:ascii="Calibri"/>
          <w:w w:val="95"/>
          <w:sz w:val="21"/>
        </w:rPr>
        <w:t>patient</w:t>
      </w:r>
      <w:r>
        <w:rPr>
          <w:rFonts w:ascii="Calibri"/>
          <w:spacing w:val="-9"/>
          <w:w w:val="95"/>
          <w:sz w:val="21"/>
        </w:rPr>
        <w:t xml:space="preserve"> </w:t>
      </w:r>
      <w:r>
        <w:rPr>
          <w:rFonts w:ascii="Calibri"/>
          <w:w w:val="95"/>
          <w:sz w:val="21"/>
        </w:rPr>
        <w:t>service</w:t>
      </w:r>
      <w:r>
        <w:rPr>
          <w:rFonts w:ascii="Calibri"/>
          <w:spacing w:val="-10"/>
          <w:w w:val="95"/>
          <w:sz w:val="21"/>
        </w:rPr>
        <w:t xml:space="preserve"> </w:t>
      </w:r>
      <w:r>
        <w:rPr>
          <w:rFonts w:ascii="Calibri"/>
          <w:spacing w:val="-2"/>
          <w:w w:val="95"/>
          <w:sz w:val="21"/>
        </w:rPr>
        <w:t>revenue</w:t>
      </w:r>
    </w:p>
    <w:p w14:paraId="47351CC9" w14:textId="77777777" w:rsidR="00301225" w:rsidRDefault="001C5D63">
      <w:pPr>
        <w:tabs>
          <w:tab w:val="left" w:pos="5361"/>
        </w:tabs>
        <w:spacing w:before="12" w:line="247" w:lineRule="auto"/>
        <w:ind w:left="5361" w:right="487" w:hanging="4539"/>
        <w:rPr>
          <w:rFonts w:ascii="Calibri"/>
          <w:sz w:val="21"/>
        </w:rPr>
      </w:pPr>
      <w:r>
        <w:rPr>
          <w:rFonts w:ascii="Calibri"/>
          <w:sz w:val="21"/>
        </w:rPr>
        <w:t>Lease</w:t>
      </w:r>
      <w:r>
        <w:rPr>
          <w:rFonts w:ascii="Calibri"/>
          <w:spacing w:val="-1"/>
          <w:sz w:val="21"/>
        </w:rPr>
        <w:t xml:space="preserve"> </w:t>
      </w:r>
      <w:r>
        <w:rPr>
          <w:rFonts w:ascii="Calibri"/>
          <w:sz w:val="21"/>
        </w:rPr>
        <w:t>Ratio</w:t>
      </w:r>
      <w:r>
        <w:rPr>
          <w:rFonts w:ascii="Calibri"/>
          <w:sz w:val="21"/>
        </w:rPr>
        <w:tab/>
      </w:r>
      <w:r>
        <w:rPr>
          <w:rFonts w:ascii="Calibri"/>
          <w:spacing w:val="-2"/>
          <w:w w:val="95"/>
          <w:position w:val="1"/>
          <w:sz w:val="21"/>
        </w:rPr>
        <w:t xml:space="preserve">Earnings before interest, taxes, depreciation and amortization and </w:t>
      </w:r>
      <w:r>
        <w:rPr>
          <w:rFonts w:ascii="Calibri"/>
          <w:sz w:val="21"/>
        </w:rPr>
        <w:t>rent</w:t>
      </w:r>
      <w:r>
        <w:rPr>
          <w:rFonts w:ascii="Calibri"/>
          <w:spacing w:val="-3"/>
          <w:sz w:val="21"/>
        </w:rPr>
        <w:t xml:space="preserve"> </w:t>
      </w:r>
      <w:r>
        <w:rPr>
          <w:rFonts w:ascii="Calibri"/>
          <w:sz w:val="21"/>
        </w:rPr>
        <w:t>divided</w:t>
      </w:r>
      <w:r>
        <w:rPr>
          <w:rFonts w:ascii="Calibri"/>
          <w:spacing w:val="-2"/>
          <w:sz w:val="21"/>
        </w:rPr>
        <w:t xml:space="preserve"> </w:t>
      </w:r>
      <w:r>
        <w:rPr>
          <w:rFonts w:ascii="Calibri"/>
          <w:sz w:val="21"/>
        </w:rPr>
        <w:t>by</w:t>
      </w:r>
      <w:r>
        <w:rPr>
          <w:rFonts w:ascii="Calibri"/>
          <w:spacing w:val="-1"/>
          <w:sz w:val="21"/>
        </w:rPr>
        <w:t xml:space="preserve"> </w:t>
      </w:r>
      <w:r>
        <w:rPr>
          <w:rFonts w:ascii="Calibri"/>
          <w:sz w:val="21"/>
        </w:rPr>
        <w:t>lease</w:t>
      </w:r>
      <w:r>
        <w:rPr>
          <w:rFonts w:ascii="Calibri"/>
          <w:spacing w:val="-2"/>
          <w:sz w:val="21"/>
        </w:rPr>
        <w:t xml:space="preserve"> </w:t>
      </w:r>
      <w:r>
        <w:rPr>
          <w:rFonts w:ascii="Calibri"/>
          <w:sz w:val="21"/>
        </w:rPr>
        <w:t>payments</w:t>
      </w:r>
    </w:p>
    <w:p w14:paraId="47351CCA" w14:textId="77777777" w:rsidR="00301225" w:rsidRDefault="001C5D63">
      <w:pPr>
        <w:tabs>
          <w:tab w:val="left" w:pos="5361"/>
        </w:tabs>
        <w:spacing w:before="17"/>
        <w:ind w:left="823"/>
        <w:rPr>
          <w:rFonts w:ascii="Calibri"/>
          <w:sz w:val="21"/>
        </w:rPr>
      </w:pPr>
      <w:r>
        <w:rPr>
          <w:rFonts w:ascii="Calibri"/>
          <w:w w:val="95"/>
          <w:sz w:val="21"/>
        </w:rPr>
        <w:t>Net</w:t>
      </w:r>
      <w:r>
        <w:rPr>
          <w:rFonts w:ascii="Calibri"/>
          <w:spacing w:val="-9"/>
          <w:w w:val="95"/>
          <w:sz w:val="21"/>
        </w:rPr>
        <w:t xml:space="preserve"> </w:t>
      </w:r>
      <w:r>
        <w:rPr>
          <w:rFonts w:ascii="Calibri"/>
          <w:w w:val="95"/>
          <w:sz w:val="21"/>
        </w:rPr>
        <w:t>Profit</w:t>
      </w:r>
      <w:r>
        <w:rPr>
          <w:rFonts w:ascii="Calibri"/>
          <w:spacing w:val="-8"/>
          <w:w w:val="95"/>
          <w:sz w:val="21"/>
        </w:rPr>
        <w:t xml:space="preserve"> </w:t>
      </w:r>
      <w:r>
        <w:rPr>
          <w:rFonts w:ascii="Calibri"/>
          <w:spacing w:val="-2"/>
          <w:w w:val="95"/>
          <w:sz w:val="21"/>
        </w:rPr>
        <w:t>Margin</w:t>
      </w:r>
      <w:r>
        <w:rPr>
          <w:rFonts w:ascii="Calibri"/>
          <w:sz w:val="21"/>
        </w:rPr>
        <w:tab/>
      </w:r>
      <w:r>
        <w:rPr>
          <w:rFonts w:ascii="Calibri"/>
          <w:w w:val="95"/>
          <w:sz w:val="21"/>
        </w:rPr>
        <w:t>Net</w:t>
      </w:r>
      <w:r>
        <w:rPr>
          <w:rFonts w:ascii="Calibri"/>
          <w:spacing w:val="-10"/>
          <w:w w:val="95"/>
          <w:sz w:val="21"/>
        </w:rPr>
        <w:t xml:space="preserve"> </w:t>
      </w:r>
      <w:r>
        <w:rPr>
          <w:rFonts w:ascii="Calibri"/>
          <w:w w:val="95"/>
          <w:sz w:val="21"/>
        </w:rPr>
        <w:t>profit</w:t>
      </w:r>
      <w:r>
        <w:rPr>
          <w:rFonts w:ascii="Calibri"/>
          <w:spacing w:val="-9"/>
          <w:w w:val="95"/>
          <w:sz w:val="21"/>
        </w:rPr>
        <w:t xml:space="preserve"> </w:t>
      </w:r>
      <w:r>
        <w:rPr>
          <w:rFonts w:ascii="Calibri"/>
          <w:w w:val="95"/>
          <w:sz w:val="21"/>
        </w:rPr>
        <w:t>divided</w:t>
      </w:r>
      <w:r>
        <w:rPr>
          <w:rFonts w:ascii="Calibri"/>
          <w:spacing w:val="-10"/>
          <w:w w:val="95"/>
          <w:sz w:val="21"/>
        </w:rPr>
        <w:t xml:space="preserve"> </w:t>
      </w:r>
      <w:r>
        <w:rPr>
          <w:rFonts w:ascii="Calibri"/>
          <w:w w:val="95"/>
          <w:sz w:val="21"/>
        </w:rPr>
        <w:t>by</w:t>
      </w:r>
      <w:r>
        <w:rPr>
          <w:rFonts w:ascii="Calibri"/>
          <w:spacing w:val="-8"/>
          <w:w w:val="95"/>
          <w:sz w:val="21"/>
        </w:rPr>
        <w:t xml:space="preserve"> </w:t>
      </w:r>
      <w:r>
        <w:rPr>
          <w:rFonts w:ascii="Calibri"/>
          <w:w w:val="95"/>
          <w:sz w:val="21"/>
        </w:rPr>
        <w:t>net</w:t>
      </w:r>
      <w:r>
        <w:rPr>
          <w:rFonts w:ascii="Calibri"/>
          <w:spacing w:val="-9"/>
          <w:w w:val="95"/>
          <w:sz w:val="21"/>
        </w:rPr>
        <w:t xml:space="preserve"> </w:t>
      </w:r>
      <w:r>
        <w:rPr>
          <w:rFonts w:ascii="Calibri"/>
          <w:w w:val="95"/>
          <w:sz w:val="21"/>
        </w:rPr>
        <w:t>patient</w:t>
      </w:r>
      <w:r>
        <w:rPr>
          <w:rFonts w:ascii="Calibri"/>
          <w:spacing w:val="-9"/>
          <w:w w:val="95"/>
          <w:sz w:val="21"/>
        </w:rPr>
        <w:t xml:space="preserve"> </w:t>
      </w:r>
      <w:r>
        <w:rPr>
          <w:rFonts w:ascii="Calibri"/>
          <w:w w:val="95"/>
          <w:sz w:val="21"/>
        </w:rPr>
        <w:t>service</w:t>
      </w:r>
      <w:r>
        <w:rPr>
          <w:rFonts w:ascii="Calibri"/>
          <w:spacing w:val="-9"/>
          <w:w w:val="95"/>
          <w:sz w:val="21"/>
        </w:rPr>
        <w:t xml:space="preserve"> </w:t>
      </w:r>
      <w:r>
        <w:rPr>
          <w:rFonts w:ascii="Calibri"/>
          <w:spacing w:val="-2"/>
          <w:w w:val="95"/>
          <w:sz w:val="21"/>
        </w:rPr>
        <w:t>revenue</w:t>
      </w:r>
    </w:p>
    <w:p w14:paraId="47351CCB" w14:textId="77777777" w:rsidR="00301225" w:rsidRDefault="001C5D63">
      <w:pPr>
        <w:tabs>
          <w:tab w:val="left" w:pos="5361"/>
        </w:tabs>
        <w:spacing w:before="12" w:line="252" w:lineRule="auto"/>
        <w:ind w:left="5361" w:right="372" w:hanging="4539"/>
        <w:rPr>
          <w:rFonts w:ascii="Calibri"/>
          <w:sz w:val="21"/>
        </w:rPr>
      </w:pPr>
      <w:r>
        <w:rPr>
          <w:rFonts w:ascii="Calibri"/>
          <w:sz w:val="21"/>
        </w:rPr>
        <w:t>Debt Service Coverage Ratio</w:t>
      </w:r>
      <w:r>
        <w:rPr>
          <w:rFonts w:ascii="Calibri"/>
          <w:sz w:val="21"/>
        </w:rPr>
        <w:tab/>
      </w:r>
      <w:r>
        <w:rPr>
          <w:rFonts w:ascii="Calibri"/>
          <w:w w:val="95"/>
          <w:position w:val="1"/>
          <w:sz w:val="21"/>
        </w:rPr>
        <w:t>Debt</w:t>
      </w:r>
      <w:r>
        <w:rPr>
          <w:rFonts w:ascii="Calibri"/>
          <w:spacing w:val="-10"/>
          <w:w w:val="95"/>
          <w:position w:val="1"/>
          <w:sz w:val="21"/>
        </w:rPr>
        <w:t xml:space="preserve"> </w:t>
      </w:r>
      <w:r>
        <w:rPr>
          <w:rFonts w:ascii="Calibri"/>
          <w:w w:val="95"/>
          <w:position w:val="1"/>
          <w:sz w:val="21"/>
        </w:rPr>
        <w:t>service</w:t>
      </w:r>
      <w:r>
        <w:rPr>
          <w:rFonts w:ascii="Calibri"/>
          <w:spacing w:val="-9"/>
          <w:w w:val="95"/>
          <w:position w:val="1"/>
          <w:sz w:val="21"/>
        </w:rPr>
        <w:t xml:space="preserve"> </w:t>
      </w:r>
      <w:r>
        <w:rPr>
          <w:rFonts w:ascii="Calibri"/>
          <w:w w:val="95"/>
          <w:position w:val="1"/>
          <w:sz w:val="21"/>
        </w:rPr>
        <w:t>coverage</w:t>
      </w:r>
      <w:r>
        <w:rPr>
          <w:rFonts w:ascii="Calibri"/>
          <w:spacing w:val="-10"/>
          <w:w w:val="95"/>
          <w:position w:val="1"/>
          <w:sz w:val="21"/>
        </w:rPr>
        <w:t xml:space="preserve"> </w:t>
      </w:r>
      <w:r>
        <w:rPr>
          <w:rFonts w:ascii="Calibri"/>
          <w:w w:val="95"/>
          <w:position w:val="1"/>
          <w:sz w:val="21"/>
        </w:rPr>
        <w:t>ratio</w:t>
      </w:r>
      <w:r>
        <w:rPr>
          <w:rFonts w:ascii="Calibri"/>
          <w:spacing w:val="-9"/>
          <w:w w:val="95"/>
          <w:position w:val="1"/>
          <w:sz w:val="21"/>
        </w:rPr>
        <w:t xml:space="preserve"> </w:t>
      </w:r>
      <w:r>
        <w:rPr>
          <w:rFonts w:ascii="Calibri"/>
          <w:w w:val="95"/>
          <w:position w:val="1"/>
          <w:sz w:val="21"/>
        </w:rPr>
        <w:t>=</w:t>
      </w:r>
      <w:r>
        <w:rPr>
          <w:rFonts w:ascii="Calibri"/>
          <w:spacing w:val="-10"/>
          <w:w w:val="95"/>
          <w:position w:val="1"/>
          <w:sz w:val="21"/>
        </w:rPr>
        <w:t xml:space="preserve"> </w:t>
      </w:r>
      <w:r>
        <w:rPr>
          <w:rFonts w:ascii="Calibri"/>
          <w:w w:val="95"/>
          <w:position w:val="1"/>
          <w:sz w:val="21"/>
        </w:rPr>
        <w:t>(Net</w:t>
      </w:r>
      <w:r>
        <w:rPr>
          <w:rFonts w:ascii="Calibri"/>
          <w:spacing w:val="-9"/>
          <w:w w:val="95"/>
          <w:position w:val="1"/>
          <w:sz w:val="21"/>
        </w:rPr>
        <w:t xml:space="preserve"> </w:t>
      </w:r>
      <w:r>
        <w:rPr>
          <w:rFonts w:ascii="Calibri"/>
          <w:w w:val="95"/>
          <w:position w:val="1"/>
          <w:sz w:val="21"/>
        </w:rPr>
        <w:t>Income</w:t>
      </w:r>
      <w:r>
        <w:rPr>
          <w:rFonts w:ascii="Calibri"/>
          <w:spacing w:val="-10"/>
          <w:w w:val="95"/>
          <w:position w:val="1"/>
          <w:sz w:val="21"/>
        </w:rPr>
        <w:t xml:space="preserve"> </w:t>
      </w:r>
      <w:r>
        <w:rPr>
          <w:rFonts w:ascii="Calibri"/>
          <w:w w:val="95"/>
          <w:position w:val="1"/>
          <w:sz w:val="21"/>
        </w:rPr>
        <w:t>+</w:t>
      </w:r>
      <w:r>
        <w:rPr>
          <w:rFonts w:ascii="Calibri"/>
          <w:spacing w:val="-9"/>
          <w:w w:val="95"/>
          <w:position w:val="1"/>
          <w:sz w:val="21"/>
        </w:rPr>
        <w:t xml:space="preserve"> </w:t>
      </w:r>
      <w:r>
        <w:rPr>
          <w:rFonts w:ascii="Calibri"/>
          <w:w w:val="95"/>
          <w:position w:val="1"/>
          <w:sz w:val="21"/>
        </w:rPr>
        <w:t>depreciation</w:t>
      </w:r>
      <w:r>
        <w:rPr>
          <w:rFonts w:ascii="Calibri"/>
          <w:spacing w:val="-10"/>
          <w:w w:val="95"/>
          <w:position w:val="1"/>
          <w:sz w:val="21"/>
        </w:rPr>
        <w:t xml:space="preserve"> </w:t>
      </w:r>
      <w:r>
        <w:rPr>
          <w:rFonts w:ascii="Calibri"/>
          <w:w w:val="95"/>
          <w:position w:val="1"/>
          <w:sz w:val="21"/>
        </w:rPr>
        <w:t>expense</w:t>
      </w:r>
      <w:r>
        <w:rPr>
          <w:rFonts w:ascii="Calibri"/>
          <w:spacing w:val="-9"/>
          <w:w w:val="95"/>
          <w:position w:val="1"/>
          <w:sz w:val="21"/>
        </w:rPr>
        <w:t xml:space="preserve"> </w:t>
      </w:r>
      <w:r>
        <w:rPr>
          <w:rFonts w:ascii="Calibri"/>
          <w:w w:val="95"/>
          <w:position w:val="1"/>
          <w:sz w:val="21"/>
        </w:rPr>
        <w:t xml:space="preserve">+ </w:t>
      </w:r>
      <w:r>
        <w:rPr>
          <w:rFonts w:ascii="Calibri"/>
          <w:w w:val="95"/>
          <w:sz w:val="21"/>
        </w:rPr>
        <w:t xml:space="preserve">amortization expense + interest expense)/ (Principal payments + </w:t>
      </w:r>
      <w:r>
        <w:rPr>
          <w:rFonts w:ascii="Calibri"/>
          <w:sz w:val="21"/>
        </w:rPr>
        <w:t>interest</w:t>
      </w:r>
      <w:r>
        <w:rPr>
          <w:rFonts w:ascii="Calibri"/>
          <w:spacing w:val="-5"/>
          <w:sz w:val="21"/>
        </w:rPr>
        <w:t xml:space="preserve"> </w:t>
      </w:r>
      <w:r>
        <w:rPr>
          <w:rFonts w:ascii="Calibri"/>
          <w:sz w:val="21"/>
        </w:rPr>
        <w:t>expense)</w:t>
      </w:r>
    </w:p>
    <w:p w14:paraId="47351CCC" w14:textId="77777777" w:rsidR="00301225" w:rsidRDefault="00301225">
      <w:pPr>
        <w:pStyle w:val="BodyText"/>
        <w:spacing w:before="5"/>
        <w:ind w:left="0"/>
        <w:jc w:val="left"/>
        <w:rPr>
          <w:rFonts w:ascii="Calibri"/>
          <w:sz w:val="23"/>
        </w:rPr>
      </w:pPr>
    </w:p>
    <w:p w14:paraId="47351CCD" w14:textId="77777777" w:rsidR="00301225" w:rsidRDefault="001C5D63">
      <w:pPr>
        <w:tabs>
          <w:tab w:val="left" w:pos="5361"/>
        </w:tabs>
        <w:ind w:left="823"/>
        <w:rPr>
          <w:rFonts w:ascii="Calibri"/>
          <w:sz w:val="21"/>
        </w:rPr>
      </w:pPr>
      <w:r>
        <w:rPr>
          <w:rFonts w:ascii="Calibri"/>
          <w:spacing w:val="-2"/>
          <w:w w:val="95"/>
          <w:sz w:val="21"/>
        </w:rPr>
        <w:t>Operating</w:t>
      </w:r>
      <w:r>
        <w:rPr>
          <w:rFonts w:ascii="Calibri"/>
          <w:spacing w:val="-1"/>
          <w:sz w:val="21"/>
        </w:rPr>
        <w:t xml:space="preserve"> </w:t>
      </w:r>
      <w:r>
        <w:rPr>
          <w:rFonts w:ascii="Calibri"/>
          <w:spacing w:val="-2"/>
          <w:w w:val="95"/>
          <w:sz w:val="21"/>
        </w:rPr>
        <w:t>Cash</w:t>
      </w:r>
      <w:r>
        <w:rPr>
          <w:rFonts w:ascii="Calibri"/>
          <w:spacing w:val="-4"/>
          <w:sz w:val="21"/>
        </w:rPr>
        <w:t xml:space="preserve"> </w:t>
      </w:r>
      <w:r>
        <w:rPr>
          <w:rFonts w:ascii="Calibri"/>
          <w:spacing w:val="-4"/>
          <w:w w:val="95"/>
          <w:sz w:val="21"/>
        </w:rPr>
        <w:t>Flow</w:t>
      </w:r>
      <w:r>
        <w:rPr>
          <w:rFonts w:ascii="Calibri"/>
          <w:sz w:val="21"/>
        </w:rPr>
        <w:tab/>
      </w:r>
      <w:r>
        <w:rPr>
          <w:rFonts w:ascii="Calibri"/>
          <w:spacing w:val="-2"/>
          <w:w w:val="95"/>
          <w:sz w:val="21"/>
        </w:rPr>
        <w:t>Net</w:t>
      </w:r>
      <w:r>
        <w:rPr>
          <w:rFonts w:ascii="Calibri"/>
          <w:spacing w:val="-3"/>
          <w:sz w:val="21"/>
        </w:rPr>
        <w:t xml:space="preserve"> </w:t>
      </w:r>
      <w:r>
        <w:rPr>
          <w:rFonts w:ascii="Calibri"/>
          <w:spacing w:val="-2"/>
          <w:w w:val="95"/>
          <w:sz w:val="21"/>
        </w:rPr>
        <w:t>Income</w:t>
      </w:r>
      <w:r>
        <w:rPr>
          <w:rFonts w:ascii="Calibri"/>
          <w:spacing w:val="-2"/>
          <w:sz w:val="21"/>
        </w:rPr>
        <w:t xml:space="preserve"> </w:t>
      </w:r>
      <w:r>
        <w:rPr>
          <w:rFonts w:ascii="Calibri"/>
          <w:spacing w:val="-2"/>
          <w:w w:val="95"/>
          <w:sz w:val="21"/>
        </w:rPr>
        <w:t>plus</w:t>
      </w:r>
      <w:r>
        <w:rPr>
          <w:rFonts w:ascii="Calibri"/>
          <w:sz w:val="21"/>
        </w:rPr>
        <w:t xml:space="preserve"> </w:t>
      </w:r>
      <w:r>
        <w:rPr>
          <w:rFonts w:ascii="Calibri"/>
          <w:spacing w:val="-2"/>
          <w:w w:val="95"/>
          <w:sz w:val="21"/>
        </w:rPr>
        <w:t>depreciation</w:t>
      </w:r>
      <w:r>
        <w:rPr>
          <w:rFonts w:ascii="Calibri"/>
          <w:spacing w:val="-2"/>
          <w:sz w:val="21"/>
        </w:rPr>
        <w:t xml:space="preserve"> </w:t>
      </w:r>
      <w:r>
        <w:rPr>
          <w:rFonts w:ascii="Calibri"/>
          <w:spacing w:val="-2"/>
          <w:w w:val="95"/>
          <w:sz w:val="21"/>
        </w:rPr>
        <w:t>&amp;</w:t>
      </w:r>
      <w:r>
        <w:rPr>
          <w:rFonts w:ascii="Calibri"/>
          <w:spacing w:val="-4"/>
          <w:sz w:val="21"/>
        </w:rPr>
        <w:t xml:space="preserve"> </w:t>
      </w:r>
      <w:r>
        <w:rPr>
          <w:rFonts w:ascii="Calibri"/>
          <w:spacing w:val="-2"/>
          <w:w w:val="95"/>
          <w:sz w:val="21"/>
        </w:rPr>
        <w:t>amortization</w:t>
      </w:r>
    </w:p>
    <w:p w14:paraId="47351CCE" w14:textId="77777777" w:rsidR="00301225" w:rsidRDefault="00301225">
      <w:pPr>
        <w:pStyle w:val="BodyText"/>
        <w:ind w:left="0"/>
        <w:jc w:val="left"/>
        <w:rPr>
          <w:rFonts w:ascii="Calibri"/>
          <w:sz w:val="20"/>
        </w:rPr>
      </w:pPr>
    </w:p>
    <w:p w14:paraId="47351CCF" w14:textId="77777777" w:rsidR="00301225" w:rsidRDefault="00301225">
      <w:pPr>
        <w:pStyle w:val="BodyText"/>
        <w:spacing w:before="1"/>
        <w:ind w:left="0"/>
        <w:jc w:val="left"/>
        <w:rPr>
          <w:rFonts w:ascii="Calibri"/>
          <w:sz w:val="19"/>
        </w:rPr>
      </w:pPr>
    </w:p>
    <w:p w14:paraId="47351CD0" w14:textId="77777777" w:rsidR="00301225" w:rsidRDefault="001C5D63">
      <w:pPr>
        <w:ind w:left="779"/>
        <w:jc w:val="both"/>
        <w:rPr>
          <w:i/>
        </w:rPr>
      </w:pPr>
      <w:r>
        <w:rPr>
          <w:i/>
        </w:rPr>
        <w:t>A</w:t>
      </w:r>
      <w:r>
        <w:rPr>
          <w:i/>
          <w:spacing w:val="-2"/>
        </w:rPr>
        <w:t xml:space="preserve"> </w:t>
      </w:r>
      <w:r>
        <w:rPr>
          <w:i/>
        </w:rPr>
        <w:t>-</w:t>
      </w:r>
      <w:r>
        <w:rPr>
          <w:i/>
          <w:spacing w:val="-1"/>
        </w:rPr>
        <w:t xml:space="preserve"> </w:t>
      </w:r>
      <w:r>
        <w:rPr>
          <w:i/>
          <w:spacing w:val="-2"/>
        </w:rPr>
        <w:t>Revenues</w:t>
      </w:r>
    </w:p>
    <w:p w14:paraId="47351CD1" w14:textId="77777777" w:rsidR="00301225" w:rsidRDefault="001C5D63">
      <w:pPr>
        <w:pStyle w:val="BodyText"/>
        <w:spacing w:before="180" w:line="259" w:lineRule="auto"/>
        <w:ind w:left="779" w:right="1016"/>
      </w:pPr>
      <w:r>
        <w:t>We</w:t>
      </w:r>
      <w:r>
        <w:rPr>
          <w:spacing w:val="-4"/>
        </w:rPr>
        <w:t xml:space="preserve"> </w:t>
      </w:r>
      <w:r>
        <w:t>analyzed</w:t>
      </w:r>
      <w:r>
        <w:rPr>
          <w:spacing w:val="-3"/>
        </w:rPr>
        <w:t xml:space="preserve"> </w:t>
      </w:r>
      <w:r>
        <w:t>the</w:t>
      </w:r>
      <w:r>
        <w:rPr>
          <w:spacing w:val="-4"/>
        </w:rPr>
        <w:t xml:space="preserve"> </w:t>
      </w:r>
      <w:r>
        <w:t>revenues</w:t>
      </w:r>
      <w:r>
        <w:rPr>
          <w:spacing w:val="-4"/>
        </w:rPr>
        <w:t xml:space="preserve"> </w:t>
      </w:r>
      <w:r>
        <w:t>identified</w:t>
      </w:r>
      <w:r>
        <w:rPr>
          <w:spacing w:val="-4"/>
        </w:rPr>
        <w:t xml:space="preserve"> </w:t>
      </w:r>
      <w:r>
        <w:t>by</w:t>
      </w:r>
      <w:r>
        <w:rPr>
          <w:spacing w:val="-4"/>
        </w:rPr>
        <w:t xml:space="preserve"> </w:t>
      </w:r>
      <w:r>
        <w:t>the</w:t>
      </w:r>
      <w:r>
        <w:rPr>
          <w:spacing w:val="-4"/>
        </w:rPr>
        <w:t xml:space="preserve"> </w:t>
      </w:r>
      <w:r>
        <w:t>Dedham</w:t>
      </w:r>
      <w:r>
        <w:rPr>
          <w:spacing w:val="-4"/>
        </w:rPr>
        <w:t xml:space="preserve"> </w:t>
      </w:r>
      <w:r>
        <w:t>ASC</w:t>
      </w:r>
      <w:r>
        <w:rPr>
          <w:spacing w:val="-4"/>
        </w:rPr>
        <w:t xml:space="preserve"> </w:t>
      </w:r>
      <w:r>
        <w:t>in</w:t>
      </w:r>
      <w:r>
        <w:rPr>
          <w:spacing w:val="-4"/>
        </w:rPr>
        <w:t xml:space="preserve"> </w:t>
      </w:r>
      <w:r>
        <w:t>the</w:t>
      </w:r>
      <w:r>
        <w:rPr>
          <w:spacing w:val="-4"/>
        </w:rPr>
        <w:t xml:space="preserve"> </w:t>
      </w:r>
      <w:r>
        <w:t>Projections.</w:t>
      </w:r>
      <w:r>
        <w:rPr>
          <w:spacing w:val="40"/>
        </w:rPr>
        <w:t xml:space="preserve"> </w:t>
      </w:r>
      <w:r>
        <w:t>Based</w:t>
      </w:r>
      <w:r>
        <w:rPr>
          <w:spacing w:val="-4"/>
        </w:rPr>
        <w:t xml:space="preserve"> </w:t>
      </w:r>
      <w:r>
        <w:t>upon</w:t>
      </w:r>
      <w:r>
        <w:rPr>
          <w:spacing w:val="-5"/>
        </w:rPr>
        <w:t xml:space="preserve"> </w:t>
      </w:r>
      <w:r>
        <w:t>discussions</w:t>
      </w:r>
      <w:r>
        <w:rPr>
          <w:spacing w:val="-4"/>
        </w:rPr>
        <w:t xml:space="preserve"> </w:t>
      </w:r>
      <w:r>
        <w:t>with Management, the projected volume was based on historical data at the existing New England Baptist Hospital’s (“NEBH”) outpatient surgery center and a gradual ramp-up schedule from 60% utilization in year</w:t>
      </w:r>
      <w:r>
        <w:rPr>
          <w:spacing w:val="-3"/>
        </w:rPr>
        <w:t xml:space="preserve"> </w:t>
      </w:r>
      <w:r>
        <w:t>1</w:t>
      </w:r>
      <w:r>
        <w:rPr>
          <w:spacing w:val="-3"/>
        </w:rPr>
        <w:t xml:space="preserve"> </w:t>
      </w:r>
      <w:r>
        <w:t>of</w:t>
      </w:r>
      <w:r>
        <w:rPr>
          <w:spacing w:val="-5"/>
        </w:rPr>
        <w:t xml:space="preserve"> </w:t>
      </w:r>
      <w:r>
        <w:t>operations</w:t>
      </w:r>
      <w:r>
        <w:rPr>
          <w:spacing w:val="-3"/>
        </w:rPr>
        <w:t xml:space="preserve"> </w:t>
      </w:r>
      <w:r>
        <w:t>to</w:t>
      </w:r>
      <w:r>
        <w:rPr>
          <w:spacing w:val="-3"/>
        </w:rPr>
        <w:t xml:space="preserve"> </w:t>
      </w:r>
      <w:r>
        <w:t>a</w:t>
      </w:r>
      <w:r>
        <w:rPr>
          <w:spacing w:val="-3"/>
        </w:rPr>
        <w:t xml:space="preserve"> </w:t>
      </w:r>
      <w:r>
        <w:t>sustained</w:t>
      </w:r>
      <w:r>
        <w:rPr>
          <w:spacing w:val="-4"/>
        </w:rPr>
        <w:t xml:space="preserve"> </w:t>
      </w:r>
      <w:r>
        <w:t>70%</w:t>
      </w:r>
      <w:r>
        <w:rPr>
          <w:spacing w:val="-5"/>
        </w:rPr>
        <w:t xml:space="preserve"> </w:t>
      </w:r>
      <w:r>
        <w:t>utilization</w:t>
      </w:r>
      <w:r>
        <w:rPr>
          <w:spacing w:val="-3"/>
        </w:rPr>
        <w:t xml:space="preserve"> </w:t>
      </w:r>
      <w:r>
        <w:t>level</w:t>
      </w:r>
      <w:r>
        <w:rPr>
          <w:spacing w:val="-3"/>
        </w:rPr>
        <w:t xml:space="preserve"> </w:t>
      </w:r>
      <w:r>
        <w:t>for</w:t>
      </w:r>
      <w:r>
        <w:rPr>
          <w:spacing w:val="-4"/>
        </w:rPr>
        <w:t xml:space="preserve"> </w:t>
      </w:r>
      <w:r>
        <w:t>years</w:t>
      </w:r>
      <w:r>
        <w:rPr>
          <w:spacing w:val="-4"/>
        </w:rPr>
        <w:t xml:space="preserve"> </w:t>
      </w:r>
      <w:r>
        <w:t>4</w:t>
      </w:r>
      <w:r>
        <w:rPr>
          <w:spacing w:val="-5"/>
        </w:rPr>
        <w:t xml:space="preserve"> </w:t>
      </w:r>
      <w:r>
        <w:t>and</w:t>
      </w:r>
      <w:r>
        <w:rPr>
          <w:spacing w:val="-3"/>
        </w:rPr>
        <w:t xml:space="preserve"> </w:t>
      </w:r>
      <w:r>
        <w:t>5</w:t>
      </w:r>
      <w:r>
        <w:rPr>
          <w:spacing w:val="-4"/>
        </w:rPr>
        <w:t xml:space="preserve"> </w:t>
      </w:r>
      <w:r>
        <w:t>of</w:t>
      </w:r>
      <w:r>
        <w:rPr>
          <w:spacing w:val="-5"/>
        </w:rPr>
        <w:t xml:space="preserve"> </w:t>
      </w:r>
      <w:r>
        <w:t>the</w:t>
      </w:r>
      <w:r>
        <w:rPr>
          <w:spacing w:val="-3"/>
        </w:rPr>
        <w:t xml:space="preserve"> </w:t>
      </w:r>
      <w:r>
        <w:t>Projection.</w:t>
      </w:r>
      <w:r>
        <w:rPr>
          <w:spacing w:val="40"/>
        </w:rPr>
        <w:t xml:space="preserve"> </w:t>
      </w:r>
      <w:r>
        <w:t>The</w:t>
      </w:r>
      <w:r>
        <w:rPr>
          <w:spacing w:val="-3"/>
        </w:rPr>
        <w:t xml:space="preserve"> </w:t>
      </w:r>
      <w:r>
        <w:t>payer</w:t>
      </w:r>
      <w:r>
        <w:rPr>
          <w:spacing w:val="-4"/>
        </w:rPr>
        <w:t xml:space="preserve"> </w:t>
      </w:r>
      <w:r>
        <w:t>mix was based on the multiple</w:t>
      </w:r>
      <w:r>
        <w:rPr>
          <w:spacing w:val="-1"/>
        </w:rPr>
        <w:t xml:space="preserve"> </w:t>
      </w:r>
      <w:r>
        <w:t xml:space="preserve">disciplines of the Dedham ASC, including orthopedic, joint replacement, hand, podiatry, </w:t>
      </w:r>
      <w:proofErr w:type="gramStart"/>
      <w:r>
        <w:t>spine</w:t>
      </w:r>
      <w:proofErr w:type="gramEnd"/>
      <w:r>
        <w:t xml:space="preserve"> and other services.</w:t>
      </w:r>
      <w:r>
        <w:rPr>
          <w:spacing w:val="40"/>
        </w:rPr>
        <w:t xml:space="preserve"> </w:t>
      </w:r>
      <w:r>
        <w:t>Reimbursement rates were based upon current Medicare ASC rates, Medicaid</w:t>
      </w:r>
      <w:r>
        <w:rPr>
          <w:spacing w:val="-16"/>
        </w:rPr>
        <w:t xml:space="preserve"> </w:t>
      </w:r>
      <w:r>
        <w:t>rates</w:t>
      </w:r>
      <w:r>
        <w:rPr>
          <w:spacing w:val="-14"/>
        </w:rPr>
        <w:t xml:space="preserve"> </w:t>
      </w:r>
      <w:r>
        <w:t>and</w:t>
      </w:r>
      <w:r>
        <w:rPr>
          <w:spacing w:val="-14"/>
        </w:rPr>
        <w:t xml:space="preserve"> </w:t>
      </w:r>
      <w:r>
        <w:t>expected</w:t>
      </w:r>
      <w:r>
        <w:rPr>
          <w:spacing w:val="-13"/>
        </w:rPr>
        <w:t xml:space="preserve"> </w:t>
      </w:r>
      <w:r>
        <w:t>Commercial</w:t>
      </w:r>
      <w:r>
        <w:rPr>
          <w:spacing w:val="-14"/>
        </w:rPr>
        <w:t xml:space="preserve"> </w:t>
      </w:r>
      <w:r>
        <w:t>Insurance</w:t>
      </w:r>
      <w:r>
        <w:rPr>
          <w:spacing w:val="-14"/>
        </w:rPr>
        <w:t xml:space="preserve"> </w:t>
      </w:r>
      <w:r>
        <w:t>contracted</w:t>
      </w:r>
      <w:r>
        <w:rPr>
          <w:spacing w:val="-14"/>
        </w:rPr>
        <w:t xml:space="preserve"> </w:t>
      </w:r>
      <w:r>
        <w:t>rates</w:t>
      </w:r>
      <w:r>
        <w:rPr>
          <w:spacing w:val="-13"/>
        </w:rPr>
        <w:t xml:space="preserve"> </w:t>
      </w:r>
      <w:r>
        <w:t>based</w:t>
      </w:r>
      <w:r>
        <w:rPr>
          <w:spacing w:val="-14"/>
        </w:rPr>
        <w:t xml:space="preserve"> </w:t>
      </w:r>
      <w:r>
        <w:t>on</w:t>
      </w:r>
      <w:r>
        <w:rPr>
          <w:spacing w:val="-14"/>
        </w:rPr>
        <w:t xml:space="preserve"> </w:t>
      </w:r>
      <w:r>
        <w:t>discussions</w:t>
      </w:r>
      <w:r>
        <w:rPr>
          <w:spacing w:val="-14"/>
        </w:rPr>
        <w:t xml:space="preserve"> </w:t>
      </w:r>
      <w:r>
        <w:t>with</w:t>
      </w:r>
      <w:r>
        <w:rPr>
          <w:spacing w:val="-13"/>
        </w:rPr>
        <w:t xml:space="preserve"> </w:t>
      </w:r>
      <w:r>
        <w:t>management and</w:t>
      </w:r>
      <w:r>
        <w:rPr>
          <w:spacing w:val="-13"/>
        </w:rPr>
        <w:t xml:space="preserve"> </w:t>
      </w:r>
      <w:r>
        <w:t>historical</w:t>
      </w:r>
      <w:r>
        <w:rPr>
          <w:spacing w:val="-14"/>
        </w:rPr>
        <w:t xml:space="preserve"> </w:t>
      </w:r>
      <w:r>
        <w:t>information.</w:t>
      </w:r>
      <w:r>
        <w:rPr>
          <w:spacing w:val="28"/>
        </w:rPr>
        <w:t xml:space="preserve"> </w:t>
      </w:r>
      <w:proofErr w:type="gramStart"/>
      <w:r>
        <w:t>In</w:t>
      </w:r>
      <w:r>
        <w:rPr>
          <w:spacing w:val="-13"/>
        </w:rPr>
        <w:t xml:space="preserve"> </w:t>
      </w:r>
      <w:r>
        <w:t>order</w:t>
      </w:r>
      <w:r>
        <w:rPr>
          <w:spacing w:val="-13"/>
        </w:rPr>
        <w:t xml:space="preserve"> </w:t>
      </w:r>
      <w:r>
        <w:t>to</w:t>
      </w:r>
      <w:proofErr w:type="gramEnd"/>
      <w:r>
        <w:rPr>
          <w:spacing w:val="-13"/>
        </w:rPr>
        <w:t xml:space="preserve"> </w:t>
      </w:r>
      <w:r>
        <w:t>determine</w:t>
      </w:r>
      <w:r>
        <w:rPr>
          <w:spacing w:val="-13"/>
        </w:rPr>
        <w:t xml:space="preserve"> </w:t>
      </w:r>
      <w:r>
        <w:t>the</w:t>
      </w:r>
      <w:r>
        <w:rPr>
          <w:spacing w:val="-13"/>
        </w:rPr>
        <w:t xml:space="preserve"> </w:t>
      </w:r>
      <w:r>
        <w:t>reasonableness</w:t>
      </w:r>
      <w:r>
        <w:rPr>
          <w:spacing w:val="-12"/>
        </w:rPr>
        <w:t xml:space="preserve"> </w:t>
      </w:r>
      <w:r>
        <w:t>of</w:t>
      </w:r>
      <w:r>
        <w:rPr>
          <w:spacing w:val="-13"/>
        </w:rPr>
        <w:t xml:space="preserve"> </w:t>
      </w:r>
      <w:r>
        <w:t>the</w:t>
      </w:r>
      <w:r>
        <w:rPr>
          <w:spacing w:val="-14"/>
        </w:rPr>
        <w:t xml:space="preserve"> </w:t>
      </w:r>
      <w:r>
        <w:t>projected</w:t>
      </w:r>
      <w:r>
        <w:rPr>
          <w:spacing w:val="-12"/>
        </w:rPr>
        <w:t xml:space="preserve"> </w:t>
      </w:r>
      <w:r>
        <w:t>revenues,</w:t>
      </w:r>
      <w:r>
        <w:rPr>
          <w:spacing w:val="-14"/>
        </w:rPr>
        <w:t xml:space="preserve"> </w:t>
      </w:r>
      <w:r>
        <w:t>we</w:t>
      </w:r>
      <w:r>
        <w:rPr>
          <w:spacing w:val="-12"/>
        </w:rPr>
        <w:t xml:space="preserve"> </w:t>
      </w:r>
      <w:r>
        <w:t>reviewed the underlying assumptions upon which Management relied.</w:t>
      </w:r>
    </w:p>
    <w:p w14:paraId="47351CD2" w14:textId="77777777" w:rsidR="00301225" w:rsidRDefault="001C5D63">
      <w:pPr>
        <w:pStyle w:val="BodyText"/>
        <w:spacing w:before="159" w:line="259" w:lineRule="auto"/>
        <w:ind w:left="779" w:right="1014"/>
      </w:pPr>
      <w:r>
        <w:t>We</w:t>
      </w:r>
      <w:r>
        <w:rPr>
          <w:spacing w:val="-14"/>
        </w:rPr>
        <w:t xml:space="preserve"> </w:t>
      </w:r>
      <w:r>
        <w:t>first</w:t>
      </w:r>
      <w:r>
        <w:rPr>
          <w:spacing w:val="-14"/>
        </w:rPr>
        <w:t xml:space="preserve"> </w:t>
      </w:r>
      <w:r>
        <w:t>reviewed</w:t>
      </w:r>
      <w:r>
        <w:rPr>
          <w:spacing w:val="-14"/>
        </w:rPr>
        <w:t xml:space="preserve"> </w:t>
      </w:r>
      <w:r>
        <w:t>the</w:t>
      </w:r>
      <w:r>
        <w:rPr>
          <w:spacing w:val="-13"/>
        </w:rPr>
        <w:t xml:space="preserve"> </w:t>
      </w:r>
      <w:r>
        <w:t>Projections</w:t>
      </w:r>
      <w:r>
        <w:rPr>
          <w:spacing w:val="-14"/>
        </w:rPr>
        <w:t xml:space="preserve"> </w:t>
      </w:r>
      <w:r>
        <w:t>to</w:t>
      </w:r>
      <w:r>
        <w:rPr>
          <w:spacing w:val="-14"/>
        </w:rPr>
        <w:t xml:space="preserve"> </w:t>
      </w:r>
      <w:r>
        <w:t>determine</w:t>
      </w:r>
      <w:r>
        <w:rPr>
          <w:spacing w:val="-14"/>
        </w:rPr>
        <w:t xml:space="preserve"> </w:t>
      </w:r>
      <w:r>
        <w:t>the</w:t>
      </w:r>
      <w:r>
        <w:rPr>
          <w:spacing w:val="-13"/>
        </w:rPr>
        <w:t xml:space="preserve"> </w:t>
      </w:r>
      <w:r>
        <w:t>reasonableness</w:t>
      </w:r>
      <w:r>
        <w:rPr>
          <w:spacing w:val="-14"/>
        </w:rPr>
        <w:t xml:space="preserve"> </w:t>
      </w:r>
      <w:r>
        <w:t>of</w:t>
      </w:r>
      <w:r>
        <w:rPr>
          <w:spacing w:val="-14"/>
        </w:rPr>
        <w:t xml:space="preserve"> </w:t>
      </w:r>
      <w:r>
        <w:t>the</w:t>
      </w:r>
      <w:r>
        <w:rPr>
          <w:spacing w:val="-14"/>
        </w:rPr>
        <w:t xml:space="preserve"> </w:t>
      </w:r>
      <w:r>
        <w:t>projected</w:t>
      </w:r>
      <w:r>
        <w:rPr>
          <w:spacing w:val="-13"/>
        </w:rPr>
        <w:t xml:space="preserve"> </w:t>
      </w:r>
      <w:r>
        <w:t>volume.</w:t>
      </w:r>
      <w:r>
        <w:rPr>
          <w:spacing w:val="5"/>
        </w:rPr>
        <w:t xml:space="preserve"> </w:t>
      </w:r>
      <w:r>
        <w:t>NEBH</w:t>
      </w:r>
      <w:r>
        <w:rPr>
          <w:spacing w:val="-13"/>
        </w:rPr>
        <w:t xml:space="preserve"> </w:t>
      </w:r>
      <w:r>
        <w:t>provided historical case volume data at their current outpatient</w:t>
      </w:r>
      <w:r>
        <w:rPr>
          <w:spacing w:val="-1"/>
        </w:rPr>
        <w:t xml:space="preserve"> </w:t>
      </w:r>
      <w:r>
        <w:t>surgery center.</w:t>
      </w:r>
      <w:r>
        <w:rPr>
          <w:spacing w:val="40"/>
        </w:rPr>
        <w:t xml:space="preserve"> </w:t>
      </w:r>
      <w:r>
        <w:t>Constitution then created utilization tables,</w:t>
      </w:r>
      <w:r>
        <w:rPr>
          <w:spacing w:val="-8"/>
        </w:rPr>
        <w:t xml:space="preserve"> </w:t>
      </w:r>
      <w:r>
        <w:t>using</w:t>
      </w:r>
      <w:r>
        <w:rPr>
          <w:spacing w:val="-8"/>
        </w:rPr>
        <w:t xml:space="preserve"> </w:t>
      </w:r>
      <w:r>
        <w:t>conservative</w:t>
      </w:r>
      <w:r>
        <w:rPr>
          <w:spacing w:val="-8"/>
        </w:rPr>
        <w:t xml:space="preserve"> </w:t>
      </w:r>
      <w:r>
        <w:t>estimates</w:t>
      </w:r>
      <w:r>
        <w:rPr>
          <w:spacing w:val="-8"/>
        </w:rPr>
        <w:t xml:space="preserve"> </w:t>
      </w:r>
      <w:r>
        <w:t>from</w:t>
      </w:r>
      <w:r>
        <w:rPr>
          <w:spacing w:val="-8"/>
        </w:rPr>
        <w:t xml:space="preserve"> </w:t>
      </w:r>
      <w:r>
        <w:t>the</w:t>
      </w:r>
      <w:r>
        <w:rPr>
          <w:spacing w:val="-8"/>
        </w:rPr>
        <w:t xml:space="preserve"> </w:t>
      </w:r>
      <w:r>
        <w:t>volume</w:t>
      </w:r>
      <w:r>
        <w:rPr>
          <w:spacing w:val="-8"/>
        </w:rPr>
        <w:t xml:space="preserve"> </w:t>
      </w:r>
      <w:r>
        <w:t>contributions</w:t>
      </w:r>
      <w:r>
        <w:rPr>
          <w:spacing w:val="-9"/>
        </w:rPr>
        <w:t xml:space="preserve"> </w:t>
      </w:r>
      <w:r>
        <w:t>and</w:t>
      </w:r>
      <w:r>
        <w:rPr>
          <w:spacing w:val="-8"/>
        </w:rPr>
        <w:t xml:space="preserve"> </w:t>
      </w:r>
      <w:r>
        <w:t>benchmark</w:t>
      </w:r>
      <w:r>
        <w:rPr>
          <w:spacing w:val="-8"/>
        </w:rPr>
        <w:t xml:space="preserve"> </w:t>
      </w:r>
      <w:r>
        <w:t>data</w:t>
      </w:r>
      <w:r>
        <w:rPr>
          <w:spacing w:val="-8"/>
        </w:rPr>
        <w:t xml:space="preserve"> </w:t>
      </w:r>
      <w:r>
        <w:t>for</w:t>
      </w:r>
      <w:r>
        <w:rPr>
          <w:spacing w:val="-8"/>
        </w:rPr>
        <w:t xml:space="preserve"> </w:t>
      </w:r>
      <w:r>
        <w:t>operating</w:t>
      </w:r>
      <w:r>
        <w:rPr>
          <w:spacing w:val="-8"/>
        </w:rPr>
        <w:t xml:space="preserve"> </w:t>
      </w:r>
      <w:r>
        <w:t>room and</w:t>
      </w:r>
      <w:r>
        <w:rPr>
          <w:spacing w:val="-8"/>
        </w:rPr>
        <w:t xml:space="preserve"> </w:t>
      </w:r>
      <w:r>
        <w:t>procedure</w:t>
      </w:r>
      <w:r>
        <w:rPr>
          <w:spacing w:val="-8"/>
        </w:rPr>
        <w:t xml:space="preserve"> </w:t>
      </w:r>
      <w:r>
        <w:t>room</w:t>
      </w:r>
      <w:r>
        <w:rPr>
          <w:spacing w:val="-8"/>
        </w:rPr>
        <w:t xml:space="preserve"> </w:t>
      </w:r>
      <w:r>
        <w:t>at</w:t>
      </w:r>
      <w:r>
        <w:rPr>
          <w:spacing w:val="-8"/>
        </w:rPr>
        <w:t xml:space="preserve"> </w:t>
      </w:r>
      <w:r>
        <w:t>year</w:t>
      </w:r>
      <w:r>
        <w:rPr>
          <w:spacing w:val="-8"/>
        </w:rPr>
        <w:t xml:space="preserve"> </w:t>
      </w:r>
      <w:r>
        <w:t>1</w:t>
      </w:r>
      <w:r>
        <w:rPr>
          <w:spacing w:val="-8"/>
        </w:rPr>
        <w:t xml:space="preserve"> </w:t>
      </w:r>
      <w:r>
        <w:t>cases</w:t>
      </w:r>
      <w:r>
        <w:rPr>
          <w:spacing w:val="-9"/>
        </w:rPr>
        <w:t xml:space="preserve"> </w:t>
      </w:r>
      <w:r>
        <w:t>and</w:t>
      </w:r>
      <w:r>
        <w:rPr>
          <w:spacing w:val="-7"/>
        </w:rPr>
        <w:t xml:space="preserve"> </w:t>
      </w:r>
      <w:r>
        <w:t>procedures.</w:t>
      </w:r>
      <w:r>
        <w:rPr>
          <w:spacing w:val="40"/>
        </w:rPr>
        <w:t xml:space="preserve"> </w:t>
      </w:r>
      <w:r>
        <w:t>These</w:t>
      </w:r>
      <w:r>
        <w:rPr>
          <w:spacing w:val="-8"/>
        </w:rPr>
        <w:t xml:space="preserve"> </w:t>
      </w:r>
      <w:r>
        <w:t>cases</w:t>
      </w:r>
      <w:r>
        <w:rPr>
          <w:spacing w:val="-8"/>
        </w:rPr>
        <w:t xml:space="preserve"> </w:t>
      </w:r>
      <w:r>
        <w:t>and</w:t>
      </w:r>
      <w:r>
        <w:rPr>
          <w:spacing w:val="-8"/>
        </w:rPr>
        <w:t xml:space="preserve"> </w:t>
      </w:r>
      <w:r>
        <w:t>procedures</w:t>
      </w:r>
      <w:r>
        <w:rPr>
          <w:spacing w:val="-9"/>
        </w:rPr>
        <w:t xml:space="preserve"> </w:t>
      </w:r>
      <w:r>
        <w:t>were</w:t>
      </w:r>
      <w:r>
        <w:rPr>
          <w:spacing w:val="-9"/>
        </w:rPr>
        <w:t xml:space="preserve"> </w:t>
      </w:r>
      <w:r>
        <w:t>then</w:t>
      </w:r>
      <w:r>
        <w:rPr>
          <w:spacing w:val="-8"/>
        </w:rPr>
        <w:t xml:space="preserve"> </w:t>
      </w:r>
      <w:r>
        <w:t>ramped</w:t>
      </w:r>
      <w:r>
        <w:rPr>
          <w:spacing w:val="-8"/>
        </w:rPr>
        <w:t xml:space="preserve"> </w:t>
      </w:r>
      <w:r>
        <w:t>up</w:t>
      </w:r>
      <w:r>
        <w:rPr>
          <w:spacing w:val="-8"/>
        </w:rPr>
        <w:t xml:space="preserve"> </w:t>
      </w:r>
      <w:r>
        <w:t>until year</w:t>
      </w:r>
      <w:r>
        <w:rPr>
          <w:spacing w:val="-12"/>
        </w:rPr>
        <w:t xml:space="preserve"> </w:t>
      </w:r>
      <w:r>
        <w:t>4,</w:t>
      </w:r>
      <w:r>
        <w:rPr>
          <w:spacing w:val="-12"/>
        </w:rPr>
        <w:t xml:space="preserve"> </w:t>
      </w:r>
      <w:r>
        <w:t>when</w:t>
      </w:r>
      <w:r>
        <w:rPr>
          <w:spacing w:val="-13"/>
        </w:rPr>
        <w:t xml:space="preserve"> </w:t>
      </w:r>
      <w:r>
        <w:t>full</w:t>
      </w:r>
      <w:r>
        <w:rPr>
          <w:spacing w:val="-12"/>
        </w:rPr>
        <w:t xml:space="preserve"> </w:t>
      </w:r>
      <w:r>
        <w:t>utilization</w:t>
      </w:r>
      <w:r>
        <w:rPr>
          <w:spacing w:val="-12"/>
        </w:rPr>
        <w:t xml:space="preserve"> </w:t>
      </w:r>
      <w:r>
        <w:t>is</w:t>
      </w:r>
      <w:r>
        <w:rPr>
          <w:spacing w:val="-12"/>
        </w:rPr>
        <w:t xml:space="preserve"> </w:t>
      </w:r>
      <w:r>
        <w:t>achieved.</w:t>
      </w:r>
      <w:r>
        <w:rPr>
          <w:spacing w:val="32"/>
        </w:rPr>
        <w:t xml:space="preserve"> </w:t>
      </w:r>
      <w:r>
        <w:t>Full</w:t>
      </w:r>
      <w:r>
        <w:rPr>
          <w:spacing w:val="-13"/>
        </w:rPr>
        <w:t xml:space="preserve"> </w:t>
      </w:r>
      <w:r>
        <w:t>utilization</w:t>
      </w:r>
      <w:r>
        <w:rPr>
          <w:spacing w:val="-12"/>
        </w:rPr>
        <w:t xml:space="preserve"> </w:t>
      </w:r>
      <w:r>
        <w:t>is</w:t>
      </w:r>
      <w:r>
        <w:rPr>
          <w:spacing w:val="-12"/>
        </w:rPr>
        <w:t xml:space="preserve"> </w:t>
      </w:r>
      <w:r>
        <w:t>considered</w:t>
      </w:r>
      <w:r>
        <w:rPr>
          <w:spacing w:val="-12"/>
        </w:rPr>
        <w:t xml:space="preserve"> </w:t>
      </w:r>
      <w:r>
        <w:t>70%</w:t>
      </w:r>
      <w:r>
        <w:rPr>
          <w:spacing w:val="-12"/>
        </w:rPr>
        <w:t xml:space="preserve"> </w:t>
      </w:r>
      <w:r>
        <w:t>of</w:t>
      </w:r>
      <w:r>
        <w:rPr>
          <w:spacing w:val="-12"/>
        </w:rPr>
        <w:t xml:space="preserve"> </w:t>
      </w:r>
      <w:r>
        <w:t>available</w:t>
      </w:r>
      <w:r>
        <w:rPr>
          <w:spacing w:val="-12"/>
        </w:rPr>
        <w:t xml:space="preserve"> </w:t>
      </w:r>
      <w:r>
        <w:t>time.</w:t>
      </w:r>
      <w:r>
        <w:rPr>
          <w:spacing w:val="32"/>
        </w:rPr>
        <w:t xml:space="preserve"> </w:t>
      </w:r>
      <w:r>
        <w:t>We</w:t>
      </w:r>
      <w:r>
        <w:rPr>
          <w:spacing w:val="-12"/>
        </w:rPr>
        <w:t xml:space="preserve"> </w:t>
      </w:r>
      <w:r>
        <w:t>compared the</w:t>
      </w:r>
      <w:r>
        <w:rPr>
          <w:spacing w:val="-7"/>
        </w:rPr>
        <w:t xml:space="preserve"> </w:t>
      </w:r>
      <w:r>
        <w:t>benchmark</w:t>
      </w:r>
      <w:r>
        <w:rPr>
          <w:spacing w:val="-7"/>
        </w:rPr>
        <w:t xml:space="preserve"> </w:t>
      </w:r>
      <w:r>
        <w:t>data</w:t>
      </w:r>
      <w:r>
        <w:rPr>
          <w:spacing w:val="-7"/>
        </w:rPr>
        <w:t xml:space="preserve"> </w:t>
      </w:r>
      <w:r>
        <w:t>to</w:t>
      </w:r>
      <w:r>
        <w:rPr>
          <w:spacing w:val="-7"/>
        </w:rPr>
        <w:t xml:space="preserve"> </w:t>
      </w:r>
      <w:r>
        <w:t>an</w:t>
      </w:r>
      <w:r>
        <w:rPr>
          <w:spacing w:val="-7"/>
        </w:rPr>
        <w:t xml:space="preserve"> </w:t>
      </w:r>
      <w:r>
        <w:t>outside,</w:t>
      </w:r>
      <w:r>
        <w:rPr>
          <w:spacing w:val="-7"/>
        </w:rPr>
        <w:t xml:space="preserve"> </w:t>
      </w:r>
      <w:r>
        <w:t>independent</w:t>
      </w:r>
      <w:r>
        <w:rPr>
          <w:spacing w:val="-7"/>
        </w:rPr>
        <w:t xml:space="preserve"> </w:t>
      </w:r>
      <w:r>
        <w:t>survey</w:t>
      </w:r>
      <w:r>
        <w:rPr>
          <w:spacing w:val="-9"/>
        </w:rPr>
        <w:t xml:space="preserve"> </w:t>
      </w:r>
      <w:r>
        <w:t>of</w:t>
      </w:r>
      <w:r>
        <w:rPr>
          <w:spacing w:val="-7"/>
        </w:rPr>
        <w:t xml:space="preserve"> </w:t>
      </w:r>
      <w:r>
        <w:t>ambulatory</w:t>
      </w:r>
      <w:r>
        <w:rPr>
          <w:spacing w:val="-7"/>
        </w:rPr>
        <w:t xml:space="preserve"> </w:t>
      </w:r>
      <w:r>
        <w:t>surgery</w:t>
      </w:r>
      <w:r>
        <w:rPr>
          <w:spacing w:val="-7"/>
        </w:rPr>
        <w:t xml:space="preserve"> </w:t>
      </w:r>
      <w:r>
        <w:t>centers</w:t>
      </w:r>
      <w:r>
        <w:rPr>
          <w:spacing w:val="-7"/>
        </w:rPr>
        <w:t xml:space="preserve"> </w:t>
      </w:r>
      <w:r>
        <w:t>completed</w:t>
      </w:r>
      <w:r>
        <w:rPr>
          <w:spacing w:val="-7"/>
        </w:rPr>
        <w:t xml:space="preserve"> </w:t>
      </w:r>
      <w:r>
        <w:t>using</w:t>
      </w:r>
      <w:r>
        <w:rPr>
          <w:spacing w:val="-7"/>
        </w:rPr>
        <w:t xml:space="preserve"> </w:t>
      </w:r>
      <w:r>
        <w:t>2017 data and found that the benchmark data used was reasonable, and that the number of projected cases and procedures per operating room at full utilization were within the ranges of currently operating ambulatory surgery centers as determined by the independent survey.</w:t>
      </w:r>
    </w:p>
    <w:p w14:paraId="47351CD3" w14:textId="77777777" w:rsidR="00301225" w:rsidRDefault="001C5D63">
      <w:pPr>
        <w:pStyle w:val="BodyText"/>
        <w:spacing w:before="158" w:line="259" w:lineRule="auto"/>
        <w:ind w:right="1016"/>
      </w:pPr>
      <w:r>
        <w:rPr>
          <w:w w:val="105"/>
        </w:rPr>
        <w:t>Next, we reviewed the Projections to determine the reasonableness of the payer mix and reimbursement rates selected</w:t>
      </w:r>
      <w:r>
        <w:rPr>
          <w:spacing w:val="38"/>
          <w:w w:val="105"/>
        </w:rPr>
        <w:t xml:space="preserve"> </w:t>
      </w:r>
      <w:r>
        <w:rPr>
          <w:w w:val="105"/>
        </w:rPr>
        <w:t>for the</w:t>
      </w:r>
      <w:r>
        <w:rPr>
          <w:spacing w:val="31"/>
          <w:w w:val="105"/>
        </w:rPr>
        <w:t xml:space="preserve"> </w:t>
      </w:r>
      <w:r>
        <w:rPr>
          <w:w w:val="105"/>
        </w:rPr>
        <w:t>first five years of operations. To determine</w:t>
      </w:r>
      <w:r>
        <w:rPr>
          <w:spacing w:val="32"/>
          <w:w w:val="105"/>
        </w:rPr>
        <w:t xml:space="preserve"> </w:t>
      </w:r>
      <w:r>
        <w:rPr>
          <w:w w:val="105"/>
        </w:rPr>
        <w:t xml:space="preserve">the reasonableness of the </w:t>
      </w:r>
      <w:proofErr w:type="gramStart"/>
      <w:r>
        <w:rPr>
          <w:w w:val="105"/>
        </w:rPr>
        <w:t>payer</w:t>
      </w:r>
      <w:proofErr w:type="gramEnd"/>
      <w:r>
        <w:rPr>
          <w:w w:val="105"/>
        </w:rPr>
        <w:t xml:space="preserve"> mix in the projections, we compared them to the aforementioned independent survey's payer mix for</w:t>
      </w:r>
      <w:r>
        <w:rPr>
          <w:spacing w:val="-5"/>
          <w:w w:val="105"/>
        </w:rPr>
        <w:t xml:space="preserve"> </w:t>
      </w:r>
      <w:r>
        <w:rPr>
          <w:w w:val="105"/>
        </w:rPr>
        <w:t>the Northeast United States and found them to be within the ranges published by the survey. The Medicare rates are standard rates, using the Medicare Outpatient Prospective Payment System</w:t>
      </w:r>
      <w:r>
        <w:rPr>
          <w:spacing w:val="-10"/>
          <w:w w:val="105"/>
        </w:rPr>
        <w:t xml:space="preserve"> </w:t>
      </w:r>
      <w:r>
        <w:rPr>
          <w:w w:val="105"/>
        </w:rPr>
        <w:t>(OPPS)</w:t>
      </w:r>
      <w:r>
        <w:rPr>
          <w:spacing w:val="-9"/>
          <w:w w:val="105"/>
        </w:rPr>
        <w:t xml:space="preserve"> </w:t>
      </w:r>
      <w:r>
        <w:rPr>
          <w:w w:val="105"/>
        </w:rPr>
        <w:t>rates</w:t>
      </w:r>
      <w:r>
        <w:rPr>
          <w:spacing w:val="-9"/>
          <w:w w:val="105"/>
        </w:rPr>
        <w:t xml:space="preserve"> </w:t>
      </w:r>
      <w:r>
        <w:rPr>
          <w:w w:val="105"/>
        </w:rPr>
        <w:t>as</w:t>
      </w:r>
      <w:r>
        <w:rPr>
          <w:spacing w:val="-10"/>
          <w:w w:val="105"/>
        </w:rPr>
        <w:t xml:space="preserve"> </w:t>
      </w:r>
      <w:r>
        <w:rPr>
          <w:w w:val="105"/>
        </w:rPr>
        <w:t>a</w:t>
      </w:r>
      <w:r>
        <w:rPr>
          <w:spacing w:val="-10"/>
          <w:w w:val="105"/>
        </w:rPr>
        <w:t xml:space="preserve"> </w:t>
      </w:r>
      <w:r>
        <w:rPr>
          <w:w w:val="105"/>
        </w:rPr>
        <w:t>guide,</w:t>
      </w:r>
      <w:r>
        <w:rPr>
          <w:spacing w:val="-9"/>
          <w:w w:val="105"/>
        </w:rPr>
        <w:t xml:space="preserve"> </w:t>
      </w:r>
      <w:r>
        <w:rPr>
          <w:w w:val="105"/>
        </w:rPr>
        <w:t>adjusted</w:t>
      </w:r>
      <w:r>
        <w:rPr>
          <w:spacing w:val="13"/>
          <w:w w:val="105"/>
        </w:rPr>
        <w:t xml:space="preserve"> </w:t>
      </w:r>
      <w:r>
        <w:rPr>
          <w:w w:val="105"/>
        </w:rPr>
        <w:t>for</w:t>
      </w:r>
      <w:r>
        <w:rPr>
          <w:spacing w:val="-10"/>
          <w:w w:val="105"/>
        </w:rPr>
        <w:t xml:space="preserve"> </w:t>
      </w:r>
      <w:r>
        <w:rPr>
          <w:w w:val="105"/>
        </w:rPr>
        <w:t>inflation</w:t>
      </w:r>
      <w:r>
        <w:rPr>
          <w:spacing w:val="-9"/>
          <w:w w:val="105"/>
        </w:rPr>
        <w:t xml:space="preserve"> </w:t>
      </w:r>
      <w:r>
        <w:rPr>
          <w:w w:val="105"/>
        </w:rPr>
        <w:t>and</w:t>
      </w:r>
      <w:r>
        <w:rPr>
          <w:spacing w:val="-9"/>
          <w:w w:val="105"/>
        </w:rPr>
        <w:t xml:space="preserve"> </w:t>
      </w:r>
      <w:r>
        <w:rPr>
          <w:w w:val="105"/>
        </w:rPr>
        <w:t>by</w:t>
      </w:r>
      <w:r>
        <w:rPr>
          <w:spacing w:val="-9"/>
          <w:w w:val="105"/>
        </w:rPr>
        <w:t xml:space="preserve"> </w:t>
      </w:r>
      <w:r>
        <w:rPr>
          <w:w w:val="105"/>
        </w:rPr>
        <w:t>a</w:t>
      </w:r>
      <w:r>
        <w:rPr>
          <w:spacing w:val="-9"/>
          <w:w w:val="105"/>
        </w:rPr>
        <w:t xml:space="preserve"> </w:t>
      </w:r>
      <w:r>
        <w:rPr>
          <w:w w:val="105"/>
        </w:rPr>
        <w:t>wage</w:t>
      </w:r>
      <w:r>
        <w:rPr>
          <w:spacing w:val="-9"/>
          <w:w w:val="105"/>
        </w:rPr>
        <w:t xml:space="preserve"> </w:t>
      </w:r>
      <w:r>
        <w:rPr>
          <w:w w:val="105"/>
        </w:rPr>
        <w:t>index</w:t>
      </w:r>
      <w:r>
        <w:rPr>
          <w:spacing w:val="-8"/>
          <w:w w:val="105"/>
        </w:rPr>
        <w:t xml:space="preserve"> </w:t>
      </w:r>
      <w:r>
        <w:rPr>
          <w:w w:val="105"/>
        </w:rPr>
        <w:t>for</w:t>
      </w:r>
      <w:r>
        <w:rPr>
          <w:spacing w:val="-10"/>
          <w:w w:val="105"/>
        </w:rPr>
        <w:t xml:space="preserve"> </w:t>
      </w:r>
      <w:r>
        <w:rPr>
          <w:w w:val="105"/>
        </w:rPr>
        <w:t>the</w:t>
      </w:r>
      <w:r>
        <w:rPr>
          <w:spacing w:val="-11"/>
          <w:w w:val="105"/>
        </w:rPr>
        <w:t xml:space="preserve"> </w:t>
      </w:r>
      <w:r>
        <w:rPr>
          <w:w w:val="105"/>
        </w:rPr>
        <w:t>specific</w:t>
      </w:r>
      <w:r>
        <w:rPr>
          <w:spacing w:val="-10"/>
          <w:w w:val="105"/>
        </w:rPr>
        <w:t xml:space="preserve"> </w:t>
      </w:r>
      <w:r>
        <w:rPr>
          <w:w w:val="105"/>
        </w:rPr>
        <w:t>geographic location</w:t>
      </w:r>
      <w:r>
        <w:rPr>
          <w:spacing w:val="-6"/>
          <w:w w:val="105"/>
        </w:rPr>
        <w:t xml:space="preserve"> </w:t>
      </w:r>
      <w:r>
        <w:rPr>
          <w:w w:val="105"/>
        </w:rPr>
        <w:t>of</w:t>
      </w:r>
      <w:r>
        <w:rPr>
          <w:spacing w:val="-7"/>
          <w:w w:val="105"/>
        </w:rPr>
        <w:t xml:space="preserve"> </w:t>
      </w:r>
      <w:r>
        <w:rPr>
          <w:w w:val="105"/>
        </w:rPr>
        <w:t>the</w:t>
      </w:r>
      <w:r>
        <w:rPr>
          <w:spacing w:val="-7"/>
          <w:w w:val="105"/>
        </w:rPr>
        <w:t xml:space="preserve"> </w:t>
      </w:r>
      <w:r>
        <w:rPr>
          <w:w w:val="105"/>
        </w:rPr>
        <w:t>facility.</w:t>
      </w:r>
      <w:r>
        <w:rPr>
          <w:spacing w:val="-5"/>
          <w:w w:val="105"/>
        </w:rPr>
        <w:t xml:space="preserve"> </w:t>
      </w:r>
      <w:r>
        <w:rPr>
          <w:w w:val="105"/>
        </w:rPr>
        <w:t>Medicare</w:t>
      </w:r>
      <w:r>
        <w:rPr>
          <w:spacing w:val="-6"/>
          <w:w w:val="105"/>
        </w:rPr>
        <w:t xml:space="preserve"> </w:t>
      </w:r>
      <w:r>
        <w:rPr>
          <w:w w:val="105"/>
        </w:rPr>
        <w:t>also</w:t>
      </w:r>
      <w:r>
        <w:rPr>
          <w:spacing w:val="-12"/>
          <w:w w:val="105"/>
        </w:rPr>
        <w:t xml:space="preserve"> </w:t>
      </w:r>
      <w:r>
        <w:rPr>
          <w:w w:val="105"/>
        </w:rPr>
        <w:t>specifies</w:t>
      </w:r>
      <w:r>
        <w:rPr>
          <w:spacing w:val="-7"/>
          <w:w w:val="105"/>
        </w:rPr>
        <w:t xml:space="preserve"> </w:t>
      </w:r>
      <w:r>
        <w:rPr>
          <w:w w:val="105"/>
        </w:rPr>
        <w:t>which</w:t>
      </w:r>
      <w:r>
        <w:rPr>
          <w:spacing w:val="-7"/>
          <w:w w:val="105"/>
        </w:rPr>
        <w:t xml:space="preserve"> </w:t>
      </w:r>
      <w:r>
        <w:rPr>
          <w:w w:val="105"/>
        </w:rPr>
        <w:t>procedures</w:t>
      </w:r>
      <w:r>
        <w:rPr>
          <w:spacing w:val="-6"/>
          <w:w w:val="105"/>
        </w:rPr>
        <w:t xml:space="preserve"> </w:t>
      </w:r>
      <w:proofErr w:type="gramStart"/>
      <w:r>
        <w:rPr>
          <w:w w:val="105"/>
        </w:rPr>
        <w:t>are</w:t>
      </w:r>
      <w:r>
        <w:rPr>
          <w:spacing w:val="-13"/>
          <w:w w:val="105"/>
        </w:rPr>
        <w:t xml:space="preserve"> </w:t>
      </w:r>
      <w:r>
        <w:rPr>
          <w:w w:val="105"/>
        </w:rPr>
        <w:t>able</w:t>
      </w:r>
      <w:r>
        <w:rPr>
          <w:spacing w:val="-8"/>
          <w:w w:val="105"/>
        </w:rPr>
        <w:t xml:space="preserve"> </w:t>
      </w:r>
      <w:r>
        <w:rPr>
          <w:w w:val="105"/>
        </w:rPr>
        <w:t>to</w:t>
      </w:r>
      <w:proofErr w:type="gramEnd"/>
      <w:r>
        <w:rPr>
          <w:spacing w:val="-10"/>
          <w:w w:val="105"/>
        </w:rPr>
        <w:t xml:space="preserve"> </w:t>
      </w:r>
      <w:r>
        <w:rPr>
          <w:w w:val="105"/>
        </w:rPr>
        <w:t>be</w:t>
      </w:r>
      <w:r>
        <w:rPr>
          <w:spacing w:val="-7"/>
          <w:w w:val="105"/>
        </w:rPr>
        <w:t xml:space="preserve"> </w:t>
      </w:r>
      <w:r>
        <w:rPr>
          <w:w w:val="105"/>
        </w:rPr>
        <w:t>performed in</w:t>
      </w:r>
      <w:r>
        <w:rPr>
          <w:spacing w:val="-5"/>
          <w:w w:val="105"/>
        </w:rPr>
        <w:t xml:space="preserve"> </w:t>
      </w:r>
      <w:r>
        <w:rPr>
          <w:w w:val="105"/>
        </w:rPr>
        <w:t>an</w:t>
      </w:r>
      <w:r>
        <w:rPr>
          <w:spacing w:val="-5"/>
          <w:w w:val="105"/>
        </w:rPr>
        <w:t xml:space="preserve"> </w:t>
      </w:r>
      <w:r>
        <w:rPr>
          <w:w w:val="105"/>
        </w:rPr>
        <w:t>ASC. We compared the Medicare rates used for year 1 of the Projections to the Medicare rates effective January</w:t>
      </w:r>
      <w:r>
        <w:rPr>
          <w:spacing w:val="40"/>
          <w:w w:val="105"/>
        </w:rPr>
        <w:t xml:space="preserve"> </w:t>
      </w:r>
      <w:r>
        <w:rPr>
          <w:w w:val="105"/>
        </w:rPr>
        <w:t>1, 2022, as adjusted by inflation and the wage index, included in the 2022 OPPS and ASC Proposed Final Rule, published</w:t>
      </w:r>
      <w:r>
        <w:rPr>
          <w:spacing w:val="40"/>
          <w:w w:val="105"/>
        </w:rPr>
        <w:t xml:space="preserve"> </w:t>
      </w:r>
      <w:r>
        <w:rPr>
          <w:w w:val="105"/>
        </w:rPr>
        <w:t>by CMS effective January 1, 2022. The Medicaid rates used in the projection are 70%</w:t>
      </w:r>
      <w:r>
        <w:rPr>
          <w:spacing w:val="-1"/>
          <w:w w:val="105"/>
        </w:rPr>
        <w:t xml:space="preserve"> </w:t>
      </w:r>
      <w:r>
        <w:rPr>
          <w:w w:val="105"/>
        </w:rPr>
        <w:t>of the Medicare rate. We tested this assumption by selecting the highest volume cases</w:t>
      </w:r>
      <w:r>
        <w:rPr>
          <w:spacing w:val="-1"/>
          <w:w w:val="105"/>
        </w:rPr>
        <w:t xml:space="preserve"> </w:t>
      </w:r>
      <w:r>
        <w:rPr>
          <w:w w:val="105"/>
        </w:rPr>
        <w:t>and</w:t>
      </w:r>
      <w:r>
        <w:rPr>
          <w:spacing w:val="-2"/>
          <w:w w:val="105"/>
        </w:rPr>
        <w:t xml:space="preserve"> </w:t>
      </w:r>
      <w:r>
        <w:rPr>
          <w:w w:val="105"/>
        </w:rPr>
        <w:t>procedures</w:t>
      </w:r>
      <w:r>
        <w:rPr>
          <w:spacing w:val="-2"/>
          <w:w w:val="105"/>
        </w:rPr>
        <w:t xml:space="preserve"> </w:t>
      </w:r>
      <w:r>
        <w:rPr>
          <w:w w:val="105"/>
        </w:rPr>
        <w:t>from</w:t>
      </w:r>
      <w:r>
        <w:rPr>
          <w:spacing w:val="-1"/>
          <w:w w:val="105"/>
        </w:rPr>
        <w:t xml:space="preserve"> </w:t>
      </w:r>
      <w:r>
        <w:rPr>
          <w:w w:val="105"/>
        </w:rPr>
        <w:t>Constitution’s</w:t>
      </w:r>
      <w:r>
        <w:rPr>
          <w:spacing w:val="-11"/>
          <w:w w:val="105"/>
        </w:rPr>
        <w:t xml:space="preserve"> </w:t>
      </w:r>
      <w:r>
        <w:rPr>
          <w:w w:val="105"/>
        </w:rPr>
        <w:t>projections.</w:t>
      </w:r>
      <w:r>
        <w:rPr>
          <w:spacing w:val="-1"/>
          <w:w w:val="105"/>
        </w:rPr>
        <w:t xml:space="preserve"> </w:t>
      </w:r>
      <w:r>
        <w:rPr>
          <w:w w:val="105"/>
        </w:rPr>
        <w:t>We</w:t>
      </w:r>
      <w:r>
        <w:rPr>
          <w:spacing w:val="-1"/>
          <w:w w:val="105"/>
        </w:rPr>
        <w:t xml:space="preserve"> </w:t>
      </w:r>
      <w:r>
        <w:rPr>
          <w:w w:val="105"/>
        </w:rPr>
        <w:t>then compared</w:t>
      </w:r>
      <w:r>
        <w:rPr>
          <w:spacing w:val="-1"/>
          <w:w w:val="105"/>
        </w:rPr>
        <w:t xml:space="preserve"> </w:t>
      </w:r>
      <w:r>
        <w:rPr>
          <w:w w:val="105"/>
        </w:rPr>
        <w:t>the</w:t>
      </w:r>
      <w:r>
        <w:rPr>
          <w:spacing w:val="-9"/>
          <w:w w:val="105"/>
        </w:rPr>
        <w:t xml:space="preserve"> </w:t>
      </w:r>
      <w:r>
        <w:rPr>
          <w:w w:val="105"/>
        </w:rPr>
        <w:t>Medicare</w:t>
      </w:r>
      <w:r>
        <w:rPr>
          <w:spacing w:val="-1"/>
          <w:w w:val="105"/>
        </w:rPr>
        <w:t xml:space="preserve"> </w:t>
      </w:r>
      <w:r>
        <w:rPr>
          <w:w w:val="105"/>
        </w:rPr>
        <w:t>payment</w:t>
      </w:r>
      <w:r>
        <w:rPr>
          <w:spacing w:val="-2"/>
          <w:w w:val="105"/>
        </w:rPr>
        <w:t xml:space="preserve"> </w:t>
      </w:r>
      <w:r>
        <w:rPr>
          <w:w w:val="105"/>
        </w:rPr>
        <w:t>rate,</w:t>
      </w:r>
    </w:p>
    <w:p w14:paraId="47351CD4" w14:textId="77777777" w:rsidR="00301225" w:rsidRDefault="00301225">
      <w:pPr>
        <w:spacing w:line="259" w:lineRule="auto"/>
        <w:sectPr w:rsidR="00301225">
          <w:pgSz w:w="12240" w:h="15840"/>
          <w:pgMar w:top="1420" w:right="420" w:bottom="280" w:left="660" w:header="720" w:footer="720" w:gutter="0"/>
          <w:cols w:space="720"/>
        </w:sectPr>
      </w:pPr>
    </w:p>
    <w:p w14:paraId="47351CD5" w14:textId="77777777" w:rsidR="00301225" w:rsidRDefault="001C5D63">
      <w:pPr>
        <w:pStyle w:val="BodyText"/>
        <w:spacing w:before="80" w:line="259" w:lineRule="auto"/>
        <w:ind w:right="1016"/>
      </w:pPr>
      <w:r>
        <w:rPr>
          <w:w w:val="105"/>
        </w:rPr>
        <w:lastRenderedPageBreak/>
        <w:t>tested</w:t>
      </w:r>
      <w:r>
        <w:rPr>
          <w:spacing w:val="-15"/>
          <w:w w:val="105"/>
        </w:rPr>
        <w:t xml:space="preserve"> </w:t>
      </w:r>
      <w:r>
        <w:rPr>
          <w:w w:val="105"/>
        </w:rPr>
        <w:t>above,</w:t>
      </w:r>
      <w:r>
        <w:rPr>
          <w:spacing w:val="-14"/>
          <w:w w:val="105"/>
        </w:rPr>
        <w:t xml:space="preserve"> </w:t>
      </w:r>
      <w:r>
        <w:rPr>
          <w:w w:val="105"/>
        </w:rPr>
        <w:t>to</w:t>
      </w:r>
      <w:r>
        <w:rPr>
          <w:spacing w:val="-15"/>
          <w:w w:val="105"/>
        </w:rPr>
        <w:t xml:space="preserve"> </w:t>
      </w:r>
      <w:r>
        <w:rPr>
          <w:w w:val="105"/>
        </w:rPr>
        <w:t>the</w:t>
      </w:r>
      <w:r>
        <w:rPr>
          <w:spacing w:val="-14"/>
          <w:w w:val="105"/>
        </w:rPr>
        <w:t xml:space="preserve"> </w:t>
      </w:r>
      <w:r>
        <w:rPr>
          <w:w w:val="105"/>
        </w:rPr>
        <w:t>Medicaid</w:t>
      </w:r>
      <w:r>
        <w:rPr>
          <w:spacing w:val="-15"/>
          <w:w w:val="105"/>
        </w:rPr>
        <w:t xml:space="preserve"> </w:t>
      </w:r>
      <w:r>
        <w:rPr>
          <w:w w:val="105"/>
        </w:rPr>
        <w:t>rate</w:t>
      </w:r>
      <w:r>
        <w:rPr>
          <w:spacing w:val="-14"/>
          <w:w w:val="105"/>
        </w:rPr>
        <w:t xml:space="preserve"> </w:t>
      </w:r>
      <w:r>
        <w:rPr>
          <w:w w:val="105"/>
        </w:rPr>
        <w:t>for</w:t>
      </w:r>
      <w:r>
        <w:rPr>
          <w:spacing w:val="-15"/>
          <w:w w:val="105"/>
        </w:rPr>
        <w:t xml:space="preserve"> </w:t>
      </w:r>
      <w:r>
        <w:rPr>
          <w:w w:val="105"/>
        </w:rPr>
        <w:t>Massachusetts</w:t>
      </w:r>
      <w:r>
        <w:rPr>
          <w:spacing w:val="-14"/>
          <w:w w:val="105"/>
        </w:rPr>
        <w:t xml:space="preserve"> </w:t>
      </w:r>
      <w:r>
        <w:rPr>
          <w:w w:val="105"/>
        </w:rPr>
        <w:t>taken</w:t>
      </w:r>
      <w:r>
        <w:rPr>
          <w:spacing w:val="-14"/>
          <w:w w:val="105"/>
        </w:rPr>
        <w:t xml:space="preserve"> </w:t>
      </w:r>
      <w:r>
        <w:rPr>
          <w:w w:val="105"/>
        </w:rPr>
        <w:t>from</w:t>
      </w:r>
      <w:r>
        <w:rPr>
          <w:spacing w:val="-14"/>
          <w:w w:val="105"/>
        </w:rPr>
        <w:t xml:space="preserve"> </w:t>
      </w:r>
      <w:r>
        <w:rPr>
          <w:w w:val="105"/>
        </w:rPr>
        <w:t>the</w:t>
      </w:r>
      <w:r>
        <w:rPr>
          <w:spacing w:val="-14"/>
          <w:w w:val="105"/>
        </w:rPr>
        <w:t xml:space="preserve"> </w:t>
      </w:r>
      <w:r>
        <w:rPr>
          <w:w w:val="105"/>
        </w:rPr>
        <w:t>regulations</w:t>
      </w:r>
      <w:r>
        <w:rPr>
          <w:spacing w:val="-14"/>
          <w:w w:val="105"/>
        </w:rPr>
        <w:t xml:space="preserve"> </w:t>
      </w:r>
      <w:r>
        <w:rPr>
          <w:w w:val="105"/>
        </w:rPr>
        <w:t>published</w:t>
      </w:r>
      <w:r>
        <w:rPr>
          <w:spacing w:val="-12"/>
          <w:w w:val="105"/>
        </w:rPr>
        <w:t xml:space="preserve"> </w:t>
      </w:r>
      <w:r>
        <w:rPr>
          <w:w w:val="105"/>
        </w:rPr>
        <w:t>in 101</w:t>
      </w:r>
      <w:r>
        <w:rPr>
          <w:spacing w:val="7"/>
          <w:w w:val="105"/>
        </w:rPr>
        <w:t xml:space="preserve"> </w:t>
      </w:r>
      <w:r>
        <w:rPr>
          <w:w w:val="105"/>
        </w:rPr>
        <w:t>CMR 347.00,</w:t>
      </w:r>
      <w:r>
        <w:rPr>
          <w:spacing w:val="-4"/>
          <w:w w:val="105"/>
        </w:rPr>
        <w:t xml:space="preserve"> </w:t>
      </w:r>
      <w:r>
        <w:rPr>
          <w:w w:val="105"/>
        </w:rPr>
        <w:t>Freestanding</w:t>
      </w:r>
      <w:r>
        <w:rPr>
          <w:spacing w:val="-4"/>
          <w:w w:val="105"/>
        </w:rPr>
        <w:t xml:space="preserve"> </w:t>
      </w:r>
      <w:r>
        <w:rPr>
          <w:w w:val="105"/>
        </w:rPr>
        <w:t>Ambulatory</w:t>
      </w:r>
      <w:r>
        <w:rPr>
          <w:spacing w:val="-3"/>
          <w:w w:val="105"/>
        </w:rPr>
        <w:t xml:space="preserve"> </w:t>
      </w:r>
      <w:r>
        <w:rPr>
          <w:w w:val="105"/>
        </w:rPr>
        <w:t>Surgery</w:t>
      </w:r>
      <w:r>
        <w:rPr>
          <w:spacing w:val="-4"/>
          <w:w w:val="105"/>
        </w:rPr>
        <w:t xml:space="preserve"> </w:t>
      </w:r>
      <w:r>
        <w:rPr>
          <w:w w:val="105"/>
        </w:rPr>
        <w:t>Centers,</w:t>
      </w:r>
      <w:r>
        <w:rPr>
          <w:spacing w:val="-4"/>
          <w:w w:val="105"/>
        </w:rPr>
        <w:t xml:space="preserve"> </w:t>
      </w:r>
      <w:r>
        <w:rPr>
          <w:w w:val="105"/>
        </w:rPr>
        <w:t>which</w:t>
      </w:r>
      <w:r>
        <w:rPr>
          <w:spacing w:val="-10"/>
          <w:w w:val="105"/>
        </w:rPr>
        <w:t xml:space="preserve"> </w:t>
      </w:r>
      <w:r>
        <w:rPr>
          <w:w w:val="105"/>
        </w:rPr>
        <w:t>establishes</w:t>
      </w:r>
      <w:r>
        <w:rPr>
          <w:spacing w:val="-5"/>
          <w:w w:val="105"/>
        </w:rPr>
        <w:t xml:space="preserve"> </w:t>
      </w:r>
      <w:r>
        <w:rPr>
          <w:w w:val="105"/>
        </w:rPr>
        <w:t>the</w:t>
      </w:r>
      <w:r>
        <w:rPr>
          <w:spacing w:val="-5"/>
          <w:w w:val="105"/>
        </w:rPr>
        <w:t xml:space="preserve"> </w:t>
      </w:r>
      <w:r>
        <w:rPr>
          <w:w w:val="105"/>
        </w:rPr>
        <w:t>payment</w:t>
      </w:r>
      <w:r>
        <w:rPr>
          <w:spacing w:val="15"/>
          <w:w w:val="105"/>
        </w:rPr>
        <w:t xml:space="preserve"> </w:t>
      </w:r>
      <w:r>
        <w:rPr>
          <w:w w:val="105"/>
        </w:rPr>
        <w:t>rates</w:t>
      </w:r>
      <w:r>
        <w:rPr>
          <w:spacing w:val="-5"/>
          <w:w w:val="105"/>
        </w:rPr>
        <w:t xml:space="preserve"> </w:t>
      </w:r>
      <w:r>
        <w:rPr>
          <w:w w:val="105"/>
        </w:rPr>
        <w:t>for</w:t>
      </w:r>
      <w:r>
        <w:rPr>
          <w:spacing w:val="-6"/>
          <w:w w:val="105"/>
        </w:rPr>
        <w:t xml:space="preserve"> </w:t>
      </w:r>
      <w:r>
        <w:rPr>
          <w:w w:val="105"/>
        </w:rPr>
        <w:t>cases</w:t>
      </w:r>
      <w:r>
        <w:rPr>
          <w:spacing w:val="-4"/>
          <w:w w:val="105"/>
        </w:rPr>
        <w:t xml:space="preserve"> </w:t>
      </w:r>
      <w:r>
        <w:rPr>
          <w:w w:val="105"/>
        </w:rPr>
        <w:t>and procedures in free standing ambulatory surgical facilities. We then calculated the percentage difference between the two rates. We found the average Medicaid rate to be approximately</w:t>
      </w:r>
      <w:r>
        <w:rPr>
          <w:spacing w:val="40"/>
          <w:w w:val="105"/>
        </w:rPr>
        <w:t xml:space="preserve"> </w:t>
      </w:r>
      <w:r>
        <w:rPr>
          <w:w w:val="105"/>
        </w:rPr>
        <w:t xml:space="preserve">76% of </w:t>
      </w:r>
      <w:r>
        <w:t xml:space="preserve">the applicable Medicare rate. So, the assumption of Medicaid rates being equal to 70% of the Medicare </w:t>
      </w:r>
      <w:r>
        <w:rPr>
          <w:w w:val="105"/>
        </w:rPr>
        <w:t>rates is reasonable and deemed conservative.</w:t>
      </w:r>
    </w:p>
    <w:p w14:paraId="47351CD6" w14:textId="77777777" w:rsidR="00301225" w:rsidRDefault="001C5D63">
      <w:pPr>
        <w:pStyle w:val="BodyText"/>
        <w:spacing w:before="158" w:line="259" w:lineRule="auto"/>
        <w:ind w:left="779" w:right="1016"/>
      </w:pPr>
      <w:r>
        <w:rPr>
          <w:w w:val="105"/>
        </w:rPr>
        <w:t>The Commercial</w:t>
      </w:r>
      <w:r>
        <w:rPr>
          <w:spacing w:val="40"/>
          <w:w w:val="105"/>
        </w:rPr>
        <w:t xml:space="preserve"> </w:t>
      </w:r>
      <w:r>
        <w:rPr>
          <w:w w:val="105"/>
        </w:rPr>
        <w:t>Insurance rates were based on Management's estimate and experience with similar facilities. It is</w:t>
      </w:r>
      <w:r>
        <w:rPr>
          <w:spacing w:val="-2"/>
          <w:w w:val="105"/>
        </w:rPr>
        <w:t xml:space="preserve"> </w:t>
      </w:r>
      <w:r>
        <w:rPr>
          <w:w w:val="105"/>
        </w:rPr>
        <w:t>expected that these rates</w:t>
      </w:r>
      <w:r>
        <w:rPr>
          <w:spacing w:val="-2"/>
          <w:w w:val="105"/>
        </w:rPr>
        <w:t xml:space="preserve"> </w:t>
      </w:r>
      <w:r>
        <w:rPr>
          <w:w w:val="105"/>
        </w:rPr>
        <w:t>will be approved at a level of 180%</w:t>
      </w:r>
      <w:r>
        <w:rPr>
          <w:spacing w:val="-3"/>
          <w:w w:val="105"/>
        </w:rPr>
        <w:t xml:space="preserve"> </w:t>
      </w:r>
      <w:r>
        <w:rPr>
          <w:w w:val="105"/>
        </w:rPr>
        <w:t>of the Medicare rate.</w:t>
      </w:r>
      <w:r>
        <w:rPr>
          <w:spacing w:val="-5"/>
          <w:w w:val="105"/>
        </w:rPr>
        <w:t xml:space="preserve"> </w:t>
      </w:r>
      <w:r>
        <w:rPr>
          <w:w w:val="105"/>
        </w:rPr>
        <w:t>The private pay rates are set as</w:t>
      </w:r>
      <w:r>
        <w:rPr>
          <w:spacing w:val="40"/>
          <w:w w:val="105"/>
        </w:rPr>
        <w:t xml:space="preserve"> </w:t>
      </w:r>
      <w:r>
        <w:rPr>
          <w:w w:val="105"/>
        </w:rPr>
        <w:t>150% of the Medicare rate and appear reasonable when compared to the Commercial</w:t>
      </w:r>
      <w:r>
        <w:rPr>
          <w:spacing w:val="-1"/>
          <w:w w:val="105"/>
        </w:rPr>
        <w:t xml:space="preserve"> </w:t>
      </w:r>
      <w:r>
        <w:rPr>
          <w:w w:val="105"/>
        </w:rPr>
        <w:t>Insurance</w:t>
      </w:r>
      <w:r>
        <w:rPr>
          <w:spacing w:val="3"/>
          <w:w w:val="105"/>
        </w:rPr>
        <w:t xml:space="preserve"> </w:t>
      </w:r>
      <w:r>
        <w:rPr>
          <w:w w:val="105"/>
        </w:rPr>
        <w:t>rates.</w:t>
      </w:r>
      <w:r>
        <w:rPr>
          <w:spacing w:val="-8"/>
          <w:w w:val="105"/>
        </w:rPr>
        <w:t xml:space="preserve"> </w:t>
      </w:r>
      <w:proofErr w:type="gramStart"/>
      <w:r>
        <w:rPr>
          <w:w w:val="105"/>
        </w:rPr>
        <w:t>All</w:t>
      </w:r>
      <w:r>
        <w:rPr>
          <w:spacing w:val="-10"/>
          <w:w w:val="105"/>
        </w:rPr>
        <w:t xml:space="preserve"> </w:t>
      </w:r>
      <w:r>
        <w:rPr>
          <w:w w:val="105"/>
        </w:rPr>
        <w:t>of</w:t>
      </w:r>
      <w:proofErr w:type="gramEnd"/>
      <w:r>
        <w:rPr>
          <w:spacing w:val="-15"/>
          <w:w w:val="105"/>
        </w:rPr>
        <w:t xml:space="preserve"> </w:t>
      </w:r>
      <w:r>
        <w:rPr>
          <w:w w:val="105"/>
        </w:rPr>
        <w:t>the</w:t>
      </w:r>
      <w:r>
        <w:rPr>
          <w:spacing w:val="-15"/>
          <w:w w:val="105"/>
        </w:rPr>
        <w:t xml:space="preserve"> </w:t>
      </w:r>
      <w:r>
        <w:rPr>
          <w:w w:val="105"/>
        </w:rPr>
        <w:t>rates</w:t>
      </w:r>
      <w:r>
        <w:rPr>
          <w:spacing w:val="-10"/>
          <w:w w:val="105"/>
        </w:rPr>
        <w:t xml:space="preserve"> </w:t>
      </w:r>
      <w:r>
        <w:rPr>
          <w:w w:val="105"/>
        </w:rPr>
        <w:t>were</w:t>
      </w:r>
      <w:r>
        <w:rPr>
          <w:spacing w:val="-7"/>
          <w:w w:val="105"/>
        </w:rPr>
        <w:t xml:space="preserve"> </w:t>
      </w:r>
      <w:r>
        <w:rPr>
          <w:w w:val="105"/>
        </w:rPr>
        <w:t>increased</w:t>
      </w:r>
      <w:r>
        <w:rPr>
          <w:spacing w:val="8"/>
          <w:w w:val="105"/>
        </w:rPr>
        <w:t xml:space="preserve"> </w:t>
      </w:r>
      <w:r>
        <w:rPr>
          <w:w w:val="105"/>
        </w:rPr>
        <w:t>by</w:t>
      </w:r>
      <w:r>
        <w:rPr>
          <w:spacing w:val="-7"/>
          <w:w w:val="105"/>
        </w:rPr>
        <w:t xml:space="preserve"> </w:t>
      </w:r>
      <w:r>
        <w:rPr>
          <w:w w:val="105"/>
        </w:rPr>
        <w:t>2.0%</w:t>
      </w:r>
      <w:r>
        <w:rPr>
          <w:spacing w:val="-9"/>
          <w:w w:val="105"/>
        </w:rPr>
        <w:t xml:space="preserve"> </w:t>
      </w:r>
      <w:r>
        <w:rPr>
          <w:w w:val="105"/>
        </w:rPr>
        <w:t>for</w:t>
      </w:r>
      <w:r>
        <w:rPr>
          <w:spacing w:val="-14"/>
          <w:w w:val="105"/>
        </w:rPr>
        <w:t xml:space="preserve"> </w:t>
      </w:r>
      <w:r>
        <w:rPr>
          <w:w w:val="105"/>
        </w:rPr>
        <w:t>each</w:t>
      </w:r>
      <w:r>
        <w:rPr>
          <w:spacing w:val="-7"/>
          <w:w w:val="105"/>
        </w:rPr>
        <w:t xml:space="preserve"> </w:t>
      </w:r>
      <w:r>
        <w:rPr>
          <w:w w:val="105"/>
        </w:rPr>
        <w:t>of</w:t>
      </w:r>
      <w:r>
        <w:rPr>
          <w:spacing w:val="-15"/>
          <w:w w:val="105"/>
        </w:rPr>
        <w:t xml:space="preserve"> </w:t>
      </w:r>
      <w:r>
        <w:rPr>
          <w:w w:val="105"/>
        </w:rPr>
        <w:t>the</w:t>
      </w:r>
      <w:r>
        <w:rPr>
          <w:spacing w:val="-16"/>
          <w:w w:val="105"/>
        </w:rPr>
        <w:t xml:space="preserve"> </w:t>
      </w:r>
      <w:r>
        <w:rPr>
          <w:w w:val="105"/>
        </w:rPr>
        <w:t>succeeding</w:t>
      </w:r>
      <w:r>
        <w:rPr>
          <w:spacing w:val="-7"/>
          <w:w w:val="105"/>
        </w:rPr>
        <w:t xml:space="preserve"> </w:t>
      </w:r>
      <w:r>
        <w:rPr>
          <w:spacing w:val="-2"/>
          <w:w w:val="105"/>
        </w:rPr>
        <w:t>years.</w:t>
      </w:r>
    </w:p>
    <w:p w14:paraId="47351CD7" w14:textId="77777777" w:rsidR="00301225" w:rsidRDefault="001C5D63">
      <w:pPr>
        <w:pStyle w:val="BodyText"/>
        <w:spacing w:before="160" w:line="259" w:lineRule="auto"/>
        <w:ind w:left="779" w:right="1017"/>
      </w:pPr>
      <w:r>
        <w:rPr>
          <w:w w:val="105"/>
        </w:rPr>
        <w:t>Based upon the</w:t>
      </w:r>
      <w:r>
        <w:rPr>
          <w:spacing w:val="-1"/>
          <w:w w:val="105"/>
        </w:rPr>
        <w:t xml:space="preserve"> </w:t>
      </w:r>
      <w:r>
        <w:rPr>
          <w:w w:val="105"/>
        </w:rPr>
        <w:t>foregoing, the revenue projected by Management reflects</w:t>
      </w:r>
      <w:r>
        <w:rPr>
          <w:spacing w:val="-7"/>
          <w:w w:val="105"/>
        </w:rPr>
        <w:t xml:space="preserve"> </w:t>
      </w:r>
      <w:r>
        <w:rPr>
          <w:w w:val="105"/>
        </w:rPr>
        <w:t>a reasonable estimation of future revenues of the Dedham ASC.</w:t>
      </w:r>
    </w:p>
    <w:p w14:paraId="47351CD8" w14:textId="77777777" w:rsidR="00301225" w:rsidRDefault="001C5D63">
      <w:pPr>
        <w:spacing w:before="159"/>
        <w:ind w:left="780"/>
        <w:rPr>
          <w:i/>
        </w:rPr>
      </w:pPr>
      <w:r>
        <w:rPr>
          <w:i/>
        </w:rPr>
        <w:t>B</w:t>
      </w:r>
      <w:r>
        <w:rPr>
          <w:i/>
          <w:spacing w:val="-2"/>
        </w:rPr>
        <w:t xml:space="preserve"> </w:t>
      </w:r>
      <w:r>
        <w:rPr>
          <w:i/>
        </w:rPr>
        <w:t>-</w:t>
      </w:r>
      <w:r>
        <w:rPr>
          <w:i/>
          <w:spacing w:val="-1"/>
        </w:rPr>
        <w:t xml:space="preserve"> </w:t>
      </w:r>
      <w:r>
        <w:rPr>
          <w:i/>
          <w:spacing w:val="-2"/>
        </w:rPr>
        <w:t>Expenses</w:t>
      </w:r>
    </w:p>
    <w:p w14:paraId="47351CD9" w14:textId="77777777" w:rsidR="00301225" w:rsidRDefault="001C5D63">
      <w:pPr>
        <w:pStyle w:val="BodyText"/>
        <w:spacing w:before="180" w:line="259" w:lineRule="auto"/>
        <w:ind w:right="1016"/>
      </w:pPr>
      <w:r>
        <w:rPr>
          <w:w w:val="105"/>
        </w:rPr>
        <w:t>We</w:t>
      </w:r>
      <w:r>
        <w:rPr>
          <w:spacing w:val="-15"/>
          <w:w w:val="105"/>
        </w:rPr>
        <w:t xml:space="preserve"> </w:t>
      </w:r>
      <w:r>
        <w:rPr>
          <w:w w:val="105"/>
        </w:rPr>
        <w:t>analyzed</w:t>
      </w:r>
      <w:r>
        <w:rPr>
          <w:spacing w:val="-14"/>
          <w:w w:val="105"/>
        </w:rPr>
        <w:t xml:space="preserve"> </w:t>
      </w:r>
      <w:r>
        <w:rPr>
          <w:w w:val="105"/>
        </w:rPr>
        <w:t>the</w:t>
      </w:r>
      <w:r>
        <w:rPr>
          <w:spacing w:val="-10"/>
          <w:w w:val="105"/>
        </w:rPr>
        <w:t xml:space="preserve"> </w:t>
      </w:r>
      <w:r>
        <w:rPr>
          <w:w w:val="105"/>
        </w:rPr>
        <w:t>Salary</w:t>
      </w:r>
      <w:r>
        <w:rPr>
          <w:spacing w:val="-1"/>
          <w:w w:val="105"/>
        </w:rPr>
        <w:t xml:space="preserve"> </w:t>
      </w:r>
      <w:r>
        <w:rPr>
          <w:w w:val="105"/>
        </w:rPr>
        <w:t>and</w:t>
      </w:r>
      <w:r>
        <w:rPr>
          <w:spacing w:val="-1"/>
          <w:w w:val="105"/>
        </w:rPr>
        <w:t xml:space="preserve"> </w:t>
      </w:r>
      <w:r>
        <w:rPr>
          <w:w w:val="105"/>
        </w:rPr>
        <w:t>Benefits,</w:t>
      </w:r>
      <w:r>
        <w:rPr>
          <w:spacing w:val="-10"/>
          <w:w w:val="105"/>
        </w:rPr>
        <w:t xml:space="preserve"> </w:t>
      </w:r>
      <w:r>
        <w:rPr>
          <w:w w:val="105"/>
        </w:rPr>
        <w:t>as</w:t>
      </w:r>
      <w:r>
        <w:rPr>
          <w:spacing w:val="-2"/>
          <w:w w:val="105"/>
        </w:rPr>
        <w:t xml:space="preserve"> </w:t>
      </w:r>
      <w:r>
        <w:rPr>
          <w:w w:val="105"/>
        </w:rPr>
        <w:t>well</w:t>
      </w:r>
      <w:r>
        <w:rPr>
          <w:spacing w:val="-1"/>
          <w:w w:val="105"/>
        </w:rPr>
        <w:t xml:space="preserve"> </w:t>
      </w:r>
      <w:r>
        <w:rPr>
          <w:w w:val="105"/>
        </w:rPr>
        <w:t>as</w:t>
      </w:r>
      <w:r>
        <w:rPr>
          <w:spacing w:val="-7"/>
          <w:w w:val="105"/>
        </w:rPr>
        <w:t xml:space="preserve"> </w:t>
      </w:r>
      <w:r>
        <w:rPr>
          <w:w w:val="105"/>
        </w:rPr>
        <w:t>the</w:t>
      </w:r>
      <w:r>
        <w:rPr>
          <w:spacing w:val="-12"/>
          <w:w w:val="105"/>
        </w:rPr>
        <w:t xml:space="preserve"> </w:t>
      </w:r>
      <w:r>
        <w:rPr>
          <w:w w:val="105"/>
        </w:rPr>
        <w:t>Other</w:t>
      </w:r>
      <w:r>
        <w:rPr>
          <w:spacing w:val="-7"/>
          <w:w w:val="105"/>
        </w:rPr>
        <w:t xml:space="preserve"> </w:t>
      </w:r>
      <w:r>
        <w:rPr>
          <w:w w:val="105"/>
        </w:rPr>
        <w:t>Operating</w:t>
      </w:r>
      <w:r>
        <w:rPr>
          <w:spacing w:val="-1"/>
          <w:w w:val="105"/>
        </w:rPr>
        <w:t xml:space="preserve"> </w:t>
      </w:r>
      <w:r>
        <w:rPr>
          <w:w w:val="105"/>
        </w:rPr>
        <w:t>Expenses</w:t>
      </w:r>
      <w:r>
        <w:rPr>
          <w:spacing w:val="-2"/>
          <w:w w:val="105"/>
        </w:rPr>
        <w:t xml:space="preserve"> </w:t>
      </w:r>
      <w:r>
        <w:rPr>
          <w:w w:val="105"/>
        </w:rPr>
        <w:t>for</w:t>
      </w:r>
      <w:r>
        <w:rPr>
          <w:spacing w:val="-2"/>
          <w:w w:val="105"/>
        </w:rPr>
        <w:t xml:space="preserve"> </w:t>
      </w:r>
      <w:r>
        <w:rPr>
          <w:w w:val="105"/>
        </w:rPr>
        <w:t>reasonableness</w:t>
      </w:r>
      <w:r>
        <w:rPr>
          <w:spacing w:val="-11"/>
          <w:w w:val="105"/>
        </w:rPr>
        <w:t xml:space="preserve"> </w:t>
      </w:r>
      <w:r>
        <w:rPr>
          <w:w w:val="105"/>
        </w:rPr>
        <w:t>and feasibility as related to the Projection of the Dedham</w:t>
      </w:r>
      <w:r>
        <w:rPr>
          <w:spacing w:val="40"/>
          <w:w w:val="105"/>
        </w:rPr>
        <w:t xml:space="preserve"> </w:t>
      </w:r>
      <w:r>
        <w:rPr>
          <w:w w:val="105"/>
        </w:rPr>
        <w:t>ASC.</w:t>
      </w:r>
    </w:p>
    <w:p w14:paraId="47351CDA" w14:textId="77777777" w:rsidR="00301225" w:rsidRDefault="001C5D63">
      <w:pPr>
        <w:pStyle w:val="BodyText"/>
        <w:spacing w:before="159" w:line="259" w:lineRule="auto"/>
        <w:ind w:left="779" w:right="1016"/>
      </w:pPr>
      <w:r>
        <w:rPr>
          <w:w w:val="105"/>
        </w:rPr>
        <w:t>Salaries and Benefits were analyzed</w:t>
      </w:r>
      <w:r>
        <w:rPr>
          <w:spacing w:val="40"/>
          <w:w w:val="105"/>
        </w:rPr>
        <w:t xml:space="preserve"> </w:t>
      </w:r>
      <w:r>
        <w:rPr>
          <w:w w:val="105"/>
        </w:rPr>
        <w:t xml:space="preserve">both for wage rates used and as related to clinical care, for the </w:t>
      </w:r>
      <w:r>
        <w:t>number of clinical staff hours provided. The staffing hours were compared</w:t>
      </w:r>
      <w:r>
        <w:rPr>
          <w:spacing w:val="40"/>
        </w:rPr>
        <w:t xml:space="preserve"> </w:t>
      </w:r>
      <w:r>
        <w:t xml:space="preserve">to the previously mentioned </w:t>
      </w:r>
      <w:r>
        <w:rPr>
          <w:w w:val="105"/>
        </w:rPr>
        <w:t>independent survey and were found to be consistent with the survey results. The wage rates for all clinical and administrative categories were also compared to the survey and found that, after considering inflation, the wage rates were also consistent with the survey results for the Northeast United States. Wages rates were also compared to Massachusetts median wages for 2022 and found to be consistent.</w:t>
      </w:r>
    </w:p>
    <w:p w14:paraId="47351CDB" w14:textId="77777777" w:rsidR="00301225" w:rsidRDefault="001C5D63">
      <w:pPr>
        <w:pStyle w:val="BodyText"/>
        <w:spacing w:before="159" w:line="259" w:lineRule="auto"/>
        <w:ind w:left="779" w:right="1017"/>
      </w:pPr>
      <w:r>
        <w:rPr>
          <w:w w:val="105"/>
        </w:rPr>
        <w:t xml:space="preserve">Medical Surgical Supplies included in the projections were compared to the previously mentioned </w:t>
      </w:r>
      <w:r>
        <w:rPr>
          <w:w w:val="110"/>
        </w:rPr>
        <w:t>independent survey and found to be consistent with the ranges included in the survey. Other expenses were also compared to the survey and found to be reasonable.</w:t>
      </w:r>
    </w:p>
    <w:p w14:paraId="47351CDC" w14:textId="77777777" w:rsidR="00301225" w:rsidRDefault="001C5D63">
      <w:pPr>
        <w:pStyle w:val="BodyText"/>
        <w:spacing w:before="160" w:line="259" w:lineRule="auto"/>
        <w:ind w:left="779" w:right="1018"/>
      </w:pPr>
      <w:r>
        <w:rPr>
          <w:w w:val="110"/>
        </w:rPr>
        <w:t>Salaries</w:t>
      </w:r>
      <w:r>
        <w:rPr>
          <w:spacing w:val="-4"/>
          <w:w w:val="110"/>
        </w:rPr>
        <w:t xml:space="preserve"> </w:t>
      </w:r>
      <w:r>
        <w:rPr>
          <w:w w:val="110"/>
        </w:rPr>
        <w:t>and</w:t>
      </w:r>
      <w:r>
        <w:rPr>
          <w:spacing w:val="-1"/>
          <w:w w:val="110"/>
        </w:rPr>
        <w:t xml:space="preserve"> </w:t>
      </w:r>
      <w:r>
        <w:rPr>
          <w:w w:val="110"/>
        </w:rPr>
        <w:t>benefits</w:t>
      </w:r>
      <w:r>
        <w:rPr>
          <w:spacing w:val="-1"/>
          <w:w w:val="110"/>
        </w:rPr>
        <w:t xml:space="preserve"> </w:t>
      </w:r>
      <w:r>
        <w:rPr>
          <w:w w:val="110"/>
        </w:rPr>
        <w:t>are</w:t>
      </w:r>
      <w:r>
        <w:rPr>
          <w:spacing w:val="-1"/>
          <w:w w:val="110"/>
        </w:rPr>
        <w:t xml:space="preserve"> </w:t>
      </w:r>
      <w:r>
        <w:rPr>
          <w:w w:val="110"/>
        </w:rPr>
        <w:t>projected</w:t>
      </w:r>
      <w:r>
        <w:rPr>
          <w:spacing w:val="-3"/>
          <w:w w:val="110"/>
        </w:rPr>
        <w:t xml:space="preserve"> </w:t>
      </w:r>
      <w:r>
        <w:rPr>
          <w:w w:val="110"/>
        </w:rPr>
        <w:t>to increase</w:t>
      </w:r>
      <w:r>
        <w:rPr>
          <w:spacing w:val="-1"/>
          <w:w w:val="110"/>
        </w:rPr>
        <w:t xml:space="preserve"> </w:t>
      </w:r>
      <w:r>
        <w:rPr>
          <w:w w:val="110"/>
        </w:rPr>
        <w:t>by</w:t>
      </w:r>
      <w:r>
        <w:rPr>
          <w:spacing w:val="-5"/>
          <w:w w:val="110"/>
        </w:rPr>
        <w:t xml:space="preserve"> </w:t>
      </w:r>
      <w:r>
        <w:rPr>
          <w:w w:val="110"/>
        </w:rPr>
        <w:t>3%</w:t>
      </w:r>
      <w:r>
        <w:rPr>
          <w:spacing w:val="-1"/>
          <w:w w:val="110"/>
        </w:rPr>
        <w:t xml:space="preserve"> </w:t>
      </w:r>
      <w:r>
        <w:rPr>
          <w:w w:val="110"/>
        </w:rPr>
        <w:t>per</w:t>
      </w:r>
      <w:r>
        <w:rPr>
          <w:spacing w:val="-1"/>
          <w:w w:val="110"/>
        </w:rPr>
        <w:t xml:space="preserve"> </w:t>
      </w:r>
      <w:r>
        <w:rPr>
          <w:w w:val="110"/>
        </w:rPr>
        <w:t>year.</w:t>
      </w:r>
      <w:r>
        <w:rPr>
          <w:spacing w:val="-1"/>
          <w:w w:val="110"/>
        </w:rPr>
        <w:t xml:space="preserve"> </w:t>
      </w:r>
      <w:r>
        <w:rPr>
          <w:w w:val="110"/>
        </w:rPr>
        <w:t>Clinical</w:t>
      </w:r>
      <w:r>
        <w:rPr>
          <w:spacing w:val="-1"/>
          <w:w w:val="110"/>
        </w:rPr>
        <w:t xml:space="preserve"> </w:t>
      </w:r>
      <w:r>
        <w:rPr>
          <w:w w:val="110"/>
        </w:rPr>
        <w:t>expenses</w:t>
      </w:r>
      <w:r>
        <w:rPr>
          <w:spacing w:val="-1"/>
          <w:w w:val="110"/>
        </w:rPr>
        <w:t xml:space="preserve"> </w:t>
      </w:r>
      <w:r>
        <w:rPr>
          <w:w w:val="110"/>
        </w:rPr>
        <w:t>are</w:t>
      </w:r>
      <w:r>
        <w:rPr>
          <w:spacing w:val="-1"/>
          <w:w w:val="110"/>
        </w:rPr>
        <w:t xml:space="preserve"> </w:t>
      </w:r>
      <w:r>
        <w:rPr>
          <w:w w:val="110"/>
        </w:rPr>
        <w:t>projected</w:t>
      </w:r>
      <w:r>
        <w:rPr>
          <w:spacing w:val="-1"/>
          <w:w w:val="110"/>
        </w:rPr>
        <w:t xml:space="preserve"> </w:t>
      </w:r>
      <w:r>
        <w:rPr>
          <w:w w:val="110"/>
        </w:rPr>
        <w:t>to increase by 3%</w:t>
      </w:r>
      <w:r>
        <w:rPr>
          <w:spacing w:val="40"/>
          <w:w w:val="110"/>
        </w:rPr>
        <w:t xml:space="preserve"> </w:t>
      </w:r>
      <w:r>
        <w:rPr>
          <w:w w:val="110"/>
        </w:rPr>
        <w:t>per year after achieving full utilization. Most other expenses are projected to increase by 2% to 3% per year after achieving full utilization.</w:t>
      </w:r>
    </w:p>
    <w:p w14:paraId="47351CDD" w14:textId="77777777" w:rsidR="00301225" w:rsidRDefault="001C5D63">
      <w:pPr>
        <w:pStyle w:val="BodyText"/>
        <w:spacing w:before="159"/>
        <w:ind w:left="779"/>
        <w:jc w:val="left"/>
      </w:pPr>
      <w:r>
        <w:rPr>
          <w:w w:val="110"/>
        </w:rPr>
        <w:t>The</w:t>
      </w:r>
      <w:r>
        <w:rPr>
          <w:spacing w:val="-16"/>
          <w:w w:val="110"/>
        </w:rPr>
        <w:t xml:space="preserve"> </w:t>
      </w:r>
      <w:r>
        <w:rPr>
          <w:w w:val="110"/>
        </w:rPr>
        <w:t>operating</w:t>
      </w:r>
      <w:r>
        <w:rPr>
          <w:spacing w:val="-9"/>
          <w:w w:val="110"/>
        </w:rPr>
        <w:t xml:space="preserve"> </w:t>
      </w:r>
      <w:r>
        <w:rPr>
          <w:w w:val="110"/>
        </w:rPr>
        <w:t>expenses</w:t>
      </w:r>
      <w:r>
        <w:rPr>
          <w:spacing w:val="-4"/>
          <w:w w:val="110"/>
        </w:rPr>
        <w:t xml:space="preserve"> </w:t>
      </w:r>
      <w:r>
        <w:rPr>
          <w:w w:val="110"/>
        </w:rPr>
        <w:t>projected</w:t>
      </w:r>
      <w:r>
        <w:rPr>
          <w:spacing w:val="-4"/>
          <w:w w:val="110"/>
        </w:rPr>
        <w:t xml:space="preserve"> </w:t>
      </w:r>
      <w:r>
        <w:rPr>
          <w:w w:val="110"/>
        </w:rPr>
        <w:t>by</w:t>
      </w:r>
      <w:r>
        <w:rPr>
          <w:spacing w:val="-6"/>
          <w:w w:val="110"/>
        </w:rPr>
        <w:t xml:space="preserve"> </w:t>
      </w:r>
      <w:r>
        <w:rPr>
          <w:w w:val="110"/>
        </w:rPr>
        <w:t>Management</w:t>
      </w:r>
      <w:r>
        <w:rPr>
          <w:spacing w:val="-5"/>
          <w:w w:val="110"/>
        </w:rPr>
        <w:t xml:space="preserve"> </w:t>
      </w:r>
      <w:r>
        <w:rPr>
          <w:w w:val="110"/>
        </w:rPr>
        <w:t>are</w:t>
      </w:r>
      <w:r>
        <w:rPr>
          <w:spacing w:val="-6"/>
          <w:w w:val="110"/>
        </w:rPr>
        <w:t xml:space="preserve"> </w:t>
      </w:r>
      <w:r>
        <w:rPr>
          <w:w w:val="110"/>
        </w:rPr>
        <w:t>reasonable</w:t>
      </w:r>
      <w:r>
        <w:rPr>
          <w:spacing w:val="-6"/>
          <w:w w:val="110"/>
        </w:rPr>
        <w:t xml:space="preserve"> </w:t>
      </w:r>
      <w:r>
        <w:rPr>
          <w:w w:val="110"/>
        </w:rPr>
        <w:t>in</w:t>
      </w:r>
      <w:r>
        <w:rPr>
          <w:spacing w:val="-12"/>
          <w:w w:val="110"/>
        </w:rPr>
        <w:t xml:space="preserve"> </w:t>
      </w:r>
      <w:r>
        <w:rPr>
          <w:spacing w:val="-2"/>
          <w:w w:val="110"/>
        </w:rPr>
        <w:t>nature.</w:t>
      </w:r>
    </w:p>
    <w:p w14:paraId="47351CDE" w14:textId="77777777" w:rsidR="00301225" w:rsidRDefault="001C5D63">
      <w:pPr>
        <w:spacing w:before="180"/>
        <w:ind w:left="780"/>
        <w:rPr>
          <w:b/>
          <w:i/>
        </w:rPr>
      </w:pPr>
      <w:r>
        <w:rPr>
          <w:b/>
          <w:i/>
          <w:w w:val="105"/>
        </w:rPr>
        <w:t>C</w:t>
      </w:r>
      <w:r>
        <w:rPr>
          <w:b/>
          <w:i/>
          <w:spacing w:val="-6"/>
          <w:w w:val="105"/>
        </w:rPr>
        <w:t xml:space="preserve"> </w:t>
      </w:r>
      <w:r>
        <w:rPr>
          <w:b/>
          <w:i/>
          <w:w w:val="105"/>
        </w:rPr>
        <w:t>-</w:t>
      </w:r>
      <w:r>
        <w:rPr>
          <w:b/>
          <w:i/>
          <w:spacing w:val="-6"/>
          <w:w w:val="105"/>
        </w:rPr>
        <w:t xml:space="preserve"> </w:t>
      </w:r>
      <w:r>
        <w:rPr>
          <w:b/>
          <w:i/>
          <w:w w:val="105"/>
        </w:rPr>
        <w:t>Lease</w:t>
      </w:r>
      <w:r>
        <w:rPr>
          <w:b/>
          <w:i/>
          <w:spacing w:val="-8"/>
          <w:w w:val="105"/>
        </w:rPr>
        <w:t xml:space="preserve"> </w:t>
      </w:r>
      <w:r>
        <w:rPr>
          <w:b/>
          <w:i/>
          <w:w w:val="105"/>
        </w:rPr>
        <w:t>Agreement,</w:t>
      </w:r>
      <w:r>
        <w:rPr>
          <w:b/>
          <w:i/>
          <w:spacing w:val="-7"/>
          <w:w w:val="105"/>
        </w:rPr>
        <w:t xml:space="preserve"> </w:t>
      </w:r>
      <w:r>
        <w:rPr>
          <w:b/>
          <w:i/>
          <w:w w:val="105"/>
        </w:rPr>
        <w:t>Capital</w:t>
      </w:r>
      <w:r>
        <w:rPr>
          <w:b/>
          <w:i/>
          <w:spacing w:val="-2"/>
          <w:w w:val="105"/>
        </w:rPr>
        <w:t xml:space="preserve"> </w:t>
      </w:r>
      <w:r>
        <w:rPr>
          <w:b/>
          <w:i/>
          <w:w w:val="105"/>
        </w:rPr>
        <w:t>Expenditures</w:t>
      </w:r>
      <w:r>
        <w:rPr>
          <w:b/>
          <w:i/>
          <w:spacing w:val="-6"/>
          <w:w w:val="105"/>
        </w:rPr>
        <w:t xml:space="preserve"> </w:t>
      </w:r>
      <w:r>
        <w:rPr>
          <w:b/>
          <w:i/>
          <w:w w:val="105"/>
        </w:rPr>
        <w:t>and</w:t>
      </w:r>
      <w:r>
        <w:rPr>
          <w:b/>
          <w:i/>
          <w:spacing w:val="-15"/>
          <w:w w:val="105"/>
        </w:rPr>
        <w:t xml:space="preserve"> </w:t>
      </w:r>
      <w:r>
        <w:rPr>
          <w:b/>
          <w:i/>
          <w:w w:val="105"/>
        </w:rPr>
        <w:t>Cash</w:t>
      </w:r>
      <w:r>
        <w:rPr>
          <w:b/>
          <w:i/>
          <w:spacing w:val="-2"/>
          <w:w w:val="105"/>
        </w:rPr>
        <w:t xml:space="preserve"> Flows</w:t>
      </w:r>
    </w:p>
    <w:p w14:paraId="47351CDF" w14:textId="77777777" w:rsidR="00301225" w:rsidRDefault="001C5D63">
      <w:pPr>
        <w:pStyle w:val="BodyText"/>
        <w:spacing w:before="181" w:line="259" w:lineRule="auto"/>
        <w:ind w:right="1017"/>
      </w:pPr>
      <w:r>
        <w:rPr>
          <w:w w:val="110"/>
        </w:rPr>
        <w:t>We</w:t>
      </w:r>
      <w:r>
        <w:rPr>
          <w:spacing w:val="-16"/>
          <w:w w:val="110"/>
        </w:rPr>
        <w:t xml:space="preserve"> </w:t>
      </w:r>
      <w:r>
        <w:rPr>
          <w:w w:val="110"/>
        </w:rPr>
        <w:t>reviewed</w:t>
      </w:r>
      <w:r>
        <w:rPr>
          <w:spacing w:val="-7"/>
          <w:w w:val="110"/>
        </w:rPr>
        <w:t xml:space="preserve"> </w:t>
      </w:r>
      <w:r>
        <w:rPr>
          <w:w w:val="110"/>
        </w:rPr>
        <w:t>the</w:t>
      </w:r>
      <w:r>
        <w:rPr>
          <w:spacing w:val="-8"/>
          <w:w w:val="110"/>
        </w:rPr>
        <w:t xml:space="preserve"> </w:t>
      </w:r>
      <w:r>
        <w:rPr>
          <w:w w:val="110"/>
        </w:rPr>
        <w:t>lease</w:t>
      </w:r>
      <w:r>
        <w:rPr>
          <w:spacing w:val="-11"/>
          <w:w w:val="110"/>
        </w:rPr>
        <w:t xml:space="preserve"> </w:t>
      </w:r>
      <w:r>
        <w:rPr>
          <w:w w:val="110"/>
        </w:rPr>
        <w:t>terms,</w:t>
      </w:r>
      <w:r>
        <w:rPr>
          <w:spacing w:val="-9"/>
          <w:w w:val="110"/>
        </w:rPr>
        <w:t xml:space="preserve"> </w:t>
      </w:r>
      <w:r>
        <w:rPr>
          <w:w w:val="110"/>
        </w:rPr>
        <w:t>projected</w:t>
      </w:r>
      <w:r>
        <w:rPr>
          <w:spacing w:val="-6"/>
          <w:w w:val="110"/>
        </w:rPr>
        <w:t xml:space="preserve"> </w:t>
      </w:r>
      <w:r>
        <w:rPr>
          <w:w w:val="110"/>
        </w:rPr>
        <w:t>capital</w:t>
      </w:r>
      <w:r>
        <w:rPr>
          <w:spacing w:val="-6"/>
          <w:w w:val="110"/>
        </w:rPr>
        <w:t xml:space="preserve"> </w:t>
      </w:r>
      <w:r>
        <w:rPr>
          <w:w w:val="110"/>
        </w:rPr>
        <w:t>expenditures</w:t>
      </w:r>
      <w:r>
        <w:rPr>
          <w:spacing w:val="-6"/>
          <w:w w:val="110"/>
        </w:rPr>
        <w:t xml:space="preserve"> </w:t>
      </w:r>
      <w:r>
        <w:rPr>
          <w:w w:val="110"/>
        </w:rPr>
        <w:t>and</w:t>
      </w:r>
      <w:r>
        <w:rPr>
          <w:spacing w:val="-6"/>
          <w:w w:val="110"/>
        </w:rPr>
        <w:t xml:space="preserve"> </w:t>
      </w:r>
      <w:r>
        <w:rPr>
          <w:w w:val="110"/>
        </w:rPr>
        <w:t>future</w:t>
      </w:r>
      <w:r>
        <w:rPr>
          <w:spacing w:val="-13"/>
          <w:w w:val="110"/>
        </w:rPr>
        <w:t xml:space="preserve"> </w:t>
      </w:r>
      <w:r>
        <w:rPr>
          <w:w w:val="110"/>
        </w:rPr>
        <w:t>cash</w:t>
      </w:r>
      <w:r>
        <w:rPr>
          <w:spacing w:val="-7"/>
          <w:w w:val="110"/>
        </w:rPr>
        <w:t xml:space="preserve"> </w:t>
      </w:r>
      <w:r>
        <w:rPr>
          <w:w w:val="110"/>
        </w:rPr>
        <w:t>flows</w:t>
      </w:r>
      <w:r>
        <w:rPr>
          <w:spacing w:val="-15"/>
          <w:w w:val="110"/>
        </w:rPr>
        <w:t xml:space="preserve"> </w:t>
      </w:r>
      <w:r>
        <w:rPr>
          <w:w w:val="110"/>
        </w:rPr>
        <w:t>of</w:t>
      </w:r>
      <w:r>
        <w:rPr>
          <w:spacing w:val="-5"/>
          <w:w w:val="110"/>
        </w:rPr>
        <w:t xml:space="preserve"> </w:t>
      </w:r>
      <w:r>
        <w:rPr>
          <w:w w:val="110"/>
        </w:rPr>
        <w:t>the</w:t>
      </w:r>
      <w:r>
        <w:rPr>
          <w:spacing w:val="-11"/>
          <w:w w:val="110"/>
        </w:rPr>
        <w:t xml:space="preserve"> </w:t>
      </w:r>
      <w:r>
        <w:rPr>
          <w:w w:val="110"/>
        </w:rPr>
        <w:t xml:space="preserve">Dedham ASC </w:t>
      </w:r>
      <w:proofErr w:type="gramStart"/>
      <w:r>
        <w:rPr>
          <w:w w:val="110"/>
        </w:rPr>
        <w:t>in order to</w:t>
      </w:r>
      <w:proofErr w:type="gramEnd"/>
      <w:r>
        <w:rPr>
          <w:w w:val="110"/>
        </w:rPr>
        <w:t xml:space="preserve"> determine</w:t>
      </w:r>
      <w:r>
        <w:rPr>
          <w:spacing w:val="39"/>
          <w:w w:val="110"/>
        </w:rPr>
        <w:t xml:space="preserve"> </w:t>
      </w:r>
      <w:r>
        <w:rPr>
          <w:w w:val="110"/>
        </w:rPr>
        <w:t>whether sufficient</w:t>
      </w:r>
      <w:r>
        <w:rPr>
          <w:spacing w:val="40"/>
          <w:w w:val="110"/>
        </w:rPr>
        <w:t xml:space="preserve"> </w:t>
      </w:r>
      <w:r>
        <w:rPr>
          <w:w w:val="110"/>
        </w:rPr>
        <w:t>funds would be available to support</w:t>
      </w:r>
      <w:r>
        <w:rPr>
          <w:spacing w:val="40"/>
          <w:w w:val="110"/>
        </w:rPr>
        <w:t xml:space="preserve"> </w:t>
      </w:r>
      <w:r>
        <w:rPr>
          <w:w w:val="110"/>
        </w:rPr>
        <w:t>the lease of the Dedham ASC, payment of the financed equipment debt service and whether the cash flow would be able to support the continued operations.</w:t>
      </w:r>
    </w:p>
    <w:p w14:paraId="47351CE0" w14:textId="77777777" w:rsidR="00301225" w:rsidRDefault="001C5D63">
      <w:pPr>
        <w:pStyle w:val="BodyText"/>
        <w:spacing w:before="158" w:line="259" w:lineRule="auto"/>
        <w:ind w:right="1017"/>
      </w:pPr>
      <w:r>
        <w:rPr>
          <w:w w:val="110"/>
        </w:rPr>
        <w:t>Based upon our review of the Projections and my discussions with Management, it is our understanding</w:t>
      </w:r>
      <w:r>
        <w:rPr>
          <w:spacing w:val="-13"/>
          <w:w w:val="110"/>
        </w:rPr>
        <w:t xml:space="preserve"> </w:t>
      </w:r>
      <w:r>
        <w:rPr>
          <w:w w:val="110"/>
        </w:rPr>
        <w:t>that</w:t>
      </w:r>
      <w:r>
        <w:rPr>
          <w:spacing w:val="-13"/>
          <w:w w:val="110"/>
        </w:rPr>
        <w:t xml:space="preserve"> </w:t>
      </w:r>
      <w:r>
        <w:rPr>
          <w:w w:val="110"/>
        </w:rPr>
        <w:t>up</w:t>
      </w:r>
      <w:r>
        <w:rPr>
          <w:spacing w:val="-13"/>
          <w:w w:val="110"/>
        </w:rPr>
        <w:t xml:space="preserve"> </w:t>
      </w:r>
      <w:r>
        <w:rPr>
          <w:w w:val="110"/>
        </w:rPr>
        <w:t>to</w:t>
      </w:r>
      <w:r>
        <w:rPr>
          <w:spacing w:val="-13"/>
          <w:w w:val="110"/>
        </w:rPr>
        <w:t xml:space="preserve"> </w:t>
      </w:r>
      <w:r>
        <w:rPr>
          <w:w w:val="110"/>
        </w:rPr>
        <w:t>35,000</w:t>
      </w:r>
      <w:r>
        <w:rPr>
          <w:spacing w:val="-13"/>
          <w:w w:val="110"/>
        </w:rPr>
        <w:t xml:space="preserve"> </w:t>
      </w:r>
      <w:r>
        <w:rPr>
          <w:w w:val="110"/>
        </w:rPr>
        <w:t>square</w:t>
      </w:r>
      <w:r>
        <w:rPr>
          <w:spacing w:val="-13"/>
          <w:w w:val="110"/>
        </w:rPr>
        <w:t xml:space="preserve"> </w:t>
      </w:r>
      <w:r>
        <w:rPr>
          <w:w w:val="110"/>
        </w:rPr>
        <w:t>feet</w:t>
      </w:r>
      <w:r>
        <w:rPr>
          <w:spacing w:val="-16"/>
          <w:w w:val="110"/>
        </w:rPr>
        <w:t xml:space="preserve"> </w:t>
      </w:r>
      <w:r>
        <w:rPr>
          <w:w w:val="110"/>
        </w:rPr>
        <w:t>of</w:t>
      </w:r>
      <w:r>
        <w:rPr>
          <w:spacing w:val="-12"/>
          <w:w w:val="110"/>
        </w:rPr>
        <w:t xml:space="preserve"> </w:t>
      </w:r>
      <w:r>
        <w:rPr>
          <w:w w:val="110"/>
        </w:rPr>
        <w:t>space</w:t>
      </w:r>
      <w:r>
        <w:rPr>
          <w:spacing w:val="-13"/>
          <w:w w:val="110"/>
        </w:rPr>
        <w:t xml:space="preserve"> </w:t>
      </w:r>
      <w:r>
        <w:rPr>
          <w:w w:val="110"/>
        </w:rPr>
        <w:t>will</w:t>
      </w:r>
      <w:r>
        <w:rPr>
          <w:spacing w:val="-13"/>
          <w:w w:val="110"/>
        </w:rPr>
        <w:t xml:space="preserve"> </w:t>
      </w:r>
      <w:r>
        <w:rPr>
          <w:w w:val="110"/>
        </w:rPr>
        <w:t>be</w:t>
      </w:r>
      <w:r>
        <w:rPr>
          <w:spacing w:val="-12"/>
          <w:w w:val="110"/>
        </w:rPr>
        <w:t xml:space="preserve"> </w:t>
      </w:r>
      <w:r>
        <w:rPr>
          <w:w w:val="110"/>
        </w:rPr>
        <w:t>leased</w:t>
      </w:r>
      <w:r>
        <w:rPr>
          <w:spacing w:val="-13"/>
          <w:w w:val="110"/>
        </w:rPr>
        <w:t xml:space="preserve"> </w:t>
      </w:r>
      <w:r>
        <w:rPr>
          <w:w w:val="110"/>
        </w:rPr>
        <w:t>to</w:t>
      </w:r>
      <w:r>
        <w:rPr>
          <w:spacing w:val="-13"/>
          <w:w w:val="110"/>
        </w:rPr>
        <w:t xml:space="preserve"> </w:t>
      </w:r>
      <w:r>
        <w:rPr>
          <w:w w:val="110"/>
        </w:rPr>
        <w:t>the</w:t>
      </w:r>
      <w:r>
        <w:rPr>
          <w:spacing w:val="-13"/>
          <w:w w:val="110"/>
        </w:rPr>
        <w:t xml:space="preserve"> </w:t>
      </w:r>
      <w:r>
        <w:rPr>
          <w:w w:val="110"/>
        </w:rPr>
        <w:t>Dedham</w:t>
      </w:r>
      <w:r>
        <w:rPr>
          <w:spacing w:val="-12"/>
          <w:w w:val="110"/>
        </w:rPr>
        <w:t xml:space="preserve"> </w:t>
      </w:r>
      <w:r>
        <w:rPr>
          <w:w w:val="110"/>
        </w:rPr>
        <w:t>ASC</w:t>
      </w:r>
      <w:r>
        <w:rPr>
          <w:spacing w:val="-12"/>
          <w:w w:val="110"/>
        </w:rPr>
        <w:t xml:space="preserve"> </w:t>
      </w:r>
      <w:r>
        <w:rPr>
          <w:w w:val="110"/>
        </w:rPr>
        <w:t>by</w:t>
      </w:r>
      <w:r>
        <w:rPr>
          <w:spacing w:val="-14"/>
          <w:w w:val="110"/>
        </w:rPr>
        <w:t xml:space="preserve"> </w:t>
      </w:r>
      <w:r>
        <w:rPr>
          <w:w w:val="110"/>
        </w:rPr>
        <w:t>NEBH. Rent</w:t>
      </w:r>
      <w:r>
        <w:rPr>
          <w:spacing w:val="-12"/>
          <w:w w:val="110"/>
        </w:rPr>
        <w:t xml:space="preserve"> </w:t>
      </w:r>
      <w:r>
        <w:rPr>
          <w:w w:val="110"/>
        </w:rPr>
        <w:t>and</w:t>
      </w:r>
      <w:r>
        <w:rPr>
          <w:spacing w:val="-11"/>
          <w:w w:val="110"/>
        </w:rPr>
        <w:t xml:space="preserve"> </w:t>
      </w:r>
      <w:r>
        <w:rPr>
          <w:w w:val="110"/>
        </w:rPr>
        <w:t>common</w:t>
      </w:r>
      <w:r>
        <w:rPr>
          <w:spacing w:val="-11"/>
          <w:w w:val="110"/>
        </w:rPr>
        <w:t xml:space="preserve"> </w:t>
      </w:r>
      <w:r>
        <w:rPr>
          <w:w w:val="110"/>
        </w:rPr>
        <w:t>area</w:t>
      </w:r>
      <w:r>
        <w:rPr>
          <w:spacing w:val="-11"/>
          <w:w w:val="110"/>
        </w:rPr>
        <w:t xml:space="preserve"> </w:t>
      </w:r>
      <w:r>
        <w:rPr>
          <w:w w:val="110"/>
        </w:rPr>
        <w:t>maintenance</w:t>
      </w:r>
      <w:r>
        <w:rPr>
          <w:spacing w:val="-11"/>
          <w:w w:val="110"/>
        </w:rPr>
        <w:t xml:space="preserve"> </w:t>
      </w:r>
      <w:r>
        <w:rPr>
          <w:w w:val="110"/>
        </w:rPr>
        <w:t>charges</w:t>
      </w:r>
      <w:r>
        <w:rPr>
          <w:spacing w:val="-11"/>
          <w:w w:val="110"/>
        </w:rPr>
        <w:t xml:space="preserve"> </w:t>
      </w:r>
      <w:r>
        <w:rPr>
          <w:w w:val="110"/>
        </w:rPr>
        <w:t>will</w:t>
      </w:r>
      <w:r>
        <w:rPr>
          <w:spacing w:val="-12"/>
          <w:w w:val="110"/>
        </w:rPr>
        <w:t xml:space="preserve"> </w:t>
      </w:r>
      <w:r>
        <w:rPr>
          <w:w w:val="110"/>
        </w:rPr>
        <w:t>be</w:t>
      </w:r>
      <w:r>
        <w:rPr>
          <w:spacing w:val="-12"/>
          <w:w w:val="110"/>
        </w:rPr>
        <w:t xml:space="preserve"> </w:t>
      </w:r>
      <w:r>
        <w:rPr>
          <w:w w:val="110"/>
        </w:rPr>
        <w:t>approximately</w:t>
      </w:r>
      <w:r>
        <w:rPr>
          <w:spacing w:val="-11"/>
          <w:w w:val="110"/>
        </w:rPr>
        <w:t xml:space="preserve"> </w:t>
      </w:r>
      <w:r>
        <w:rPr>
          <w:w w:val="110"/>
        </w:rPr>
        <w:t>$68</w:t>
      </w:r>
      <w:r>
        <w:rPr>
          <w:spacing w:val="-11"/>
          <w:w w:val="110"/>
        </w:rPr>
        <w:t xml:space="preserve"> </w:t>
      </w:r>
      <w:r>
        <w:rPr>
          <w:w w:val="110"/>
        </w:rPr>
        <w:t>per</w:t>
      </w:r>
      <w:r>
        <w:rPr>
          <w:spacing w:val="-16"/>
          <w:w w:val="110"/>
        </w:rPr>
        <w:t xml:space="preserve"> </w:t>
      </w:r>
      <w:r>
        <w:rPr>
          <w:w w:val="110"/>
        </w:rPr>
        <w:t>square</w:t>
      </w:r>
      <w:r>
        <w:rPr>
          <w:spacing w:val="-10"/>
          <w:w w:val="110"/>
        </w:rPr>
        <w:t xml:space="preserve"> </w:t>
      </w:r>
      <w:r>
        <w:rPr>
          <w:w w:val="110"/>
        </w:rPr>
        <w:t>foot.</w:t>
      </w:r>
      <w:r>
        <w:rPr>
          <w:spacing w:val="-16"/>
          <w:w w:val="110"/>
        </w:rPr>
        <w:t xml:space="preserve"> </w:t>
      </w:r>
      <w:r>
        <w:rPr>
          <w:w w:val="110"/>
        </w:rPr>
        <w:t>The</w:t>
      </w:r>
      <w:r>
        <w:rPr>
          <w:spacing w:val="-10"/>
          <w:w w:val="110"/>
        </w:rPr>
        <w:t xml:space="preserve"> </w:t>
      </w:r>
      <w:r>
        <w:rPr>
          <w:w w:val="110"/>
        </w:rPr>
        <w:t>lease will include a 1.5% increase in rent and common area maintenance charges annually.</w:t>
      </w:r>
    </w:p>
    <w:p w14:paraId="47351CE1" w14:textId="77777777" w:rsidR="00301225" w:rsidRDefault="00301225">
      <w:pPr>
        <w:spacing w:line="259" w:lineRule="auto"/>
        <w:sectPr w:rsidR="00301225">
          <w:pgSz w:w="12240" w:h="15840"/>
          <w:pgMar w:top="1360" w:right="420" w:bottom="280" w:left="660" w:header="720" w:footer="720" w:gutter="0"/>
          <w:cols w:space="720"/>
        </w:sectPr>
      </w:pPr>
    </w:p>
    <w:p w14:paraId="47351CE2" w14:textId="77777777" w:rsidR="00301225" w:rsidRDefault="001C5D63">
      <w:pPr>
        <w:pStyle w:val="BodyText"/>
        <w:spacing w:before="80" w:line="259" w:lineRule="auto"/>
        <w:ind w:right="1016"/>
      </w:pPr>
      <w:r>
        <w:rPr>
          <w:w w:val="110"/>
        </w:rPr>
        <w:lastRenderedPageBreak/>
        <w:t>Accordingly, we determined that the pro-forma capital expenditures, facility lease, terms of equipment and working capital financing and the resulting impact on the cash flows of the Dedham ASC are reasonable.</w:t>
      </w:r>
    </w:p>
    <w:p w14:paraId="47351CE3" w14:textId="77777777" w:rsidR="00301225" w:rsidRDefault="001C5D63">
      <w:pPr>
        <w:pStyle w:val="Heading1"/>
        <w:numPr>
          <w:ilvl w:val="1"/>
          <w:numId w:val="1"/>
        </w:numPr>
        <w:tabs>
          <w:tab w:val="left" w:pos="1110"/>
        </w:tabs>
        <w:ind w:left="1109" w:hanging="330"/>
        <w:jc w:val="both"/>
      </w:pPr>
      <w:r>
        <w:rPr>
          <w:w w:val="110"/>
        </w:rPr>
        <w:t xml:space="preserve">- </w:t>
      </w:r>
      <w:r>
        <w:rPr>
          <w:spacing w:val="-2"/>
          <w:w w:val="110"/>
        </w:rPr>
        <w:t>Feasibility</w:t>
      </w:r>
    </w:p>
    <w:p w14:paraId="47351CE4" w14:textId="77777777" w:rsidR="00301225" w:rsidRDefault="001C5D63">
      <w:pPr>
        <w:pStyle w:val="BodyText"/>
        <w:spacing w:before="180" w:line="259" w:lineRule="auto"/>
        <w:ind w:right="1016"/>
      </w:pPr>
      <w:r>
        <w:rPr>
          <w:w w:val="110"/>
        </w:rPr>
        <w:t>We</w:t>
      </w:r>
      <w:r>
        <w:rPr>
          <w:spacing w:val="-8"/>
          <w:w w:val="110"/>
        </w:rPr>
        <w:t xml:space="preserve"> </w:t>
      </w:r>
      <w:r>
        <w:rPr>
          <w:w w:val="110"/>
        </w:rPr>
        <w:t>analyzed</w:t>
      </w:r>
      <w:r>
        <w:rPr>
          <w:spacing w:val="-7"/>
          <w:w w:val="110"/>
        </w:rPr>
        <w:t xml:space="preserve"> </w:t>
      </w:r>
      <w:r>
        <w:rPr>
          <w:w w:val="110"/>
        </w:rPr>
        <w:t>the</w:t>
      </w:r>
      <w:r>
        <w:rPr>
          <w:spacing w:val="-7"/>
          <w:w w:val="110"/>
        </w:rPr>
        <w:t xml:space="preserve"> </w:t>
      </w:r>
      <w:r>
        <w:rPr>
          <w:w w:val="110"/>
        </w:rPr>
        <w:t>Projections</w:t>
      </w:r>
      <w:r>
        <w:rPr>
          <w:spacing w:val="-7"/>
          <w:w w:val="110"/>
        </w:rPr>
        <w:t xml:space="preserve"> </w:t>
      </w:r>
      <w:r>
        <w:rPr>
          <w:w w:val="110"/>
        </w:rPr>
        <w:t>and</w:t>
      </w:r>
      <w:r>
        <w:rPr>
          <w:spacing w:val="-7"/>
          <w:w w:val="110"/>
        </w:rPr>
        <w:t xml:space="preserve"> </w:t>
      </w:r>
      <w:r>
        <w:rPr>
          <w:w w:val="110"/>
        </w:rPr>
        <w:t>Key</w:t>
      </w:r>
      <w:r>
        <w:rPr>
          <w:spacing w:val="-7"/>
          <w:w w:val="110"/>
        </w:rPr>
        <w:t xml:space="preserve"> </w:t>
      </w:r>
      <w:r>
        <w:rPr>
          <w:w w:val="110"/>
        </w:rPr>
        <w:t>Metrics</w:t>
      </w:r>
      <w:r>
        <w:rPr>
          <w:spacing w:val="-7"/>
          <w:w w:val="110"/>
        </w:rPr>
        <w:t xml:space="preserve"> </w:t>
      </w:r>
      <w:r>
        <w:rPr>
          <w:w w:val="110"/>
        </w:rPr>
        <w:t>for</w:t>
      </w:r>
      <w:r>
        <w:rPr>
          <w:spacing w:val="-7"/>
          <w:w w:val="110"/>
        </w:rPr>
        <w:t xml:space="preserve"> </w:t>
      </w:r>
      <w:r>
        <w:rPr>
          <w:w w:val="110"/>
        </w:rPr>
        <w:t>the</w:t>
      </w:r>
      <w:r>
        <w:rPr>
          <w:spacing w:val="-7"/>
          <w:w w:val="110"/>
        </w:rPr>
        <w:t xml:space="preserve"> </w:t>
      </w:r>
      <w:r>
        <w:rPr>
          <w:w w:val="110"/>
        </w:rPr>
        <w:t>Dedham</w:t>
      </w:r>
      <w:r>
        <w:rPr>
          <w:spacing w:val="-7"/>
          <w:w w:val="110"/>
        </w:rPr>
        <w:t xml:space="preserve"> </w:t>
      </w:r>
      <w:r>
        <w:rPr>
          <w:w w:val="110"/>
        </w:rPr>
        <w:t>ASC.</w:t>
      </w:r>
      <w:r>
        <w:rPr>
          <w:spacing w:val="-8"/>
          <w:w w:val="110"/>
        </w:rPr>
        <w:t xml:space="preserve"> </w:t>
      </w:r>
      <w:r>
        <w:rPr>
          <w:w w:val="110"/>
        </w:rPr>
        <w:t>In</w:t>
      </w:r>
      <w:r>
        <w:rPr>
          <w:spacing w:val="-7"/>
          <w:w w:val="110"/>
        </w:rPr>
        <w:t xml:space="preserve"> </w:t>
      </w:r>
      <w:r>
        <w:rPr>
          <w:w w:val="110"/>
        </w:rPr>
        <w:t>preparing</w:t>
      </w:r>
      <w:r>
        <w:rPr>
          <w:spacing w:val="-7"/>
          <w:w w:val="110"/>
        </w:rPr>
        <w:t xml:space="preserve"> </w:t>
      </w:r>
      <w:r>
        <w:rPr>
          <w:w w:val="110"/>
        </w:rPr>
        <w:t>our</w:t>
      </w:r>
      <w:r>
        <w:rPr>
          <w:spacing w:val="-6"/>
          <w:w w:val="110"/>
        </w:rPr>
        <w:t xml:space="preserve"> </w:t>
      </w:r>
      <w:r>
        <w:rPr>
          <w:w w:val="110"/>
        </w:rPr>
        <w:t>analysis</w:t>
      </w:r>
      <w:r>
        <w:rPr>
          <w:spacing w:val="-7"/>
          <w:w w:val="110"/>
        </w:rPr>
        <w:t xml:space="preserve"> </w:t>
      </w:r>
      <w:r>
        <w:rPr>
          <w:w w:val="110"/>
        </w:rPr>
        <w:t>we considered multiple sources of information. It is important to note that the Projections do not account</w:t>
      </w:r>
      <w:r>
        <w:rPr>
          <w:spacing w:val="-3"/>
          <w:w w:val="110"/>
        </w:rPr>
        <w:t xml:space="preserve"> </w:t>
      </w:r>
      <w:r>
        <w:rPr>
          <w:w w:val="110"/>
        </w:rPr>
        <w:t>for</w:t>
      </w:r>
      <w:r>
        <w:rPr>
          <w:spacing w:val="-3"/>
          <w:w w:val="110"/>
        </w:rPr>
        <w:t xml:space="preserve"> </w:t>
      </w:r>
      <w:r>
        <w:rPr>
          <w:w w:val="110"/>
        </w:rPr>
        <w:t>any</w:t>
      </w:r>
      <w:r>
        <w:rPr>
          <w:spacing w:val="-3"/>
          <w:w w:val="110"/>
        </w:rPr>
        <w:t xml:space="preserve"> </w:t>
      </w:r>
      <w:r>
        <w:rPr>
          <w:w w:val="110"/>
        </w:rPr>
        <w:t>anticipated</w:t>
      </w:r>
      <w:r>
        <w:rPr>
          <w:spacing w:val="-3"/>
          <w:w w:val="110"/>
        </w:rPr>
        <w:t xml:space="preserve"> </w:t>
      </w:r>
      <w:r>
        <w:rPr>
          <w:w w:val="110"/>
        </w:rPr>
        <w:t>changes</w:t>
      </w:r>
      <w:r>
        <w:rPr>
          <w:spacing w:val="-3"/>
          <w:w w:val="110"/>
        </w:rPr>
        <w:t xml:space="preserve"> </w:t>
      </w:r>
      <w:r>
        <w:rPr>
          <w:w w:val="110"/>
        </w:rPr>
        <w:t>in</w:t>
      </w:r>
      <w:r>
        <w:rPr>
          <w:spacing w:val="-4"/>
          <w:w w:val="110"/>
        </w:rPr>
        <w:t xml:space="preserve"> </w:t>
      </w:r>
      <w:r>
        <w:rPr>
          <w:w w:val="110"/>
        </w:rPr>
        <w:t>accounting</w:t>
      </w:r>
      <w:r>
        <w:rPr>
          <w:spacing w:val="-3"/>
          <w:w w:val="110"/>
        </w:rPr>
        <w:t xml:space="preserve"> </w:t>
      </w:r>
      <w:r>
        <w:rPr>
          <w:w w:val="110"/>
        </w:rPr>
        <w:t>standards.</w:t>
      </w:r>
      <w:r>
        <w:rPr>
          <w:spacing w:val="-4"/>
          <w:w w:val="110"/>
        </w:rPr>
        <w:t xml:space="preserve"> </w:t>
      </w:r>
      <w:r>
        <w:rPr>
          <w:w w:val="110"/>
        </w:rPr>
        <w:t>These</w:t>
      </w:r>
      <w:r>
        <w:rPr>
          <w:spacing w:val="-2"/>
          <w:w w:val="110"/>
        </w:rPr>
        <w:t xml:space="preserve"> </w:t>
      </w:r>
      <w:r>
        <w:rPr>
          <w:w w:val="110"/>
        </w:rPr>
        <w:t>standards,</w:t>
      </w:r>
      <w:r>
        <w:rPr>
          <w:spacing w:val="-3"/>
          <w:w w:val="110"/>
        </w:rPr>
        <w:t xml:space="preserve"> </w:t>
      </w:r>
      <w:r>
        <w:rPr>
          <w:w w:val="110"/>
        </w:rPr>
        <w:t>which</w:t>
      </w:r>
      <w:r>
        <w:rPr>
          <w:spacing w:val="-3"/>
          <w:w w:val="110"/>
        </w:rPr>
        <w:t xml:space="preserve"> </w:t>
      </w:r>
      <w:r>
        <w:rPr>
          <w:w w:val="110"/>
        </w:rPr>
        <w:t>may</w:t>
      </w:r>
      <w:r>
        <w:rPr>
          <w:spacing w:val="-3"/>
          <w:w w:val="110"/>
        </w:rPr>
        <w:t xml:space="preserve"> </w:t>
      </w:r>
      <w:r>
        <w:rPr>
          <w:w w:val="110"/>
        </w:rPr>
        <w:t>have</w:t>
      </w:r>
      <w:r>
        <w:rPr>
          <w:spacing w:val="-3"/>
          <w:w w:val="110"/>
        </w:rPr>
        <w:t xml:space="preserve"> </w:t>
      </w:r>
      <w:r>
        <w:rPr>
          <w:w w:val="110"/>
        </w:rPr>
        <w:t>a material impact on individual</w:t>
      </w:r>
      <w:r>
        <w:rPr>
          <w:spacing w:val="40"/>
          <w:w w:val="110"/>
        </w:rPr>
        <w:t xml:space="preserve"> </w:t>
      </w:r>
      <w:r>
        <w:rPr>
          <w:w w:val="110"/>
        </w:rPr>
        <w:t>future years, are not anticipated</w:t>
      </w:r>
      <w:r>
        <w:rPr>
          <w:spacing w:val="40"/>
          <w:w w:val="110"/>
        </w:rPr>
        <w:t xml:space="preserve"> </w:t>
      </w:r>
      <w:r>
        <w:rPr>
          <w:w w:val="110"/>
        </w:rPr>
        <w:t>to have a material impact on the aggregate Projections.</w:t>
      </w:r>
    </w:p>
    <w:p w14:paraId="47351CE5" w14:textId="77777777" w:rsidR="00301225" w:rsidRDefault="001C5D63">
      <w:pPr>
        <w:pStyle w:val="BodyText"/>
        <w:spacing w:before="159" w:line="259" w:lineRule="auto"/>
        <w:ind w:right="1017" w:hanging="1"/>
      </w:pPr>
      <w:r>
        <w:rPr>
          <w:w w:val="110"/>
        </w:rPr>
        <w:t>Based upon our review of the relevant documents and analysis of the projected financial statements, we determined the project and continued operating surplus are reasonable and are based upon feasible financial assumptions. Accordingly, we determined that the Projections are feasible</w:t>
      </w:r>
      <w:r>
        <w:rPr>
          <w:spacing w:val="-1"/>
          <w:w w:val="110"/>
        </w:rPr>
        <w:t xml:space="preserve"> </w:t>
      </w:r>
      <w:r>
        <w:rPr>
          <w:w w:val="110"/>
        </w:rPr>
        <w:t>and sustainable and not likely to have</w:t>
      </w:r>
      <w:r>
        <w:rPr>
          <w:spacing w:val="-1"/>
          <w:w w:val="110"/>
        </w:rPr>
        <w:t xml:space="preserve"> </w:t>
      </w:r>
      <w:r>
        <w:rPr>
          <w:w w:val="110"/>
        </w:rPr>
        <w:t>a negative impact</w:t>
      </w:r>
      <w:r>
        <w:rPr>
          <w:spacing w:val="-1"/>
          <w:w w:val="110"/>
        </w:rPr>
        <w:t xml:space="preserve"> </w:t>
      </w:r>
      <w:r>
        <w:rPr>
          <w:w w:val="110"/>
        </w:rPr>
        <w:t>on the patient panel or result in a liquidation of assets of the Dedham ASC.</w:t>
      </w:r>
    </w:p>
    <w:sectPr w:rsidR="00301225">
      <w:pgSz w:w="12240" w:h="15840"/>
      <w:pgMar w:top="1360" w:right="4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D08D4"/>
    <w:multiLevelType w:val="hybridMultilevel"/>
    <w:tmpl w:val="9E70BF72"/>
    <w:lvl w:ilvl="0" w:tplc="239686A2">
      <w:start w:val="1"/>
      <w:numFmt w:val="decimal"/>
      <w:lvlText w:val="%1)"/>
      <w:lvlJc w:val="left"/>
      <w:pPr>
        <w:ind w:left="780" w:hanging="360"/>
        <w:jc w:val="left"/>
      </w:pPr>
      <w:rPr>
        <w:rFonts w:ascii="Times New Roman" w:eastAsia="Times New Roman" w:hAnsi="Times New Roman" w:cs="Times New Roman" w:hint="default"/>
        <w:b w:val="0"/>
        <w:bCs w:val="0"/>
        <w:i w:val="0"/>
        <w:iCs w:val="0"/>
        <w:w w:val="99"/>
        <w:sz w:val="22"/>
        <w:szCs w:val="22"/>
        <w:lang w:val="en-US" w:eastAsia="en-US" w:bidi="ar-SA"/>
      </w:rPr>
    </w:lvl>
    <w:lvl w:ilvl="1" w:tplc="6E0EACAA">
      <w:start w:val="1"/>
      <w:numFmt w:val="upperRoman"/>
      <w:lvlText w:val="%2"/>
      <w:lvlJc w:val="left"/>
      <w:pPr>
        <w:ind w:left="920" w:hanging="141"/>
        <w:jc w:val="left"/>
      </w:pPr>
      <w:rPr>
        <w:rFonts w:ascii="Times New Roman" w:eastAsia="Times New Roman" w:hAnsi="Times New Roman" w:cs="Times New Roman" w:hint="default"/>
        <w:b/>
        <w:bCs/>
        <w:i w:val="0"/>
        <w:iCs w:val="0"/>
        <w:w w:val="99"/>
        <w:sz w:val="22"/>
        <w:szCs w:val="22"/>
        <w:lang w:val="en-US" w:eastAsia="en-US" w:bidi="ar-SA"/>
      </w:rPr>
    </w:lvl>
    <w:lvl w:ilvl="2" w:tplc="9BF694F4">
      <w:start w:val="1"/>
      <w:numFmt w:val="decimal"/>
      <w:lvlText w:val="%3."/>
      <w:lvlJc w:val="left"/>
      <w:pPr>
        <w:ind w:left="1500" w:hanging="360"/>
        <w:jc w:val="left"/>
      </w:pPr>
      <w:rPr>
        <w:rFonts w:ascii="Times New Roman" w:eastAsia="Times New Roman" w:hAnsi="Times New Roman" w:cs="Times New Roman" w:hint="default"/>
        <w:b w:val="0"/>
        <w:bCs w:val="0"/>
        <w:i w:val="0"/>
        <w:iCs w:val="0"/>
        <w:w w:val="99"/>
        <w:sz w:val="22"/>
        <w:szCs w:val="22"/>
        <w:lang w:val="en-US" w:eastAsia="en-US" w:bidi="ar-SA"/>
      </w:rPr>
    </w:lvl>
    <w:lvl w:ilvl="3" w:tplc="BE2AE35C">
      <w:numFmt w:val="bullet"/>
      <w:lvlText w:val="•"/>
      <w:lvlJc w:val="left"/>
      <w:pPr>
        <w:ind w:left="2707" w:hanging="360"/>
      </w:pPr>
      <w:rPr>
        <w:rFonts w:hint="default"/>
        <w:lang w:val="en-US" w:eastAsia="en-US" w:bidi="ar-SA"/>
      </w:rPr>
    </w:lvl>
    <w:lvl w:ilvl="4" w:tplc="D9A4E694">
      <w:numFmt w:val="bullet"/>
      <w:lvlText w:val="•"/>
      <w:lvlJc w:val="left"/>
      <w:pPr>
        <w:ind w:left="3915" w:hanging="360"/>
      </w:pPr>
      <w:rPr>
        <w:rFonts w:hint="default"/>
        <w:lang w:val="en-US" w:eastAsia="en-US" w:bidi="ar-SA"/>
      </w:rPr>
    </w:lvl>
    <w:lvl w:ilvl="5" w:tplc="5512F392">
      <w:numFmt w:val="bullet"/>
      <w:lvlText w:val="•"/>
      <w:lvlJc w:val="left"/>
      <w:pPr>
        <w:ind w:left="5122" w:hanging="360"/>
      </w:pPr>
      <w:rPr>
        <w:rFonts w:hint="default"/>
        <w:lang w:val="en-US" w:eastAsia="en-US" w:bidi="ar-SA"/>
      </w:rPr>
    </w:lvl>
    <w:lvl w:ilvl="6" w:tplc="A96C173E">
      <w:numFmt w:val="bullet"/>
      <w:lvlText w:val="•"/>
      <w:lvlJc w:val="left"/>
      <w:pPr>
        <w:ind w:left="6330" w:hanging="360"/>
      </w:pPr>
      <w:rPr>
        <w:rFonts w:hint="default"/>
        <w:lang w:val="en-US" w:eastAsia="en-US" w:bidi="ar-SA"/>
      </w:rPr>
    </w:lvl>
    <w:lvl w:ilvl="7" w:tplc="F3FA5CCC">
      <w:numFmt w:val="bullet"/>
      <w:lvlText w:val="•"/>
      <w:lvlJc w:val="left"/>
      <w:pPr>
        <w:ind w:left="7537" w:hanging="360"/>
      </w:pPr>
      <w:rPr>
        <w:rFonts w:hint="default"/>
        <w:lang w:val="en-US" w:eastAsia="en-US" w:bidi="ar-SA"/>
      </w:rPr>
    </w:lvl>
    <w:lvl w:ilvl="8" w:tplc="7D2ECD7E">
      <w:numFmt w:val="bullet"/>
      <w:lvlText w:val="•"/>
      <w:lvlJc w:val="left"/>
      <w:pPr>
        <w:ind w:left="8745" w:hanging="360"/>
      </w:pPr>
      <w:rPr>
        <w:rFonts w:hint="default"/>
        <w:lang w:val="en-US" w:eastAsia="en-US" w:bidi="ar-SA"/>
      </w:rPr>
    </w:lvl>
  </w:abstractNum>
  <w:num w:numId="1" w16cid:durableId="1456144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1225"/>
    <w:rsid w:val="001C5D63"/>
    <w:rsid w:val="00301225"/>
    <w:rsid w:val="00343FAD"/>
    <w:rsid w:val="004F61CF"/>
    <w:rsid w:val="007177A6"/>
    <w:rsid w:val="008D0CDD"/>
    <w:rsid w:val="00B13673"/>
    <w:rsid w:val="00C10D0F"/>
    <w:rsid w:val="00CD0220"/>
    <w:rsid w:val="00F20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1C61"/>
  <w15:docId w15:val="{C0CF20FB-E7C1-4C13-AFA8-99075BFC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9"/>
      <w:ind w:left="780" w:hanging="33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80"/>
      <w:jc w:val="both"/>
    </w:pPr>
  </w:style>
  <w:style w:type="paragraph" w:styleId="ListParagraph">
    <w:name w:val="List Paragraph"/>
    <w:basedOn w:val="Normal"/>
    <w:uiPriority w:val="1"/>
    <w:qFormat/>
    <w:pPr>
      <w:spacing w:before="21"/>
      <w:ind w:left="1499" w:hanging="361"/>
    </w:pPr>
  </w:style>
  <w:style w:type="paragraph" w:customStyle="1" w:styleId="TableParagraph">
    <w:name w:val="Table Paragraph"/>
    <w:basedOn w:val="Normal"/>
    <w:uiPriority w:val="1"/>
    <w:qFormat/>
    <w:pPr>
      <w:jc w:val="right"/>
    </w:pPr>
    <w:rPr>
      <w:rFonts w:ascii="Calibri" w:eastAsia="Calibri" w:hAnsi="Calibri" w:cs="Calibri"/>
    </w:rPr>
  </w:style>
  <w:style w:type="character" w:styleId="Hyperlink">
    <w:name w:val="Hyperlink"/>
    <w:basedOn w:val="DefaultParagraphFont"/>
    <w:uiPriority w:val="99"/>
    <w:unhideWhenUsed/>
    <w:rsid w:val="00B13673"/>
    <w:rPr>
      <w:color w:val="0000FF" w:themeColor="hyperlink"/>
      <w:u w:val="single"/>
    </w:rPr>
  </w:style>
  <w:style w:type="character" w:styleId="UnresolvedMention">
    <w:name w:val="Unresolved Mention"/>
    <w:basedOn w:val="DefaultParagraphFont"/>
    <w:uiPriority w:val="99"/>
    <w:semiHidden/>
    <w:unhideWhenUsed/>
    <w:rsid w:val="00B1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sasurgery.com" TargetMode="External"/><Relationship Id="rId3" Type="http://schemas.openxmlformats.org/officeDocument/2006/relationships/settings" Target="settings.xml"/><Relationship Id="rId7" Type="http://schemas.openxmlformats.org/officeDocument/2006/relationships/hyperlink" Target="https://www.csasurge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b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2478</Words>
  <Characters>14127</Characters>
  <Application>Microsoft Office Word</Application>
  <DocSecurity>0</DocSecurity>
  <Lines>117</Lines>
  <Paragraphs>33</Paragraphs>
  <ScaleCrop>false</ScaleCrop>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creator>kknowles</dc:creator>
  <cp:lastModifiedBy>Marks, Brett (DPH)</cp:lastModifiedBy>
  <cp:revision>10</cp:revision>
  <dcterms:created xsi:type="dcterms:W3CDTF">2022-09-09T19:04:00Z</dcterms:created>
  <dcterms:modified xsi:type="dcterms:W3CDTF">2022-09-20T13:05:00Z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PScript5.dll Version 5.2.2</vt:lpwstr>
  </property>
  <property fmtid="{D5CDD505-2E9C-101B-9397-08002B2CF9AE}" pid="4" name="LastSaved">
    <vt:filetime>2022-09-09T00:00:00Z</vt:filetime>
  </property>
  <property fmtid="{D5CDD505-2E9C-101B-9397-08002B2CF9AE}" pid="5" name="Producer">
    <vt:lpwstr>Acrobat Distiller 22.0 (Windows)</vt:lpwstr>
  </property>
</Properties>
</file>