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over/Flysheet Client Name"/>
        <w:tag w:val="Cover/Flysheet Client Name"/>
        <w:id w:val="1699735212"/>
        <w:placeholder>
          <w:docPart w:val="DefaultPlaceholder_1081868574"/>
        </w:placeholder>
      </w:sdtPr>
      <w:sdtContent>
        <w:p w14:paraId="18810DD9" w14:textId="77777777" w:rsidR="009A2BEA" w:rsidRPr="000D36DA" w:rsidRDefault="00D3103D">
          <w:pPr>
            <w:pStyle w:val="A-CoverTitle"/>
          </w:pPr>
          <w:r w:rsidRPr="000D36DA">
            <w:t xml:space="preserve">Analysis of the Reasonableness of Assumptions Used For and </w:t>
          </w:r>
        </w:p>
        <w:p w14:paraId="29FD0D1C" w14:textId="05629408" w:rsidR="009A2BEA" w:rsidRPr="000D36DA" w:rsidRDefault="00D3103D">
          <w:pPr>
            <w:pStyle w:val="A-CoverTitle"/>
          </w:pPr>
          <w:r w:rsidRPr="000D36DA">
            <w:t>Feasibility of Projected Financials of:</w:t>
          </w:r>
        </w:p>
      </w:sdtContent>
    </w:sdt>
    <w:p w14:paraId="6BECA564" w14:textId="77777777" w:rsidR="009A2BEA" w:rsidRPr="000D36DA" w:rsidRDefault="009A2BEA">
      <w:pPr>
        <w:pStyle w:val="A-CoverTitle"/>
      </w:pPr>
    </w:p>
    <w:bookmarkStart w:id="0" w:name="_Hlk26365320" w:displacedByCustomXml="next"/>
    <w:sdt>
      <w:sdtPr>
        <w:rPr>
          <w:sz w:val="24"/>
        </w:rPr>
        <w:alias w:val="Cover/Flysheet Description"/>
        <w:tag w:val="Cover/Flysheet Description"/>
        <w:id w:val="1509566082"/>
        <w:placeholder>
          <w:docPart w:val="DefaultPlaceholder_1081868574"/>
        </w:placeholder>
      </w:sdtPr>
      <w:sdtEndPr>
        <w:rPr>
          <w:sz w:val="28"/>
        </w:rPr>
      </w:sdtEndPr>
      <w:sdtContent>
        <w:bookmarkEnd w:id="0" w:displacedByCustomXml="prev"/>
        <w:p w14:paraId="2458E55F" w14:textId="349E73E4" w:rsidR="009A2BEA" w:rsidRPr="000D36DA" w:rsidRDefault="00B94107" w:rsidP="00CE574D">
          <w:pPr>
            <w:pStyle w:val="A-CoverDescription"/>
          </w:pPr>
          <w:r w:rsidRPr="00B94107">
            <w:t>Children’s Medical Center Corporation</w:t>
          </w:r>
          <w:r w:rsidR="000B22A3" w:rsidRPr="000D36DA">
            <w:t xml:space="preserve"> </w:t>
          </w:r>
        </w:p>
      </w:sdtContent>
    </w:sdt>
    <w:sdt>
      <w:sdtPr>
        <w:alias w:val="Cover/Flysheet Year End"/>
        <w:tag w:val="Cover/Flysheet Year End"/>
        <w:id w:val="-1501266546"/>
        <w:placeholder>
          <w:docPart w:val="DefaultPlaceholder_1081868574"/>
        </w:placeholder>
      </w:sdtPr>
      <w:sdtContent>
        <w:p w14:paraId="0164372C" w14:textId="3DD0CBE4" w:rsidR="009A2BEA" w:rsidRPr="000D36DA" w:rsidRDefault="00D3103D">
          <w:pPr>
            <w:pStyle w:val="A-CoverYearEnd"/>
          </w:pPr>
          <w:r w:rsidRPr="000D36DA">
            <w:t xml:space="preserve">For the Years Ending </w:t>
          </w:r>
          <w:r w:rsidR="00E62BE4">
            <w:t>September 30</w:t>
          </w:r>
          <w:r w:rsidRPr="000D36DA">
            <w:t>, 202</w:t>
          </w:r>
          <w:r w:rsidR="00AB4425">
            <w:t>3</w:t>
          </w:r>
          <w:r w:rsidRPr="000D36DA">
            <w:t xml:space="preserve"> </w:t>
          </w:r>
          <w:r w:rsidR="00B94107">
            <w:tab/>
          </w:r>
        </w:p>
        <w:p w14:paraId="7CA5354C" w14:textId="7499B9B3" w:rsidR="009A2BEA" w:rsidRPr="000D36DA" w:rsidRDefault="00D3103D">
          <w:pPr>
            <w:pStyle w:val="A-CoverYearEnd"/>
          </w:pPr>
          <w:r w:rsidRPr="000D36DA">
            <w:t xml:space="preserve">Through </w:t>
          </w:r>
          <w:r w:rsidR="00E62BE4">
            <w:t xml:space="preserve">September </w:t>
          </w:r>
          <w:r w:rsidR="00B94107">
            <w:t>3</w:t>
          </w:r>
          <w:r w:rsidR="00E62BE4">
            <w:t>0</w:t>
          </w:r>
          <w:r w:rsidRPr="000D36DA">
            <w:t xml:space="preserve">, </w:t>
          </w:r>
          <w:r w:rsidR="00691961" w:rsidRPr="000D36DA">
            <w:t>20</w:t>
          </w:r>
          <w:r w:rsidR="00CD0BED">
            <w:t>3</w:t>
          </w:r>
          <w:r w:rsidR="006A537A">
            <w:t>3</w:t>
          </w:r>
        </w:p>
      </w:sdtContent>
    </w:sdt>
    <w:p w14:paraId="68FAAC27" w14:textId="77777777" w:rsidR="009A2BEA" w:rsidRPr="000D36DA" w:rsidRDefault="009A2BEA">
      <w:pPr>
        <w:pStyle w:val="A-CoverYearEnd"/>
      </w:pPr>
    </w:p>
    <w:p w14:paraId="73AB502C" w14:textId="77777777" w:rsidR="009A2BEA" w:rsidRPr="000D36DA" w:rsidRDefault="009A2BEA">
      <w:pPr>
        <w:pStyle w:val="A-CoverYearEnd"/>
        <w:rPr>
          <w:highlight w:val="yellow"/>
        </w:rPr>
        <w:sectPr w:rsidR="009A2BEA" w:rsidRPr="000D36DA">
          <w:headerReference w:type="first" r:id="rId11"/>
          <w:pgSz w:w="12240" w:h="15840"/>
          <w:pgMar w:top="4320" w:right="720" w:bottom="1440" w:left="5904" w:header="720" w:footer="720" w:gutter="0"/>
          <w:cols w:space="720"/>
          <w:titlePg/>
          <w:docGrid w:linePitch="360"/>
        </w:sectPr>
      </w:pPr>
    </w:p>
    <w:p w14:paraId="0E2F996E" w14:textId="1DF0A560" w:rsidR="009A2BEA" w:rsidRPr="000D36DA" w:rsidRDefault="00D3103D">
      <w:pPr>
        <w:tabs>
          <w:tab w:val="left" w:pos="2193"/>
        </w:tabs>
        <w:jc w:val="both"/>
        <w:rPr>
          <w:rFonts w:ascii="Trebuchet MS" w:hAnsi="Trebuchet MS"/>
          <w:sz w:val="22"/>
          <w:szCs w:val="22"/>
        </w:rPr>
      </w:pPr>
      <w:r w:rsidRPr="000D36DA">
        <w:rPr>
          <w:rFonts w:ascii="Trebuchet MS" w:hAnsi="Trebuchet MS"/>
          <w:sz w:val="22"/>
          <w:szCs w:val="22"/>
        </w:rPr>
        <w:lastRenderedPageBreak/>
        <w:fldChar w:fldCharType="begin"/>
      </w:r>
      <w:r w:rsidRPr="000D36DA">
        <w:rPr>
          <w:rFonts w:ascii="Trebuchet MS" w:hAnsi="Trebuchet MS"/>
          <w:sz w:val="22"/>
          <w:szCs w:val="22"/>
        </w:rPr>
        <w:instrText xml:space="preserve"> DATE \@ "MMMM d, yyyy" </w:instrText>
      </w:r>
      <w:r w:rsidRPr="000D36DA">
        <w:rPr>
          <w:rFonts w:ascii="Trebuchet MS" w:hAnsi="Trebuchet MS"/>
          <w:sz w:val="22"/>
          <w:szCs w:val="22"/>
        </w:rPr>
        <w:fldChar w:fldCharType="separate"/>
      </w:r>
      <w:r w:rsidR="008A437B">
        <w:rPr>
          <w:rFonts w:ascii="Trebuchet MS" w:hAnsi="Trebuchet MS"/>
          <w:noProof/>
          <w:sz w:val="22"/>
          <w:szCs w:val="22"/>
        </w:rPr>
        <w:t>October 20, 2023</w:t>
      </w:r>
      <w:r w:rsidRPr="000D36DA">
        <w:rPr>
          <w:rFonts w:ascii="Trebuchet MS" w:hAnsi="Trebuchet MS"/>
          <w:sz w:val="22"/>
          <w:szCs w:val="22"/>
        </w:rPr>
        <w:fldChar w:fldCharType="end"/>
      </w:r>
      <w:r w:rsidRPr="000D36DA">
        <w:rPr>
          <w:rFonts w:ascii="Trebuchet MS" w:hAnsi="Trebuchet MS"/>
          <w:sz w:val="22"/>
          <w:szCs w:val="22"/>
        </w:rPr>
        <w:tab/>
      </w:r>
    </w:p>
    <w:p w14:paraId="531DC4BC" w14:textId="77777777" w:rsidR="009A2BEA" w:rsidRPr="000D36DA" w:rsidRDefault="009A2BEA">
      <w:pPr>
        <w:tabs>
          <w:tab w:val="left" w:pos="4590"/>
        </w:tabs>
        <w:jc w:val="both"/>
        <w:rPr>
          <w:rFonts w:ascii="Trebuchet MS" w:hAnsi="Trebuchet MS"/>
          <w:sz w:val="22"/>
          <w:szCs w:val="22"/>
        </w:rPr>
      </w:pPr>
    </w:p>
    <w:p w14:paraId="38114DD8" w14:textId="77777777" w:rsidR="009A2BEA" w:rsidRPr="000D36DA" w:rsidRDefault="009A2BEA">
      <w:pPr>
        <w:tabs>
          <w:tab w:val="left" w:pos="4590"/>
        </w:tabs>
        <w:jc w:val="both"/>
        <w:rPr>
          <w:rFonts w:ascii="Trebuchet MS" w:hAnsi="Trebuchet MS"/>
          <w:sz w:val="22"/>
          <w:szCs w:val="22"/>
          <w:highlight w:val="yellow"/>
        </w:rPr>
      </w:pPr>
    </w:p>
    <w:p w14:paraId="3B327E1C" w14:textId="03DAFFAF" w:rsidR="00C2558D" w:rsidRPr="000D36DA" w:rsidRDefault="006A537A" w:rsidP="00304B75">
      <w:pPr>
        <w:tabs>
          <w:tab w:val="left" w:pos="4590"/>
        </w:tabs>
        <w:jc w:val="both"/>
        <w:rPr>
          <w:rFonts w:ascii="Trebuchet MS" w:hAnsi="Trebuchet MS"/>
          <w:sz w:val="22"/>
          <w:szCs w:val="22"/>
        </w:rPr>
      </w:pPr>
      <w:r>
        <w:rPr>
          <w:rFonts w:ascii="Trebuchet MS" w:hAnsi="Trebuchet MS"/>
          <w:sz w:val="22"/>
          <w:szCs w:val="22"/>
        </w:rPr>
        <w:t xml:space="preserve">Donna M. Casey </w:t>
      </w:r>
    </w:p>
    <w:p w14:paraId="3A869C36" w14:textId="0685AF14" w:rsidR="00C2558D" w:rsidRPr="000D36DA" w:rsidRDefault="006A537A" w:rsidP="00304B75">
      <w:pPr>
        <w:tabs>
          <w:tab w:val="left" w:pos="4590"/>
        </w:tabs>
        <w:jc w:val="both"/>
        <w:rPr>
          <w:rFonts w:ascii="Trebuchet MS" w:hAnsi="Trebuchet MS"/>
          <w:sz w:val="22"/>
          <w:szCs w:val="22"/>
        </w:rPr>
      </w:pPr>
      <w:r>
        <w:rPr>
          <w:rFonts w:ascii="Trebuchet MS" w:hAnsi="Trebuchet MS"/>
          <w:sz w:val="22"/>
          <w:szCs w:val="22"/>
        </w:rPr>
        <w:t>Senior Vice President</w:t>
      </w:r>
    </w:p>
    <w:p w14:paraId="1952D5C5" w14:textId="7F5162BA" w:rsidR="000B22A3" w:rsidRDefault="006A537A" w:rsidP="00304B75">
      <w:pPr>
        <w:tabs>
          <w:tab w:val="left" w:pos="4590"/>
        </w:tabs>
        <w:jc w:val="both"/>
        <w:rPr>
          <w:rFonts w:ascii="Trebuchet MS" w:hAnsi="Trebuchet MS"/>
          <w:sz w:val="22"/>
          <w:szCs w:val="22"/>
        </w:rPr>
      </w:pPr>
      <w:r>
        <w:rPr>
          <w:rFonts w:ascii="Trebuchet MS" w:hAnsi="Trebuchet MS"/>
          <w:sz w:val="22"/>
          <w:szCs w:val="22"/>
        </w:rPr>
        <w:t xml:space="preserve">Boston Children’s Hospital </w:t>
      </w:r>
    </w:p>
    <w:p w14:paraId="70458828" w14:textId="4F624BBA" w:rsidR="006A537A" w:rsidRDefault="006A537A" w:rsidP="00304B75">
      <w:pPr>
        <w:tabs>
          <w:tab w:val="left" w:pos="4590"/>
        </w:tabs>
        <w:jc w:val="both"/>
        <w:rPr>
          <w:rFonts w:ascii="Trebuchet MS" w:hAnsi="Trebuchet MS"/>
          <w:sz w:val="22"/>
          <w:szCs w:val="22"/>
        </w:rPr>
      </w:pPr>
      <w:r>
        <w:rPr>
          <w:rFonts w:ascii="Trebuchet MS" w:hAnsi="Trebuchet MS"/>
          <w:sz w:val="22"/>
          <w:szCs w:val="22"/>
        </w:rPr>
        <w:t>300 Longwood Avenue</w:t>
      </w:r>
    </w:p>
    <w:p w14:paraId="09000C58" w14:textId="24C44396" w:rsidR="006A537A" w:rsidRPr="000D36DA" w:rsidRDefault="006A537A" w:rsidP="00304B75">
      <w:pPr>
        <w:tabs>
          <w:tab w:val="left" w:pos="4590"/>
        </w:tabs>
        <w:jc w:val="both"/>
        <w:rPr>
          <w:rFonts w:ascii="Trebuchet MS" w:hAnsi="Trebuchet MS"/>
          <w:sz w:val="22"/>
          <w:szCs w:val="22"/>
        </w:rPr>
      </w:pPr>
      <w:r>
        <w:rPr>
          <w:rFonts w:ascii="Trebuchet MS" w:hAnsi="Trebuchet MS"/>
          <w:sz w:val="22"/>
          <w:szCs w:val="22"/>
        </w:rPr>
        <w:t xml:space="preserve">BY483 </w:t>
      </w:r>
    </w:p>
    <w:p w14:paraId="1D84F82E" w14:textId="4FE5D6E3" w:rsidR="009A2BEA" w:rsidRDefault="00CD0BED" w:rsidP="006A537A">
      <w:pPr>
        <w:tabs>
          <w:tab w:val="left" w:pos="4590"/>
        </w:tabs>
        <w:jc w:val="both"/>
        <w:rPr>
          <w:rFonts w:ascii="Trebuchet MS" w:hAnsi="Trebuchet MS"/>
          <w:sz w:val="22"/>
          <w:szCs w:val="22"/>
        </w:rPr>
      </w:pPr>
      <w:r>
        <w:rPr>
          <w:rFonts w:ascii="Trebuchet MS" w:hAnsi="Trebuchet MS"/>
          <w:sz w:val="22"/>
          <w:szCs w:val="22"/>
        </w:rPr>
        <w:t>B</w:t>
      </w:r>
      <w:r w:rsidR="006A537A">
        <w:rPr>
          <w:rFonts w:ascii="Trebuchet MS" w:hAnsi="Trebuchet MS"/>
          <w:sz w:val="22"/>
          <w:szCs w:val="22"/>
        </w:rPr>
        <w:t>oston</w:t>
      </w:r>
      <w:r>
        <w:rPr>
          <w:rFonts w:ascii="Trebuchet MS" w:hAnsi="Trebuchet MS"/>
          <w:sz w:val="22"/>
          <w:szCs w:val="22"/>
        </w:rPr>
        <w:t>, MA 02</w:t>
      </w:r>
      <w:r w:rsidR="006A537A">
        <w:rPr>
          <w:rFonts w:ascii="Trebuchet MS" w:hAnsi="Trebuchet MS"/>
          <w:sz w:val="22"/>
          <w:szCs w:val="22"/>
        </w:rPr>
        <w:t>215</w:t>
      </w:r>
    </w:p>
    <w:p w14:paraId="2EAE1A4A" w14:textId="77777777" w:rsidR="006A537A" w:rsidRPr="006A537A" w:rsidRDefault="006A537A" w:rsidP="006A537A">
      <w:pPr>
        <w:tabs>
          <w:tab w:val="left" w:pos="4590"/>
        </w:tabs>
        <w:jc w:val="both"/>
        <w:rPr>
          <w:rFonts w:ascii="Trebuchet MS" w:hAnsi="Trebuchet MS"/>
          <w:sz w:val="22"/>
          <w:szCs w:val="22"/>
        </w:rPr>
      </w:pPr>
    </w:p>
    <w:p w14:paraId="1131B642" w14:textId="77777777" w:rsidR="009A2BEA" w:rsidRPr="000D36DA" w:rsidRDefault="009A2BEA">
      <w:pPr>
        <w:jc w:val="both"/>
        <w:rPr>
          <w:rFonts w:ascii="Trebuchet MS" w:hAnsi="Trebuchet MS"/>
          <w:b/>
          <w:sz w:val="22"/>
          <w:szCs w:val="22"/>
          <w:lang w:eastAsia="en-GB"/>
        </w:rPr>
      </w:pPr>
    </w:p>
    <w:p w14:paraId="2670D77A" w14:textId="536BC0C4" w:rsidR="000B22A3" w:rsidRPr="000D36DA" w:rsidRDefault="00D3103D" w:rsidP="00D6680B">
      <w:pPr>
        <w:pStyle w:val="BDOBODY14ptleading"/>
        <w:ind w:left="720" w:hanging="720"/>
        <w:rPr>
          <w:b/>
          <w:sz w:val="22"/>
          <w:szCs w:val="22"/>
        </w:rPr>
      </w:pPr>
      <w:r w:rsidRPr="000D36DA">
        <w:rPr>
          <w:b/>
          <w:sz w:val="22"/>
          <w:szCs w:val="22"/>
        </w:rPr>
        <w:t>RE:</w:t>
      </w:r>
      <w:r w:rsidRPr="000D36DA">
        <w:rPr>
          <w:b/>
          <w:sz w:val="22"/>
          <w:szCs w:val="22"/>
        </w:rPr>
        <w:tab/>
      </w:r>
      <w:r w:rsidR="00DD088E" w:rsidRPr="000D36DA">
        <w:rPr>
          <w:b/>
          <w:sz w:val="22"/>
          <w:szCs w:val="22"/>
        </w:rPr>
        <w:t>Analysis of the Reasonableness of Assumptions and Projections Used to Support the Financial Feasibility of the Proposed Project</w:t>
      </w:r>
    </w:p>
    <w:p w14:paraId="4D02D3B4" w14:textId="520725EE" w:rsidR="009A2BEA" w:rsidRPr="000D36DA" w:rsidRDefault="009A2BEA">
      <w:pPr>
        <w:tabs>
          <w:tab w:val="left" w:pos="720"/>
          <w:tab w:val="left" w:pos="1440"/>
          <w:tab w:val="left" w:pos="2160"/>
          <w:tab w:val="left" w:pos="2880"/>
          <w:tab w:val="left" w:pos="3600"/>
          <w:tab w:val="left" w:pos="4320"/>
          <w:tab w:val="left" w:pos="5040"/>
          <w:tab w:val="left" w:pos="5760"/>
          <w:tab w:val="left" w:pos="6127"/>
        </w:tabs>
        <w:ind w:left="720" w:hanging="720"/>
        <w:jc w:val="both"/>
        <w:rPr>
          <w:rFonts w:ascii="Trebuchet MS" w:hAnsi="Trebuchet MS"/>
          <w:sz w:val="22"/>
          <w:szCs w:val="22"/>
        </w:rPr>
      </w:pPr>
    </w:p>
    <w:p w14:paraId="00808CF7" w14:textId="77777777" w:rsidR="009A2BEA" w:rsidRPr="000D36DA" w:rsidRDefault="00D3103D">
      <w:pPr>
        <w:tabs>
          <w:tab w:val="left" w:pos="7383"/>
        </w:tabs>
        <w:jc w:val="both"/>
        <w:rPr>
          <w:rFonts w:ascii="Trebuchet MS" w:hAnsi="Trebuchet MS"/>
          <w:sz w:val="22"/>
          <w:szCs w:val="22"/>
        </w:rPr>
      </w:pPr>
      <w:r w:rsidRPr="000D36DA">
        <w:rPr>
          <w:rFonts w:ascii="Trebuchet MS" w:hAnsi="Trebuchet MS"/>
          <w:sz w:val="22"/>
          <w:szCs w:val="22"/>
        </w:rPr>
        <w:tab/>
      </w:r>
    </w:p>
    <w:p w14:paraId="5EAC9AC6" w14:textId="3D505332" w:rsidR="009A2BEA" w:rsidRPr="000D36DA" w:rsidRDefault="00D3103D">
      <w:pPr>
        <w:jc w:val="both"/>
        <w:rPr>
          <w:rFonts w:ascii="Trebuchet MS" w:hAnsi="Trebuchet MS"/>
          <w:sz w:val="22"/>
          <w:szCs w:val="22"/>
        </w:rPr>
      </w:pPr>
      <w:r w:rsidRPr="000D36DA">
        <w:rPr>
          <w:rFonts w:ascii="Trebuchet MS" w:hAnsi="Trebuchet MS"/>
          <w:sz w:val="22"/>
          <w:szCs w:val="22"/>
        </w:rPr>
        <w:t>Dear M</w:t>
      </w:r>
      <w:r w:rsidR="00B94107">
        <w:rPr>
          <w:rFonts w:ascii="Trebuchet MS" w:hAnsi="Trebuchet MS"/>
          <w:sz w:val="22"/>
          <w:szCs w:val="22"/>
        </w:rPr>
        <w:t>s</w:t>
      </w:r>
      <w:r w:rsidR="000B22A3" w:rsidRPr="000D36DA">
        <w:rPr>
          <w:rFonts w:ascii="Trebuchet MS" w:hAnsi="Trebuchet MS"/>
          <w:sz w:val="22"/>
          <w:szCs w:val="22"/>
        </w:rPr>
        <w:t xml:space="preserve">. </w:t>
      </w:r>
      <w:r w:rsidR="00B94107" w:rsidRPr="00B94107">
        <w:rPr>
          <w:rFonts w:ascii="Trebuchet MS" w:hAnsi="Trebuchet MS"/>
          <w:sz w:val="22"/>
          <w:szCs w:val="22"/>
        </w:rPr>
        <w:t>Casey</w:t>
      </w:r>
      <w:r w:rsidRPr="000D36DA">
        <w:rPr>
          <w:rFonts w:ascii="Trebuchet MS" w:hAnsi="Trebuchet MS"/>
          <w:sz w:val="22"/>
          <w:szCs w:val="22"/>
        </w:rPr>
        <w:t>:</w:t>
      </w:r>
    </w:p>
    <w:p w14:paraId="1EBA7CDE" w14:textId="77777777" w:rsidR="009A2BEA" w:rsidRPr="000D36DA" w:rsidRDefault="009A2BEA">
      <w:pPr>
        <w:pStyle w:val="BodyText"/>
        <w:tabs>
          <w:tab w:val="clear" w:pos="-720"/>
          <w:tab w:val="clear" w:pos="0"/>
        </w:tabs>
        <w:suppressAutoHyphens w:val="0"/>
        <w:spacing w:line="240" w:lineRule="auto"/>
        <w:rPr>
          <w:rFonts w:ascii="Trebuchet MS" w:hAnsi="Trebuchet MS"/>
          <w:spacing w:val="0"/>
          <w:sz w:val="22"/>
          <w:szCs w:val="22"/>
        </w:rPr>
      </w:pPr>
    </w:p>
    <w:p w14:paraId="735514E8" w14:textId="77777777" w:rsidR="009A2BEA" w:rsidRPr="000D36DA" w:rsidRDefault="009A2BEA">
      <w:pPr>
        <w:pStyle w:val="BodyText"/>
        <w:tabs>
          <w:tab w:val="clear" w:pos="-720"/>
          <w:tab w:val="clear" w:pos="0"/>
        </w:tabs>
        <w:suppressAutoHyphens w:val="0"/>
        <w:spacing w:line="240" w:lineRule="auto"/>
        <w:rPr>
          <w:rFonts w:ascii="Trebuchet MS" w:hAnsi="Trebuchet MS"/>
          <w:spacing w:val="0"/>
          <w:sz w:val="22"/>
          <w:szCs w:val="22"/>
        </w:rPr>
      </w:pPr>
    </w:p>
    <w:p w14:paraId="220FF454" w14:textId="3FA19796" w:rsidR="009A2BEA" w:rsidRPr="000D36DA" w:rsidRDefault="00D3103D">
      <w:pPr>
        <w:ind w:left="720"/>
        <w:jc w:val="both"/>
        <w:rPr>
          <w:rFonts w:ascii="Trebuchet MS" w:hAnsi="Trebuchet MS"/>
          <w:b/>
          <w:sz w:val="22"/>
          <w:szCs w:val="22"/>
        </w:rPr>
      </w:pPr>
      <w:r w:rsidRPr="000D36DA">
        <w:rPr>
          <w:rFonts w:ascii="Trebuchet MS" w:hAnsi="Trebuchet MS"/>
          <w:sz w:val="22"/>
          <w:szCs w:val="22"/>
        </w:rPr>
        <w:t>Enclosed is a copy of our report on the reasonableness of assumptions used for and feasibility of the</w:t>
      </w:r>
      <w:r w:rsidR="00070E4D" w:rsidRPr="000D36DA">
        <w:rPr>
          <w:rFonts w:ascii="Trebuchet MS" w:hAnsi="Trebuchet MS"/>
          <w:sz w:val="22"/>
          <w:szCs w:val="22"/>
        </w:rPr>
        <w:t xml:space="preserve"> </w:t>
      </w:r>
      <w:r w:rsidRPr="000D36DA">
        <w:rPr>
          <w:rFonts w:ascii="Trebuchet MS" w:hAnsi="Trebuchet MS"/>
          <w:sz w:val="22"/>
          <w:szCs w:val="22"/>
        </w:rPr>
        <w:t>financial projections for</w:t>
      </w:r>
      <w:r w:rsidR="00A23B4E" w:rsidRPr="000D36DA">
        <w:rPr>
          <w:rFonts w:ascii="Trebuchet MS" w:hAnsi="Trebuchet MS"/>
          <w:sz w:val="22"/>
          <w:szCs w:val="22"/>
        </w:rPr>
        <w:t xml:space="preserve"> </w:t>
      </w:r>
      <w:r w:rsidR="00331462" w:rsidRPr="00331462">
        <w:rPr>
          <w:rFonts w:ascii="Trebuchet MS" w:hAnsi="Trebuchet MS"/>
          <w:sz w:val="22"/>
          <w:szCs w:val="22"/>
        </w:rPr>
        <w:t>Children’s Medical Center Corporation</w:t>
      </w:r>
      <w:r w:rsidR="004D057D">
        <w:rPr>
          <w:rFonts w:ascii="Trebuchet MS" w:hAnsi="Trebuchet MS"/>
          <w:sz w:val="22"/>
          <w:szCs w:val="22"/>
        </w:rPr>
        <w:t>.</w:t>
      </w:r>
      <w:r w:rsidRPr="000D36DA">
        <w:rPr>
          <w:rFonts w:ascii="Trebuchet MS" w:hAnsi="Trebuchet MS"/>
          <w:sz w:val="22"/>
          <w:szCs w:val="22"/>
        </w:rPr>
        <w:t xml:space="preserve"> Please contact me to discuss this report once you have had an opportunity to review.</w:t>
      </w:r>
    </w:p>
    <w:p w14:paraId="591D11A8" w14:textId="77777777" w:rsidR="009A2BEA" w:rsidRPr="000D36DA" w:rsidRDefault="009A2BEA">
      <w:pPr>
        <w:pStyle w:val="BodyText"/>
        <w:tabs>
          <w:tab w:val="clear" w:pos="-720"/>
          <w:tab w:val="clear" w:pos="0"/>
        </w:tabs>
        <w:suppressAutoHyphens w:val="0"/>
        <w:spacing w:line="240" w:lineRule="auto"/>
        <w:rPr>
          <w:rFonts w:ascii="Trebuchet MS" w:hAnsi="Trebuchet MS"/>
          <w:spacing w:val="0"/>
          <w:sz w:val="22"/>
          <w:szCs w:val="22"/>
          <w:highlight w:val="yellow"/>
        </w:rPr>
      </w:pPr>
    </w:p>
    <w:p w14:paraId="4B3B3D63" w14:textId="77777777" w:rsidR="009A2BEA" w:rsidRPr="000D36DA" w:rsidRDefault="009A2BEA">
      <w:pPr>
        <w:pStyle w:val="BodyText"/>
        <w:tabs>
          <w:tab w:val="clear" w:pos="-720"/>
          <w:tab w:val="clear" w:pos="0"/>
        </w:tabs>
        <w:suppressAutoHyphens w:val="0"/>
        <w:spacing w:line="240" w:lineRule="auto"/>
        <w:rPr>
          <w:rFonts w:ascii="Trebuchet MS" w:hAnsi="Trebuchet MS"/>
          <w:spacing w:val="0"/>
          <w:sz w:val="22"/>
          <w:szCs w:val="22"/>
          <w:highlight w:val="yellow"/>
        </w:rPr>
      </w:pPr>
    </w:p>
    <w:p w14:paraId="3AAED343" w14:textId="77777777" w:rsidR="009A2BEA" w:rsidRPr="000D36DA" w:rsidRDefault="009A2BEA">
      <w:pPr>
        <w:jc w:val="both"/>
        <w:rPr>
          <w:rFonts w:ascii="Trebuchet MS" w:hAnsi="Trebuchet MS"/>
          <w:sz w:val="22"/>
          <w:szCs w:val="22"/>
        </w:rPr>
      </w:pPr>
    </w:p>
    <w:p w14:paraId="5FEB7214" w14:textId="77777777" w:rsidR="009A2BEA" w:rsidRPr="000D36DA" w:rsidRDefault="00D3103D">
      <w:pPr>
        <w:jc w:val="both"/>
        <w:rPr>
          <w:rFonts w:ascii="Trebuchet MS" w:hAnsi="Trebuchet MS"/>
          <w:sz w:val="22"/>
          <w:szCs w:val="22"/>
        </w:rPr>
      </w:pPr>
      <w:r w:rsidRPr="000D36DA">
        <w:rPr>
          <w:rFonts w:ascii="Trebuchet MS" w:hAnsi="Trebuchet MS"/>
          <w:sz w:val="22"/>
          <w:szCs w:val="22"/>
        </w:rPr>
        <w:t>Sincerely,</w:t>
      </w:r>
    </w:p>
    <w:p w14:paraId="7AB3389E" w14:textId="3B76F2FF" w:rsidR="009A2BEA" w:rsidRDefault="009A2BEA">
      <w:pPr>
        <w:tabs>
          <w:tab w:val="left" w:pos="4590"/>
        </w:tabs>
        <w:jc w:val="both"/>
        <w:rPr>
          <w:noProof/>
          <w:color w:val="FF0000"/>
        </w:rPr>
      </w:pPr>
    </w:p>
    <w:p w14:paraId="6D109CA4" w14:textId="201635AE" w:rsidR="00F3710B" w:rsidRDefault="00F3710B">
      <w:pPr>
        <w:tabs>
          <w:tab w:val="left" w:pos="4590"/>
        </w:tabs>
        <w:jc w:val="both"/>
        <w:rPr>
          <w:noProof/>
          <w:color w:val="FF0000"/>
        </w:rPr>
      </w:pPr>
    </w:p>
    <w:p w14:paraId="54BA31BD" w14:textId="77777777" w:rsidR="006A537A" w:rsidRPr="006A537A" w:rsidRDefault="006A537A">
      <w:pPr>
        <w:tabs>
          <w:tab w:val="left" w:pos="4590"/>
        </w:tabs>
        <w:jc w:val="both"/>
        <w:rPr>
          <w:rFonts w:ascii="Trebuchet MS" w:hAnsi="Trebuchet MS"/>
          <w:color w:val="FF0000"/>
          <w:sz w:val="22"/>
          <w:szCs w:val="22"/>
          <w:highlight w:val="yellow"/>
        </w:rPr>
      </w:pPr>
    </w:p>
    <w:p w14:paraId="488FEF92" w14:textId="43FB1E50" w:rsidR="009A2BEA" w:rsidRPr="00F06254" w:rsidRDefault="00F06254">
      <w:pPr>
        <w:tabs>
          <w:tab w:val="left" w:pos="4590"/>
        </w:tabs>
        <w:jc w:val="both"/>
        <w:rPr>
          <w:rFonts w:ascii="Trebuchet MS" w:hAnsi="Trebuchet MS"/>
          <w:sz w:val="22"/>
          <w:szCs w:val="22"/>
        </w:rPr>
      </w:pPr>
      <w:r w:rsidRPr="00F06254">
        <w:rPr>
          <w:rFonts w:ascii="Trebuchet MS" w:hAnsi="Trebuchet MS"/>
          <w:sz w:val="22"/>
          <w:szCs w:val="22"/>
        </w:rPr>
        <w:t>BDO USA</w:t>
      </w:r>
    </w:p>
    <w:p w14:paraId="54E69CB7" w14:textId="77777777" w:rsidR="009A2BEA" w:rsidRPr="000D36DA" w:rsidRDefault="009A2BEA">
      <w:pPr>
        <w:tabs>
          <w:tab w:val="left" w:pos="4590"/>
        </w:tabs>
        <w:jc w:val="both"/>
        <w:rPr>
          <w:rFonts w:ascii="Trebuchet MS" w:hAnsi="Trebuchet MS"/>
          <w:sz w:val="22"/>
          <w:szCs w:val="22"/>
          <w:highlight w:val="yellow"/>
        </w:rPr>
        <w:sectPr w:rsidR="009A2BEA" w:rsidRPr="000D36DA">
          <w:headerReference w:type="even" r:id="rId12"/>
          <w:headerReference w:type="default" r:id="rId13"/>
          <w:footerReference w:type="default" r:id="rId14"/>
          <w:headerReference w:type="first" r:id="rId15"/>
          <w:pgSz w:w="12240" w:h="15840"/>
          <w:pgMar w:top="2592" w:right="1440" w:bottom="1440" w:left="1656" w:header="792" w:footer="720" w:gutter="0"/>
          <w:cols w:space="720"/>
          <w:docGrid w:linePitch="360"/>
        </w:sectPr>
      </w:pPr>
    </w:p>
    <w:p w14:paraId="2E16E8CE" w14:textId="77777777" w:rsidR="009A2BEA" w:rsidRPr="000D36DA" w:rsidRDefault="00D3103D">
      <w:pPr>
        <w:tabs>
          <w:tab w:val="left" w:pos="-720"/>
        </w:tabs>
        <w:suppressAutoHyphens/>
        <w:jc w:val="center"/>
        <w:rPr>
          <w:rFonts w:ascii="Trebuchet MS" w:hAnsi="Trebuchet MS"/>
          <w:b/>
          <w:spacing w:val="-3"/>
          <w:sz w:val="22"/>
          <w:szCs w:val="22"/>
        </w:rPr>
      </w:pPr>
      <w:r w:rsidRPr="006C4C2B">
        <w:rPr>
          <w:rFonts w:ascii="Trebuchet MS" w:hAnsi="Trebuchet MS"/>
          <w:b/>
          <w:spacing w:val="-3"/>
          <w:sz w:val="22"/>
          <w:szCs w:val="22"/>
        </w:rPr>
        <w:lastRenderedPageBreak/>
        <w:t>TABLE OF CONTENTS</w:t>
      </w:r>
    </w:p>
    <w:p w14:paraId="3FEDF5E3" w14:textId="77777777" w:rsidR="009A2BEA" w:rsidRPr="000D36DA" w:rsidRDefault="009A2BEA">
      <w:pPr>
        <w:tabs>
          <w:tab w:val="left" w:pos="-720"/>
        </w:tabs>
        <w:suppressAutoHyphens/>
        <w:jc w:val="center"/>
        <w:rPr>
          <w:rFonts w:ascii="Trebuchet MS" w:hAnsi="Trebuchet MS"/>
          <w:spacing w:val="-3"/>
          <w:sz w:val="22"/>
          <w:szCs w:val="22"/>
          <w:highlight w:val="yellow"/>
        </w:rPr>
      </w:pPr>
    </w:p>
    <w:p w14:paraId="26FED125" w14:textId="77777777" w:rsidR="009A2BEA" w:rsidRPr="000D36DA" w:rsidRDefault="009A2BEA">
      <w:pPr>
        <w:tabs>
          <w:tab w:val="left" w:pos="-720"/>
        </w:tabs>
        <w:suppressAutoHyphens/>
        <w:jc w:val="center"/>
        <w:rPr>
          <w:rFonts w:ascii="Trebuchet MS" w:hAnsi="Trebuchet MS"/>
          <w:spacing w:val="-3"/>
          <w:sz w:val="22"/>
          <w:szCs w:val="22"/>
          <w:highlight w:val="yellow"/>
        </w:rPr>
      </w:pPr>
    </w:p>
    <w:p w14:paraId="18AA3D74" w14:textId="77777777" w:rsidR="009A2BEA" w:rsidRPr="000D36DA" w:rsidRDefault="009A2BEA">
      <w:pPr>
        <w:tabs>
          <w:tab w:val="left" w:pos="-720"/>
        </w:tabs>
        <w:suppressAutoHyphens/>
        <w:jc w:val="center"/>
        <w:rPr>
          <w:rFonts w:ascii="Trebuchet MS" w:hAnsi="Trebuchet MS"/>
          <w:spacing w:val="-3"/>
          <w:sz w:val="22"/>
          <w:szCs w:val="22"/>
          <w:highlight w:val="yellow"/>
        </w:rPr>
      </w:pPr>
    </w:p>
    <w:p w14:paraId="560449C8" w14:textId="77777777" w:rsidR="009A2BEA" w:rsidRPr="000D36DA" w:rsidRDefault="00D3103D">
      <w:pPr>
        <w:tabs>
          <w:tab w:val="left" w:pos="-720"/>
        </w:tabs>
        <w:suppressAutoHyphens/>
        <w:jc w:val="right"/>
        <w:rPr>
          <w:rFonts w:ascii="Trebuchet MS" w:hAnsi="Trebuchet MS"/>
          <w:spacing w:val="-3"/>
          <w:sz w:val="22"/>
          <w:szCs w:val="22"/>
        </w:rPr>
      </w:pPr>
      <w:r w:rsidRPr="000D36DA">
        <w:rPr>
          <w:rFonts w:ascii="Trebuchet MS" w:hAnsi="Trebuchet MS"/>
          <w:spacing w:val="-3"/>
          <w:sz w:val="22"/>
          <w:szCs w:val="22"/>
        </w:rPr>
        <w:t>Page</w:t>
      </w:r>
    </w:p>
    <w:p w14:paraId="7D8F51CC" w14:textId="0B7A20AE" w:rsidR="009A2BEA" w:rsidRPr="000D36DA"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0D36DA">
        <w:rPr>
          <w:rFonts w:ascii="Trebuchet MS" w:hAnsi="Trebuchet MS"/>
          <w:spacing w:val="-3"/>
          <w:sz w:val="22"/>
          <w:szCs w:val="22"/>
        </w:rPr>
        <w:t xml:space="preserve">I. </w:t>
      </w:r>
      <w:r w:rsidRPr="000D36DA">
        <w:rPr>
          <w:rFonts w:ascii="Trebuchet MS" w:hAnsi="Trebuchet MS"/>
          <w:spacing w:val="-3"/>
          <w:sz w:val="22"/>
          <w:szCs w:val="22"/>
        </w:rPr>
        <w:tab/>
        <w:t>EXECUTIVE SUMMARY</w:t>
      </w:r>
      <w:r w:rsidRPr="000D36DA">
        <w:rPr>
          <w:rFonts w:ascii="Trebuchet MS" w:hAnsi="Trebuchet MS"/>
          <w:spacing w:val="-3"/>
          <w:sz w:val="22"/>
          <w:szCs w:val="22"/>
        </w:rPr>
        <w:tab/>
      </w:r>
      <w:r w:rsidR="00A551A8">
        <w:rPr>
          <w:rFonts w:ascii="Trebuchet MS" w:hAnsi="Trebuchet MS"/>
          <w:spacing w:val="-3"/>
          <w:sz w:val="22"/>
          <w:szCs w:val="22"/>
        </w:rPr>
        <w:t>2</w:t>
      </w:r>
    </w:p>
    <w:p w14:paraId="7E41FEA2" w14:textId="77777777" w:rsidR="009A2BEA" w:rsidRPr="000D36DA"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0D36DA">
        <w:rPr>
          <w:rFonts w:ascii="Trebuchet MS" w:hAnsi="Trebuchet MS"/>
          <w:sz w:val="22"/>
          <w:szCs w:val="22"/>
        </w:rPr>
        <w:t xml:space="preserve">II. </w:t>
      </w:r>
      <w:r w:rsidRPr="000D36DA">
        <w:rPr>
          <w:rFonts w:ascii="Trebuchet MS" w:hAnsi="Trebuchet MS"/>
          <w:sz w:val="22"/>
          <w:szCs w:val="22"/>
        </w:rPr>
        <w:tab/>
        <w:t>RELEVANT BACKGROUND INFORMATION</w:t>
      </w:r>
      <w:r w:rsidRPr="000D36DA">
        <w:rPr>
          <w:rFonts w:ascii="Trebuchet MS" w:hAnsi="Trebuchet MS"/>
          <w:spacing w:val="-3"/>
          <w:sz w:val="22"/>
          <w:szCs w:val="22"/>
        </w:rPr>
        <w:tab/>
        <w:t>2</w:t>
      </w:r>
    </w:p>
    <w:p w14:paraId="44D2930C" w14:textId="4B060521" w:rsidR="009A2BEA" w:rsidRPr="000D36DA"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0D36DA">
        <w:rPr>
          <w:rFonts w:ascii="Trebuchet MS" w:hAnsi="Trebuchet MS"/>
          <w:spacing w:val="-3"/>
          <w:sz w:val="22"/>
          <w:szCs w:val="22"/>
        </w:rPr>
        <w:t xml:space="preserve">III. </w:t>
      </w:r>
      <w:r w:rsidRPr="000D36DA">
        <w:rPr>
          <w:rFonts w:ascii="Trebuchet MS" w:hAnsi="Trebuchet MS"/>
          <w:spacing w:val="-3"/>
          <w:sz w:val="22"/>
          <w:szCs w:val="22"/>
        </w:rPr>
        <w:tab/>
      </w:r>
      <w:r w:rsidRPr="000D36DA">
        <w:rPr>
          <w:rFonts w:ascii="Trebuchet MS" w:hAnsi="Trebuchet MS"/>
          <w:sz w:val="22"/>
          <w:szCs w:val="22"/>
        </w:rPr>
        <w:t>SCOPE OF REPORT</w:t>
      </w:r>
      <w:r w:rsidRPr="000D36DA">
        <w:rPr>
          <w:rFonts w:ascii="Trebuchet MS" w:hAnsi="Trebuchet MS"/>
          <w:spacing w:val="-3"/>
          <w:sz w:val="22"/>
          <w:szCs w:val="22"/>
        </w:rPr>
        <w:tab/>
      </w:r>
      <w:r w:rsidR="00FE2F5E">
        <w:rPr>
          <w:rFonts w:ascii="Trebuchet MS" w:hAnsi="Trebuchet MS"/>
          <w:spacing w:val="-3"/>
          <w:sz w:val="22"/>
          <w:szCs w:val="22"/>
        </w:rPr>
        <w:t>5</w:t>
      </w:r>
    </w:p>
    <w:p w14:paraId="5D60197C" w14:textId="27D47256" w:rsidR="009A2BEA" w:rsidRPr="000D36DA"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0D36DA">
        <w:rPr>
          <w:rFonts w:ascii="Trebuchet MS" w:hAnsi="Trebuchet MS"/>
          <w:spacing w:val="-3"/>
          <w:sz w:val="22"/>
          <w:szCs w:val="22"/>
        </w:rPr>
        <w:t xml:space="preserve">IV. </w:t>
      </w:r>
      <w:r w:rsidRPr="000D36DA">
        <w:rPr>
          <w:rFonts w:ascii="Trebuchet MS" w:hAnsi="Trebuchet MS"/>
          <w:spacing w:val="-3"/>
          <w:sz w:val="22"/>
          <w:szCs w:val="22"/>
        </w:rPr>
        <w:tab/>
      </w:r>
      <w:r w:rsidRPr="000D36DA">
        <w:rPr>
          <w:rFonts w:ascii="Trebuchet MS" w:hAnsi="Trebuchet MS"/>
          <w:sz w:val="22"/>
          <w:szCs w:val="22"/>
        </w:rPr>
        <w:t>SOURCES OF INFORMATION UTILIZED</w:t>
      </w:r>
      <w:r w:rsidRPr="000D36DA">
        <w:rPr>
          <w:rFonts w:ascii="Trebuchet MS" w:hAnsi="Trebuchet MS"/>
          <w:spacing w:val="-3"/>
          <w:sz w:val="22"/>
          <w:szCs w:val="22"/>
        </w:rPr>
        <w:tab/>
      </w:r>
      <w:r w:rsidR="00FE2F5E">
        <w:rPr>
          <w:rFonts w:ascii="Trebuchet MS" w:hAnsi="Trebuchet MS"/>
          <w:spacing w:val="-3"/>
          <w:sz w:val="22"/>
          <w:szCs w:val="22"/>
        </w:rPr>
        <w:t>6</w:t>
      </w:r>
    </w:p>
    <w:p w14:paraId="4ABE99FD" w14:textId="12BD3004" w:rsidR="009A2BEA" w:rsidRPr="000D36DA"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0D36DA">
        <w:rPr>
          <w:rFonts w:ascii="Trebuchet MS" w:hAnsi="Trebuchet MS"/>
          <w:spacing w:val="-3"/>
          <w:sz w:val="22"/>
          <w:szCs w:val="22"/>
        </w:rPr>
        <w:t xml:space="preserve">V. </w:t>
      </w:r>
      <w:r w:rsidRPr="000D36DA">
        <w:rPr>
          <w:rFonts w:ascii="Trebuchet MS" w:hAnsi="Trebuchet MS"/>
          <w:spacing w:val="-3"/>
          <w:sz w:val="22"/>
          <w:szCs w:val="22"/>
        </w:rPr>
        <w:tab/>
        <w:t>REVIEW OF THE PROJECTIONS</w:t>
      </w:r>
      <w:r w:rsidRPr="000D36DA">
        <w:rPr>
          <w:rFonts w:ascii="Trebuchet MS" w:hAnsi="Trebuchet MS"/>
          <w:spacing w:val="-3"/>
          <w:sz w:val="22"/>
          <w:szCs w:val="22"/>
        </w:rPr>
        <w:tab/>
      </w:r>
      <w:r w:rsidR="00FE2F5E">
        <w:rPr>
          <w:rFonts w:ascii="Trebuchet MS" w:hAnsi="Trebuchet MS"/>
          <w:spacing w:val="-3"/>
          <w:sz w:val="22"/>
          <w:szCs w:val="22"/>
        </w:rPr>
        <w:t>8</w:t>
      </w:r>
    </w:p>
    <w:p w14:paraId="0D2666FD" w14:textId="590321D1" w:rsidR="009A2BEA" w:rsidRPr="000D36DA"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0D36DA">
        <w:rPr>
          <w:rFonts w:ascii="Trebuchet MS" w:hAnsi="Trebuchet MS"/>
          <w:spacing w:val="-3"/>
          <w:sz w:val="22"/>
          <w:szCs w:val="22"/>
        </w:rPr>
        <w:t xml:space="preserve">VI. </w:t>
      </w:r>
      <w:r w:rsidRPr="000D36DA">
        <w:rPr>
          <w:rFonts w:ascii="Trebuchet MS" w:hAnsi="Trebuchet MS"/>
          <w:spacing w:val="-3"/>
          <w:sz w:val="22"/>
          <w:szCs w:val="22"/>
        </w:rPr>
        <w:tab/>
      </w:r>
      <w:r w:rsidRPr="000D36DA">
        <w:rPr>
          <w:rFonts w:ascii="Trebuchet MS" w:hAnsi="Trebuchet MS"/>
          <w:sz w:val="22"/>
          <w:szCs w:val="22"/>
        </w:rPr>
        <w:t>FEASIBILITY</w:t>
      </w:r>
      <w:r w:rsidRPr="000D36DA">
        <w:rPr>
          <w:rFonts w:ascii="Trebuchet MS" w:hAnsi="Trebuchet MS"/>
          <w:spacing w:val="-3"/>
          <w:sz w:val="22"/>
          <w:szCs w:val="22"/>
        </w:rPr>
        <w:tab/>
      </w:r>
      <w:r w:rsidR="00F3710B" w:rsidRPr="000D36DA">
        <w:rPr>
          <w:rFonts w:ascii="Trebuchet MS" w:hAnsi="Trebuchet MS"/>
          <w:spacing w:val="-3"/>
          <w:sz w:val="22"/>
          <w:szCs w:val="22"/>
        </w:rPr>
        <w:t>1</w:t>
      </w:r>
      <w:r w:rsidR="009C52B5">
        <w:rPr>
          <w:rFonts w:ascii="Trebuchet MS" w:hAnsi="Trebuchet MS"/>
          <w:spacing w:val="-3"/>
          <w:sz w:val="22"/>
          <w:szCs w:val="22"/>
        </w:rPr>
        <w:t>5</w:t>
      </w:r>
    </w:p>
    <w:p w14:paraId="1549B6DA" w14:textId="77777777" w:rsidR="009A2BEA" w:rsidRPr="000D36DA" w:rsidRDefault="009A2BEA">
      <w:pPr>
        <w:tabs>
          <w:tab w:val="left" w:leader="dot" w:pos="9000"/>
          <w:tab w:val="right" w:pos="9360"/>
        </w:tabs>
        <w:suppressAutoHyphens/>
        <w:spacing w:before="480"/>
        <w:ind w:left="720" w:right="720" w:hanging="720"/>
        <w:rPr>
          <w:rFonts w:ascii="Trebuchet MS" w:hAnsi="Trebuchet MS"/>
          <w:spacing w:val="-3"/>
          <w:sz w:val="22"/>
          <w:szCs w:val="22"/>
          <w:highlight w:val="yellow"/>
        </w:rPr>
      </w:pPr>
    </w:p>
    <w:p w14:paraId="47F892DA" w14:textId="77777777" w:rsidR="009A2BEA" w:rsidRPr="000D36DA" w:rsidRDefault="009A2BEA">
      <w:pPr>
        <w:tabs>
          <w:tab w:val="left" w:pos="-720"/>
        </w:tabs>
        <w:suppressAutoHyphens/>
        <w:rPr>
          <w:rFonts w:ascii="Trebuchet MS" w:hAnsi="Trebuchet MS"/>
          <w:b/>
          <w:spacing w:val="-3"/>
          <w:sz w:val="22"/>
          <w:szCs w:val="22"/>
          <w:highlight w:val="yellow"/>
        </w:rPr>
        <w:sectPr w:rsidR="009A2BEA" w:rsidRPr="000D36DA">
          <w:headerReference w:type="even" r:id="rId16"/>
          <w:headerReference w:type="default" r:id="rId17"/>
          <w:footerReference w:type="default" r:id="rId18"/>
          <w:headerReference w:type="first" r:id="rId19"/>
          <w:pgSz w:w="12240" w:h="15840"/>
          <w:pgMar w:top="2448" w:right="1440" w:bottom="1080" w:left="1440" w:header="720" w:footer="720" w:gutter="0"/>
          <w:pgNumType w:start="2"/>
          <w:cols w:space="720"/>
          <w:docGrid w:linePitch="360"/>
        </w:sectPr>
      </w:pPr>
    </w:p>
    <w:bookmarkStart w:id="1" w:name="_Toc463886374"/>
    <w:bookmarkStart w:id="2" w:name="_Ref467150440"/>
    <w:p w14:paraId="26267DE1" w14:textId="318E68C1" w:rsidR="009A2BEA" w:rsidRPr="000D36DA" w:rsidRDefault="00D3103D">
      <w:pPr>
        <w:tabs>
          <w:tab w:val="left" w:pos="2193"/>
        </w:tabs>
        <w:jc w:val="both"/>
        <w:rPr>
          <w:rFonts w:ascii="Trebuchet MS" w:hAnsi="Trebuchet MS"/>
          <w:sz w:val="22"/>
          <w:szCs w:val="22"/>
        </w:rPr>
      </w:pPr>
      <w:r w:rsidRPr="000D36DA">
        <w:rPr>
          <w:rFonts w:ascii="Trebuchet MS" w:hAnsi="Trebuchet MS"/>
          <w:sz w:val="22"/>
          <w:szCs w:val="22"/>
        </w:rPr>
        <w:lastRenderedPageBreak/>
        <w:fldChar w:fldCharType="begin"/>
      </w:r>
      <w:r w:rsidRPr="000D36DA">
        <w:rPr>
          <w:rFonts w:ascii="Trebuchet MS" w:hAnsi="Trebuchet MS"/>
          <w:sz w:val="22"/>
          <w:szCs w:val="22"/>
        </w:rPr>
        <w:instrText xml:space="preserve"> DATE \@ "MMMM d, yyyy" </w:instrText>
      </w:r>
      <w:r w:rsidRPr="000D36DA">
        <w:rPr>
          <w:rFonts w:ascii="Trebuchet MS" w:hAnsi="Trebuchet MS"/>
          <w:sz w:val="22"/>
          <w:szCs w:val="22"/>
        </w:rPr>
        <w:fldChar w:fldCharType="separate"/>
      </w:r>
      <w:r w:rsidR="008A437B">
        <w:rPr>
          <w:rFonts w:ascii="Trebuchet MS" w:hAnsi="Trebuchet MS"/>
          <w:noProof/>
          <w:sz w:val="22"/>
          <w:szCs w:val="22"/>
        </w:rPr>
        <w:t>October 20, 2023</w:t>
      </w:r>
      <w:r w:rsidRPr="000D36DA">
        <w:rPr>
          <w:rFonts w:ascii="Trebuchet MS" w:hAnsi="Trebuchet MS"/>
          <w:sz w:val="22"/>
          <w:szCs w:val="22"/>
        </w:rPr>
        <w:fldChar w:fldCharType="end"/>
      </w:r>
    </w:p>
    <w:p w14:paraId="2DB7DB8F" w14:textId="77777777" w:rsidR="009A2BEA" w:rsidRPr="000D36DA" w:rsidRDefault="009A2BEA">
      <w:pPr>
        <w:tabs>
          <w:tab w:val="left" w:pos="4590"/>
        </w:tabs>
        <w:jc w:val="both"/>
        <w:rPr>
          <w:rFonts w:ascii="Trebuchet MS" w:hAnsi="Trebuchet MS"/>
          <w:sz w:val="22"/>
          <w:szCs w:val="22"/>
        </w:rPr>
      </w:pPr>
    </w:p>
    <w:p w14:paraId="016EC6FC" w14:textId="01C8016F" w:rsidR="009A2BEA" w:rsidRPr="000D36DA" w:rsidRDefault="009A2BEA">
      <w:pPr>
        <w:tabs>
          <w:tab w:val="left" w:pos="4590"/>
        </w:tabs>
        <w:jc w:val="both"/>
        <w:rPr>
          <w:rFonts w:ascii="Trebuchet MS" w:hAnsi="Trebuchet MS"/>
          <w:sz w:val="22"/>
          <w:szCs w:val="22"/>
        </w:rPr>
      </w:pPr>
    </w:p>
    <w:p w14:paraId="53083387" w14:textId="77777777" w:rsidR="006A537A" w:rsidRPr="000D36DA" w:rsidRDefault="006A537A" w:rsidP="006A537A">
      <w:pPr>
        <w:tabs>
          <w:tab w:val="left" w:pos="4590"/>
        </w:tabs>
        <w:jc w:val="both"/>
        <w:rPr>
          <w:rFonts w:ascii="Trebuchet MS" w:hAnsi="Trebuchet MS"/>
          <w:sz w:val="22"/>
          <w:szCs w:val="22"/>
        </w:rPr>
      </w:pPr>
      <w:r>
        <w:rPr>
          <w:rFonts w:ascii="Trebuchet MS" w:hAnsi="Trebuchet MS"/>
          <w:sz w:val="22"/>
          <w:szCs w:val="22"/>
        </w:rPr>
        <w:t xml:space="preserve">Donna M. Casey </w:t>
      </w:r>
    </w:p>
    <w:p w14:paraId="7CAD9BCE" w14:textId="77777777" w:rsidR="006A537A" w:rsidRPr="000D36DA" w:rsidRDefault="006A537A" w:rsidP="006A537A">
      <w:pPr>
        <w:tabs>
          <w:tab w:val="left" w:pos="4590"/>
        </w:tabs>
        <w:jc w:val="both"/>
        <w:rPr>
          <w:rFonts w:ascii="Trebuchet MS" w:hAnsi="Trebuchet MS"/>
          <w:sz w:val="22"/>
          <w:szCs w:val="22"/>
        </w:rPr>
      </w:pPr>
      <w:r>
        <w:rPr>
          <w:rFonts w:ascii="Trebuchet MS" w:hAnsi="Trebuchet MS"/>
          <w:sz w:val="22"/>
          <w:szCs w:val="22"/>
        </w:rPr>
        <w:t>Senior Vice President</w:t>
      </w:r>
    </w:p>
    <w:p w14:paraId="2B3F1EE8" w14:textId="77777777" w:rsidR="006A537A" w:rsidRDefault="006A537A" w:rsidP="006A537A">
      <w:pPr>
        <w:tabs>
          <w:tab w:val="left" w:pos="4590"/>
        </w:tabs>
        <w:jc w:val="both"/>
        <w:rPr>
          <w:rFonts w:ascii="Trebuchet MS" w:hAnsi="Trebuchet MS"/>
          <w:sz w:val="22"/>
          <w:szCs w:val="22"/>
        </w:rPr>
      </w:pPr>
      <w:r>
        <w:rPr>
          <w:rFonts w:ascii="Trebuchet MS" w:hAnsi="Trebuchet MS"/>
          <w:sz w:val="22"/>
          <w:szCs w:val="22"/>
        </w:rPr>
        <w:t xml:space="preserve">Boston Children’s Hospital </w:t>
      </w:r>
    </w:p>
    <w:p w14:paraId="2F916181" w14:textId="77777777" w:rsidR="006A537A" w:rsidRDefault="006A537A" w:rsidP="006A537A">
      <w:pPr>
        <w:tabs>
          <w:tab w:val="left" w:pos="4590"/>
        </w:tabs>
        <w:jc w:val="both"/>
        <w:rPr>
          <w:rFonts w:ascii="Trebuchet MS" w:hAnsi="Trebuchet MS"/>
          <w:sz w:val="22"/>
          <w:szCs w:val="22"/>
        </w:rPr>
      </w:pPr>
      <w:r>
        <w:rPr>
          <w:rFonts w:ascii="Trebuchet MS" w:hAnsi="Trebuchet MS"/>
          <w:sz w:val="22"/>
          <w:szCs w:val="22"/>
        </w:rPr>
        <w:t>300 Longwood Avenue</w:t>
      </w:r>
    </w:p>
    <w:p w14:paraId="775666AE" w14:textId="77777777" w:rsidR="006A537A" w:rsidRPr="000D36DA" w:rsidRDefault="006A537A" w:rsidP="006A537A">
      <w:pPr>
        <w:tabs>
          <w:tab w:val="left" w:pos="4590"/>
        </w:tabs>
        <w:jc w:val="both"/>
        <w:rPr>
          <w:rFonts w:ascii="Trebuchet MS" w:hAnsi="Trebuchet MS"/>
          <w:sz w:val="22"/>
          <w:szCs w:val="22"/>
        </w:rPr>
      </w:pPr>
      <w:r>
        <w:rPr>
          <w:rFonts w:ascii="Trebuchet MS" w:hAnsi="Trebuchet MS"/>
          <w:sz w:val="22"/>
          <w:szCs w:val="22"/>
        </w:rPr>
        <w:t xml:space="preserve">BY483 </w:t>
      </w:r>
    </w:p>
    <w:p w14:paraId="48AE12BA" w14:textId="77777777" w:rsidR="006A537A" w:rsidRDefault="006A537A" w:rsidP="006A537A">
      <w:pPr>
        <w:tabs>
          <w:tab w:val="left" w:pos="4590"/>
        </w:tabs>
        <w:jc w:val="both"/>
        <w:rPr>
          <w:rFonts w:ascii="Trebuchet MS" w:hAnsi="Trebuchet MS"/>
          <w:sz w:val="22"/>
          <w:szCs w:val="22"/>
        </w:rPr>
      </w:pPr>
      <w:r>
        <w:rPr>
          <w:rFonts w:ascii="Trebuchet MS" w:hAnsi="Trebuchet MS"/>
          <w:sz w:val="22"/>
          <w:szCs w:val="22"/>
        </w:rPr>
        <w:t>Boston, MA 02215</w:t>
      </w:r>
    </w:p>
    <w:p w14:paraId="35426892" w14:textId="77777777" w:rsidR="009A2BEA" w:rsidRPr="000D36DA" w:rsidRDefault="009A2BEA">
      <w:pPr>
        <w:jc w:val="both"/>
        <w:rPr>
          <w:rFonts w:ascii="Trebuchet MS" w:hAnsi="Trebuchet MS"/>
          <w:sz w:val="22"/>
          <w:szCs w:val="22"/>
        </w:rPr>
      </w:pPr>
    </w:p>
    <w:p w14:paraId="4FB28965" w14:textId="77777777" w:rsidR="009A2BEA" w:rsidRPr="000D36DA" w:rsidRDefault="009A2BEA">
      <w:pPr>
        <w:jc w:val="both"/>
        <w:rPr>
          <w:rFonts w:ascii="Trebuchet MS" w:hAnsi="Trebuchet MS"/>
          <w:sz w:val="22"/>
          <w:szCs w:val="22"/>
        </w:rPr>
      </w:pPr>
    </w:p>
    <w:p w14:paraId="0F4DD829" w14:textId="3573A570" w:rsidR="009A2BEA" w:rsidRPr="000D36DA" w:rsidRDefault="00D3103D">
      <w:pPr>
        <w:tabs>
          <w:tab w:val="left" w:pos="720"/>
          <w:tab w:val="left" w:pos="1440"/>
          <w:tab w:val="left" w:pos="2160"/>
          <w:tab w:val="left" w:pos="2880"/>
          <w:tab w:val="left" w:pos="3600"/>
          <w:tab w:val="left" w:pos="4320"/>
          <w:tab w:val="left" w:pos="5040"/>
          <w:tab w:val="left" w:pos="5760"/>
          <w:tab w:val="left" w:pos="6127"/>
        </w:tabs>
        <w:ind w:left="720" w:hanging="720"/>
        <w:jc w:val="both"/>
        <w:rPr>
          <w:rFonts w:ascii="Trebuchet MS" w:hAnsi="Trebuchet MS"/>
          <w:b/>
          <w:sz w:val="22"/>
          <w:szCs w:val="22"/>
        </w:rPr>
      </w:pPr>
      <w:r w:rsidRPr="000D36DA">
        <w:rPr>
          <w:rFonts w:ascii="Trebuchet MS" w:hAnsi="Trebuchet MS"/>
          <w:b/>
          <w:sz w:val="22"/>
          <w:szCs w:val="22"/>
        </w:rPr>
        <w:t>RE:</w:t>
      </w:r>
      <w:r w:rsidRPr="000D36DA">
        <w:rPr>
          <w:rFonts w:ascii="Trebuchet MS" w:hAnsi="Trebuchet MS"/>
          <w:b/>
          <w:sz w:val="22"/>
          <w:szCs w:val="22"/>
        </w:rPr>
        <w:tab/>
      </w:r>
      <w:r w:rsidR="00126CCA" w:rsidRPr="000D36DA">
        <w:rPr>
          <w:rFonts w:ascii="Trebuchet MS" w:hAnsi="Trebuchet MS"/>
          <w:b/>
          <w:sz w:val="22"/>
          <w:szCs w:val="22"/>
        </w:rPr>
        <w:t xml:space="preserve">Project Financial Feasibility Services Associated with DPH </w:t>
      </w:r>
      <w:proofErr w:type="spellStart"/>
      <w:r w:rsidR="00126CCA" w:rsidRPr="000D36DA">
        <w:rPr>
          <w:rFonts w:ascii="Trebuchet MS" w:hAnsi="Trebuchet MS"/>
          <w:b/>
          <w:sz w:val="22"/>
          <w:szCs w:val="22"/>
        </w:rPr>
        <w:t>D</w:t>
      </w:r>
      <w:r w:rsidR="004F1EBC">
        <w:rPr>
          <w:rFonts w:ascii="Trebuchet MS" w:hAnsi="Trebuchet MS"/>
          <w:b/>
          <w:sz w:val="22"/>
          <w:szCs w:val="22"/>
        </w:rPr>
        <w:t>o</w:t>
      </w:r>
      <w:r w:rsidR="00126CCA" w:rsidRPr="000D36DA">
        <w:rPr>
          <w:rFonts w:ascii="Trebuchet MS" w:hAnsi="Trebuchet MS"/>
          <w:b/>
          <w:sz w:val="22"/>
          <w:szCs w:val="22"/>
        </w:rPr>
        <w:t>N</w:t>
      </w:r>
      <w:proofErr w:type="spellEnd"/>
      <w:r w:rsidR="00126CCA" w:rsidRPr="000D36DA">
        <w:rPr>
          <w:rFonts w:ascii="Trebuchet MS" w:hAnsi="Trebuchet MS"/>
          <w:b/>
          <w:sz w:val="22"/>
          <w:szCs w:val="22"/>
        </w:rPr>
        <w:t xml:space="preserve"> Factor 4</w:t>
      </w:r>
    </w:p>
    <w:p w14:paraId="386A6906" w14:textId="77777777" w:rsidR="009A2BEA" w:rsidRPr="000D36DA" w:rsidRDefault="009A2BEA">
      <w:pPr>
        <w:tabs>
          <w:tab w:val="left" w:pos="7383"/>
        </w:tabs>
        <w:jc w:val="both"/>
        <w:rPr>
          <w:rFonts w:ascii="Trebuchet MS" w:hAnsi="Trebuchet MS"/>
          <w:sz w:val="22"/>
          <w:szCs w:val="22"/>
        </w:rPr>
      </w:pPr>
    </w:p>
    <w:p w14:paraId="654BD3A2" w14:textId="77777777" w:rsidR="009A2BEA" w:rsidRPr="000D36DA" w:rsidRDefault="009A2BEA">
      <w:pPr>
        <w:tabs>
          <w:tab w:val="left" w:pos="7383"/>
        </w:tabs>
        <w:jc w:val="both"/>
        <w:rPr>
          <w:rFonts w:ascii="Trebuchet MS" w:hAnsi="Trebuchet MS"/>
          <w:sz w:val="22"/>
          <w:szCs w:val="22"/>
        </w:rPr>
      </w:pPr>
    </w:p>
    <w:p w14:paraId="2902E07E" w14:textId="1ADC4AFD" w:rsidR="009A2BEA" w:rsidRPr="000D36DA" w:rsidRDefault="00D3103D">
      <w:pPr>
        <w:jc w:val="both"/>
        <w:rPr>
          <w:rFonts w:ascii="Trebuchet MS" w:hAnsi="Trebuchet MS"/>
          <w:sz w:val="22"/>
          <w:szCs w:val="22"/>
        </w:rPr>
      </w:pPr>
      <w:r w:rsidRPr="000D36DA">
        <w:rPr>
          <w:rFonts w:ascii="Trebuchet MS" w:hAnsi="Trebuchet MS"/>
          <w:sz w:val="22"/>
          <w:szCs w:val="22"/>
        </w:rPr>
        <w:t>Dear M</w:t>
      </w:r>
      <w:r w:rsidR="006A537A">
        <w:rPr>
          <w:rFonts w:ascii="Trebuchet MS" w:hAnsi="Trebuchet MS"/>
          <w:sz w:val="22"/>
          <w:szCs w:val="22"/>
        </w:rPr>
        <w:t>s</w:t>
      </w:r>
      <w:r w:rsidR="004A20AF" w:rsidRPr="000D36DA">
        <w:rPr>
          <w:rFonts w:ascii="Trebuchet MS" w:hAnsi="Trebuchet MS"/>
          <w:sz w:val="22"/>
          <w:szCs w:val="22"/>
        </w:rPr>
        <w:t xml:space="preserve">. </w:t>
      </w:r>
      <w:r w:rsidR="00CD0BED">
        <w:rPr>
          <w:rFonts w:ascii="Trebuchet MS" w:hAnsi="Trebuchet MS"/>
          <w:sz w:val="22"/>
          <w:szCs w:val="22"/>
        </w:rPr>
        <w:t>C</w:t>
      </w:r>
      <w:r w:rsidR="006A537A">
        <w:rPr>
          <w:rFonts w:ascii="Trebuchet MS" w:hAnsi="Trebuchet MS"/>
          <w:sz w:val="22"/>
          <w:szCs w:val="22"/>
        </w:rPr>
        <w:t>asey</w:t>
      </w:r>
      <w:r w:rsidRPr="000D36DA">
        <w:rPr>
          <w:rFonts w:ascii="Trebuchet MS" w:hAnsi="Trebuchet MS"/>
          <w:sz w:val="22"/>
          <w:szCs w:val="22"/>
        </w:rPr>
        <w:t>:</w:t>
      </w:r>
    </w:p>
    <w:p w14:paraId="6E6B182A" w14:textId="77777777" w:rsidR="009A2BEA" w:rsidRPr="000D36DA" w:rsidRDefault="009A2BEA">
      <w:pPr>
        <w:jc w:val="both"/>
        <w:rPr>
          <w:rFonts w:ascii="Trebuchet MS" w:hAnsi="Trebuchet MS"/>
          <w:sz w:val="22"/>
          <w:szCs w:val="22"/>
          <w:highlight w:val="yellow"/>
        </w:rPr>
      </w:pPr>
    </w:p>
    <w:p w14:paraId="1D8AEDA9" w14:textId="77777777" w:rsidR="009A2BEA" w:rsidRPr="000D36DA" w:rsidRDefault="009A2BEA">
      <w:pPr>
        <w:jc w:val="both"/>
        <w:rPr>
          <w:rFonts w:ascii="Trebuchet MS" w:hAnsi="Trebuchet MS"/>
          <w:sz w:val="22"/>
          <w:szCs w:val="22"/>
          <w:highlight w:val="yellow"/>
        </w:rPr>
      </w:pPr>
    </w:p>
    <w:p w14:paraId="75CC1D2B" w14:textId="10799B4C" w:rsidR="009A2BEA" w:rsidRDefault="00D3103D" w:rsidP="004A20AF">
      <w:pPr>
        <w:spacing w:line="480" w:lineRule="auto"/>
        <w:jc w:val="both"/>
        <w:rPr>
          <w:rFonts w:ascii="Trebuchet MS" w:hAnsi="Trebuchet MS"/>
          <w:sz w:val="22"/>
          <w:szCs w:val="22"/>
        </w:rPr>
      </w:pPr>
      <w:r w:rsidRPr="000D36DA">
        <w:rPr>
          <w:rFonts w:ascii="Trebuchet MS" w:hAnsi="Trebuchet MS"/>
          <w:sz w:val="22"/>
          <w:szCs w:val="22"/>
        </w:rPr>
        <w:t>We have performed an analysis related to the reasonableness and feasibility of the financial projections (the “Projections”)</w:t>
      </w:r>
      <w:r w:rsidR="006A44BA">
        <w:rPr>
          <w:rStyle w:val="FootnoteReference"/>
          <w:rFonts w:ascii="Trebuchet MS" w:hAnsi="Trebuchet MS"/>
          <w:sz w:val="22"/>
          <w:szCs w:val="22"/>
        </w:rPr>
        <w:footnoteReference w:id="1"/>
      </w:r>
      <w:r w:rsidR="00331462">
        <w:rPr>
          <w:rFonts w:ascii="Trebuchet MS" w:hAnsi="Trebuchet MS"/>
          <w:sz w:val="22"/>
          <w:szCs w:val="22"/>
        </w:rPr>
        <w:t xml:space="preserve"> </w:t>
      </w:r>
      <w:r w:rsidRPr="000D36DA">
        <w:rPr>
          <w:rFonts w:ascii="Trebuchet MS" w:hAnsi="Trebuchet MS"/>
          <w:sz w:val="22"/>
          <w:szCs w:val="22"/>
        </w:rPr>
        <w:t>of</w:t>
      </w:r>
      <w:r w:rsidR="00331462">
        <w:rPr>
          <w:rFonts w:ascii="Trebuchet MS" w:hAnsi="Trebuchet MS"/>
          <w:sz w:val="22"/>
          <w:szCs w:val="22"/>
        </w:rPr>
        <w:t xml:space="preserve"> </w:t>
      </w:r>
      <w:r w:rsidR="00331462" w:rsidRPr="00331462">
        <w:rPr>
          <w:rFonts w:ascii="Trebuchet MS" w:hAnsi="Trebuchet MS"/>
          <w:sz w:val="22"/>
          <w:szCs w:val="22"/>
        </w:rPr>
        <w:t>Children’s</w:t>
      </w:r>
      <w:r w:rsidR="00331462">
        <w:rPr>
          <w:rFonts w:ascii="Trebuchet MS" w:hAnsi="Trebuchet MS"/>
          <w:sz w:val="22"/>
          <w:szCs w:val="22"/>
        </w:rPr>
        <w:t xml:space="preserve"> </w:t>
      </w:r>
      <w:r w:rsidR="00331462" w:rsidRPr="00331462">
        <w:rPr>
          <w:rFonts w:ascii="Trebuchet MS" w:hAnsi="Trebuchet MS"/>
          <w:sz w:val="22"/>
          <w:szCs w:val="22"/>
        </w:rPr>
        <w:t>Medical Center Corporation</w:t>
      </w:r>
      <w:r w:rsidRPr="000D36DA">
        <w:rPr>
          <w:rFonts w:ascii="Trebuchet MS" w:hAnsi="Trebuchet MS"/>
          <w:sz w:val="22"/>
          <w:szCs w:val="22"/>
        </w:rPr>
        <w:t xml:space="preserve"> (</w:t>
      </w:r>
      <w:r w:rsidR="00D25C0D" w:rsidRPr="000D36DA">
        <w:rPr>
          <w:rFonts w:ascii="Trebuchet MS" w:hAnsi="Trebuchet MS"/>
          <w:sz w:val="22"/>
          <w:szCs w:val="22"/>
        </w:rPr>
        <w:t>“</w:t>
      </w:r>
      <w:r w:rsidR="00331462" w:rsidRPr="00331462">
        <w:rPr>
          <w:rFonts w:ascii="Trebuchet MS" w:hAnsi="Trebuchet MS"/>
          <w:sz w:val="22"/>
          <w:szCs w:val="22"/>
        </w:rPr>
        <w:t>Children’s Medical Center</w:t>
      </w:r>
      <w:r w:rsidR="00D25C0D" w:rsidRPr="000D36DA">
        <w:rPr>
          <w:rFonts w:ascii="Trebuchet MS" w:hAnsi="Trebuchet MS"/>
          <w:sz w:val="22"/>
          <w:szCs w:val="22"/>
        </w:rPr>
        <w:t xml:space="preserve">”, </w:t>
      </w:r>
      <w:r w:rsidRPr="000D36DA">
        <w:rPr>
          <w:rFonts w:ascii="Trebuchet MS" w:hAnsi="Trebuchet MS"/>
          <w:sz w:val="22"/>
          <w:szCs w:val="22"/>
        </w:rPr>
        <w:t>“</w:t>
      </w:r>
      <w:r w:rsidR="007A4155">
        <w:rPr>
          <w:rFonts w:ascii="Trebuchet MS" w:hAnsi="Trebuchet MS"/>
          <w:sz w:val="22"/>
          <w:szCs w:val="22"/>
        </w:rPr>
        <w:t>CMCC</w:t>
      </w:r>
      <w:r w:rsidRPr="000D36DA">
        <w:rPr>
          <w:rFonts w:ascii="Trebuchet MS" w:hAnsi="Trebuchet MS"/>
          <w:sz w:val="22"/>
          <w:szCs w:val="22"/>
        </w:rPr>
        <w:t xml:space="preserve">” or the </w:t>
      </w:r>
      <w:r w:rsidR="00287E8A">
        <w:rPr>
          <w:rFonts w:ascii="Trebuchet MS" w:hAnsi="Trebuchet MS"/>
          <w:sz w:val="22"/>
          <w:szCs w:val="22"/>
        </w:rPr>
        <w:t>“</w:t>
      </w:r>
      <w:r w:rsidRPr="000D36DA">
        <w:rPr>
          <w:rFonts w:ascii="Trebuchet MS" w:hAnsi="Trebuchet MS"/>
          <w:sz w:val="22"/>
          <w:szCs w:val="22"/>
        </w:rPr>
        <w:t>Applicant”)</w:t>
      </w:r>
      <w:r w:rsidR="00F93F12">
        <w:rPr>
          <w:rFonts w:ascii="Trebuchet MS" w:hAnsi="Trebuchet MS"/>
          <w:sz w:val="22"/>
          <w:szCs w:val="22"/>
        </w:rPr>
        <w:t xml:space="preserve"> </w:t>
      </w:r>
      <w:r w:rsidRPr="000D36DA">
        <w:rPr>
          <w:rFonts w:ascii="Trebuchet MS" w:hAnsi="Trebuchet MS"/>
          <w:sz w:val="22"/>
          <w:szCs w:val="22"/>
        </w:rPr>
        <w:t xml:space="preserve">related to </w:t>
      </w:r>
      <w:r w:rsidR="006A44BA" w:rsidRPr="006A44BA">
        <w:rPr>
          <w:rFonts w:ascii="Trebuchet MS" w:hAnsi="Trebuchet MS"/>
          <w:sz w:val="22"/>
          <w:szCs w:val="22"/>
        </w:rPr>
        <w:t xml:space="preserve">its Determination of Need (“DON”) filing which will include the </w:t>
      </w:r>
      <w:r w:rsidR="00631D72" w:rsidRPr="00631D72">
        <w:rPr>
          <w:rFonts w:ascii="Trebuchet MS" w:hAnsi="Trebuchet MS"/>
          <w:sz w:val="22"/>
          <w:szCs w:val="22"/>
        </w:rPr>
        <w:t>projects related to the substantial capital expenditure for the existing buildings and infrastructure of the Applicant</w:t>
      </w:r>
      <w:r w:rsidR="006A44BA" w:rsidRPr="006A44BA">
        <w:rPr>
          <w:rFonts w:ascii="Trebuchet MS" w:hAnsi="Trebuchet MS"/>
          <w:sz w:val="22"/>
          <w:szCs w:val="22"/>
        </w:rPr>
        <w:t xml:space="preserve"> </w:t>
      </w:r>
      <w:r w:rsidR="006A44BA" w:rsidRPr="00AB7E9D">
        <w:rPr>
          <w:rFonts w:ascii="Trebuchet MS" w:hAnsi="Trebuchet MS"/>
          <w:sz w:val="22"/>
          <w:szCs w:val="22"/>
        </w:rPr>
        <w:t>(the “Proposed Projects”), described further below</w:t>
      </w:r>
      <w:r w:rsidR="00D93ABC">
        <w:rPr>
          <w:rFonts w:ascii="Trebuchet MS" w:hAnsi="Trebuchet MS"/>
          <w:sz w:val="22"/>
          <w:szCs w:val="22"/>
        </w:rPr>
        <w:t>.</w:t>
      </w:r>
      <w:r w:rsidR="00166607">
        <w:rPr>
          <w:rFonts w:ascii="Trebuchet MS" w:hAnsi="Trebuchet MS"/>
          <w:sz w:val="22"/>
          <w:szCs w:val="22"/>
        </w:rPr>
        <w:t xml:space="preserve"> </w:t>
      </w:r>
      <w:r w:rsidR="00DB521B" w:rsidRPr="000D36DA">
        <w:rPr>
          <w:rFonts w:ascii="Trebuchet MS" w:hAnsi="Trebuchet MS"/>
          <w:sz w:val="22"/>
          <w:szCs w:val="22"/>
        </w:rPr>
        <w:t xml:space="preserve">This report details our analysis and findings </w:t>
      </w:r>
      <w:proofErr w:type="gramStart"/>
      <w:r w:rsidR="00DB521B" w:rsidRPr="000D36DA">
        <w:rPr>
          <w:rFonts w:ascii="Trebuchet MS" w:hAnsi="Trebuchet MS"/>
          <w:sz w:val="22"/>
          <w:szCs w:val="22"/>
        </w:rPr>
        <w:t>with regard to</w:t>
      </w:r>
      <w:proofErr w:type="gramEnd"/>
      <w:r w:rsidR="00DB521B" w:rsidRPr="000D36DA">
        <w:rPr>
          <w:rFonts w:ascii="Trebuchet MS" w:hAnsi="Trebuchet MS"/>
          <w:sz w:val="22"/>
          <w:szCs w:val="22"/>
        </w:rPr>
        <w:t xml:space="preserve"> the reasonableness of assumptions used in the preparation of the Projections and feasibility of the projected financial results prepared by the management of </w:t>
      </w:r>
      <w:r w:rsidR="00DB521B">
        <w:rPr>
          <w:rFonts w:ascii="Trebuchet MS" w:hAnsi="Trebuchet MS"/>
          <w:sz w:val="22"/>
          <w:szCs w:val="22"/>
        </w:rPr>
        <w:t>CMCC</w:t>
      </w:r>
      <w:r w:rsidR="00DB521B" w:rsidRPr="000D36DA">
        <w:rPr>
          <w:rFonts w:ascii="Trebuchet MS" w:hAnsi="Trebuchet MS"/>
          <w:sz w:val="22"/>
          <w:szCs w:val="22"/>
        </w:rPr>
        <w:t xml:space="preserve"> (</w:t>
      </w:r>
      <w:proofErr w:type="gramStart"/>
      <w:r w:rsidR="00DB521B" w:rsidRPr="000D36DA">
        <w:rPr>
          <w:rFonts w:ascii="Trebuchet MS" w:hAnsi="Trebuchet MS"/>
          <w:sz w:val="22"/>
          <w:szCs w:val="22"/>
        </w:rPr>
        <w:t>“Management</w:t>
      </w:r>
      <w:proofErr w:type="gramEnd"/>
      <w:r w:rsidR="00DB521B" w:rsidRPr="000D36DA">
        <w:rPr>
          <w:rFonts w:ascii="Trebuchet MS" w:hAnsi="Trebuchet MS"/>
          <w:sz w:val="22"/>
          <w:szCs w:val="22"/>
        </w:rPr>
        <w:t>”). This report is to be used by</w:t>
      </w:r>
      <w:r w:rsidR="00DB521B">
        <w:rPr>
          <w:rFonts w:ascii="Trebuchet MS" w:hAnsi="Trebuchet MS"/>
          <w:sz w:val="22"/>
          <w:szCs w:val="22"/>
        </w:rPr>
        <w:t xml:space="preserve"> CMCC</w:t>
      </w:r>
      <w:r w:rsidR="00DB521B" w:rsidRPr="000D36DA">
        <w:rPr>
          <w:rFonts w:ascii="Trebuchet MS" w:hAnsi="Trebuchet MS"/>
          <w:sz w:val="22"/>
          <w:szCs w:val="22"/>
        </w:rPr>
        <w:t xml:space="preserve"> in connection with its </w:t>
      </w:r>
      <w:proofErr w:type="spellStart"/>
      <w:r w:rsidR="00DB521B" w:rsidRPr="000D36DA">
        <w:rPr>
          <w:rFonts w:ascii="Trebuchet MS" w:hAnsi="Trebuchet MS"/>
          <w:sz w:val="22"/>
          <w:szCs w:val="22"/>
        </w:rPr>
        <w:t>D</w:t>
      </w:r>
      <w:r w:rsidR="00DB521B">
        <w:rPr>
          <w:rFonts w:ascii="Trebuchet MS" w:hAnsi="Trebuchet MS"/>
          <w:sz w:val="22"/>
          <w:szCs w:val="22"/>
        </w:rPr>
        <w:t>o</w:t>
      </w:r>
      <w:r w:rsidR="00DB521B" w:rsidRPr="000D36DA">
        <w:rPr>
          <w:rFonts w:ascii="Trebuchet MS" w:hAnsi="Trebuchet MS"/>
          <w:sz w:val="22"/>
          <w:szCs w:val="22"/>
        </w:rPr>
        <w:t>N</w:t>
      </w:r>
      <w:proofErr w:type="spellEnd"/>
      <w:r w:rsidR="006A44BA">
        <w:rPr>
          <w:rFonts w:ascii="Trebuchet MS" w:hAnsi="Trebuchet MS"/>
          <w:sz w:val="22"/>
          <w:szCs w:val="22"/>
        </w:rPr>
        <w:t xml:space="preserve"> </w:t>
      </w:r>
      <w:r w:rsidR="00DB521B" w:rsidRPr="000D36DA">
        <w:rPr>
          <w:rFonts w:ascii="Trebuchet MS" w:hAnsi="Trebuchet MS"/>
          <w:sz w:val="22"/>
          <w:szCs w:val="22"/>
        </w:rPr>
        <w:t>Application – Factor 4(a) and should not be distributed or relied upon for any other purpose.</w:t>
      </w:r>
    </w:p>
    <w:p w14:paraId="29B48B0C" w14:textId="77777777" w:rsidR="006A44BA" w:rsidRPr="000D36DA" w:rsidRDefault="006A44BA" w:rsidP="004A20AF">
      <w:pPr>
        <w:spacing w:line="480" w:lineRule="auto"/>
        <w:jc w:val="both"/>
        <w:rPr>
          <w:rFonts w:ascii="Trebuchet MS" w:hAnsi="Trebuchet MS"/>
          <w:sz w:val="22"/>
          <w:szCs w:val="22"/>
        </w:rPr>
      </w:pPr>
    </w:p>
    <w:p w14:paraId="271B520D" w14:textId="77777777" w:rsidR="009A2BEA" w:rsidRPr="000D36DA" w:rsidRDefault="00D3103D">
      <w:pPr>
        <w:pStyle w:val="Heading1"/>
        <w:keepNext w:val="0"/>
        <w:numPr>
          <w:ilvl w:val="0"/>
          <w:numId w:val="1"/>
        </w:numPr>
        <w:tabs>
          <w:tab w:val="clear" w:pos="144"/>
        </w:tabs>
        <w:spacing w:line="480" w:lineRule="auto"/>
        <w:ind w:hanging="720"/>
        <w:rPr>
          <w:rFonts w:ascii="Trebuchet MS" w:hAnsi="Trebuchet MS"/>
          <w:sz w:val="22"/>
          <w:szCs w:val="22"/>
        </w:rPr>
      </w:pPr>
      <w:r w:rsidRPr="000D36DA">
        <w:rPr>
          <w:rFonts w:ascii="Trebuchet MS" w:hAnsi="Trebuchet MS"/>
          <w:sz w:val="22"/>
          <w:szCs w:val="22"/>
        </w:rPr>
        <w:lastRenderedPageBreak/>
        <w:t>EXECUTIVE SUMMARY</w:t>
      </w:r>
    </w:p>
    <w:p w14:paraId="5E278B65" w14:textId="77777777" w:rsidR="009A2BEA" w:rsidRPr="000D36DA" w:rsidRDefault="009A2BEA">
      <w:pPr>
        <w:rPr>
          <w:rFonts w:ascii="Trebuchet MS" w:hAnsi="Trebuchet MS"/>
          <w:sz w:val="22"/>
          <w:szCs w:val="22"/>
          <w:highlight w:val="yellow"/>
        </w:rPr>
      </w:pPr>
    </w:p>
    <w:p w14:paraId="149180F5" w14:textId="77777777" w:rsidR="00DB521B" w:rsidRPr="000D36DA" w:rsidRDefault="00DB521B" w:rsidP="00DB521B">
      <w:pPr>
        <w:spacing w:line="480" w:lineRule="auto"/>
        <w:jc w:val="both"/>
        <w:rPr>
          <w:rFonts w:ascii="Trebuchet MS" w:hAnsi="Trebuchet MS"/>
          <w:sz w:val="22"/>
          <w:szCs w:val="22"/>
        </w:rPr>
      </w:pPr>
      <w:r w:rsidRPr="000D36DA">
        <w:rPr>
          <w:rFonts w:ascii="Trebuchet MS" w:hAnsi="Trebuchet MS"/>
          <w:sz w:val="22"/>
          <w:szCs w:val="22"/>
        </w:rPr>
        <w:t xml:space="preserve">The scope of our review was limited to an analysis of the consolidated </w:t>
      </w:r>
      <w:r w:rsidRPr="00331462">
        <w:rPr>
          <w:rFonts w:ascii="Trebuchet MS" w:hAnsi="Trebuchet MS"/>
          <w:sz w:val="22"/>
          <w:szCs w:val="22"/>
        </w:rPr>
        <w:t>Children’s Medical Center Corporation</w:t>
      </w:r>
      <w:r>
        <w:rPr>
          <w:rFonts w:ascii="Trebuchet MS" w:hAnsi="Trebuchet MS"/>
          <w:sz w:val="22"/>
          <w:szCs w:val="22"/>
        </w:rPr>
        <w:t>’s</w:t>
      </w:r>
      <w:r w:rsidRPr="00331462">
        <w:rPr>
          <w:rFonts w:ascii="Trebuchet MS" w:hAnsi="Trebuchet MS"/>
          <w:sz w:val="22"/>
          <w:szCs w:val="22"/>
        </w:rPr>
        <w:t xml:space="preserve"> eleven</w:t>
      </w:r>
      <w:r w:rsidRPr="000D36DA">
        <w:rPr>
          <w:rFonts w:ascii="Trebuchet MS" w:hAnsi="Trebuchet MS"/>
          <w:sz w:val="22"/>
          <w:szCs w:val="22"/>
        </w:rPr>
        <w:t xml:space="preserve">-year financial projections for the fiscal years ending </w:t>
      </w:r>
      <w:r>
        <w:rPr>
          <w:rFonts w:ascii="Trebuchet MS" w:hAnsi="Trebuchet MS"/>
          <w:sz w:val="22"/>
          <w:szCs w:val="22"/>
        </w:rPr>
        <w:t>September 30</w:t>
      </w:r>
      <w:r w:rsidRPr="000D36DA">
        <w:rPr>
          <w:rFonts w:ascii="Trebuchet MS" w:hAnsi="Trebuchet MS"/>
          <w:sz w:val="22"/>
          <w:szCs w:val="22"/>
        </w:rPr>
        <w:t xml:space="preserve">, </w:t>
      </w:r>
      <w:r w:rsidRPr="00AB4425">
        <w:rPr>
          <w:rFonts w:ascii="Trebuchet MS" w:hAnsi="Trebuchet MS"/>
          <w:sz w:val="22"/>
          <w:szCs w:val="22"/>
        </w:rPr>
        <w:t>202</w:t>
      </w:r>
      <w:r>
        <w:rPr>
          <w:rFonts w:ascii="Trebuchet MS" w:hAnsi="Trebuchet MS"/>
          <w:sz w:val="22"/>
          <w:szCs w:val="22"/>
        </w:rPr>
        <w:t>3</w:t>
      </w:r>
      <w:r w:rsidRPr="000D36DA">
        <w:rPr>
          <w:rFonts w:ascii="Trebuchet MS" w:hAnsi="Trebuchet MS"/>
          <w:sz w:val="22"/>
          <w:szCs w:val="22"/>
        </w:rPr>
        <w:t>, through 20</w:t>
      </w:r>
      <w:r>
        <w:rPr>
          <w:rFonts w:ascii="Trebuchet MS" w:hAnsi="Trebuchet MS"/>
          <w:sz w:val="22"/>
          <w:szCs w:val="22"/>
        </w:rPr>
        <w:t>33</w:t>
      </w:r>
      <w:r w:rsidRPr="000D36DA">
        <w:rPr>
          <w:rFonts w:ascii="Trebuchet MS" w:hAnsi="Trebuchet MS"/>
          <w:sz w:val="22"/>
          <w:szCs w:val="22"/>
        </w:rPr>
        <w:t xml:space="preserve"> prepared by Management and the supporting documentation to render an opinion as to the reasonableness of assumptions used in the preparation and feasibility of the Projections.</w:t>
      </w:r>
      <w:r>
        <w:rPr>
          <w:rFonts w:ascii="Trebuchet MS" w:hAnsi="Trebuchet MS"/>
          <w:sz w:val="22"/>
          <w:szCs w:val="22"/>
        </w:rPr>
        <w:t xml:space="preserve"> The Applicant</w:t>
      </w:r>
      <w:r w:rsidRPr="00D5151F">
        <w:rPr>
          <w:rFonts w:ascii="Trebuchet MS" w:hAnsi="Trebuchet MS"/>
          <w:sz w:val="22"/>
          <w:szCs w:val="22"/>
        </w:rPr>
        <w:t xml:space="preserve">’s fiscal year </w:t>
      </w:r>
      <w:r>
        <w:rPr>
          <w:rFonts w:ascii="Trebuchet MS" w:hAnsi="Trebuchet MS"/>
          <w:sz w:val="22"/>
          <w:szCs w:val="22"/>
        </w:rPr>
        <w:t>is</w:t>
      </w:r>
      <w:r w:rsidRPr="00D5151F">
        <w:rPr>
          <w:rFonts w:ascii="Trebuchet MS" w:hAnsi="Trebuchet MS"/>
          <w:sz w:val="22"/>
          <w:szCs w:val="22"/>
        </w:rPr>
        <w:t xml:space="preserve"> defined as</w:t>
      </w:r>
      <w:r>
        <w:rPr>
          <w:rFonts w:ascii="Trebuchet MS" w:hAnsi="Trebuchet MS"/>
          <w:sz w:val="22"/>
          <w:szCs w:val="22"/>
        </w:rPr>
        <w:t xml:space="preserve"> October 1</w:t>
      </w:r>
      <w:r w:rsidRPr="00D5151F">
        <w:rPr>
          <w:rFonts w:ascii="Trebuchet MS" w:hAnsi="Trebuchet MS"/>
          <w:sz w:val="22"/>
          <w:szCs w:val="22"/>
        </w:rPr>
        <w:t xml:space="preserve"> – </w:t>
      </w:r>
      <w:r>
        <w:rPr>
          <w:rFonts w:ascii="Trebuchet MS" w:hAnsi="Trebuchet MS"/>
          <w:sz w:val="22"/>
          <w:szCs w:val="22"/>
        </w:rPr>
        <w:t>September 30</w:t>
      </w:r>
      <w:r w:rsidRPr="00D5151F">
        <w:rPr>
          <w:rFonts w:ascii="Trebuchet MS" w:hAnsi="Trebuchet MS"/>
          <w:sz w:val="22"/>
          <w:szCs w:val="22"/>
        </w:rPr>
        <w:t xml:space="preserve"> throughout the entirety of this memo. Based</w:t>
      </w:r>
      <w:r w:rsidRPr="000D36DA">
        <w:rPr>
          <w:rFonts w:ascii="Trebuchet MS" w:hAnsi="Trebuchet MS"/>
          <w:sz w:val="22"/>
          <w:szCs w:val="22"/>
        </w:rPr>
        <w:t xml:space="preserve"> upon our review of the relevant documents and analysis of the Projections, we determined </w:t>
      </w:r>
      <w:r>
        <w:rPr>
          <w:rFonts w:ascii="Trebuchet MS" w:hAnsi="Trebuchet MS"/>
          <w:sz w:val="22"/>
          <w:szCs w:val="22"/>
        </w:rPr>
        <w:t xml:space="preserve">that </w:t>
      </w:r>
      <w:r w:rsidRPr="000D36DA">
        <w:rPr>
          <w:rFonts w:ascii="Trebuchet MS" w:hAnsi="Trebuchet MS"/>
          <w:sz w:val="22"/>
          <w:szCs w:val="22"/>
        </w:rPr>
        <w:t xml:space="preserve">the anticipated operating </w:t>
      </w:r>
      <w:r w:rsidRPr="007A4155">
        <w:rPr>
          <w:rFonts w:ascii="Trebuchet MS" w:hAnsi="Trebuchet MS"/>
          <w:sz w:val="22"/>
          <w:szCs w:val="22"/>
        </w:rPr>
        <w:t>EBIDA</w:t>
      </w:r>
      <w:r w:rsidRPr="007A4155">
        <w:rPr>
          <w:rStyle w:val="FootnoteReference"/>
          <w:rFonts w:ascii="Trebuchet MS" w:hAnsi="Trebuchet MS"/>
          <w:sz w:val="22"/>
          <w:szCs w:val="22"/>
        </w:rPr>
        <w:footnoteReference w:id="2"/>
      </w:r>
      <w:r>
        <w:rPr>
          <w:rFonts w:ascii="Trebuchet MS" w:hAnsi="Trebuchet MS"/>
          <w:sz w:val="22"/>
          <w:szCs w:val="22"/>
        </w:rPr>
        <w:t xml:space="preserve"> </w:t>
      </w:r>
      <w:r w:rsidRPr="000D36DA">
        <w:rPr>
          <w:rFonts w:ascii="Trebuchet MS" w:hAnsi="Trebuchet MS"/>
          <w:sz w:val="22"/>
          <w:szCs w:val="22"/>
        </w:rPr>
        <w:t>surplus is a reasonable expectation and</w:t>
      </w:r>
      <w:r>
        <w:rPr>
          <w:rFonts w:ascii="Trebuchet MS" w:hAnsi="Trebuchet MS"/>
          <w:sz w:val="22"/>
          <w:szCs w:val="22"/>
        </w:rPr>
        <w:t xml:space="preserve"> is </w:t>
      </w:r>
      <w:r w:rsidRPr="000D36DA">
        <w:rPr>
          <w:rFonts w:ascii="Trebuchet MS" w:hAnsi="Trebuchet MS"/>
          <w:sz w:val="22"/>
          <w:szCs w:val="22"/>
        </w:rPr>
        <w:t xml:space="preserve">based upon feasible financial assumptions. Accordingly, we determined that the Projections are reasonable and feasible, and not likely to have a negative impact on the Applicant’s patient panel or result in a liquidation of </w:t>
      </w:r>
      <w:r>
        <w:rPr>
          <w:rFonts w:ascii="Trebuchet MS" w:hAnsi="Trebuchet MS"/>
          <w:sz w:val="22"/>
          <w:szCs w:val="22"/>
        </w:rPr>
        <w:t>CMCC</w:t>
      </w:r>
      <w:r w:rsidRPr="000D36DA">
        <w:rPr>
          <w:rFonts w:ascii="Trebuchet MS" w:hAnsi="Trebuchet MS"/>
          <w:sz w:val="22"/>
          <w:szCs w:val="22"/>
        </w:rPr>
        <w:t xml:space="preserve">’s assets. A detailed explanation </w:t>
      </w:r>
      <w:r>
        <w:rPr>
          <w:rFonts w:ascii="Trebuchet MS" w:hAnsi="Trebuchet MS"/>
          <w:sz w:val="22"/>
          <w:szCs w:val="22"/>
        </w:rPr>
        <w:t xml:space="preserve">regarding </w:t>
      </w:r>
      <w:r w:rsidRPr="000D36DA">
        <w:rPr>
          <w:rFonts w:ascii="Trebuchet MS" w:hAnsi="Trebuchet MS"/>
          <w:sz w:val="22"/>
          <w:szCs w:val="22"/>
        </w:rPr>
        <w:t>the basis for our determination of reasonableness and feasibility is contained within this report.</w:t>
      </w:r>
    </w:p>
    <w:p w14:paraId="5B840DBA" w14:textId="77777777" w:rsidR="00B423AF" w:rsidRPr="000D36DA" w:rsidRDefault="00B423AF">
      <w:pPr>
        <w:spacing w:line="480" w:lineRule="auto"/>
        <w:jc w:val="both"/>
        <w:rPr>
          <w:rFonts w:ascii="Trebuchet MS" w:hAnsi="Trebuchet MS"/>
          <w:sz w:val="22"/>
          <w:szCs w:val="22"/>
        </w:rPr>
      </w:pPr>
    </w:p>
    <w:p w14:paraId="43FDEB92" w14:textId="77777777" w:rsidR="00EF5377" w:rsidRPr="000D36DA" w:rsidRDefault="00EF5377" w:rsidP="00EF5377">
      <w:pPr>
        <w:pStyle w:val="Heading1"/>
        <w:keepNext w:val="0"/>
        <w:numPr>
          <w:ilvl w:val="0"/>
          <w:numId w:val="1"/>
        </w:numPr>
        <w:tabs>
          <w:tab w:val="clear" w:pos="144"/>
        </w:tabs>
        <w:spacing w:line="480" w:lineRule="auto"/>
        <w:ind w:hanging="720"/>
        <w:rPr>
          <w:rFonts w:ascii="Trebuchet MS" w:hAnsi="Trebuchet MS"/>
          <w:sz w:val="22"/>
          <w:szCs w:val="22"/>
        </w:rPr>
      </w:pPr>
      <w:r w:rsidRPr="000D36DA">
        <w:rPr>
          <w:rFonts w:ascii="Trebuchet MS" w:hAnsi="Trebuchet MS"/>
          <w:sz w:val="22"/>
          <w:szCs w:val="22"/>
        </w:rPr>
        <w:t>RELEVANT BACKGROUND INFORMATION</w:t>
      </w:r>
    </w:p>
    <w:p w14:paraId="7F43288F" w14:textId="77777777" w:rsidR="00EF5377" w:rsidRPr="000D36DA" w:rsidRDefault="00EF5377" w:rsidP="00A22182">
      <w:pPr>
        <w:jc w:val="both"/>
        <w:rPr>
          <w:rFonts w:ascii="Trebuchet MS" w:hAnsi="Trebuchet MS"/>
          <w:sz w:val="22"/>
          <w:szCs w:val="22"/>
          <w:highlight w:val="yellow"/>
        </w:rPr>
      </w:pPr>
    </w:p>
    <w:p w14:paraId="4533CCBA" w14:textId="3FEEB45E" w:rsidR="00B97440" w:rsidRDefault="00BD7120" w:rsidP="0020457C">
      <w:pPr>
        <w:spacing w:line="480" w:lineRule="auto"/>
        <w:jc w:val="both"/>
        <w:rPr>
          <w:rFonts w:ascii="Trebuchet MS" w:hAnsi="Trebuchet MS"/>
          <w:sz w:val="22"/>
          <w:szCs w:val="22"/>
        </w:rPr>
      </w:pPr>
      <w:r w:rsidRPr="00BD7120">
        <w:rPr>
          <w:rFonts w:ascii="Trebuchet MS" w:hAnsi="Trebuchet MS"/>
          <w:sz w:val="22"/>
          <w:szCs w:val="22"/>
        </w:rPr>
        <w:t>Children’s Medical Center</w:t>
      </w:r>
      <w:r w:rsidR="007A4155" w:rsidRPr="007A4155">
        <w:rPr>
          <w:rFonts w:ascii="Trebuchet MS" w:hAnsi="Trebuchet MS"/>
          <w:sz w:val="22"/>
          <w:szCs w:val="22"/>
        </w:rPr>
        <w:t>, d/b/a Boston Children’s Hospital, includes (1) Children’s Hospital (the “Hospital”), which engages in pediatric patient care, research, training, and community service, (2) 15 tax-exempt physician foundations (the “Foundations”), which are organized for charitable, scientific, and educational purposes and operate for the benefit of the Hospital and Harvard Medical School</w:t>
      </w:r>
      <w:r>
        <w:rPr>
          <w:rFonts w:ascii="Trebuchet MS" w:hAnsi="Trebuchet MS"/>
          <w:sz w:val="22"/>
          <w:szCs w:val="22"/>
        </w:rPr>
        <w:t xml:space="preserve"> by providing medical, education, and health care services primarily to patients at the Hospital and at the other health care providers at </w:t>
      </w:r>
      <w:r>
        <w:rPr>
          <w:rFonts w:ascii="Trebuchet MS" w:hAnsi="Trebuchet MS"/>
          <w:sz w:val="22"/>
          <w:szCs w:val="22"/>
        </w:rPr>
        <w:lastRenderedPageBreak/>
        <w:t>satellite locations</w:t>
      </w:r>
      <w:r w:rsidR="007A4155" w:rsidRPr="007A4155">
        <w:rPr>
          <w:rFonts w:ascii="Trebuchet MS" w:hAnsi="Trebuchet MS"/>
          <w:sz w:val="22"/>
          <w:szCs w:val="22"/>
        </w:rPr>
        <w:t xml:space="preserve">, (3) the Physicians’ Organization at Children’s Hospital, Inc. (the “PO”), which provides coordination and general oversight of the clinical and medicine practices and related health care services of the Foundations, (4) CHB Properties, Inc., which owns and operates real property and distributes the net income of such property to </w:t>
      </w:r>
      <w:r>
        <w:rPr>
          <w:rFonts w:ascii="Trebuchet MS" w:hAnsi="Trebuchet MS"/>
          <w:sz w:val="22"/>
          <w:szCs w:val="22"/>
        </w:rPr>
        <w:t>CMCC</w:t>
      </w:r>
      <w:r w:rsidR="007A4155" w:rsidRPr="007A4155">
        <w:rPr>
          <w:rFonts w:ascii="Trebuchet MS" w:hAnsi="Trebuchet MS"/>
          <w:sz w:val="22"/>
          <w:szCs w:val="22"/>
        </w:rPr>
        <w:t>, (5) Longwood Research Institute, Inc., which holds real property for the benefit of the Hospital to further its research mission, (6) Boston Children’s Health Physicians, LLP, a fully integrated health care community that provides pediatric inpatient and outpatient care to patients in New York, Connecticut, and New Jersey, (7) Blood Research Institute, Inc.</w:t>
      </w:r>
      <w:r>
        <w:rPr>
          <w:rFonts w:ascii="Trebuchet MS" w:hAnsi="Trebuchet MS"/>
          <w:sz w:val="22"/>
          <w:szCs w:val="22"/>
        </w:rPr>
        <w:t xml:space="preserve">, </w:t>
      </w:r>
      <w:r w:rsidR="007A4155" w:rsidRPr="007A4155">
        <w:rPr>
          <w:rFonts w:ascii="Trebuchet MS" w:hAnsi="Trebuchet MS"/>
          <w:sz w:val="22"/>
          <w:szCs w:val="22"/>
        </w:rPr>
        <w:t>(8) Boston Children’s Health International, LLC</w:t>
      </w:r>
      <w:r>
        <w:rPr>
          <w:rFonts w:ascii="Trebuchet MS" w:hAnsi="Trebuchet MS"/>
          <w:sz w:val="22"/>
          <w:szCs w:val="22"/>
        </w:rPr>
        <w:t xml:space="preserve">, and </w:t>
      </w:r>
      <w:r w:rsidRPr="007A4155">
        <w:rPr>
          <w:rFonts w:ascii="Trebuchet MS" w:hAnsi="Trebuchet MS"/>
          <w:sz w:val="22"/>
          <w:szCs w:val="22"/>
        </w:rPr>
        <w:t>(</w:t>
      </w:r>
      <w:r>
        <w:rPr>
          <w:rFonts w:ascii="Trebuchet MS" w:hAnsi="Trebuchet MS"/>
          <w:sz w:val="22"/>
          <w:szCs w:val="22"/>
        </w:rPr>
        <w:t>9</w:t>
      </w:r>
      <w:r w:rsidRPr="007A4155">
        <w:rPr>
          <w:rFonts w:ascii="Trebuchet MS" w:hAnsi="Trebuchet MS"/>
          <w:sz w:val="22"/>
          <w:szCs w:val="22"/>
        </w:rPr>
        <w:t xml:space="preserve">) Boston Children’s Health </w:t>
      </w:r>
      <w:r>
        <w:rPr>
          <w:rFonts w:ascii="Trebuchet MS" w:hAnsi="Trebuchet MS"/>
          <w:sz w:val="22"/>
          <w:szCs w:val="22"/>
        </w:rPr>
        <w:t>Solutions RX</w:t>
      </w:r>
      <w:r w:rsidRPr="007A4155">
        <w:rPr>
          <w:rFonts w:ascii="Trebuchet MS" w:hAnsi="Trebuchet MS"/>
          <w:sz w:val="22"/>
          <w:szCs w:val="22"/>
        </w:rPr>
        <w:t xml:space="preserve"> LLC</w:t>
      </w:r>
      <w:r w:rsidR="007A4155" w:rsidRPr="007A4155">
        <w:rPr>
          <w:rFonts w:ascii="Trebuchet MS" w:hAnsi="Trebuchet MS"/>
          <w:sz w:val="22"/>
          <w:szCs w:val="22"/>
        </w:rPr>
        <w:t>.</w:t>
      </w:r>
      <w:r w:rsidR="00D652F1">
        <w:rPr>
          <w:rFonts w:ascii="Trebuchet MS" w:hAnsi="Trebuchet MS"/>
          <w:sz w:val="22"/>
          <w:szCs w:val="22"/>
        </w:rPr>
        <w:t xml:space="preserve"> </w:t>
      </w:r>
    </w:p>
    <w:p w14:paraId="27FF0124" w14:textId="77777777" w:rsidR="00BD7120" w:rsidRDefault="00BD7120" w:rsidP="005C4CDA">
      <w:pPr>
        <w:spacing w:line="480" w:lineRule="auto"/>
        <w:jc w:val="both"/>
        <w:rPr>
          <w:rFonts w:ascii="Trebuchet MS" w:hAnsi="Trebuchet MS"/>
          <w:sz w:val="22"/>
          <w:szCs w:val="22"/>
        </w:rPr>
      </w:pPr>
    </w:p>
    <w:p w14:paraId="07B59B35" w14:textId="69B70238" w:rsidR="00611340" w:rsidRDefault="00611340" w:rsidP="00C658C2">
      <w:pPr>
        <w:spacing w:line="480" w:lineRule="auto"/>
        <w:jc w:val="both"/>
        <w:rPr>
          <w:rFonts w:ascii="Trebuchet MS" w:hAnsi="Trebuchet MS"/>
          <w:sz w:val="22"/>
          <w:szCs w:val="22"/>
        </w:rPr>
      </w:pPr>
      <w:r>
        <w:rPr>
          <w:rFonts w:ascii="Trebuchet MS" w:hAnsi="Trebuchet MS"/>
          <w:sz w:val="22"/>
          <w:szCs w:val="22"/>
        </w:rPr>
        <w:t xml:space="preserve">The Applicant proposes a substantial capital expenditure project to optimize use of current facilities and improve access, particularly the emergency room, at 300 Longwood Avenue, Boston, MA 02115 (“Longwood”). The Longwood campus includes inpatient, outpatient, research, and administrative space and serves approximately 21,669 discharges and 387,000 outpatient visits annually. The Proposed Project includes (1) renovating and </w:t>
      </w:r>
      <w:r w:rsidR="00FC24A9">
        <w:rPr>
          <w:rFonts w:ascii="Trebuchet MS" w:hAnsi="Trebuchet MS"/>
          <w:sz w:val="22"/>
          <w:szCs w:val="22"/>
        </w:rPr>
        <w:t xml:space="preserve">outfitting </w:t>
      </w:r>
      <w:r>
        <w:rPr>
          <w:rFonts w:ascii="Trebuchet MS" w:hAnsi="Trebuchet MS"/>
          <w:sz w:val="22"/>
          <w:szCs w:val="22"/>
        </w:rPr>
        <w:t>the existing 6,500</w:t>
      </w:r>
      <w:r w:rsidR="00FC24A9">
        <w:rPr>
          <w:rFonts w:ascii="Trebuchet MS" w:hAnsi="Trebuchet MS"/>
          <w:sz w:val="22"/>
          <w:szCs w:val="22"/>
        </w:rPr>
        <w:t>-</w:t>
      </w:r>
      <w:r>
        <w:rPr>
          <w:rFonts w:ascii="Trebuchet MS" w:hAnsi="Trebuchet MS"/>
          <w:sz w:val="22"/>
          <w:szCs w:val="22"/>
        </w:rPr>
        <w:t>square</w:t>
      </w:r>
      <w:r w:rsidR="00FC24A9">
        <w:rPr>
          <w:rFonts w:ascii="Trebuchet MS" w:hAnsi="Trebuchet MS"/>
          <w:sz w:val="22"/>
          <w:szCs w:val="22"/>
        </w:rPr>
        <w:t>-</w:t>
      </w:r>
      <w:r>
        <w:rPr>
          <w:rFonts w:ascii="Trebuchet MS" w:hAnsi="Trebuchet MS"/>
          <w:sz w:val="22"/>
          <w:szCs w:val="22"/>
        </w:rPr>
        <w:t>foot emergency room</w:t>
      </w:r>
      <w:r w:rsidR="00FC24A9">
        <w:rPr>
          <w:rFonts w:ascii="Trebuchet MS" w:hAnsi="Trebuchet MS"/>
          <w:sz w:val="22"/>
          <w:szCs w:val="22"/>
        </w:rPr>
        <w:t xml:space="preserve"> at Longwood campus</w:t>
      </w:r>
      <w:r>
        <w:rPr>
          <w:rFonts w:ascii="Trebuchet MS" w:hAnsi="Trebuchet MS"/>
          <w:sz w:val="22"/>
          <w:szCs w:val="22"/>
        </w:rPr>
        <w:t xml:space="preserve">, (2) </w:t>
      </w:r>
      <w:r w:rsidR="00FC24A9">
        <w:rPr>
          <w:rFonts w:ascii="Trebuchet MS" w:hAnsi="Trebuchet MS"/>
          <w:sz w:val="22"/>
          <w:szCs w:val="22"/>
        </w:rPr>
        <w:t xml:space="preserve">transforming the </w:t>
      </w:r>
      <w:r>
        <w:rPr>
          <w:rFonts w:ascii="Trebuchet MS" w:hAnsi="Trebuchet MS"/>
          <w:sz w:val="22"/>
          <w:szCs w:val="22"/>
        </w:rPr>
        <w:t>existing 3,300</w:t>
      </w:r>
      <w:r w:rsidR="00FC24A9">
        <w:rPr>
          <w:rFonts w:ascii="Trebuchet MS" w:hAnsi="Trebuchet MS"/>
          <w:sz w:val="22"/>
          <w:szCs w:val="22"/>
        </w:rPr>
        <w:t>-</w:t>
      </w:r>
      <w:r>
        <w:rPr>
          <w:rFonts w:ascii="Trebuchet MS" w:hAnsi="Trebuchet MS"/>
          <w:sz w:val="22"/>
          <w:szCs w:val="22"/>
        </w:rPr>
        <w:t>square</w:t>
      </w:r>
      <w:r w:rsidR="00FC24A9">
        <w:rPr>
          <w:rFonts w:ascii="Trebuchet MS" w:hAnsi="Trebuchet MS"/>
          <w:sz w:val="22"/>
          <w:szCs w:val="22"/>
        </w:rPr>
        <w:t>-</w:t>
      </w:r>
      <w:r>
        <w:rPr>
          <w:rFonts w:ascii="Trebuchet MS" w:hAnsi="Trebuchet MS"/>
          <w:sz w:val="22"/>
          <w:szCs w:val="22"/>
        </w:rPr>
        <w:t xml:space="preserve">foot patient entertainment space </w:t>
      </w:r>
      <w:r w:rsidR="00FC24A9">
        <w:rPr>
          <w:rFonts w:ascii="Trebuchet MS" w:hAnsi="Trebuchet MS"/>
          <w:sz w:val="22"/>
          <w:szCs w:val="22"/>
        </w:rPr>
        <w:t xml:space="preserve">at Longwood campus </w:t>
      </w:r>
      <w:r>
        <w:rPr>
          <w:rFonts w:ascii="Trebuchet MS" w:hAnsi="Trebuchet MS"/>
          <w:sz w:val="22"/>
          <w:szCs w:val="22"/>
        </w:rPr>
        <w:t>into a nurse</w:t>
      </w:r>
      <w:r w:rsidR="00FC24A9">
        <w:rPr>
          <w:rFonts w:ascii="Trebuchet MS" w:hAnsi="Trebuchet MS"/>
          <w:sz w:val="22"/>
          <w:szCs w:val="22"/>
        </w:rPr>
        <w:t>-</w:t>
      </w:r>
      <w:r>
        <w:rPr>
          <w:rFonts w:ascii="Trebuchet MS" w:hAnsi="Trebuchet MS"/>
          <w:sz w:val="22"/>
          <w:szCs w:val="22"/>
        </w:rPr>
        <w:t xml:space="preserve">run outpatient vaccine clinic, and (3) </w:t>
      </w:r>
      <w:r w:rsidR="00FC24A9">
        <w:rPr>
          <w:rFonts w:ascii="Trebuchet MS" w:hAnsi="Trebuchet MS"/>
          <w:sz w:val="22"/>
          <w:szCs w:val="22"/>
        </w:rPr>
        <w:t xml:space="preserve">expanding </w:t>
      </w:r>
      <w:r w:rsidR="00783589">
        <w:rPr>
          <w:rFonts w:ascii="Trebuchet MS" w:hAnsi="Trebuchet MS"/>
          <w:sz w:val="22"/>
          <w:szCs w:val="22"/>
        </w:rPr>
        <w:t>the imaging modality</w:t>
      </w:r>
      <w:r w:rsidR="00FC24A9">
        <w:rPr>
          <w:rFonts w:ascii="Trebuchet MS" w:hAnsi="Trebuchet MS"/>
          <w:sz w:val="22"/>
          <w:szCs w:val="22"/>
        </w:rPr>
        <w:t xml:space="preserve"> by incorporating two new ultrasound rooms</w:t>
      </w:r>
      <w:r w:rsidR="00783589">
        <w:rPr>
          <w:rFonts w:ascii="Trebuchet MS" w:hAnsi="Trebuchet MS"/>
          <w:sz w:val="22"/>
          <w:szCs w:val="22"/>
        </w:rPr>
        <w:t xml:space="preserve">. </w:t>
      </w:r>
    </w:p>
    <w:p w14:paraId="455C3F49" w14:textId="3C68AF36" w:rsidR="00783589" w:rsidRDefault="00783589" w:rsidP="00C658C2">
      <w:pPr>
        <w:spacing w:line="480" w:lineRule="auto"/>
        <w:jc w:val="both"/>
        <w:rPr>
          <w:rFonts w:ascii="Trebuchet MS" w:hAnsi="Trebuchet MS"/>
          <w:sz w:val="22"/>
          <w:szCs w:val="22"/>
        </w:rPr>
      </w:pPr>
    </w:p>
    <w:p w14:paraId="17167F10" w14:textId="7E9DC2A8" w:rsidR="00783589" w:rsidRDefault="00783589" w:rsidP="00C658C2">
      <w:pPr>
        <w:spacing w:line="480" w:lineRule="auto"/>
        <w:jc w:val="both"/>
        <w:rPr>
          <w:rFonts w:ascii="Trebuchet MS" w:hAnsi="Trebuchet MS"/>
          <w:sz w:val="22"/>
          <w:szCs w:val="22"/>
        </w:rPr>
      </w:pPr>
      <w:bookmarkStart w:id="3" w:name="_Hlk145537128"/>
      <w:r>
        <w:rPr>
          <w:rFonts w:ascii="Trebuchet MS" w:hAnsi="Trebuchet MS"/>
          <w:sz w:val="22"/>
          <w:szCs w:val="22"/>
        </w:rPr>
        <w:t xml:space="preserve">The </w:t>
      </w:r>
      <w:r w:rsidR="00FC24A9">
        <w:rPr>
          <w:rFonts w:ascii="Trebuchet MS" w:hAnsi="Trebuchet MS"/>
          <w:sz w:val="22"/>
          <w:szCs w:val="22"/>
        </w:rPr>
        <w:t xml:space="preserve">renovation of the </w:t>
      </w:r>
      <w:r>
        <w:rPr>
          <w:rFonts w:ascii="Trebuchet MS" w:hAnsi="Trebuchet MS"/>
          <w:sz w:val="22"/>
          <w:szCs w:val="22"/>
        </w:rPr>
        <w:t xml:space="preserve">emergency room </w:t>
      </w:r>
      <w:r w:rsidR="00FC24A9">
        <w:rPr>
          <w:rFonts w:ascii="Trebuchet MS" w:hAnsi="Trebuchet MS"/>
          <w:sz w:val="22"/>
          <w:szCs w:val="22"/>
        </w:rPr>
        <w:t xml:space="preserve">entails several enhancements, notably the incorporation of one </w:t>
      </w:r>
      <w:r>
        <w:rPr>
          <w:rFonts w:ascii="Trebuchet MS" w:hAnsi="Trebuchet MS"/>
          <w:sz w:val="22"/>
          <w:szCs w:val="22"/>
        </w:rPr>
        <w:t xml:space="preserve">triage room/open bay, </w:t>
      </w:r>
      <w:r w:rsidR="00FC24A9">
        <w:rPr>
          <w:rFonts w:ascii="Trebuchet MS" w:hAnsi="Trebuchet MS"/>
          <w:sz w:val="22"/>
          <w:szCs w:val="22"/>
        </w:rPr>
        <w:t>the inclusion of eight</w:t>
      </w:r>
      <w:r>
        <w:rPr>
          <w:rFonts w:ascii="Trebuchet MS" w:hAnsi="Trebuchet MS"/>
          <w:sz w:val="22"/>
          <w:szCs w:val="22"/>
        </w:rPr>
        <w:t xml:space="preserve"> </w:t>
      </w:r>
      <w:r w:rsidR="00FC24A9">
        <w:rPr>
          <w:rFonts w:ascii="Trebuchet MS" w:hAnsi="Trebuchet MS"/>
          <w:sz w:val="22"/>
          <w:szCs w:val="22"/>
        </w:rPr>
        <w:t xml:space="preserve">examination </w:t>
      </w:r>
      <w:r>
        <w:rPr>
          <w:rFonts w:ascii="Trebuchet MS" w:hAnsi="Trebuchet MS"/>
          <w:sz w:val="22"/>
          <w:szCs w:val="22"/>
        </w:rPr>
        <w:t xml:space="preserve">rooms, and </w:t>
      </w:r>
      <w:r w:rsidR="00FC24A9">
        <w:rPr>
          <w:rFonts w:ascii="Trebuchet MS" w:hAnsi="Trebuchet MS"/>
          <w:sz w:val="22"/>
          <w:szCs w:val="22"/>
        </w:rPr>
        <w:t xml:space="preserve">the creation of supporting </w:t>
      </w:r>
      <w:r>
        <w:rPr>
          <w:rFonts w:ascii="Trebuchet MS" w:hAnsi="Trebuchet MS"/>
          <w:sz w:val="22"/>
          <w:szCs w:val="22"/>
        </w:rPr>
        <w:t>space</w:t>
      </w:r>
      <w:r w:rsidR="00FC24A9">
        <w:rPr>
          <w:rFonts w:ascii="Trebuchet MS" w:hAnsi="Trebuchet MS"/>
          <w:sz w:val="22"/>
          <w:szCs w:val="22"/>
        </w:rPr>
        <w:t xml:space="preserve"> such as </w:t>
      </w:r>
      <w:r>
        <w:rPr>
          <w:rFonts w:ascii="Trebuchet MS" w:hAnsi="Trebuchet MS"/>
          <w:sz w:val="22"/>
          <w:szCs w:val="22"/>
        </w:rPr>
        <w:t xml:space="preserve">an open nurse station and </w:t>
      </w:r>
      <w:r w:rsidR="00FC24A9" w:rsidRPr="00FC24A9">
        <w:rPr>
          <w:rFonts w:ascii="Trebuchet MS" w:hAnsi="Trebuchet MS"/>
          <w:sz w:val="22"/>
          <w:szCs w:val="22"/>
        </w:rPr>
        <w:t xml:space="preserve">Americans with Disabilities </w:t>
      </w:r>
      <w:r w:rsidR="00FC24A9" w:rsidRPr="00FC24A9">
        <w:rPr>
          <w:rFonts w:ascii="Trebuchet MS" w:hAnsi="Trebuchet MS"/>
          <w:sz w:val="22"/>
          <w:szCs w:val="22"/>
        </w:rPr>
        <w:lastRenderedPageBreak/>
        <w:t xml:space="preserve">Act </w:t>
      </w:r>
      <w:r w:rsidR="00FC24A9">
        <w:rPr>
          <w:rFonts w:ascii="Trebuchet MS" w:hAnsi="Trebuchet MS"/>
          <w:sz w:val="22"/>
          <w:szCs w:val="22"/>
        </w:rPr>
        <w:t>(“</w:t>
      </w:r>
      <w:r>
        <w:rPr>
          <w:rFonts w:ascii="Trebuchet MS" w:hAnsi="Trebuchet MS"/>
          <w:sz w:val="22"/>
          <w:szCs w:val="22"/>
        </w:rPr>
        <w:t>ADA</w:t>
      </w:r>
      <w:r w:rsidR="00FC24A9">
        <w:rPr>
          <w:rFonts w:ascii="Trebuchet MS" w:hAnsi="Trebuchet MS"/>
          <w:sz w:val="22"/>
          <w:szCs w:val="22"/>
        </w:rPr>
        <w:t xml:space="preserve">”) </w:t>
      </w:r>
      <w:r>
        <w:rPr>
          <w:rFonts w:ascii="Trebuchet MS" w:hAnsi="Trebuchet MS"/>
          <w:sz w:val="22"/>
          <w:szCs w:val="22"/>
        </w:rPr>
        <w:t xml:space="preserve">accessible </w:t>
      </w:r>
      <w:r w:rsidR="004E638D">
        <w:rPr>
          <w:rFonts w:ascii="Trebuchet MS" w:hAnsi="Trebuchet MS"/>
          <w:sz w:val="22"/>
          <w:szCs w:val="22"/>
        </w:rPr>
        <w:t xml:space="preserve">restrooms for </w:t>
      </w:r>
      <w:r>
        <w:rPr>
          <w:rFonts w:ascii="Trebuchet MS" w:hAnsi="Trebuchet MS"/>
          <w:sz w:val="22"/>
          <w:szCs w:val="22"/>
        </w:rPr>
        <w:t>public and staff. This</w:t>
      </w:r>
      <w:r w:rsidR="004E638D">
        <w:rPr>
          <w:rFonts w:ascii="Trebuchet MS" w:hAnsi="Trebuchet MS"/>
          <w:sz w:val="22"/>
          <w:szCs w:val="22"/>
        </w:rPr>
        <w:t xml:space="preserve"> expansion within </w:t>
      </w:r>
      <w:r>
        <w:rPr>
          <w:rFonts w:ascii="Trebuchet MS" w:hAnsi="Trebuchet MS"/>
          <w:sz w:val="22"/>
          <w:szCs w:val="22"/>
        </w:rPr>
        <w:t xml:space="preserve">the existing </w:t>
      </w:r>
      <w:r w:rsidR="004E638D">
        <w:rPr>
          <w:rFonts w:ascii="Trebuchet MS" w:hAnsi="Trebuchet MS"/>
          <w:sz w:val="22"/>
          <w:szCs w:val="22"/>
        </w:rPr>
        <w:t xml:space="preserve">space </w:t>
      </w:r>
      <w:r>
        <w:rPr>
          <w:rFonts w:ascii="Trebuchet MS" w:hAnsi="Trebuchet MS"/>
          <w:sz w:val="22"/>
          <w:szCs w:val="22"/>
        </w:rPr>
        <w:t xml:space="preserve">will </w:t>
      </w:r>
      <w:r w:rsidR="004E638D">
        <w:rPr>
          <w:rFonts w:ascii="Trebuchet MS" w:hAnsi="Trebuchet MS"/>
          <w:sz w:val="22"/>
          <w:szCs w:val="22"/>
        </w:rPr>
        <w:t>streamline CMCC’s operations, enabling the consolidation of emergency care services into a single dedicated emergency room</w:t>
      </w:r>
      <w:r>
        <w:rPr>
          <w:rFonts w:ascii="Trebuchet MS" w:hAnsi="Trebuchet MS"/>
          <w:sz w:val="22"/>
          <w:szCs w:val="22"/>
        </w:rPr>
        <w:t xml:space="preserve">. The Project </w:t>
      </w:r>
      <w:r w:rsidR="004E638D">
        <w:rPr>
          <w:rFonts w:ascii="Trebuchet MS" w:hAnsi="Trebuchet MS"/>
          <w:sz w:val="22"/>
          <w:szCs w:val="22"/>
        </w:rPr>
        <w:t xml:space="preserve">is poised to significantly enhance the </w:t>
      </w:r>
      <w:proofErr w:type="gramStart"/>
      <w:r>
        <w:rPr>
          <w:rFonts w:ascii="Trebuchet MS" w:hAnsi="Trebuchet MS"/>
          <w:sz w:val="22"/>
          <w:szCs w:val="22"/>
        </w:rPr>
        <w:t>patient</w:t>
      </w:r>
      <w:proofErr w:type="gramEnd"/>
      <w:r>
        <w:rPr>
          <w:rFonts w:ascii="Trebuchet MS" w:hAnsi="Trebuchet MS"/>
          <w:sz w:val="22"/>
          <w:szCs w:val="22"/>
        </w:rPr>
        <w:t xml:space="preserve"> experience by reducing wait time</w:t>
      </w:r>
      <w:r w:rsidR="004E638D">
        <w:rPr>
          <w:rFonts w:ascii="Trebuchet MS" w:hAnsi="Trebuchet MS"/>
          <w:sz w:val="22"/>
          <w:szCs w:val="22"/>
        </w:rPr>
        <w:t>s</w:t>
      </w:r>
      <w:r>
        <w:rPr>
          <w:rFonts w:ascii="Trebuchet MS" w:hAnsi="Trebuchet MS"/>
          <w:sz w:val="22"/>
          <w:szCs w:val="22"/>
        </w:rPr>
        <w:t xml:space="preserve"> for </w:t>
      </w:r>
      <w:r w:rsidR="004E638D">
        <w:rPr>
          <w:rFonts w:ascii="Trebuchet MS" w:hAnsi="Trebuchet MS"/>
          <w:sz w:val="22"/>
          <w:szCs w:val="22"/>
        </w:rPr>
        <w:t xml:space="preserve">admission to </w:t>
      </w:r>
      <w:r>
        <w:rPr>
          <w:rFonts w:ascii="Trebuchet MS" w:hAnsi="Trebuchet MS"/>
          <w:sz w:val="22"/>
          <w:szCs w:val="22"/>
        </w:rPr>
        <w:t xml:space="preserve">the </w:t>
      </w:r>
      <w:r w:rsidR="004E638D">
        <w:rPr>
          <w:rFonts w:ascii="Trebuchet MS" w:hAnsi="Trebuchet MS"/>
          <w:sz w:val="22"/>
          <w:szCs w:val="22"/>
        </w:rPr>
        <w:t>emergency department</w:t>
      </w:r>
      <w:r>
        <w:rPr>
          <w:rFonts w:ascii="Trebuchet MS" w:hAnsi="Trebuchet MS"/>
          <w:sz w:val="22"/>
          <w:szCs w:val="22"/>
        </w:rPr>
        <w:t xml:space="preserve">. </w:t>
      </w:r>
      <w:r w:rsidR="004E638D">
        <w:rPr>
          <w:rFonts w:ascii="Trebuchet MS" w:hAnsi="Trebuchet MS"/>
          <w:sz w:val="22"/>
          <w:szCs w:val="22"/>
        </w:rPr>
        <w:t>Given that e</w:t>
      </w:r>
      <w:r>
        <w:rPr>
          <w:rFonts w:ascii="Trebuchet MS" w:hAnsi="Trebuchet MS"/>
          <w:sz w:val="22"/>
          <w:szCs w:val="22"/>
        </w:rPr>
        <w:t xml:space="preserve">mergency rooms </w:t>
      </w:r>
      <w:r w:rsidR="004E638D">
        <w:rPr>
          <w:rFonts w:ascii="Trebuchet MS" w:hAnsi="Trebuchet MS"/>
          <w:sz w:val="22"/>
          <w:szCs w:val="22"/>
        </w:rPr>
        <w:t>play a pivotal role in serving vulnerable populations, this initiative will bolster the Applicant’s capacity to provide comprehensive care to a diverse range of patients, encompassing both medical and behavioral health needs.</w:t>
      </w:r>
    </w:p>
    <w:p w14:paraId="60E4B1D7" w14:textId="0AD4F88D" w:rsidR="00E435E1" w:rsidRDefault="00E435E1" w:rsidP="00C658C2">
      <w:pPr>
        <w:spacing w:line="480" w:lineRule="auto"/>
        <w:jc w:val="both"/>
        <w:rPr>
          <w:rFonts w:ascii="Trebuchet MS" w:hAnsi="Trebuchet MS"/>
          <w:sz w:val="22"/>
          <w:szCs w:val="22"/>
        </w:rPr>
      </w:pPr>
    </w:p>
    <w:p w14:paraId="703C4F9F" w14:textId="38CC7413" w:rsidR="00526631" w:rsidRDefault="00680B49" w:rsidP="00C658C2">
      <w:pPr>
        <w:spacing w:line="480" w:lineRule="auto"/>
        <w:jc w:val="both"/>
        <w:rPr>
          <w:rFonts w:ascii="Trebuchet MS" w:hAnsi="Trebuchet MS"/>
          <w:sz w:val="22"/>
          <w:szCs w:val="22"/>
        </w:rPr>
      </w:pPr>
      <w:r w:rsidRPr="00680B49">
        <w:rPr>
          <w:rFonts w:ascii="Trebuchet MS" w:hAnsi="Trebuchet MS"/>
          <w:sz w:val="22"/>
          <w:szCs w:val="22"/>
        </w:rPr>
        <w:t>The Proposed Project's establishment of a nurse-run vaccine program represents a significant step towards enhancing access to routine and travel-required childhood immunizations. The introduction of a nurse-run outpatient vaccine clinic will enable the Applicant to offer convenient access to a wide range of pediatric vaccines, including those for COVID and influenza. This approach empowers patients to receive both routine vaccinations and specialized care on the same day, all within the convenience of a centrally located hospital-based vaccine clinic. Importantly, this program is tailored to cater to medically complex children, eliminating the need for multiple frequent specialist visits and streamlining their healthcare journey, a benefit not typically offered by pediatricians.</w:t>
      </w:r>
      <w:r w:rsidR="00526631">
        <w:rPr>
          <w:rFonts w:ascii="Trebuchet MS" w:hAnsi="Trebuchet MS"/>
          <w:sz w:val="22"/>
          <w:szCs w:val="22"/>
        </w:rPr>
        <w:t xml:space="preserve"> </w:t>
      </w:r>
    </w:p>
    <w:p w14:paraId="22E54CA6" w14:textId="16F390DE" w:rsidR="00526631" w:rsidRDefault="00526631" w:rsidP="00C658C2">
      <w:pPr>
        <w:spacing w:line="480" w:lineRule="auto"/>
        <w:jc w:val="both"/>
        <w:rPr>
          <w:rFonts w:ascii="Trebuchet MS" w:hAnsi="Trebuchet MS"/>
          <w:sz w:val="22"/>
          <w:szCs w:val="22"/>
        </w:rPr>
      </w:pPr>
    </w:p>
    <w:p w14:paraId="1909408F" w14:textId="381D3A79" w:rsidR="00526631" w:rsidRDefault="00680B49" w:rsidP="00C658C2">
      <w:pPr>
        <w:spacing w:line="480" w:lineRule="auto"/>
        <w:jc w:val="both"/>
        <w:rPr>
          <w:rFonts w:ascii="Trebuchet MS" w:hAnsi="Trebuchet MS"/>
          <w:sz w:val="22"/>
          <w:szCs w:val="22"/>
        </w:rPr>
      </w:pPr>
      <w:r w:rsidRPr="00680B49">
        <w:rPr>
          <w:rFonts w:ascii="Trebuchet MS" w:hAnsi="Trebuchet MS"/>
          <w:sz w:val="22"/>
          <w:szCs w:val="22"/>
        </w:rPr>
        <w:t>The incorporation of two additional ultrasound rooms into Longwood</w:t>
      </w:r>
      <w:r>
        <w:rPr>
          <w:rFonts w:ascii="Trebuchet MS" w:hAnsi="Trebuchet MS"/>
          <w:sz w:val="22"/>
          <w:szCs w:val="22"/>
        </w:rPr>
        <w:t xml:space="preserve"> campus</w:t>
      </w:r>
      <w:r w:rsidRPr="00680B49">
        <w:rPr>
          <w:rFonts w:ascii="Trebuchet MS" w:hAnsi="Trebuchet MS"/>
          <w:sz w:val="22"/>
          <w:szCs w:val="22"/>
        </w:rPr>
        <w:t xml:space="preserve">'s existing imaging modalities represents a significant stride towards reducing patient wait times and enhancing access to care. Specifically, the Proposed Project places a strong emphasis on improving the ultrasound imaging suite to cater to pediatric patients who require low-dose imaging. Pediatric ultrasounds, or sonography, stand as a non-invasive, painless imaging </w:t>
      </w:r>
      <w:r w:rsidRPr="00680B49">
        <w:rPr>
          <w:rFonts w:ascii="Trebuchet MS" w:hAnsi="Trebuchet MS"/>
          <w:sz w:val="22"/>
          <w:szCs w:val="22"/>
        </w:rPr>
        <w:lastRenderedPageBreak/>
        <w:t xml:space="preserve">technique, eliminating the need for radiation exposure. This approach relies on high-frequency sound waves to generate detailed images of organs, muscles, soft tissue, and blood vessels. By prioritizing pediatric sonography, we ensure a safer and more effective diagnostic experience for our young patients. </w:t>
      </w:r>
    </w:p>
    <w:p w14:paraId="30062E94" w14:textId="7B262555" w:rsidR="00AA22E3" w:rsidRDefault="00AA22E3" w:rsidP="00C658C2">
      <w:pPr>
        <w:spacing w:line="480" w:lineRule="auto"/>
        <w:jc w:val="both"/>
        <w:rPr>
          <w:rFonts w:ascii="Trebuchet MS" w:hAnsi="Trebuchet MS"/>
          <w:sz w:val="22"/>
          <w:szCs w:val="22"/>
        </w:rPr>
      </w:pPr>
      <w:r>
        <w:rPr>
          <w:rFonts w:ascii="Trebuchet MS" w:hAnsi="Trebuchet MS"/>
          <w:sz w:val="22"/>
          <w:szCs w:val="22"/>
        </w:rPr>
        <w:t>The Proposed Project aligns with the Commonwealth of Massachusetts’ goals for cost containment, timely care, and reduced mortality and morbidity translating to better patient outcomes</w:t>
      </w:r>
      <w:bookmarkEnd w:id="3"/>
      <w:r>
        <w:rPr>
          <w:rFonts w:ascii="Trebuchet MS" w:hAnsi="Trebuchet MS"/>
          <w:sz w:val="22"/>
          <w:szCs w:val="22"/>
        </w:rPr>
        <w:t xml:space="preserve">. </w:t>
      </w:r>
    </w:p>
    <w:p w14:paraId="35ADCDF4" w14:textId="77777777" w:rsidR="002541B2" w:rsidRDefault="002541B2" w:rsidP="0049260C">
      <w:pPr>
        <w:spacing w:line="480" w:lineRule="auto"/>
        <w:jc w:val="both"/>
        <w:rPr>
          <w:rFonts w:ascii="Trebuchet MS" w:hAnsi="Trebuchet MS"/>
          <w:sz w:val="22"/>
          <w:szCs w:val="22"/>
        </w:rPr>
      </w:pPr>
    </w:p>
    <w:p w14:paraId="518527FB" w14:textId="77777777" w:rsidR="000D17B6" w:rsidRPr="000D36DA" w:rsidRDefault="000D17B6" w:rsidP="000D17B6">
      <w:pPr>
        <w:pStyle w:val="Heading1"/>
        <w:keepNext w:val="0"/>
        <w:numPr>
          <w:ilvl w:val="0"/>
          <w:numId w:val="1"/>
        </w:numPr>
        <w:spacing w:line="480" w:lineRule="auto"/>
        <w:ind w:hanging="720"/>
        <w:rPr>
          <w:rFonts w:ascii="Trebuchet MS" w:hAnsi="Trebuchet MS"/>
          <w:sz w:val="22"/>
          <w:szCs w:val="22"/>
        </w:rPr>
      </w:pPr>
      <w:r w:rsidRPr="000D36DA">
        <w:rPr>
          <w:rFonts w:ascii="Trebuchet MS" w:hAnsi="Trebuchet MS"/>
          <w:sz w:val="22"/>
          <w:szCs w:val="22"/>
        </w:rPr>
        <w:t>SCOPE OF REPORT</w:t>
      </w:r>
    </w:p>
    <w:p w14:paraId="7C5BB700" w14:textId="77777777" w:rsidR="000D17B6" w:rsidRPr="000D36DA" w:rsidRDefault="000D17B6" w:rsidP="00A22182">
      <w:pPr>
        <w:jc w:val="both"/>
        <w:rPr>
          <w:rFonts w:ascii="Trebuchet MS" w:hAnsi="Trebuchet MS"/>
          <w:b/>
          <w:sz w:val="22"/>
          <w:szCs w:val="22"/>
          <w:u w:val="single"/>
        </w:rPr>
      </w:pPr>
    </w:p>
    <w:p w14:paraId="65886DA3" w14:textId="2F04E289" w:rsidR="000D17B6" w:rsidRPr="000D36DA" w:rsidRDefault="000D17B6" w:rsidP="000D17B6">
      <w:pPr>
        <w:tabs>
          <w:tab w:val="left" w:pos="720"/>
        </w:tabs>
        <w:spacing w:line="480" w:lineRule="auto"/>
        <w:jc w:val="both"/>
        <w:rPr>
          <w:rFonts w:ascii="Trebuchet MS" w:hAnsi="Trebuchet MS"/>
          <w:sz w:val="22"/>
          <w:szCs w:val="22"/>
        </w:rPr>
      </w:pPr>
      <w:r w:rsidRPr="00F62A90">
        <w:rPr>
          <w:rFonts w:ascii="Trebuchet MS" w:hAnsi="Trebuchet MS"/>
          <w:sz w:val="22"/>
          <w:szCs w:val="22"/>
        </w:rPr>
        <w:t xml:space="preserve">The scope of this report is limited to an analysis of the </w:t>
      </w:r>
      <w:r w:rsidR="00F62A90" w:rsidRPr="00F62A90">
        <w:rPr>
          <w:rFonts w:ascii="Trebuchet MS" w:hAnsi="Trebuchet MS"/>
          <w:sz w:val="22"/>
          <w:szCs w:val="22"/>
        </w:rPr>
        <w:t>eleven</w:t>
      </w:r>
      <w:r w:rsidRPr="00F62A90">
        <w:rPr>
          <w:rFonts w:ascii="Trebuchet MS" w:hAnsi="Trebuchet MS"/>
          <w:sz w:val="22"/>
          <w:szCs w:val="22"/>
        </w:rPr>
        <w:t xml:space="preserve">-year </w:t>
      </w:r>
      <w:r w:rsidR="003F6E53" w:rsidRPr="00F62A90">
        <w:rPr>
          <w:rFonts w:ascii="Trebuchet MS" w:hAnsi="Trebuchet MS"/>
          <w:sz w:val="22"/>
          <w:szCs w:val="22"/>
        </w:rPr>
        <w:t>Projection</w:t>
      </w:r>
      <w:r w:rsidR="00DC6493" w:rsidRPr="00F62A90">
        <w:rPr>
          <w:rFonts w:ascii="Trebuchet MS" w:hAnsi="Trebuchet MS"/>
          <w:sz w:val="22"/>
          <w:szCs w:val="22"/>
        </w:rPr>
        <w:t>s</w:t>
      </w:r>
      <w:r w:rsidR="003F6E53" w:rsidRPr="00F62A90">
        <w:rPr>
          <w:rFonts w:ascii="Trebuchet MS" w:hAnsi="Trebuchet MS"/>
          <w:sz w:val="22"/>
          <w:szCs w:val="22"/>
        </w:rPr>
        <w:t xml:space="preserve"> </w:t>
      </w:r>
      <w:r w:rsidRPr="00F62A90">
        <w:rPr>
          <w:rFonts w:ascii="Trebuchet MS" w:hAnsi="Trebuchet MS"/>
          <w:sz w:val="22"/>
          <w:szCs w:val="22"/>
        </w:rPr>
        <w:t xml:space="preserve">for the fiscal years ending </w:t>
      </w:r>
      <w:r w:rsidR="0008676E" w:rsidRPr="00F62A90">
        <w:rPr>
          <w:rFonts w:ascii="Trebuchet MS" w:hAnsi="Trebuchet MS"/>
          <w:sz w:val="22"/>
          <w:szCs w:val="22"/>
        </w:rPr>
        <w:t>September</w:t>
      </w:r>
      <w:r w:rsidRPr="00F62A90">
        <w:rPr>
          <w:rFonts w:ascii="Trebuchet MS" w:hAnsi="Trebuchet MS"/>
          <w:sz w:val="22"/>
          <w:szCs w:val="22"/>
        </w:rPr>
        <w:t xml:space="preserve"> 30,</w:t>
      </w:r>
      <w:r w:rsidR="003F53A3" w:rsidRPr="00F62A90">
        <w:rPr>
          <w:rFonts w:ascii="Trebuchet MS" w:hAnsi="Trebuchet MS"/>
          <w:sz w:val="22"/>
          <w:szCs w:val="22"/>
        </w:rPr>
        <w:t xml:space="preserve"> </w:t>
      </w:r>
      <w:proofErr w:type="gramStart"/>
      <w:r w:rsidR="009D5319" w:rsidRPr="00F62A90">
        <w:rPr>
          <w:rFonts w:ascii="Trebuchet MS" w:hAnsi="Trebuchet MS"/>
          <w:sz w:val="22"/>
          <w:szCs w:val="22"/>
        </w:rPr>
        <w:t>202</w:t>
      </w:r>
      <w:r w:rsidR="00A22B43" w:rsidRPr="00F62A90">
        <w:rPr>
          <w:rFonts w:ascii="Trebuchet MS" w:hAnsi="Trebuchet MS"/>
          <w:sz w:val="22"/>
          <w:szCs w:val="22"/>
        </w:rPr>
        <w:t>3</w:t>
      </w:r>
      <w:proofErr w:type="gramEnd"/>
      <w:r w:rsidRPr="00F62A90">
        <w:rPr>
          <w:rFonts w:ascii="Trebuchet MS" w:hAnsi="Trebuchet MS"/>
          <w:sz w:val="22"/>
          <w:szCs w:val="22"/>
        </w:rPr>
        <w:t xml:space="preserve"> through </w:t>
      </w:r>
      <w:r w:rsidR="00691961" w:rsidRPr="00F62A90">
        <w:rPr>
          <w:rFonts w:ascii="Trebuchet MS" w:hAnsi="Trebuchet MS"/>
          <w:sz w:val="22"/>
          <w:szCs w:val="22"/>
        </w:rPr>
        <w:t>20</w:t>
      </w:r>
      <w:r w:rsidR="003808BD" w:rsidRPr="00F62A90">
        <w:rPr>
          <w:rFonts w:ascii="Trebuchet MS" w:hAnsi="Trebuchet MS"/>
          <w:sz w:val="22"/>
          <w:szCs w:val="22"/>
        </w:rPr>
        <w:t>3</w:t>
      </w:r>
      <w:r w:rsidR="005C4CDA" w:rsidRPr="00F62A90">
        <w:rPr>
          <w:rFonts w:ascii="Trebuchet MS" w:hAnsi="Trebuchet MS"/>
          <w:sz w:val="22"/>
          <w:szCs w:val="22"/>
        </w:rPr>
        <w:t>3</w:t>
      </w:r>
      <w:r w:rsidRPr="000D36DA">
        <w:rPr>
          <w:rFonts w:ascii="Trebuchet MS" w:hAnsi="Trebuchet MS"/>
          <w:sz w:val="22"/>
          <w:szCs w:val="22"/>
        </w:rPr>
        <w:t xml:space="preserve">, prepared by Management, and the supporting documentation </w:t>
      </w:r>
      <w:r w:rsidR="009D5319" w:rsidRPr="000D36DA">
        <w:rPr>
          <w:rFonts w:ascii="Trebuchet MS" w:hAnsi="Trebuchet MS"/>
          <w:sz w:val="22"/>
          <w:szCs w:val="22"/>
        </w:rPr>
        <w:t>to</w:t>
      </w:r>
      <w:r w:rsidRPr="000D36DA">
        <w:rPr>
          <w:rFonts w:ascii="Trebuchet MS" w:hAnsi="Trebuchet MS"/>
          <w:sz w:val="22"/>
          <w:szCs w:val="22"/>
        </w:rPr>
        <w:t xml:space="preserve"> render an opinion as to the reasonableness of assumptions used in the preparation and feasibility of the Projections. Reasonableness is defined within the context of this report as supportable and proper, given the underlying information. Feasibility is defined as based on the assumptions used, the Proposed Projects are not likely to result in a liquidation of the underlying assets or the need for reorganization.</w:t>
      </w:r>
    </w:p>
    <w:p w14:paraId="3DE3031F" w14:textId="77777777" w:rsidR="000D17B6" w:rsidRPr="000D36DA" w:rsidRDefault="000D17B6" w:rsidP="000D17B6">
      <w:pPr>
        <w:tabs>
          <w:tab w:val="left" w:pos="720"/>
        </w:tabs>
        <w:spacing w:line="480" w:lineRule="auto"/>
        <w:jc w:val="both"/>
        <w:rPr>
          <w:rFonts w:ascii="Trebuchet MS" w:hAnsi="Trebuchet MS"/>
          <w:sz w:val="22"/>
          <w:szCs w:val="22"/>
          <w:highlight w:val="yellow"/>
        </w:rPr>
      </w:pPr>
    </w:p>
    <w:p w14:paraId="48FB8E3C" w14:textId="7982344D" w:rsidR="000D17B6" w:rsidRPr="000D36DA" w:rsidRDefault="000D17B6" w:rsidP="000D17B6">
      <w:pPr>
        <w:tabs>
          <w:tab w:val="left" w:pos="720"/>
        </w:tabs>
        <w:spacing w:line="480" w:lineRule="auto"/>
        <w:jc w:val="both"/>
        <w:rPr>
          <w:rFonts w:ascii="Trebuchet MS" w:hAnsi="Trebuchet MS"/>
          <w:sz w:val="22"/>
          <w:szCs w:val="22"/>
        </w:rPr>
      </w:pPr>
      <w:r w:rsidRPr="000D36DA">
        <w:rPr>
          <w:rFonts w:ascii="Trebuchet MS" w:hAnsi="Trebuchet MS"/>
          <w:sz w:val="22"/>
          <w:szCs w:val="22"/>
        </w:rPr>
        <w:t xml:space="preserve">This report is based on prospective financial information provided to us by Management. BDO understands the prospective financial information was developed as </w:t>
      </w:r>
      <w:r w:rsidR="00AA00BC" w:rsidRPr="000D36DA">
        <w:rPr>
          <w:rFonts w:ascii="Trebuchet MS" w:hAnsi="Trebuchet MS"/>
          <w:sz w:val="22"/>
          <w:szCs w:val="22"/>
        </w:rPr>
        <w:t xml:space="preserve">of </w:t>
      </w:r>
      <w:r w:rsidR="00AA00BC">
        <w:rPr>
          <w:rFonts w:ascii="Trebuchet MS" w:hAnsi="Trebuchet MS"/>
          <w:sz w:val="22"/>
          <w:szCs w:val="22"/>
        </w:rPr>
        <w:t>August</w:t>
      </w:r>
      <w:r w:rsidR="00F62A90">
        <w:rPr>
          <w:rFonts w:ascii="Trebuchet MS" w:hAnsi="Trebuchet MS"/>
          <w:sz w:val="22"/>
          <w:szCs w:val="22"/>
        </w:rPr>
        <w:t xml:space="preserve"> 2</w:t>
      </w:r>
      <w:r w:rsidR="00F62A90" w:rsidRPr="00F62A90">
        <w:rPr>
          <w:rFonts w:ascii="Trebuchet MS" w:hAnsi="Trebuchet MS"/>
          <w:sz w:val="22"/>
          <w:szCs w:val="22"/>
        </w:rPr>
        <w:t xml:space="preserve">, </w:t>
      </w:r>
      <w:proofErr w:type="gramStart"/>
      <w:r w:rsidR="00F62A90" w:rsidRPr="00F62A90">
        <w:rPr>
          <w:rFonts w:ascii="Trebuchet MS" w:hAnsi="Trebuchet MS"/>
          <w:sz w:val="22"/>
          <w:szCs w:val="22"/>
        </w:rPr>
        <w:t>202</w:t>
      </w:r>
      <w:r w:rsidR="00F62A90">
        <w:rPr>
          <w:rFonts w:ascii="Trebuchet MS" w:hAnsi="Trebuchet MS"/>
          <w:sz w:val="22"/>
          <w:szCs w:val="22"/>
        </w:rPr>
        <w:t>3</w:t>
      </w:r>
      <w:proofErr w:type="gramEnd"/>
      <w:r w:rsidR="009D5319" w:rsidRPr="000D36DA">
        <w:rPr>
          <w:rFonts w:ascii="Trebuchet MS" w:hAnsi="Trebuchet MS"/>
          <w:sz w:val="22"/>
          <w:szCs w:val="22"/>
        </w:rPr>
        <w:t xml:space="preserve"> and</w:t>
      </w:r>
      <w:r w:rsidRPr="000D36DA">
        <w:rPr>
          <w:rFonts w:ascii="Trebuchet MS" w:hAnsi="Trebuchet MS"/>
          <w:sz w:val="22"/>
          <w:szCs w:val="22"/>
        </w:rPr>
        <w:t xml:space="preserve"> is representative of Management’s expectations as of the drafting of this report. BDO has not audited or performed any other form of attestation services on the projected financial information related to the operations of </w:t>
      </w:r>
      <w:r w:rsidR="007A4155">
        <w:rPr>
          <w:rFonts w:ascii="Trebuchet MS" w:hAnsi="Trebuchet MS"/>
          <w:sz w:val="22"/>
          <w:szCs w:val="22"/>
        </w:rPr>
        <w:t>CMCC</w:t>
      </w:r>
      <w:r w:rsidRPr="000D36DA">
        <w:rPr>
          <w:rFonts w:ascii="Trebuchet MS" w:hAnsi="Trebuchet MS"/>
          <w:sz w:val="22"/>
          <w:szCs w:val="22"/>
        </w:rPr>
        <w:t>.</w:t>
      </w:r>
    </w:p>
    <w:p w14:paraId="758C62B2" w14:textId="77777777" w:rsidR="000D17B6" w:rsidRPr="000D36DA" w:rsidRDefault="000D17B6" w:rsidP="000D17B6">
      <w:pPr>
        <w:tabs>
          <w:tab w:val="left" w:pos="720"/>
        </w:tabs>
        <w:spacing w:line="480" w:lineRule="auto"/>
        <w:jc w:val="both"/>
        <w:rPr>
          <w:rFonts w:ascii="Trebuchet MS" w:hAnsi="Trebuchet MS"/>
          <w:sz w:val="22"/>
          <w:szCs w:val="22"/>
          <w:highlight w:val="yellow"/>
        </w:rPr>
      </w:pPr>
    </w:p>
    <w:p w14:paraId="0530DB6F" w14:textId="0A59C68D" w:rsidR="009A2BEA" w:rsidRDefault="000D17B6">
      <w:pPr>
        <w:tabs>
          <w:tab w:val="left" w:pos="720"/>
        </w:tabs>
        <w:spacing w:line="480" w:lineRule="auto"/>
        <w:jc w:val="both"/>
        <w:rPr>
          <w:rFonts w:ascii="Trebuchet MS" w:hAnsi="Trebuchet MS"/>
          <w:sz w:val="22"/>
          <w:szCs w:val="22"/>
        </w:rPr>
      </w:pPr>
      <w:r w:rsidRPr="000D36DA">
        <w:rPr>
          <w:rFonts w:ascii="Trebuchet MS" w:hAnsi="Trebuchet MS"/>
          <w:sz w:val="22"/>
          <w:szCs w:val="22"/>
        </w:rPr>
        <w:lastRenderedPageBreak/>
        <w:t xml:space="preserve">If BDO had audited the underlying data, matters may have come to our attention that would have resulted in our using amounts that differ from those provided. Accordingly, we do not express an opinion or any other assurances on the underlying data or projections presented or relied upon in this report. We do not provide assurance on the achievability of the results forecasted by the Applicant because events and circumstances frequently do not occur as expected, and the achievement of the forecasted results is dependent on the actions, plans, and assumptions of Management. We reserve the right to update our analysis </w:t>
      </w:r>
      <w:r w:rsidR="000E384B" w:rsidRPr="000D36DA">
        <w:rPr>
          <w:rFonts w:ascii="Trebuchet MS" w:hAnsi="Trebuchet MS"/>
          <w:sz w:val="22"/>
          <w:szCs w:val="22"/>
        </w:rPr>
        <w:t xml:space="preserve">if </w:t>
      </w:r>
      <w:proofErr w:type="gramStart"/>
      <w:r w:rsidRPr="000D36DA">
        <w:rPr>
          <w:rFonts w:ascii="Trebuchet MS" w:hAnsi="Trebuchet MS"/>
          <w:sz w:val="22"/>
          <w:szCs w:val="22"/>
        </w:rPr>
        <w:t>in the event that</w:t>
      </w:r>
      <w:proofErr w:type="gramEnd"/>
      <w:r w:rsidRPr="000D36DA">
        <w:rPr>
          <w:rFonts w:ascii="Trebuchet MS" w:hAnsi="Trebuchet MS"/>
          <w:sz w:val="22"/>
          <w:szCs w:val="22"/>
        </w:rPr>
        <w:t xml:space="preserve"> we are provided with additional information. </w:t>
      </w:r>
      <w:bookmarkEnd w:id="1"/>
      <w:bookmarkEnd w:id="2"/>
    </w:p>
    <w:p w14:paraId="3122D4FB" w14:textId="77777777" w:rsidR="00C323E0" w:rsidRDefault="00C323E0">
      <w:pPr>
        <w:tabs>
          <w:tab w:val="left" w:pos="720"/>
        </w:tabs>
        <w:spacing w:line="480" w:lineRule="auto"/>
        <w:jc w:val="both"/>
        <w:rPr>
          <w:rFonts w:ascii="Trebuchet MS" w:hAnsi="Trebuchet MS"/>
          <w:sz w:val="22"/>
          <w:szCs w:val="22"/>
        </w:rPr>
      </w:pPr>
    </w:p>
    <w:p w14:paraId="3E5EDD4F" w14:textId="77777777" w:rsidR="009A2BEA" w:rsidRPr="0096276D" w:rsidRDefault="00D3103D">
      <w:pPr>
        <w:pStyle w:val="Heading1"/>
        <w:keepNext w:val="0"/>
        <w:numPr>
          <w:ilvl w:val="0"/>
          <w:numId w:val="1"/>
        </w:numPr>
        <w:spacing w:line="480" w:lineRule="auto"/>
        <w:ind w:hanging="720"/>
        <w:rPr>
          <w:rFonts w:ascii="Trebuchet MS" w:hAnsi="Trebuchet MS"/>
          <w:sz w:val="22"/>
          <w:szCs w:val="22"/>
        </w:rPr>
      </w:pPr>
      <w:bookmarkStart w:id="4" w:name="_Toc463886376"/>
      <w:bookmarkStart w:id="5" w:name="_Ref467150501"/>
      <w:r w:rsidRPr="0096276D">
        <w:rPr>
          <w:rFonts w:ascii="Trebuchet MS" w:hAnsi="Trebuchet MS"/>
          <w:sz w:val="22"/>
          <w:szCs w:val="22"/>
        </w:rPr>
        <w:t>SOURCES OF INFORMATION UTILIZED</w:t>
      </w:r>
      <w:bookmarkEnd w:id="4"/>
      <w:bookmarkEnd w:id="5"/>
    </w:p>
    <w:p w14:paraId="585CEB13" w14:textId="77777777" w:rsidR="009A2BEA" w:rsidRPr="000D36DA" w:rsidRDefault="009A2BEA">
      <w:pPr>
        <w:spacing w:line="480" w:lineRule="auto"/>
        <w:jc w:val="both"/>
        <w:rPr>
          <w:rFonts w:ascii="Trebuchet MS" w:hAnsi="Trebuchet MS"/>
          <w:b/>
          <w:sz w:val="22"/>
          <w:szCs w:val="22"/>
          <w:u w:val="single"/>
        </w:rPr>
      </w:pPr>
    </w:p>
    <w:p w14:paraId="7FB32DC3" w14:textId="31D18B75" w:rsidR="009A2BEA" w:rsidRPr="000D36DA" w:rsidRDefault="00D3103D">
      <w:pPr>
        <w:spacing w:line="480" w:lineRule="auto"/>
        <w:jc w:val="both"/>
        <w:rPr>
          <w:rFonts w:ascii="Trebuchet MS" w:hAnsi="Trebuchet MS"/>
          <w:sz w:val="22"/>
          <w:szCs w:val="22"/>
        </w:rPr>
      </w:pPr>
      <w:r w:rsidRPr="000D36DA">
        <w:rPr>
          <w:rFonts w:ascii="Trebuchet MS" w:hAnsi="Trebuchet MS"/>
          <w:sz w:val="22"/>
          <w:szCs w:val="22"/>
        </w:rPr>
        <w:t>In formulatin</w:t>
      </w:r>
      <w:r w:rsidR="00D31AC0" w:rsidRPr="000D36DA">
        <w:rPr>
          <w:rFonts w:ascii="Trebuchet MS" w:hAnsi="Trebuchet MS"/>
          <w:sz w:val="22"/>
          <w:szCs w:val="22"/>
        </w:rPr>
        <w:t>g</w:t>
      </w:r>
      <w:r w:rsidRPr="000D36DA">
        <w:rPr>
          <w:rFonts w:ascii="Trebuchet MS" w:hAnsi="Trebuchet MS"/>
          <w:sz w:val="22"/>
          <w:szCs w:val="22"/>
        </w:rPr>
        <w:t xml:space="preserve"> </w:t>
      </w:r>
      <w:r w:rsidR="00D31AC0" w:rsidRPr="000D36DA">
        <w:rPr>
          <w:rFonts w:ascii="Trebuchet MS" w:hAnsi="Trebuchet MS"/>
          <w:sz w:val="22"/>
          <w:szCs w:val="22"/>
        </w:rPr>
        <w:t>our</w:t>
      </w:r>
      <w:r w:rsidRPr="000D36DA">
        <w:rPr>
          <w:rFonts w:ascii="Trebuchet MS" w:hAnsi="Trebuchet MS"/>
          <w:sz w:val="22"/>
          <w:szCs w:val="22"/>
        </w:rPr>
        <w:t xml:space="preserve"> conclusions contained in this report, we reviewed documents produced by Management as well as third party industry data sources. The documents and information upon which we relied are identified below or are otherwise referenced in this report: </w:t>
      </w:r>
    </w:p>
    <w:p w14:paraId="17EF8755" w14:textId="77777777" w:rsidR="009A2BEA" w:rsidRPr="00AB4425" w:rsidRDefault="009A2BEA">
      <w:pPr>
        <w:spacing w:line="480" w:lineRule="auto"/>
        <w:jc w:val="both"/>
        <w:rPr>
          <w:rFonts w:ascii="Trebuchet MS" w:hAnsi="Trebuchet MS"/>
          <w:sz w:val="22"/>
          <w:szCs w:val="22"/>
        </w:rPr>
      </w:pPr>
    </w:p>
    <w:p w14:paraId="5B277429" w14:textId="2A29C932" w:rsidR="009A2BEA" w:rsidRPr="00AB4425" w:rsidRDefault="005876E8">
      <w:pPr>
        <w:numPr>
          <w:ilvl w:val="0"/>
          <w:numId w:val="2"/>
        </w:numPr>
        <w:spacing w:line="480" w:lineRule="auto"/>
        <w:jc w:val="both"/>
        <w:rPr>
          <w:rFonts w:ascii="Trebuchet MS" w:hAnsi="Trebuchet MS"/>
          <w:sz w:val="22"/>
          <w:szCs w:val="22"/>
        </w:rPr>
      </w:pPr>
      <w:r w:rsidRPr="00AB4425">
        <w:rPr>
          <w:rFonts w:ascii="Trebuchet MS" w:hAnsi="Trebuchet MS"/>
          <w:sz w:val="22"/>
          <w:szCs w:val="22"/>
        </w:rPr>
        <w:t xml:space="preserve">Projected </w:t>
      </w:r>
      <w:r w:rsidR="00D3103D" w:rsidRPr="00AB4425">
        <w:rPr>
          <w:rFonts w:ascii="Trebuchet MS" w:hAnsi="Trebuchet MS"/>
          <w:sz w:val="22"/>
          <w:szCs w:val="22"/>
        </w:rPr>
        <w:t>Financial Model for</w:t>
      </w:r>
      <w:r w:rsidR="0014288E" w:rsidRPr="00AB4425">
        <w:rPr>
          <w:rFonts w:ascii="Trebuchet MS" w:hAnsi="Trebuchet MS"/>
          <w:sz w:val="22"/>
          <w:szCs w:val="22"/>
        </w:rPr>
        <w:t xml:space="preserve"> </w:t>
      </w:r>
      <w:r w:rsidR="007A4155">
        <w:rPr>
          <w:rFonts w:ascii="Trebuchet MS" w:hAnsi="Trebuchet MS"/>
          <w:sz w:val="22"/>
          <w:szCs w:val="22"/>
        </w:rPr>
        <w:t>CMCC</w:t>
      </w:r>
      <w:r w:rsidR="00C34204">
        <w:rPr>
          <w:rFonts w:ascii="Trebuchet MS" w:hAnsi="Trebuchet MS"/>
          <w:sz w:val="22"/>
          <w:szCs w:val="22"/>
        </w:rPr>
        <w:t xml:space="preserve"> </w:t>
      </w:r>
      <w:r w:rsidR="00D3103D" w:rsidRPr="00C34204">
        <w:rPr>
          <w:rFonts w:ascii="Trebuchet MS" w:hAnsi="Trebuchet MS"/>
          <w:sz w:val="22"/>
          <w:szCs w:val="22"/>
        </w:rPr>
        <w:t xml:space="preserve">for the periods ending </w:t>
      </w:r>
      <w:r w:rsidR="004D057D" w:rsidRPr="00C34204">
        <w:rPr>
          <w:rFonts w:ascii="Trebuchet MS" w:hAnsi="Trebuchet MS"/>
          <w:sz w:val="22"/>
          <w:szCs w:val="22"/>
        </w:rPr>
        <w:t>September</w:t>
      </w:r>
      <w:r w:rsidR="00D3103D" w:rsidRPr="00C34204">
        <w:rPr>
          <w:rFonts w:ascii="Trebuchet MS" w:hAnsi="Trebuchet MS"/>
          <w:sz w:val="22"/>
          <w:szCs w:val="22"/>
        </w:rPr>
        <w:t xml:space="preserve"> 30, </w:t>
      </w:r>
      <w:r w:rsidR="009D5319" w:rsidRPr="00C34204">
        <w:rPr>
          <w:rFonts w:ascii="Trebuchet MS" w:hAnsi="Trebuchet MS"/>
          <w:sz w:val="22"/>
          <w:szCs w:val="22"/>
        </w:rPr>
        <w:t>202</w:t>
      </w:r>
      <w:r w:rsidR="00AB4425" w:rsidRPr="00C34204">
        <w:rPr>
          <w:rFonts w:ascii="Trebuchet MS" w:hAnsi="Trebuchet MS"/>
          <w:sz w:val="22"/>
          <w:szCs w:val="22"/>
        </w:rPr>
        <w:t>3</w:t>
      </w:r>
      <w:r w:rsidR="009D5319" w:rsidRPr="00C34204">
        <w:rPr>
          <w:rFonts w:ascii="Trebuchet MS" w:hAnsi="Trebuchet MS"/>
          <w:sz w:val="22"/>
          <w:szCs w:val="22"/>
        </w:rPr>
        <w:t>,</w:t>
      </w:r>
      <w:r w:rsidR="00D3103D" w:rsidRPr="00C34204">
        <w:rPr>
          <w:rFonts w:ascii="Trebuchet MS" w:hAnsi="Trebuchet MS"/>
          <w:sz w:val="22"/>
          <w:szCs w:val="22"/>
        </w:rPr>
        <w:t xml:space="preserve"> through </w:t>
      </w:r>
      <w:r w:rsidR="004D057D" w:rsidRPr="00C34204">
        <w:rPr>
          <w:rFonts w:ascii="Trebuchet MS" w:hAnsi="Trebuchet MS"/>
          <w:sz w:val="22"/>
          <w:szCs w:val="22"/>
        </w:rPr>
        <w:t>September</w:t>
      </w:r>
      <w:r w:rsidR="00D3103D" w:rsidRPr="00C34204">
        <w:rPr>
          <w:rFonts w:ascii="Trebuchet MS" w:hAnsi="Trebuchet MS"/>
          <w:sz w:val="22"/>
          <w:szCs w:val="22"/>
        </w:rPr>
        <w:t xml:space="preserve"> 30, </w:t>
      </w:r>
      <w:proofErr w:type="gramStart"/>
      <w:r w:rsidR="00691961" w:rsidRPr="00C34204">
        <w:rPr>
          <w:rFonts w:ascii="Trebuchet MS" w:hAnsi="Trebuchet MS"/>
          <w:sz w:val="22"/>
          <w:szCs w:val="22"/>
        </w:rPr>
        <w:t>20</w:t>
      </w:r>
      <w:r w:rsidR="003808BD" w:rsidRPr="00C34204">
        <w:rPr>
          <w:rFonts w:ascii="Trebuchet MS" w:hAnsi="Trebuchet MS"/>
          <w:sz w:val="22"/>
          <w:szCs w:val="22"/>
        </w:rPr>
        <w:t>3</w:t>
      </w:r>
      <w:r w:rsidR="004D057D" w:rsidRPr="00C34204">
        <w:rPr>
          <w:rFonts w:ascii="Trebuchet MS" w:hAnsi="Trebuchet MS"/>
          <w:sz w:val="22"/>
          <w:szCs w:val="22"/>
        </w:rPr>
        <w:t>3</w:t>
      </w:r>
      <w:r w:rsidR="00D3103D" w:rsidRPr="00C34204">
        <w:rPr>
          <w:rFonts w:ascii="Trebuchet MS" w:hAnsi="Trebuchet MS"/>
          <w:sz w:val="22"/>
          <w:szCs w:val="22"/>
        </w:rPr>
        <w:t>;</w:t>
      </w:r>
      <w:proofErr w:type="gramEnd"/>
    </w:p>
    <w:p w14:paraId="12C0DD92" w14:textId="5AA68D7F" w:rsidR="009A2BEA" w:rsidRPr="00AB4425" w:rsidRDefault="00D3103D">
      <w:pPr>
        <w:numPr>
          <w:ilvl w:val="0"/>
          <w:numId w:val="2"/>
        </w:numPr>
        <w:spacing w:line="480" w:lineRule="auto"/>
        <w:jc w:val="both"/>
        <w:rPr>
          <w:rFonts w:ascii="Trebuchet MS" w:hAnsi="Trebuchet MS"/>
          <w:sz w:val="22"/>
          <w:szCs w:val="22"/>
        </w:rPr>
      </w:pPr>
      <w:bookmarkStart w:id="6" w:name="_Hlk138943660"/>
      <w:r w:rsidRPr="00AB4425">
        <w:rPr>
          <w:rFonts w:ascii="Trebuchet MS" w:hAnsi="Trebuchet MS"/>
          <w:sz w:val="22"/>
          <w:szCs w:val="22"/>
        </w:rPr>
        <w:t xml:space="preserve">Draft </w:t>
      </w:r>
      <w:r w:rsidR="004D057D">
        <w:rPr>
          <w:rFonts w:ascii="Trebuchet MS" w:hAnsi="Trebuchet MS"/>
          <w:sz w:val="22"/>
          <w:szCs w:val="22"/>
        </w:rPr>
        <w:t>Children’s Medical Center Corporation</w:t>
      </w:r>
      <w:r w:rsidR="00CD7216" w:rsidRPr="00AB4425">
        <w:rPr>
          <w:rFonts w:ascii="Trebuchet MS" w:hAnsi="Trebuchet MS"/>
          <w:sz w:val="22"/>
          <w:szCs w:val="22"/>
        </w:rPr>
        <w:t xml:space="preserve"> Application Form</w:t>
      </w:r>
      <w:r w:rsidRPr="00AB4425">
        <w:rPr>
          <w:rFonts w:ascii="Trebuchet MS" w:hAnsi="Trebuchet MS"/>
          <w:sz w:val="22"/>
          <w:szCs w:val="22"/>
        </w:rPr>
        <w:t xml:space="preserve"> for </w:t>
      </w:r>
      <w:proofErr w:type="spellStart"/>
      <w:r w:rsidRPr="00AB4425">
        <w:rPr>
          <w:rFonts w:ascii="Trebuchet MS" w:hAnsi="Trebuchet MS"/>
          <w:sz w:val="22"/>
          <w:szCs w:val="22"/>
        </w:rPr>
        <w:t>D</w:t>
      </w:r>
      <w:r w:rsidR="009F64E3">
        <w:rPr>
          <w:rFonts w:ascii="Trebuchet MS" w:hAnsi="Trebuchet MS"/>
          <w:sz w:val="22"/>
          <w:szCs w:val="22"/>
        </w:rPr>
        <w:t>o</w:t>
      </w:r>
      <w:r w:rsidRPr="00AB4425">
        <w:rPr>
          <w:rFonts w:ascii="Trebuchet MS" w:hAnsi="Trebuchet MS"/>
          <w:sz w:val="22"/>
          <w:szCs w:val="22"/>
        </w:rPr>
        <w:t>N</w:t>
      </w:r>
      <w:proofErr w:type="spellEnd"/>
      <w:r w:rsidRPr="00AB4425">
        <w:rPr>
          <w:rFonts w:ascii="Trebuchet MS" w:hAnsi="Trebuchet MS"/>
          <w:sz w:val="22"/>
          <w:szCs w:val="22"/>
        </w:rPr>
        <w:t xml:space="preserve"> Application</w:t>
      </w:r>
      <w:bookmarkEnd w:id="6"/>
      <w:r w:rsidR="00C34204">
        <w:rPr>
          <w:rFonts w:ascii="Trebuchet MS" w:hAnsi="Trebuchet MS"/>
          <w:sz w:val="22"/>
          <w:szCs w:val="22"/>
        </w:rPr>
        <w:t xml:space="preserve"> </w:t>
      </w:r>
      <w:r w:rsidR="00C51D9F">
        <w:rPr>
          <w:rFonts w:ascii="Trebuchet MS" w:hAnsi="Trebuchet MS"/>
          <w:sz w:val="22"/>
          <w:szCs w:val="22"/>
        </w:rPr>
        <w:t>provided on</w:t>
      </w:r>
      <w:r w:rsidR="00C34204">
        <w:rPr>
          <w:rFonts w:ascii="Trebuchet MS" w:hAnsi="Trebuchet MS"/>
          <w:sz w:val="22"/>
          <w:szCs w:val="22"/>
        </w:rPr>
        <w:t xml:space="preserve"> </w:t>
      </w:r>
      <w:r w:rsidR="00C51D9F">
        <w:rPr>
          <w:rFonts w:ascii="Trebuchet MS" w:hAnsi="Trebuchet MS"/>
          <w:sz w:val="22"/>
          <w:szCs w:val="22"/>
        </w:rPr>
        <w:t xml:space="preserve">August 30, </w:t>
      </w:r>
      <w:proofErr w:type="gramStart"/>
      <w:r w:rsidR="00C51D9F">
        <w:rPr>
          <w:rFonts w:ascii="Trebuchet MS" w:hAnsi="Trebuchet MS"/>
          <w:sz w:val="22"/>
          <w:szCs w:val="22"/>
        </w:rPr>
        <w:t>2023</w:t>
      </w:r>
      <w:r w:rsidRPr="00AB4425">
        <w:rPr>
          <w:rFonts w:ascii="Trebuchet MS" w:hAnsi="Trebuchet MS"/>
          <w:sz w:val="22"/>
          <w:szCs w:val="22"/>
        </w:rPr>
        <w:t>;</w:t>
      </w:r>
      <w:proofErr w:type="gramEnd"/>
    </w:p>
    <w:p w14:paraId="2A6A6342" w14:textId="74F91B48" w:rsidR="005876E8" w:rsidRDefault="00D3103D" w:rsidP="0050076D">
      <w:pPr>
        <w:numPr>
          <w:ilvl w:val="0"/>
          <w:numId w:val="2"/>
        </w:numPr>
        <w:spacing w:line="480" w:lineRule="auto"/>
        <w:jc w:val="both"/>
        <w:rPr>
          <w:rFonts w:ascii="Trebuchet MS" w:hAnsi="Trebuchet MS"/>
          <w:sz w:val="22"/>
          <w:szCs w:val="22"/>
        </w:rPr>
      </w:pPr>
      <w:r w:rsidRPr="000D36DA">
        <w:rPr>
          <w:rFonts w:ascii="Trebuchet MS" w:hAnsi="Trebuchet MS"/>
          <w:sz w:val="22"/>
          <w:szCs w:val="22"/>
        </w:rPr>
        <w:t>Audited Financial Statements for</w:t>
      </w:r>
      <w:bookmarkStart w:id="7" w:name="_Hlk57821392"/>
      <w:r w:rsidR="000E384B" w:rsidRPr="000D36DA">
        <w:rPr>
          <w:rFonts w:ascii="Trebuchet MS" w:hAnsi="Trebuchet MS"/>
          <w:sz w:val="22"/>
          <w:szCs w:val="22"/>
        </w:rPr>
        <w:t xml:space="preserve"> </w:t>
      </w:r>
      <w:r w:rsidR="00C34204" w:rsidRPr="00C34204">
        <w:rPr>
          <w:rFonts w:ascii="Trebuchet MS" w:hAnsi="Trebuchet MS"/>
          <w:sz w:val="22"/>
          <w:szCs w:val="22"/>
        </w:rPr>
        <w:t>Boston Children’s Hospital and Subsidiaries</w:t>
      </w:r>
      <w:r w:rsidR="0014288E" w:rsidRPr="000D36DA">
        <w:rPr>
          <w:rFonts w:ascii="Trebuchet MS" w:hAnsi="Trebuchet MS"/>
          <w:sz w:val="22"/>
          <w:szCs w:val="22"/>
        </w:rPr>
        <w:t xml:space="preserve"> </w:t>
      </w:r>
      <w:bookmarkEnd w:id="7"/>
      <w:r w:rsidRPr="000D36DA">
        <w:rPr>
          <w:rFonts w:ascii="Trebuchet MS" w:hAnsi="Trebuchet MS"/>
          <w:sz w:val="22"/>
          <w:szCs w:val="22"/>
        </w:rPr>
        <w:t>for Fiscal Year</w:t>
      </w:r>
      <w:r w:rsidR="005765D8" w:rsidRPr="000D36DA">
        <w:rPr>
          <w:rFonts w:ascii="Trebuchet MS" w:hAnsi="Trebuchet MS"/>
          <w:sz w:val="22"/>
          <w:szCs w:val="22"/>
        </w:rPr>
        <w:t>s</w:t>
      </w:r>
      <w:r w:rsidRPr="000D36DA">
        <w:rPr>
          <w:rFonts w:ascii="Trebuchet MS" w:hAnsi="Trebuchet MS"/>
          <w:sz w:val="22"/>
          <w:szCs w:val="22"/>
        </w:rPr>
        <w:t xml:space="preserve"> </w:t>
      </w:r>
      <w:r w:rsidR="009F125A" w:rsidRPr="000D36DA">
        <w:rPr>
          <w:rFonts w:ascii="Trebuchet MS" w:hAnsi="Trebuchet MS"/>
          <w:sz w:val="22"/>
          <w:szCs w:val="22"/>
        </w:rPr>
        <w:t>Ended</w:t>
      </w:r>
      <w:r w:rsidR="004D057D">
        <w:rPr>
          <w:rFonts w:ascii="Trebuchet MS" w:hAnsi="Trebuchet MS"/>
          <w:sz w:val="22"/>
          <w:szCs w:val="22"/>
        </w:rPr>
        <w:t xml:space="preserve"> September</w:t>
      </w:r>
      <w:r w:rsidRPr="000D36DA">
        <w:rPr>
          <w:rFonts w:ascii="Trebuchet MS" w:hAnsi="Trebuchet MS"/>
          <w:sz w:val="22"/>
          <w:szCs w:val="22"/>
        </w:rPr>
        <w:t xml:space="preserve"> 30, </w:t>
      </w:r>
      <w:proofErr w:type="gramStart"/>
      <w:r w:rsidRPr="000D36DA">
        <w:rPr>
          <w:rFonts w:ascii="Trebuchet MS" w:hAnsi="Trebuchet MS"/>
          <w:sz w:val="22"/>
          <w:szCs w:val="22"/>
        </w:rPr>
        <w:t>20</w:t>
      </w:r>
      <w:r w:rsidR="00287E8A">
        <w:rPr>
          <w:rFonts w:ascii="Trebuchet MS" w:hAnsi="Trebuchet MS"/>
          <w:sz w:val="22"/>
          <w:szCs w:val="22"/>
        </w:rPr>
        <w:t>19</w:t>
      </w:r>
      <w:proofErr w:type="gramEnd"/>
      <w:r w:rsidR="00287E8A">
        <w:rPr>
          <w:rFonts w:ascii="Trebuchet MS" w:hAnsi="Trebuchet MS"/>
          <w:sz w:val="22"/>
          <w:szCs w:val="22"/>
        </w:rPr>
        <w:t xml:space="preserve"> through </w:t>
      </w:r>
      <w:r w:rsidR="000E384B" w:rsidRPr="000D36DA">
        <w:rPr>
          <w:rFonts w:ascii="Trebuchet MS" w:hAnsi="Trebuchet MS"/>
          <w:sz w:val="22"/>
          <w:szCs w:val="22"/>
        </w:rPr>
        <w:t>20</w:t>
      </w:r>
      <w:r w:rsidR="00287E8A">
        <w:rPr>
          <w:rFonts w:ascii="Trebuchet MS" w:hAnsi="Trebuchet MS"/>
          <w:sz w:val="22"/>
          <w:szCs w:val="22"/>
        </w:rPr>
        <w:t>2</w:t>
      </w:r>
      <w:r w:rsidR="004D057D">
        <w:rPr>
          <w:rFonts w:ascii="Trebuchet MS" w:hAnsi="Trebuchet MS"/>
          <w:sz w:val="22"/>
          <w:szCs w:val="22"/>
        </w:rPr>
        <w:t>2</w:t>
      </w:r>
      <w:r w:rsidRPr="000D36DA">
        <w:rPr>
          <w:rFonts w:ascii="Trebuchet MS" w:hAnsi="Trebuchet MS"/>
          <w:sz w:val="22"/>
          <w:szCs w:val="22"/>
        </w:rPr>
        <w:t>;</w:t>
      </w:r>
    </w:p>
    <w:p w14:paraId="203A3E3F" w14:textId="5EEC78B6" w:rsidR="00805077" w:rsidRDefault="00AB4425" w:rsidP="00691528">
      <w:pPr>
        <w:numPr>
          <w:ilvl w:val="0"/>
          <w:numId w:val="2"/>
        </w:numPr>
        <w:spacing w:line="480" w:lineRule="auto"/>
        <w:jc w:val="both"/>
        <w:rPr>
          <w:rFonts w:ascii="Trebuchet MS" w:hAnsi="Trebuchet MS"/>
          <w:sz w:val="22"/>
          <w:szCs w:val="22"/>
        </w:rPr>
      </w:pPr>
      <w:r>
        <w:rPr>
          <w:rFonts w:ascii="Trebuchet MS" w:hAnsi="Trebuchet MS"/>
          <w:sz w:val="22"/>
          <w:szCs w:val="22"/>
        </w:rPr>
        <w:t xml:space="preserve">Unaudited </w:t>
      </w:r>
      <w:r w:rsidR="00691528">
        <w:rPr>
          <w:rFonts w:ascii="Trebuchet MS" w:hAnsi="Trebuchet MS"/>
          <w:sz w:val="22"/>
          <w:szCs w:val="22"/>
        </w:rPr>
        <w:t xml:space="preserve">Comparative Statement of Revenues and Expenses for </w:t>
      </w:r>
      <w:r w:rsidR="00C34204" w:rsidRPr="00C34204">
        <w:rPr>
          <w:rFonts w:ascii="Trebuchet MS" w:hAnsi="Trebuchet MS"/>
          <w:sz w:val="22"/>
          <w:szCs w:val="22"/>
        </w:rPr>
        <w:t>Children’s Medical Center Corporation</w:t>
      </w:r>
      <w:r w:rsidR="00691528" w:rsidRPr="00C34204">
        <w:rPr>
          <w:rFonts w:ascii="Trebuchet MS" w:hAnsi="Trebuchet MS"/>
          <w:sz w:val="22"/>
          <w:szCs w:val="22"/>
        </w:rPr>
        <w:t xml:space="preserve"> for the period ended June 30, </w:t>
      </w:r>
      <w:proofErr w:type="gramStart"/>
      <w:r w:rsidR="00691528" w:rsidRPr="00C34204">
        <w:rPr>
          <w:rFonts w:ascii="Trebuchet MS" w:hAnsi="Trebuchet MS"/>
          <w:sz w:val="22"/>
          <w:szCs w:val="22"/>
        </w:rPr>
        <w:t>2023</w:t>
      </w:r>
      <w:r w:rsidRPr="00C34204">
        <w:rPr>
          <w:rFonts w:ascii="Trebuchet MS" w:hAnsi="Trebuchet MS"/>
          <w:sz w:val="22"/>
          <w:szCs w:val="22"/>
        </w:rPr>
        <w:t>;</w:t>
      </w:r>
      <w:proofErr w:type="gramEnd"/>
      <w:r w:rsidR="00805077" w:rsidRPr="00C34204">
        <w:rPr>
          <w:rFonts w:ascii="Trebuchet MS" w:hAnsi="Trebuchet MS"/>
          <w:sz w:val="22"/>
          <w:szCs w:val="22"/>
        </w:rPr>
        <w:t xml:space="preserve"> </w:t>
      </w:r>
    </w:p>
    <w:p w14:paraId="30DFC273" w14:textId="334EE992" w:rsidR="008D52BF" w:rsidRDefault="008D52BF" w:rsidP="00691528">
      <w:pPr>
        <w:numPr>
          <w:ilvl w:val="0"/>
          <w:numId w:val="2"/>
        </w:numPr>
        <w:spacing w:line="480" w:lineRule="auto"/>
        <w:jc w:val="both"/>
        <w:rPr>
          <w:rFonts w:ascii="Trebuchet MS" w:hAnsi="Trebuchet MS"/>
          <w:sz w:val="22"/>
          <w:szCs w:val="22"/>
        </w:rPr>
      </w:pPr>
      <w:r>
        <w:rPr>
          <w:rFonts w:ascii="Trebuchet MS" w:hAnsi="Trebuchet MS"/>
          <w:sz w:val="22"/>
          <w:szCs w:val="22"/>
        </w:rPr>
        <w:lastRenderedPageBreak/>
        <w:t>Budget Worksheet PR</w:t>
      </w:r>
      <w:r w:rsidR="00B23DE2">
        <w:rPr>
          <w:rFonts w:ascii="Trebuchet MS" w:hAnsi="Trebuchet MS"/>
          <w:sz w:val="22"/>
          <w:szCs w:val="22"/>
        </w:rPr>
        <w:t>F</w:t>
      </w:r>
      <w:r>
        <w:rPr>
          <w:rFonts w:ascii="Trebuchet MS" w:hAnsi="Trebuchet MS"/>
          <w:sz w:val="22"/>
          <w:szCs w:val="22"/>
        </w:rPr>
        <w:t xml:space="preserve"> 4462 ED Observation provided on </w:t>
      </w:r>
      <w:r w:rsidR="00D91771">
        <w:rPr>
          <w:rFonts w:ascii="Trebuchet MS" w:hAnsi="Trebuchet MS"/>
          <w:sz w:val="22"/>
          <w:szCs w:val="22"/>
        </w:rPr>
        <w:t xml:space="preserve">September 8, </w:t>
      </w:r>
      <w:proofErr w:type="gramStart"/>
      <w:r w:rsidR="00D91771">
        <w:rPr>
          <w:rFonts w:ascii="Trebuchet MS" w:hAnsi="Trebuchet MS"/>
          <w:sz w:val="22"/>
          <w:szCs w:val="22"/>
        </w:rPr>
        <w:t>2023</w:t>
      </w:r>
      <w:r>
        <w:rPr>
          <w:rFonts w:ascii="Trebuchet MS" w:hAnsi="Trebuchet MS"/>
          <w:sz w:val="22"/>
          <w:szCs w:val="22"/>
        </w:rPr>
        <w:t>;</w:t>
      </w:r>
      <w:proofErr w:type="gramEnd"/>
      <w:r>
        <w:rPr>
          <w:rFonts w:ascii="Trebuchet MS" w:hAnsi="Trebuchet MS"/>
          <w:sz w:val="22"/>
          <w:szCs w:val="22"/>
        </w:rPr>
        <w:t xml:space="preserve"> </w:t>
      </w:r>
    </w:p>
    <w:p w14:paraId="38148240" w14:textId="078D6B14" w:rsidR="008D52BF" w:rsidRDefault="008D52BF" w:rsidP="00691528">
      <w:pPr>
        <w:numPr>
          <w:ilvl w:val="0"/>
          <w:numId w:val="2"/>
        </w:numPr>
        <w:spacing w:line="480" w:lineRule="auto"/>
        <w:jc w:val="both"/>
        <w:rPr>
          <w:rFonts w:ascii="Trebuchet MS" w:hAnsi="Trebuchet MS"/>
          <w:sz w:val="22"/>
          <w:szCs w:val="22"/>
        </w:rPr>
      </w:pPr>
      <w:r>
        <w:rPr>
          <w:rFonts w:ascii="Trebuchet MS" w:hAnsi="Trebuchet MS"/>
          <w:sz w:val="22"/>
          <w:szCs w:val="22"/>
        </w:rPr>
        <w:t>Ultrasound Budget Estimate</w:t>
      </w:r>
      <w:r w:rsidR="00D91771">
        <w:rPr>
          <w:rFonts w:ascii="Trebuchet MS" w:hAnsi="Trebuchet MS"/>
          <w:sz w:val="22"/>
          <w:szCs w:val="22"/>
        </w:rPr>
        <w:t xml:space="preserve"> provided on September 8, </w:t>
      </w:r>
      <w:proofErr w:type="gramStart"/>
      <w:r w:rsidR="00D91771">
        <w:rPr>
          <w:rFonts w:ascii="Trebuchet MS" w:hAnsi="Trebuchet MS"/>
          <w:sz w:val="22"/>
          <w:szCs w:val="22"/>
        </w:rPr>
        <w:t>2023</w:t>
      </w:r>
      <w:r>
        <w:rPr>
          <w:rFonts w:ascii="Trebuchet MS" w:hAnsi="Trebuchet MS"/>
          <w:sz w:val="22"/>
          <w:szCs w:val="22"/>
        </w:rPr>
        <w:t>;</w:t>
      </w:r>
      <w:proofErr w:type="gramEnd"/>
      <w:r>
        <w:rPr>
          <w:rFonts w:ascii="Trebuchet MS" w:hAnsi="Trebuchet MS"/>
          <w:sz w:val="22"/>
          <w:szCs w:val="22"/>
        </w:rPr>
        <w:t xml:space="preserve"> </w:t>
      </w:r>
    </w:p>
    <w:p w14:paraId="26BCE732" w14:textId="38F40701" w:rsidR="008D52BF" w:rsidRDefault="008D52BF" w:rsidP="00691528">
      <w:pPr>
        <w:numPr>
          <w:ilvl w:val="0"/>
          <w:numId w:val="2"/>
        </w:numPr>
        <w:spacing w:line="480" w:lineRule="auto"/>
        <w:jc w:val="both"/>
        <w:rPr>
          <w:rFonts w:ascii="Trebuchet MS" w:hAnsi="Trebuchet MS"/>
          <w:sz w:val="22"/>
          <w:szCs w:val="22"/>
        </w:rPr>
      </w:pPr>
      <w:r>
        <w:rPr>
          <w:rFonts w:ascii="Trebuchet MS" w:hAnsi="Trebuchet MS"/>
          <w:sz w:val="22"/>
          <w:szCs w:val="22"/>
        </w:rPr>
        <w:t>Vaccine Program Estimate</w:t>
      </w:r>
      <w:r w:rsidR="00D91771">
        <w:rPr>
          <w:rFonts w:ascii="Trebuchet MS" w:hAnsi="Trebuchet MS"/>
          <w:sz w:val="22"/>
          <w:szCs w:val="22"/>
        </w:rPr>
        <w:t xml:space="preserve"> provided on September 8, </w:t>
      </w:r>
      <w:proofErr w:type="gramStart"/>
      <w:r w:rsidR="00D91771">
        <w:rPr>
          <w:rFonts w:ascii="Trebuchet MS" w:hAnsi="Trebuchet MS"/>
          <w:sz w:val="22"/>
          <w:szCs w:val="22"/>
        </w:rPr>
        <w:t>2023</w:t>
      </w:r>
      <w:r>
        <w:rPr>
          <w:rFonts w:ascii="Trebuchet MS" w:hAnsi="Trebuchet MS"/>
          <w:sz w:val="22"/>
          <w:szCs w:val="22"/>
        </w:rPr>
        <w:t>;</w:t>
      </w:r>
      <w:proofErr w:type="gramEnd"/>
      <w:r>
        <w:rPr>
          <w:rFonts w:ascii="Trebuchet MS" w:hAnsi="Trebuchet MS"/>
          <w:sz w:val="22"/>
          <w:szCs w:val="22"/>
        </w:rPr>
        <w:t xml:space="preserve"> </w:t>
      </w:r>
    </w:p>
    <w:p w14:paraId="2301685B" w14:textId="7E4E2DDB" w:rsidR="00D91771" w:rsidRDefault="00D91771" w:rsidP="00D91771">
      <w:pPr>
        <w:numPr>
          <w:ilvl w:val="0"/>
          <w:numId w:val="2"/>
        </w:numPr>
        <w:spacing w:line="480" w:lineRule="auto"/>
        <w:jc w:val="both"/>
        <w:rPr>
          <w:rFonts w:ascii="Trebuchet MS" w:hAnsi="Trebuchet MS"/>
          <w:sz w:val="22"/>
          <w:szCs w:val="22"/>
        </w:rPr>
      </w:pPr>
      <w:r>
        <w:rPr>
          <w:rFonts w:ascii="Trebuchet MS" w:hAnsi="Trebuchet MS"/>
          <w:sz w:val="22"/>
          <w:szCs w:val="22"/>
        </w:rPr>
        <w:t xml:space="preserve">BCH ED Observation Concept Plan – Architectural Plan provided on September 8, </w:t>
      </w:r>
      <w:proofErr w:type="gramStart"/>
      <w:r>
        <w:rPr>
          <w:rFonts w:ascii="Trebuchet MS" w:hAnsi="Trebuchet MS"/>
          <w:sz w:val="22"/>
          <w:szCs w:val="22"/>
        </w:rPr>
        <w:t>2023;</w:t>
      </w:r>
      <w:proofErr w:type="gramEnd"/>
      <w:r>
        <w:rPr>
          <w:rFonts w:ascii="Trebuchet MS" w:hAnsi="Trebuchet MS"/>
          <w:sz w:val="22"/>
          <w:szCs w:val="22"/>
        </w:rPr>
        <w:t xml:space="preserve"> </w:t>
      </w:r>
    </w:p>
    <w:p w14:paraId="184227B1" w14:textId="5EB90BA2" w:rsidR="00D91771" w:rsidRDefault="00D91771" w:rsidP="00D91771">
      <w:pPr>
        <w:numPr>
          <w:ilvl w:val="0"/>
          <w:numId w:val="2"/>
        </w:numPr>
        <w:spacing w:line="480" w:lineRule="auto"/>
        <w:jc w:val="both"/>
        <w:rPr>
          <w:rFonts w:ascii="Trebuchet MS" w:hAnsi="Trebuchet MS"/>
          <w:sz w:val="22"/>
          <w:szCs w:val="22"/>
        </w:rPr>
      </w:pPr>
      <w:r>
        <w:rPr>
          <w:rFonts w:ascii="Trebuchet MS" w:hAnsi="Trebuchet MS"/>
          <w:sz w:val="22"/>
          <w:szCs w:val="22"/>
        </w:rPr>
        <w:t xml:space="preserve">Vaccine Clinic Concept Plan – Architectural Plan provided on September 8, </w:t>
      </w:r>
      <w:proofErr w:type="gramStart"/>
      <w:r>
        <w:rPr>
          <w:rFonts w:ascii="Trebuchet MS" w:hAnsi="Trebuchet MS"/>
          <w:sz w:val="22"/>
          <w:szCs w:val="22"/>
        </w:rPr>
        <w:t>2023;</w:t>
      </w:r>
      <w:proofErr w:type="gramEnd"/>
      <w:r>
        <w:rPr>
          <w:rFonts w:ascii="Trebuchet MS" w:hAnsi="Trebuchet MS"/>
          <w:sz w:val="22"/>
          <w:szCs w:val="22"/>
        </w:rPr>
        <w:t xml:space="preserve"> </w:t>
      </w:r>
    </w:p>
    <w:p w14:paraId="7C00247C" w14:textId="710AE7E0" w:rsidR="00D91771" w:rsidRPr="00D91771" w:rsidRDefault="00D91771" w:rsidP="00D91771">
      <w:pPr>
        <w:numPr>
          <w:ilvl w:val="0"/>
          <w:numId w:val="2"/>
        </w:numPr>
        <w:spacing w:line="480" w:lineRule="auto"/>
        <w:jc w:val="both"/>
        <w:rPr>
          <w:rFonts w:ascii="Trebuchet MS" w:hAnsi="Trebuchet MS"/>
          <w:sz w:val="22"/>
          <w:szCs w:val="22"/>
        </w:rPr>
      </w:pPr>
      <w:r>
        <w:rPr>
          <w:rFonts w:ascii="Trebuchet MS" w:hAnsi="Trebuchet MS"/>
          <w:sz w:val="22"/>
          <w:szCs w:val="22"/>
        </w:rPr>
        <w:t xml:space="preserve">Ultrasound Modality Move and Waiting Room Part 1 – 2 Net New Rooms plan provided on September 8, </w:t>
      </w:r>
      <w:proofErr w:type="gramStart"/>
      <w:r>
        <w:rPr>
          <w:rFonts w:ascii="Trebuchet MS" w:hAnsi="Trebuchet MS"/>
          <w:sz w:val="22"/>
          <w:szCs w:val="22"/>
        </w:rPr>
        <w:t>2023;</w:t>
      </w:r>
      <w:proofErr w:type="gramEnd"/>
      <w:r>
        <w:rPr>
          <w:rFonts w:ascii="Trebuchet MS" w:hAnsi="Trebuchet MS"/>
          <w:sz w:val="22"/>
          <w:szCs w:val="22"/>
        </w:rPr>
        <w:t xml:space="preserve"> </w:t>
      </w:r>
    </w:p>
    <w:p w14:paraId="0B43D90C" w14:textId="77777777" w:rsidR="00FE2F5E" w:rsidRDefault="00FE2F5E" w:rsidP="00FE2F5E">
      <w:pPr>
        <w:numPr>
          <w:ilvl w:val="0"/>
          <w:numId w:val="2"/>
        </w:numPr>
        <w:spacing w:line="480" w:lineRule="auto"/>
        <w:jc w:val="both"/>
        <w:rPr>
          <w:rFonts w:ascii="Trebuchet MS" w:hAnsi="Trebuchet MS"/>
          <w:sz w:val="22"/>
          <w:szCs w:val="22"/>
        </w:rPr>
      </w:pPr>
      <w:r>
        <w:rPr>
          <w:rFonts w:ascii="Trebuchet MS" w:hAnsi="Trebuchet MS"/>
          <w:sz w:val="22"/>
          <w:szCs w:val="22"/>
        </w:rPr>
        <w:t xml:space="preserve">Project RISE - </w:t>
      </w:r>
      <w:r w:rsidRPr="00BD0038">
        <w:rPr>
          <w:rFonts w:ascii="Trebuchet MS" w:hAnsi="Trebuchet MS"/>
          <w:sz w:val="22"/>
          <w:szCs w:val="22"/>
        </w:rPr>
        <w:t>Management Action Plan</w:t>
      </w:r>
      <w:r>
        <w:rPr>
          <w:rFonts w:ascii="Trebuchet MS" w:hAnsi="Trebuchet MS"/>
          <w:sz w:val="22"/>
          <w:szCs w:val="22"/>
        </w:rPr>
        <w:t xml:space="preserve"> as of July 24, </w:t>
      </w:r>
      <w:proofErr w:type="gramStart"/>
      <w:r>
        <w:rPr>
          <w:rFonts w:ascii="Trebuchet MS" w:hAnsi="Trebuchet MS"/>
          <w:sz w:val="22"/>
          <w:szCs w:val="22"/>
        </w:rPr>
        <w:t>2023;</w:t>
      </w:r>
      <w:proofErr w:type="gramEnd"/>
    </w:p>
    <w:p w14:paraId="10F930E8" w14:textId="706A1849" w:rsidR="00BD0038" w:rsidRDefault="00BD0038" w:rsidP="0050076D">
      <w:pPr>
        <w:numPr>
          <w:ilvl w:val="0"/>
          <w:numId w:val="2"/>
        </w:numPr>
        <w:spacing w:line="480" w:lineRule="auto"/>
        <w:jc w:val="both"/>
        <w:rPr>
          <w:rFonts w:ascii="Trebuchet MS" w:hAnsi="Trebuchet MS"/>
          <w:sz w:val="22"/>
          <w:szCs w:val="22"/>
        </w:rPr>
      </w:pPr>
      <w:r>
        <w:rPr>
          <w:rFonts w:ascii="Trebuchet MS" w:hAnsi="Trebuchet MS"/>
          <w:sz w:val="22"/>
          <w:szCs w:val="22"/>
        </w:rPr>
        <w:t xml:space="preserve">Drivers of Financial Performance (FY 2023 – YTD April) Presentation to the Finance Committee on July 26, </w:t>
      </w:r>
      <w:proofErr w:type="gramStart"/>
      <w:r>
        <w:rPr>
          <w:rFonts w:ascii="Trebuchet MS" w:hAnsi="Trebuchet MS"/>
          <w:sz w:val="22"/>
          <w:szCs w:val="22"/>
        </w:rPr>
        <w:t>2023;</w:t>
      </w:r>
      <w:proofErr w:type="gramEnd"/>
    </w:p>
    <w:p w14:paraId="7E12834D" w14:textId="76074A7B" w:rsidR="00BD0038" w:rsidRDefault="00BD0038">
      <w:pPr>
        <w:numPr>
          <w:ilvl w:val="0"/>
          <w:numId w:val="2"/>
        </w:numPr>
        <w:spacing w:line="480" w:lineRule="auto"/>
        <w:jc w:val="both"/>
        <w:rPr>
          <w:rFonts w:ascii="Trebuchet MS" w:hAnsi="Trebuchet MS"/>
          <w:sz w:val="22"/>
          <w:szCs w:val="22"/>
        </w:rPr>
      </w:pPr>
      <w:r>
        <w:rPr>
          <w:rFonts w:ascii="Trebuchet MS" w:hAnsi="Trebuchet MS"/>
          <w:sz w:val="22"/>
          <w:szCs w:val="22"/>
        </w:rPr>
        <w:t xml:space="preserve">Historical Budget Tracking for </w:t>
      </w:r>
      <w:r w:rsidRPr="00BD0038">
        <w:rPr>
          <w:rFonts w:ascii="Trebuchet MS" w:hAnsi="Trebuchet MS"/>
          <w:sz w:val="22"/>
          <w:szCs w:val="22"/>
        </w:rPr>
        <w:t>CMCC for the periods ending September 30, 20</w:t>
      </w:r>
      <w:r>
        <w:rPr>
          <w:rFonts w:ascii="Trebuchet MS" w:hAnsi="Trebuchet MS"/>
          <w:sz w:val="22"/>
          <w:szCs w:val="22"/>
        </w:rPr>
        <w:t>05</w:t>
      </w:r>
      <w:r w:rsidRPr="00BD0038">
        <w:rPr>
          <w:rFonts w:ascii="Trebuchet MS" w:hAnsi="Trebuchet MS"/>
          <w:sz w:val="22"/>
          <w:szCs w:val="22"/>
        </w:rPr>
        <w:t xml:space="preserve">, through September 30, </w:t>
      </w:r>
      <w:proofErr w:type="gramStart"/>
      <w:r w:rsidRPr="00BD0038">
        <w:rPr>
          <w:rFonts w:ascii="Trebuchet MS" w:hAnsi="Trebuchet MS"/>
          <w:sz w:val="22"/>
          <w:szCs w:val="22"/>
        </w:rPr>
        <w:t>20</w:t>
      </w:r>
      <w:r>
        <w:rPr>
          <w:rFonts w:ascii="Trebuchet MS" w:hAnsi="Trebuchet MS"/>
          <w:sz w:val="22"/>
          <w:szCs w:val="22"/>
        </w:rPr>
        <w:t>19</w:t>
      </w:r>
      <w:r w:rsidRPr="00BD0038">
        <w:rPr>
          <w:rFonts w:ascii="Trebuchet MS" w:hAnsi="Trebuchet MS"/>
          <w:sz w:val="22"/>
          <w:szCs w:val="22"/>
        </w:rPr>
        <w:t>;</w:t>
      </w:r>
      <w:proofErr w:type="gramEnd"/>
    </w:p>
    <w:p w14:paraId="10C1540A" w14:textId="0A9366D2" w:rsidR="00631D72" w:rsidRDefault="00631D72">
      <w:pPr>
        <w:numPr>
          <w:ilvl w:val="0"/>
          <w:numId w:val="2"/>
        </w:numPr>
        <w:spacing w:line="480" w:lineRule="auto"/>
        <w:jc w:val="both"/>
        <w:rPr>
          <w:rFonts w:ascii="Trebuchet MS" w:hAnsi="Trebuchet MS"/>
          <w:sz w:val="22"/>
          <w:szCs w:val="22"/>
        </w:rPr>
      </w:pPr>
      <w:r>
        <w:rPr>
          <w:rFonts w:ascii="Trebuchet MS" w:hAnsi="Trebuchet MS"/>
          <w:sz w:val="22"/>
          <w:szCs w:val="22"/>
        </w:rPr>
        <w:t xml:space="preserve">Capital Authorization: Expansion of the Emergency Room Presentation to the Finance Committee on May 17, </w:t>
      </w:r>
      <w:proofErr w:type="gramStart"/>
      <w:r>
        <w:rPr>
          <w:rFonts w:ascii="Trebuchet MS" w:hAnsi="Trebuchet MS"/>
          <w:sz w:val="22"/>
          <w:szCs w:val="22"/>
        </w:rPr>
        <w:t>2023;</w:t>
      </w:r>
      <w:proofErr w:type="gramEnd"/>
      <w:r>
        <w:rPr>
          <w:rFonts w:ascii="Trebuchet MS" w:hAnsi="Trebuchet MS"/>
          <w:sz w:val="22"/>
          <w:szCs w:val="22"/>
        </w:rPr>
        <w:t xml:space="preserve"> </w:t>
      </w:r>
    </w:p>
    <w:p w14:paraId="53DC2BC1" w14:textId="42E5E4EB" w:rsidR="00631D72" w:rsidRDefault="00631D72">
      <w:pPr>
        <w:numPr>
          <w:ilvl w:val="0"/>
          <w:numId w:val="2"/>
        </w:numPr>
        <w:spacing w:line="480" w:lineRule="auto"/>
        <w:jc w:val="both"/>
        <w:rPr>
          <w:rFonts w:ascii="Trebuchet MS" w:hAnsi="Trebuchet MS"/>
          <w:sz w:val="22"/>
          <w:szCs w:val="22"/>
        </w:rPr>
      </w:pPr>
      <w:r>
        <w:rPr>
          <w:rFonts w:ascii="Trebuchet MS" w:hAnsi="Trebuchet MS"/>
          <w:sz w:val="22"/>
          <w:szCs w:val="22"/>
        </w:rPr>
        <w:t xml:space="preserve">Capital Authorization: Longwood Radiology Master Facility Plan Presentation to the Finance Committee on March 15, </w:t>
      </w:r>
      <w:proofErr w:type="gramStart"/>
      <w:r>
        <w:rPr>
          <w:rFonts w:ascii="Trebuchet MS" w:hAnsi="Trebuchet MS"/>
          <w:sz w:val="22"/>
          <w:szCs w:val="22"/>
        </w:rPr>
        <w:t>2023;</w:t>
      </w:r>
      <w:proofErr w:type="gramEnd"/>
      <w:r>
        <w:rPr>
          <w:rFonts w:ascii="Trebuchet MS" w:hAnsi="Trebuchet MS"/>
          <w:sz w:val="22"/>
          <w:szCs w:val="22"/>
        </w:rPr>
        <w:t xml:space="preserve"> </w:t>
      </w:r>
    </w:p>
    <w:p w14:paraId="088BDA46" w14:textId="167A3D4E" w:rsidR="00631D72" w:rsidRDefault="00631D72">
      <w:pPr>
        <w:numPr>
          <w:ilvl w:val="0"/>
          <w:numId w:val="2"/>
        </w:numPr>
        <w:spacing w:line="480" w:lineRule="auto"/>
        <w:jc w:val="both"/>
        <w:rPr>
          <w:rFonts w:ascii="Trebuchet MS" w:hAnsi="Trebuchet MS"/>
          <w:sz w:val="22"/>
          <w:szCs w:val="22"/>
        </w:rPr>
      </w:pPr>
      <w:r>
        <w:rPr>
          <w:rFonts w:ascii="Trebuchet MS" w:hAnsi="Trebuchet MS"/>
          <w:sz w:val="22"/>
          <w:szCs w:val="22"/>
        </w:rPr>
        <w:t xml:space="preserve">Capital Authorization: Establishment of a Hospital Based Nurse Administered Vaccine Clinic Presentation to the Finance Committee on May 17, </w:t>
      </w:r>
      <w:proofErr w:type="gramStart"/>
      <w:r>
        <w:rPr>
          <w:rFonts w:ascii="Trebuchet MS" w:hAnsi="Trebuchet MS"/>
          <w:sz w:val="22"/>
          <w:szCs w:val="22"/>
        </w:rPr>
        <w:t>2023;</w:t>
      </w:r>
      <w:proofErr w:type="gramEnd"/>
      <w:r>
        <w:rPr>
          <w:rFonts w:ascii="Trebuchet MS" w:hAnsi="Trebuchet MS"/>
          <w:sz w:val="22"/>
          <w:szCs w:val="22"/>
        </w:rPr>
        <w:t xml:space="preserve"> </w:t>
      </w:r>
    </w:p>
    <w:p w14:paraId="323B7C73" w14:textId="68E52E34" w:rsidR="00BD0038" w:rsidRDefault="00BD0038">
      <w:pPr>
        <w:numPr>
          <w:ilvl w:val="0"/>
          <w:numId w:val="2"/>
        </w:numPr>
        <w:spacing w:line="480" w:lineRule="auto"/>
        <w:jc w:val="both"/>
        <w:rPr>
          <w:rFonts w:ascii="Trebuchet MS" w:hAnsi="Trebuchet MS"/>
          <w:sz w:val="22"/>
          <w:szCs w:val="22"/>
        </w:rPr>
      </w:pPr>
      <w:r w:rsidRPr="003E1A80">
        <w:rPr>
          <w:rFonts w:ascii="Trebuchet MS" w:hAnsi="Trebuchet MS"/>
          <w:sz w:val="22"/>
          <w:szCs w:val="22"/>
        </w:rPr>
        <w:t xml:space="preserve">Definitive Healthcare </w:t>
      </w:r>
      <w:proofErr w:type="gramStart"/>
      <w:r w:rsidRPr="003E1A80">
        <w:rPr>
          <w:rFonts w:ascii="Trebuchet MS" w:hAnsi="Trebuchet MS"/>
          <w:sz w:val="22"/>
          <w:szCs w:val="22"/>
        </w:rPr>
        <w:t>data;</w:t>
      </w:r>
      <w:proofErr w:type="gramEnd"/>
    </w:p>
    <w:p w14:paraId="2695AF33" w14:textId="021D1F04" w:rsidR="004270B5" w:rsidRPr="00C34204" w:rsidRDefault="004611E1">
      <w:pPr>
        <w:numPr>
          <w:ilvl w:val="0"/>
          <w:numId w:val="2"/>
        </w:numPr>
        <w:spacing w:line="480" w:lineRule="auto"/>
        <w:jc w:val="both"/>
        <w:rPr>
          <w:rFonts w:ascii="Trebuchet MS" w:hAnsi="Trebuchet MS"/>
          <w:sz w:val="22"/>
          <w:szCs w:val="22"/>
        </w:rPr>
      </w:pPr>
      <w:r w:rsidRPr="00C34204">
        <w:rPr>
          <w:rFonts w:ascii="Trebuchet MS" w:hAnsi="Trebuchet MS"/>
          <w:sz w:val="22"/>
          <w:szCs w:val="22"/>
        </w:rPr>
        <w:t xml:space="preserve">Data obtained from Integra Information, A Division of </w:t>
      </w:r>
      <w:proofErr w:type="spellStart"/>
      <w:r w:rsidRPr="00C34204">
        <w:rPr>
          <w:rFonts w:ascii="Trebuchet MS" w:hAnsi="Trebuchet MS"/>
          <w:sz w:val="22"/>
          <w:szCs w:val="22"/>
        </w:rPr>
        <w:t>Microbilt</w:t>
      </w:r>
      <w:proofErr w:type="spellEnd"/>
      <w:r w:rsidRPr="00C34204">
        <w:rPr>
          <w:rFonts w:ascii="Trebuchet MS" w:hAnsi="Trebuchet MS"/>
          <w:sz w:val="22"/>
          <w:szCs w:val="22"/>
        </w:rPr>
        <w:t xml:space="preserve"> Corporation</w:t>
      </w:r>
      <w:r w:rsidR="006C4C2B" w:rsidRPr="00C34204">
        <w:rPr>
          <w:rFonts w:ascii="Trebuchet MS" w:hAnsi="Trebuchet MS"/>
          <w:sz w:val="22"/>
          <w:szCs w:val="22"/>
        </w:rPr>
        <w:t xml:space="preserve"> as of </w:t>
      </w:r>
      <w:r w:rsidR="00CB5216">
        <w:rPr>
          <w:rFonts w:ascii="Trebuchet MS" w:hAnsi="Trebuchet MS"/>
          <w:sz w:val="22"/>
          <w:szCs w:val="22"/>
        </w:rPr>
        <w:t>August 4</w:t>
      </w:r>
      <w:r w:rsidR="006C4C2B" w:rsidRPr="00C34204">
        <w:rPr>
          <w:rFonts w:ascii="Trebuchet MS" w:hAnsi="Trebuchet MS"/>
          <w:sz w:val="22"/>
          <w:szCs w:val="22"/>
        </w:rPr>
        <w:t>, 2023</w:t>
      </w:r>
      <w:r w:rsidR="004270B5" w:rsidRPr="00C34204">
        <w:rPr>
          <w:rFonts w:ascii="Trebuchet MS" w:hAnsi="Trebuchet MS"/>
          <w:sz w:val="22"/>
          <w:szCs w:val="22"/>
        </w:rPr>
        <w:t xml:space="preserve">; and, </w:t>
      </w:r>
    </w:p>
    <w:p w14:paraId="5D1F679F" w14:textId="74A3FD25" w:rsidR="004A6767" w:rsidRDefault="00D3103D" w:rsidP="00A22182">
      <w:pPr>
        <w:numPr>
          <w:ilvl w:val="0"/>
          <w:numId w:val="2"/>
        </w:numPr>
        <w:spacing w:line="480" w:lineRule="auto"/>
        <w:jc w:val="both"/>
        <w:rPr>
          <w:rFonts w:ascii="Trebuchet MS" w:hAnsi="Trebuchet MS"/>
          <w:sz w:val="22"/>
          <w:szCs w:val="22"/>
        </w:rPr>
      </w:pPr>
      <w:r w:rsidRPr="000D36DA">
        <w:rPr>
          <w:rFonts w:ascii="Trebuchet MS" w:hAnsi="Trebuchet MS"/>
          <w:sz w:val="22"/>
          <w:szCs w:val="22"/>
        </w:rPr>
        <w:t>IBISWorld Industry Report</w:t>
      </w:r>
      <w:r w:rsidR="00287E8A">
        <w:rPr>
          <w:rFonts w:ascii="Trebuchet MS" w:hAnsi="Trebuchet MS"/>
          <w:sz w:val="22"/>
          <w:szCs w:val="22"/>
        </w:rPr>
        <w:t xml:space="preserve"> 62211:</w:t>
      </w:r>
      <w:r w:rsidRPr="000D36DA">
        <w:rPr>
          <w:rFonts w:ascii="Trebuchet MS" w:hAnsi="Trebuchet MS"/>
          <w:sz w:val="22"/>
          <w:szCs w:val="22"/>
        </w:rPr>
        <w:t xml:space="preserve"> Hospitals in the US, dated </w:t>
      </w:r>
      <w:r w:rsidR="006C4C2B">
        <w:rPr>
          <w:rFonts w:ascii="Trebuchet MS" w:hAnsi="Trebuchet MS"/>
          <w:sz w:val="22"/>
          <w:szCs w:val="22"/>
        </w:rPr>
        <w:t xml:space="preserve">January </w:t>
      </w:r>
      <w:r w:rsidR="00805077">
        <w:rPr>
          <w:rFonts w:ascii="Trebuchet MS" w:hAnsi="Trebuchet MS"/>
          <w:sz w:val="22"/>
          <w:szCs w:val="22"/>
        </w:rPr>
        <w:t>202</w:t>
      </w:r>
      <w:r w:rsidR="006C4C2B">
        <w:rPr>
          <w:rFonts w:ascii="Trebuchet MS" w:hAnsi="Trebuchet MS"/>
          <w:sz w:val="22"/>
          <w:szCs w:val="22"/>
        </w:rPr>
        <w:t>3</w:t>
      </w:r>
      <w:r w:rsidR="00805077">
        <w:rPr>
          <w:rFonts w:ascii="Trebuchet MS" w:hAnsi="Trebuchet MS"/>
          <w:sz w:val="22"/>
          <w:szCs w:val="22"/>
        </w:rPr>
        <w:t xml:space="preserve">. </w:t>
      </w:r>
    </w:p>
    <w:p w14:paraId="38336601" w14:textId="77777777" w:rsidR="009E7927" w:rsidRDefault="009E7927" w:rsidP="002E238B">
      <w:pPr>
        <w:spacing w:line="480" w:lineRule="auto"/>
        <w:ind w:left="720"/>
        <w:jc w:val="both"/>
        <w:rPr>
          <w:rFonts w:ascii="Trebuchet MS" w:hAnsi="Trebuchet MS"/>
          <w:sz w:val="22"/>
          <w:szCs w:val="22"/>
        </w:rPr>
      </w:pPr>
    </w:p>
    <w:p w14:paraId="33ACA851" w14:textId="77777777" w:rsidR="009A2BEA" w:rsidRPr="000D36DA" w:rsidRDefault="00D3103D">
      <w:pPr>
        <w:pStyle w:val="Heading1"/>
        <w:keepNext w:val="0"/>
        <w:numPr>
          <w:ilvl w:val="0"/>
          <w:numId w:val="1"/>
        </w:numPr>
        <w:spacing w:line="480" w:lineRule="auto"/>
        <w:ind w:hanging="720"/>
        <w:rPr>
          <w:rFonts w:ascii="Trebuchet MS" w:hAnsi="Trebuchet MS"/>
          <w:sz w:val="22"/>
          <w:szCs w:val="22"/>
        </w:rPr>
      </w:pPr>
      <w:r w:rsidRPr="000D36DA">
        <w:rPr>
          <w:rFonts w:ascii="Trebuchet MS" w:hAnsi="Trebuchet MS"/>
          <w:sz w:val="22"/>
          <w:szCs w:val="22"/>
        </w:rPr>
        <w:lastRenderedPageBreak/>
        <w:t>REVIEW OF THE PROJECTIONS</w:t>
      </w:r>
    </w:p>
    <w:p w14:paraId="7235F4B6" w14:textId="76CC71A2" w:rsidR="00B26FD1" w:rsidRPr="00B26FD1" w:rsidRDefault="00B26FD1" w:rsidP="00B26FD1">
      <w:pPr>
        <w:tabs>
          <w:tab w:val="num" w:pos="1260"/>
        </w:tabs>
        <w:spacing w:line="480" w:lineRule="auto"/>
        <w:jc w:val="both"/>
        <w:rPr>
          <w:rFonts w:ascii="Trebuchet MS" w:hAnsi="Trebuchet MS"/>
          <w:sz w:val="22"/>
          <w:szCs w:val="22"/>
        </w:rPr>
      </w:pPr>
      <w:r w:rsidRPr="00B26FD1">
        <w:rPr>
          <w:rFonts w:ascii="Trebuchet MS" w:hAnsi="Trebuchet MS"/>
          <w:sz w:val="22"/>
          <w:szCs w:val="22"/>
        </w:rPr>
        <w:t xml:space="preserve">This section of our report summarizes our review of the reasonableness of the assumptions used and feasibility of the Projections. </w:t>
      </w:r>
    </w:p>
    <w:p w14:paraId="0F5CD17D" w14:textId="4F91D71E" w:rsidR="007560FB" w:rsidRDefault="00B26FD1" w:rsidP="00B26FD1">
      <w:pPr>
        <w:tabs>
          <w:tab w:val="num" w:pos="1260"/>
        </w:tabs>
        <w:spacing w:line="480" w:lineRule="auto"/>
        <w:jc w:val="both"/>
        <w:rPr>
          <w:rFonts w:ascii="Trebuchet MS" w:hAnsi="Trebuchet MS"/>
          <w:sz w:val="22"/>
          <w:szCs w:val="22"/>
        </w:rPr>
      </w:pPr>
      <w:r w:rsidRPr="00B26FD1">
        <w:rPr>
          <w:rFonts w:ascii="Trebuchet MS" w:hAnsi="Trebuchet MS"/>
          <w:sz w:val="22"/>
          <w:szCs w:val="22"/>
        </w:rPr>
        <w:t>The following tables present the Key Metrics, as defined below, which compare the operating results of the Projections to market information from Integra Reports (“Integra”), IBISWorld, and Definitive Healthcare as well as the Applicant’s historical performance, to assess the reasonableness of the projections.</w:t>
      </w:r>
    </w:p>
    <w:p w14:paraId="28F668F3" w14:textId="77777777" w:rsidR="00D24F8B" w:rsidRDefault="00D24F8B" w:rsidP="00B26FD1">
      <w:pPr>
        <w:tabs>
          <w:tab w:val="num" w:pos="1260"/>
        </w:tabs>
        <w:spacing w:line="480" w:lineRule="auto"/>
        <w:jc w:val="both"/>
        <w:rPr>
          <w:rFonts w:ascii="Trebuchet MS" w:hAnsi="Trebuchet MS"/>
          <w:sz w:val="22"/>
          <w:szCs w:val="22"/>
        </w:rPr>
      </w:pPr>
    </w:p>
    <w:p w14:paraId="12133699" w14:textId="25CFCD0A" w:rsidR="00B97440" w:rsidRPr="00B616AF" w:rsidRDefault="00675782" w:rsidP="00B616AF">
      <w:pPr>
        <w:tabs>
          <w:tab w:val="num" w:pos="1260"/>
        </w:tabs>
        <w:jc w:val="both"/>
        <w:rPr>
          <w:rFonts w:ascii="Trebuchet MS" w:hAnsi="Trebuchet MS"/>
          <w:b/>
          <w:bCs/>
          <w:sz w:val="22"/>
          <w:szCs w:val="22"/>
        </w:rPr>
      </w:pPr>
      <w:r w:rsidRPr="00584795">
        <w:rPr>
          <w:rFonts w:ascii="Trebuchet MS" w:hAnsi="Trebuchet MS"/>
          <w:b/>
          <w:bCs/>
          <w:sz w:val="22"/>
          <w:szCs w:val="22"/>
        </w:rPr>
        <w:t xml:space="preserve">Projected </w:t>
      </w:r>
      <w:r w:rsidR="00211425" w:rsidRPr="00584795">
        <w:rPr>
          <w:rFonts w:ascii="Trebuchet MS" w:hAnsi="Trebuchet MS"/>
          <w:b/>
          <w:bCs/>
          <w:sz w:val="22"/>
          <w:szCs w:val="22"/>
        </w:rPr>
        <w:t>Key Financial Metrics and Ratios</w:t>
      </w:r>
    </w:p>
    <w:tbl>
      <w:tblPr>
        <w:tblStyle w:val="TableGrid"/>
        <w:tblW w:w="0" w:type="auto"/>
        <w:jc w:val="center"/>
        <w:tblLayout w:type="fixed"/>
        <w:tblLook w:val="04A0" w:firstRow="1" w:lastRow="0" w:firstColumn="1" w:lastColumn="0" w:noHBand="0" w:noVBand="1"/>
        <w:tblCaption w:val="CMCC and Franciscan Combined Projected Key Financial Metrics and Ratios"/>
      </w:tblPr>
      <w:tblGrid>
        <w:gridCol w:w="1795"/>
        <w:gridCol w:w="646"/>
        <w:gridCol w:w="646"/>
        <w:gridCol w:w="647"/>
        <w:gridCol w:w="646"/>
        <w:gridCol w:w="646"/>
        <w:gridCol w:w="647"/>
        <w:gridCol w:w="646"/>
        <w:gridCol w:w="646"/>
        <w:gridCol w:w="647"/>
        <w:gridCol w:w="753"/>
        <w:gridCol w:w="720"/>
      </w:tblGrid>
      <w:tr w:rsidR="00B616AF" w14:paraId="35B2DB8C" w14:textId="77777777" w:rsidTr="008A437B">
        <w:trPr>
          <w:cantSplit/>
          <w:trHeight w:val="418"/>
          <w:tblHeader/>
          <w:jc w:val="center"/>
        </w:trPr>
        <w:tc>
          <w:tcPr>
            <w:tcW w:w="1795" w:type="dxa"/>
            <w:vAlign w:val="center"/>
          </w:tcPr>
          <w:p w14:paraId="15DB94BF" w14:textId="77777777" w:rsidR="00B616AF" w:rsidRPr="007560FB" w:rsidRDefault="00B616AF" w:rsidP="004C0788">
            <w:pPr>
              <w:tabs>
                <w:tab w:val="num" w:pos="1260"/>
              </w:tabs>
              <w:jc w:val="both"/>
              <w:rPr>
                <w:rFonts w:ascii="Trebuchet MS" w:hAnsi="Trebuchet MS"/>
                <w:sz w:val="15"/>
                <w:szCs w:val="15"/>
              </w:rPr>
            </w:pPr>
            <w:bookmarkStart w:id="8" w:name="_Hlk141279223"/>
            <w:r w:rsidRPr="007560FB">
              <w:rPr>
                <w:rFonts w:ascii="Trebuchet MS" w:hAnsi="Trebuchet MS"/>
                <w:sz w:val="15"/>
                <w:szCs w:val="15"/>
              </w:rPr>
              <w:t>Children’s Medical Center Corporation</w:t>
            </w:r>
          </w:p>
        </w:tc>
        <w:tc>
          <w:tcPr>
            <w:tcW w:w="646" w:type="dxa"/>
            <w:vAlign w:val="center"/>
          </w:tcPr>
          <w:p w14:paraId="23E60F4C" w14:textId="77777777" w:rsidR="00B616AF" w:rsidRPr="007560FB" w:rsidRDefault="00B616AF" w:rsidP="004C0788">
            <w:pPr>
              <w:tabs>
                <w:tab w:val="num" w:pos="1260"/>
              </w:tabs>
              <w:jc w:val="center"/>
              <w:rPr>
                <w:rFonts w:ascii="Trebuchet MS" w:hAnsi="Trebuchet MS"/>
                <w:sz w:val="15"/>
                <w:szCs w:val="15"/>
              </w:rPr>
            </w:pPr>
            <w:r w:rsidRPr="007560FB">
              <w:rPr>
                <w:rFonts w:ascii="Trebuchet MS" w:hAnsi="Trebuchet MS"/>
                <w:sz w:val="15"/>
                <w:szCs w:val="15"/>
              </w:rPr>
              <w:t>2023</w:t>
            </w:r>
          </w:p>
        </w:tc>
        <w:tc>
          <w:tcPr>
            <w:tcW w:w="646" w:type="dxa"/>
            <w:vAlign w:val="center"/>
          </w:tcPr>
          <w:p w14:paraId="4BE59B05" w14:textId="77777777" w:rsidR="00B616AF" w:rsidRPr="007560FB" w:rsidRDefault="00B616AF" w:rsidP="004C0788">
            <w:pPr>
              <w:tabs>
                <w:tab w:val="num" w:pos="1260"/>
              </w:tabs>
              <w:jc w:val="center"/>
              <w:rPr>
                <w:rFonts w:ascii="Trebuchet MS" w:hAnsi="Trebuchet MS"/>
                <w:sz w:val="15"/>
                <w:szCs w:val="15"/>
              </w:rPr>
            </w:pPr>
            <w:r w:rsidRPr="007560FB">
              <w:rPr>
                <w:rFonts w:ascii="Trebuchet MS" w:hAnsi="Trebuchet MS"/>
                <w:sz w:val="15"/>
                <w:szCs w:val="15"/>
              </w:rPr>
              <w:t>2024</w:t>
            </w:r>
          </w:p>
        </w:tc>
        <w:tc>
          <w:tcPr>
            <w:tcW w:w="647" w:type="dxa"/>
            <w:vAlign w:val="center"/>
          </w:tcPr>
          <w:p w14:paraId="4278E270" w14:textId="77777777" w:rsidR="00B616AF" w:rsidRPr="007560FB" w:rsidRDefault="00B616AF" w:rsidP="004C0788">
            <w:pPr>
              <w:tabs>
                <w:tab w:val="num" w:pos="1260"/>
              </w:tabs>
              <w:jc w:val="center"/>
              <w:rPr>
                <w:rFonts w:ascii="Trebuchet MS" w:hAnsi="Trebuchet MS"/>
                <w:sz w:val="15"/>
                <w:szCs w:val="15"/>
              </w:rPr>
            </w:pPr>
            <w:r w:rsidRPr="007560FB">
              <w:rPr>
                <w:rFonts w:ascii="Trebuchet MS" w:hAnsi="Trebuchet MS"/>
                <w:sz w:val="15"/>
                <w:szCs w:val="15"/>
              </w:rPr>
              <w:t>2025</w:t>
            </w:r>
          </w:p>
        </w:tc>
        <w:tc>
          <w:tcPr>
            <w:tcW w:w="646" w:type="dxa"/>
            <w:vAlign w:val="center"/>
          </w:tcPr>
          <w:p w14:paraId="3293B170" w14:textId="77777777" w:rsidR="00B616AF" w:rsidRPr="007560FB" w:rsidRDefault="00B616AF" w:rsidP="004C0788">
            <w:pPr>
              <w:tabs>
                <w:tab w:val="num" w:pos="1260"/>
              </w:tabs>
              <w:jc w:val="center"/>
              <w:rPr>
                <w:rFonts w:ascii="Trebuchet MS" w:hAnsi="Trebuchet MS"/>
                <w:sz w:val="15"/>
                <w:szCs w:val="15"/>
              </w:rPr>
            </w:pPr>
            <w:r w:rsidRPr="007560FB">
              <w:rPr>
                <w:rFonts w:ascii="Trebuchet MS" w:hAnsi="Trebuchet MS"/>
                <w:sz w:val="15"/>
                <w:szCs w:val="15"/>
              </w:rPr>
              <w:t>2026</w:t>
            </w:r>
          </w:p>
        </w:tc>
        <w:tc>
          <w:tcPr>
            <w:tcW w:w="646" w:type="dxa"/>
            <w:vAlign w:val="center"/>
          </w:tcPr>
          <w:p w14:paraId="670AEBDA" w14:textId="77777777" w:rsidR="00B616AF" w:rsidRPr="007560FB" w:rsidRDefault="00B616AF" w:rsidP="004C0788">
            <w:pPr>
              <w:tabs>
                <w:tab w:val="num" w:pos="1260"/>
              </w:tabs>
              <w:jc w:val="center"/>
              <w:rPr>
                <w:rFonts w:ascii="Trebuchet MS" w:hAnsi="Trebuchet MS"/>
                <w:sz w:val="15"/>
                <w:szCs w:val="15"/>
              </w:rPr>
            </w:pPr>
            <w:r w:rsidRPr="007560FB">
              <w:rPr>
                <w:rFonts w:ascii="Trebuchet MS" w:hAnsi="Trebuchet MS"/>
                <w:sz w:val="15"/>
                <w:szCs w:val="15"/>
              </w:rPr>
              <w:t>2027</w:t>
            </w:r>
          </w:p>
        </w:tc>
        <w:tc>
          <w:tcPr>
            <w:tcW w:w="647" w:type="dxa"/>
            <w:vAlign w:val="center"/>
          </w:tcPr>
          <w:p w14:paraId="2907060E" w14:textId="77777777" w:rsidR="00B616AF" w:rsidRPr="007560FB" w:rsidRDefault="00B616AF" w:rsidP="004C0788">
            <w:pPr>
              <w:tabs>
                <w:tab w:val="num" w:pos="1260"/>
              </w:tabs>
              <w:jc w:val="center"/>
              <w:rPr>
                <w:rFonts w:ascii="Trebuchet MS" w:hAnsi="Trebuchet MS"/>
                <w:sz w:val="15"/>
                <w:szCs w:val="15"/>
              </w:rPr>
            </w:pPr>
            <w:r w:rsidRPr="007560FB">
              <w:rPr>
                <w:rFonts w:ascii="Trebuchet MS" w:hAnsi="Trebuchet MS"/>
                <w:sz w:val="15"/>
                <w:szCs w:val="15"/>
              </w:rPr>
              <w:t>2028</w:t>
            </w:r>
          </w:p>
        </w:tc>
        <w:tc>
          <w:tcPr>
            <w:tcW w:w="646" w:type="dxa"/>
            <w:vAlign w:val="center"/>
          </w:tcPr>
          <w:p w14:paraId="0D80043B" w14:textId="77777777" w:rsidR="00B616AF" w:rsidRPr="007560FB" w:rsidRDefault="00B616AF" w:rsidP="004C0788">
            <w:pPr>
              <w:tabs>
                <w:tab w:val="num" w:pos="1260"/>
              </w:tabs>
              <w:jc w:val="center"/>
              <w:rPr>
                <w:rFonts w:ascii="Trebuchet MS" w:hAnsi="Trebuchet MS"/>
                <w:sz w:val="15"/>
                <w:szCs w:val="15"/>
              </w:rPr>
            </w:pPr>
            <w:r w:rsidRPr="007560FB">
              <w:rPr>
                <w:rFonts w:ascii="Trebuchet MS" w:hAnsi="Trebuchet MS"/>
                <w:sz w:val="15"/>
                <w:szCs w:val="15"/>
              </w:rPr>
              <w:t>2029</w:t>
            </w:r>
          </w:p>
        </w:tc>
        <w:tc>
          <w:tcPr>
            <w:tcW w:w="646" w:type="dxa"/>
            <w:vAlign w:val="center"/>
          </w:tcPr>
          <w:p w14:paraId="032F074E" w14:textId="77777777" w:rsidR="00B616AF" w:rsidRPr="007560FB" w:rsidRDefault="00B616AF" w:rsidP="004C0788">
            <w:pPr>
              <w:tabs>
                <w:tab w:val="num" w:pos="1260"/>
              </w:tabs>
              <w:jc w:val="center"/>
              <w:rPr>
                <w:rFonts w:ascii="Trebuchet MS" w:hAnsi="Trebuchet MS"/>
                <w:sz w:val="15"/>
                <w:szCs w:val="15"/>
              </w:rPr>
            </w:pPr>
            <w:r w:rsidRPr="007560FB">
              <w:rPr>
                <w:rFonts w:ascii="Trebuchet MS" w:hAnsi="Trebuchet MS"/>
                <w:sz w:val="15"/>
                <w:szCs w:val="15"/>
              </w:rPr>
              <w:t>2030</w:t>
            </w:r>
          </w:p>
        </w:tc>
        <w:tc>
          <w:tcPr>
            <w:tcW w:w="647" w:type="dxa"/>
            <w:vAlign w:val="center"/>
          </w:tcPr>
          <w:p w14:paraId="3E37F3D5" w14:textId="77777777" w:rsidR="00B616AF" w:rsidRPr="007560FB" w:rsidRDefault="00B616AF" w:rsidP="004C0788">
            <w:pPr>
              <w:tabs>
                <w:tab w:val="num" w:pos="1260"/>
              </w:tabs>
              <w:jc w:val="center"/>
              <w:rPr>
                <w:rFonts w:ascii="Trebuchet MS" w:hAnsi="Trebuchet MS"/>
                <w:sz w:val="15"/>
                <w:szCs w:val="15"/>
              </w:rPr>
            </w:pPr>
            <w:r w:rsidRPr="007560FB">
              <w:rPr>
                <w:rFonts w:ascii="Trebuchet MS" w:hAnsi="Trebuchet MS"/>
                <w:sz w:val="15"/>
                <w:szCs w:val="15"/>
              </w:rPr>
              <w:t>2031</w:t>
            </w:r>
          </w:p>
        </w:tc>
        <w:tc>
          <w:tcPr>
            <w:tcW w:w="753" w:type="dxa"/>
            <w:vAlign w:val="center"/>
          </w:tcPr>
          <w:p w14:paraId="03920A93" w14:textId="77777777" w:rsidR="00B616AF" w:rsidRPr="007560FB" w:rsidRDefault="00B616AF" w:rsidP="004C0788">
            <w:pPr>
              <w:tabs>
                <w:tab w:val="num" w:pos="1260"/>
              </w:tabs>
              <w:jc w:val="center"/>
              <w:rPr>
                <w:rFonts w:ascii="Trebuchet MS" w:hAnsi="Trebuchet MS"/>
                <w:sz w:val="15"/>
                <w:szCs w:val="15"/>
              </w:rPr>
            </w:pPr>
            <w:r w:rsidRPr="007560FB">
              <w:rPr>
                <w:rFonts w:ascii="Trebuchet MS" w:hAnsi="Trebuchet MS"/>
                <w:sz w:val="15"/>
                <w:szCs w:val="15"/>
              </w:rPr>
              <w:t>2032</w:t>
            </w:r>
          </w:p>
        </w:tc>
        <w:tc>
          <w:tcPr>
            <w:tcW w:w="720" w:type="dxa"/>
            <w:vAlign w:val="center"/>
          </w:tcPr>
          <w:p w14:paraId="14AC6BDE" w14:textId="77777777" w:rsidR="00B616AF" w:rsidRPr="007560FB" w:rsidRDefault="00B616AF" w:rsidP="004C0788">
            <w:pPr>
              <w:tabs>
                <w:tab w:val="num" w:pos="1260"/>
              </w:tabs>
              <w:jc w:val="center"/>
              <w:rPr>
                <w:rFonts w:ascii="Trebuchet MS" w:hAnsi="Trebuchet MS"/>
                <w:sz w:val="15"/>
                <w:szCs w:val="15"/>
              </w:rPr>
            </w:pPr>
            <w:r w:rsidRPr="007560FB">
              <w:rPr>
                <w:rFonts w:ascii="Trebuchet MS" w:hAnsi="Trebuchet MS"/>
                <w:sz w:val="15"/>
                <w:szCs w:val="15"/>
              </w:rPr>
              <w:t>2033</w:t>
            </w:r>
          </w:p>
        </w:tc>
      </w:tr>
      <w:tr w:rsidR="00B616AF" w14:paraId="59E9B8DA" w14:textId="77777777" w:rsidTr="008A437B">
        <w:trPr>
          <w:cantSplit/>
          <w:trHeight w:val="418"/>
          <w:jc w:val="center"/>
        </w:trPr>
        <w:tc>
          <w:tcPr>
            <w:tcW w:w="1795" w:type="dxa"/>
            <w:vAlign w:val="center"/>
          </w:tcPr>
          <w:p w14:paraId="299D50AB" w14:textId="77777777" w:rsidR="00B616AF" w:rsidRPr="00E56196" w:rsidRDefault="00B616AF" w:rsidP="004C0788">
            <w:pPr>
              <w:tabs>
                <w:tab w:val="num" w:pos="1260"/>
              </w:tabs>
              <w:jc w:val="both"/>
              <w:rPr>
                <w:rFonts w:ascii="Trebuchet MS" w:hAnsi="Trebuchet MS"/>
                <w:sz w:val="14"/>
                <w:szCs w:val="14"/>
              </w:rPr>
            </w:pPr>
            <w:r w:rsidRPr="00E56196">
              <w:rPr>
                <w:rFonts w:ascii="Trebuchet MS" w:hAnsi="Trebuchet MS"/>
                <w:b/>
                <w:bCs/>
                <w:sz w:val="14"/>
                <w:szCs w:val="14"/>
              </w:rPr>
              <w:t>Profitability</w:t>
            </w:r>
            <w:r w:rsidRPr="00E56196">
              <w:rPr>
                <w:rFonts w:ascii="Trebuchet MS" w:hAnsi="Trebuchet MS"/>
                <w:sz w:val="14"/>
                <w:szCs w:val="14"/>
              </w:rPr>
              <w:t>: Operating Margin (%)</w:t>
            </w:r>
          </w:p>
        </w:tc>
        <w:tc>
          <w:tcPr>
            <w:tcW w:w="646" w:type="dxa"/>
            <w:vAlign w:val="center"/>
          </w:tcPr>
          <w:p w14:paraId="132C7C8D"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-3.8%</w:t>
            </w:r>
          </w:p>
        </w:tc>
        <w:tc>
          <w:tcPr>
            <w:tcW w:w="646" w:type="dxa"/>
            <w:vAlign w:val="center"/>
          </w:tcPr>
          <w:p w14:paraId="2CB2EB31"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0.0%</w:t>
            </w:r>
          </w:p>
        </w:tc>
        <w:tc>
          <w:tcPr>
            <w:tcW w:w="647" w:type="dxa"/>
            <w:vAlign w:val="center"/>
          </w:tcPr>
          <w:p w14:paraId="66F57297"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2.4%</w:t>
            </w:r>
          </w:p>
        </w:tc>
        <w:tc>
          <w:tcPr>
            <w:tcW w:w="646" w:type="dxa"/>
            <w:vAlign w:val="center"/>
          </w:tcPr>
          <w:p w14:paraId="713A091B"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2.0%</w:t>
            </w:r>
          </w:p>
        </w:tc>
        <w:tc>
          <w:tcPr>
            <w:tcW w:w="646" w:type="dxa"/>
            <w:vAlign w:val="center"/>
          </w:tcPr>
          <w:p w14:paraId="5A7C537B"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2.2%</w:t>
            </w:r>
          </w:p>
        </w:tc>
        <w:tc>
          <w:tcPr>
            <w:tcW w:w="647" w:type="dxa"/>
            <w:vAlign w:val="center"/>
          </w:tcPr>
          <w:p w14:paraId="6E9B8D7E"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2.0%</w:t>
            </w:r>
          </w:p>
        </w:tc>
        <w:tc>
          <w:tcPr>
            <w:tcW w:w="646" w:type="dxa"/>
            <w:vAlign w:val="center"/>
          </w:tcPr>
          <w:p w14:paraId="6090059F"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1.8%</w:t>
            </w:r>
          </w:p>
        </w:tc>
        <w:tc>
          <w:tcPr>
            <w:tcW w:w="646" w:type="dxa"/>
            <w:vAlign w:val="center"/>
          </w:tcPr>
          <w:p w14:paraId="10347F81"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2.0%</w:t>
            </w:r>
          </w:p>
        </w:tc>
        <w:tc>
          <w:tcPr>
            <w:tcW w:w="647" w:type="dxa"/>
            <w:vAlign w:val="center"/>
          </w:tcPr>
          <w:p w14:paraId="490C2A11"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2.3%</w:t>
            </w:r>
          </w:p>
        </w:tc>
        <w:tc>
          <w:tcPr>
            <w:tcW w:w="753" w:type="dxa"/>
            <w:vAlign w:val="center"/>
          </w:tcPr>
          <w:p w14:paraId="72B69C79"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2.7%</w:t>
            </w:r>
          </w:p>
        </w:tc>
        <w:tc>
          <w:tcPr>
            <w:tcW w:w="720" w:type="dxa"/>
            <w:vAlign w:val="center"/>
          </w:tcPr>
          <w:p w14:paraId="629DC70A"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3.1%</w:t>
            </w:r>
          </w:p>
        </w:tc>
      </w:tr>
      <w:tr w:rsidR="00B616AF" w14:paraId="5195341A" w14:textId="77777777" w:rsidTr="008A437B">
        <w:trPr>
          <w:cantSplit/>
          <w:trHeight w:val="418"/>
          <w:jc w:val="center"/>
        </w:trPr>
        <w:tc>
          <w:tcPr>
            <w:tcW w:w="1795" w:type="dxa"/>
            <w:vAlign w:val="center"/>
          </w:tcPr>
          <w:p w14:paraId="76656473" w14:textId="77777777" w:rsidR="00B616AF" w:rsidRPr="00E56196" w:rsidRDefault="00B616AF" w:rsidP="004C0788">
            <w:pPr>
              <w:tabs>
                <w:tab w:val="num" w:pos="1260"/>
              </w:tabs>
              <w:jc w:val="both"/>
              <w:rPr>
                <w:rFonts w:ascii="Trebuchet MS" w:hAnsi="Trebuchet MS"/>
                <w:b/>
                <w:bCs/>
                <w:sz w:val="14"/>
                <w:szCs w:val="14"/>
              </w:rPr>
            </w:pPr>
            <w:r w:rsidRPr="00E56196">
              <w:rPr>
                <w:rFonts w:ascii="Trebuchet MS" w:hAnsi="Trebuchet MS"/>
                <w:b/>
                <w:bCs/>
                <w:sz w:val="14"/>
                <w:szCs w:val="14"/>
              </w:rPr>
              <w:t>Profitability</w:t>
            </w:r>
            <w:r w:rsidRPr="00E56196">
              <w:rPr>
                <w:rFonts w:ascii="Trebuchet MS" w:hAnsi="Trebuchet MS"/>
                <w:sz w:val="14"/>
                <w:szCs w:val="14"/>
              </w:rPr>
              <w:t>: Excess Margin (%)</w:t>
            </w:r>
          </w:p>
        </w:tc>
        <w:tc>
          <w:tcPr>
            <w:tcW w:w="646" w:type="dxa"/>
            <w:vAlign w:val="center"/>
          </w:tcPr>
          <w:p w14:paraId="2ACB8724"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3.2%</w:t>
            </w:r>
          </w:p>
        </w:tc>
        <w:tc>
          <w:tcPr>
            <w:tcW w:w="646" w:type="dxa"/>
            <w:vAlign w:val="center"/>
          </w:tcPr>
          <w:p w14:paraId="5D0C3130"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6.5%</w:t>
            </w:r>
          </w:p>
        </w:tc>
        <w:tc>
          <w:tcPr>
            <w:tcW w:w="647" w:type="dxa"/>
            <w:vAlign w:val="center"/>
          </w:tcPr>
          <w:p w14:paraId="37C7F8B9"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9.3%</w:t>
            </w:r>
          </w:p>
        </w:tc>
        <w:tc>
          <w:tcPr>
            <w:tcW w:w="646" w:type="dxa"/>
            <w:vAlign w:val="center"/>
          </w:tcPr>
          <w:p w14:paraId="0D9D9578"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9.4%</w:t>
            </w:r>
          </w:p>
        </w:tc>
        <w:tc>
          <w:tcPr>
            <w:tcW w:w="646" w:type="dxa"/>
            <w:vAlign w:val="center"/>
          </w:tcPr>
          <w:p w14:paraId="717BE246"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9.6%</w:t>
            </w:r>
          </w:p>
        </w:tc>
        <w:tc>
          <w:tcPr>
            <w:tcW w:w="647" w:type="dxa"/>
            <w:vAlign w:val="center"/>
          </w:tcPr>
          <w:p w14:paraId="38A494C9"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9.7%</w:t>
            </w:r>
          </w:p>
        </w:tc>
        <w:tc>
          <w:tcPr>
            <w:tcW w:w="646" w:type="dxa"/>
            <w:vAlign w:val="center"/>
          </w:tcPr>
          <w:p w14:paraId="1CECB884"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9.7%</w:t>
            </w:r>
          </w:p>
        </w:tc>
        <w:tc>
          <w:tcPr>
            <w:tcW w:w="646" w:type="dxa"/>
            <w:vAlign w:val="center"/>
          </w:tcPr>
          <w:p w14:paraId="406F5D18"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9.8%</w:t>
            </w:r>
          </w:p>
        </w:tc>
        <w:tc>
          <w:tcPr>
            <w:tcW w:w="647" w:type="dxa"/>
            <w:vAlign w:val="center"/>
          </w:tcPr>
          <w:p w14:paraId="0B5343F4"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9.8%</w:t>
            </w:r>
          </w:p>
        </w:tc>
        <w:tc>
          <w:tcPr>
            <w:tcW w:w="753" w:type="dxa"/>
            <w:vAlign w:val="center"/>
          </w:tcPr>
          <w:p w14:paraId="1462A024"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9.9%</w:t>
            </w:r>
          </w:p>
        </w:tc>
        <w:tc>
          <w:tcPr>
            <w:tcW w:w="720" w:type="dxa"/>
            <w:vAlign w:val="center"/>
          </w:tcPr>
          <w:p w14:paraId="26A636E8"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10.0%</w:t>
            </w:r>
          </w:p>
        </w:tc>
      </w:tr>
      <w:tr w:rsidR="00B616AF" w14:paraId="54AD273F" w14:textId="77777777" w:rsidTr="008A437B">
        <w:trPr>
          <w:cantSplit/>
          <w:trHeight w:val="418"/>
          <w:jc w:val="center"/>
        </w:trPr>
        <w:tc>
          <w:tcPr>
            <w:tcW w:w="1795" w:type="dxa"/>
            <w:vAlign w:val="center"/>
          </w:tcPr>
          <w:p w14:paraId="63FCB0C5" w14:textId="77777777" w:rsidR="00B616AF" w:rsidRPr="00E56196" w:rsidRDefault="00B616AF" w:rsidP="004C0788">
            <w:pPr>
              <w:tabs>
                <w:tab w:val="num" w:pos="1260"/>
              </w:tabs>
              <w:jc w:val="both"/>
              <w:rPr>
                <w:rFonts w:ascii="Trebuchet MS" w:hAnsi="Trebuchet MS"/>
                <w:sz w:val="14"/>
                <w:szCs w:val="14"/>
              </w:rPr>
            </w:pPr>
            <w:r w:rsidRPr="00E56196">
              <w:rPr>
                <w:rFonts w:ascii="Trebuchet MS" w:hAnsi="Trebuchet MS"/>
                <w:b/>
                <w:bCs/>
                <w:sz w:val="14"/>
                <w:szCs w:val="14"/>
              </w:rPr>
              <w:t>Profitability</w:t>
            </w:r>
            <w:r w:rsidRPr="00E56196">
              <w:rPr>
                <w:rFonts w:ascii="Trebuchet MS" w:hAnsi="Trebuchet MS"/>
                <w:sz w:val="14"/>
                <w:szCs w:val="14"/>
              </w:rPr>
              <w:t xml:space="preserve">: Debt Service Coverage Ratio (x) </w:t>
            </w:r>
          </w:p>
        </w:tc>
        <w:tc>
          <w:tcPr>
            <w:tcW w:w="646" w:type="dxa"/>
            <w:vAlign w:val="center"/>
          </w:tcPr>
          <w:p w14:paraId="701661E9"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2.2x</w:t>
            </w:r>
          </w:p>
        </w:tc>
        <w:tc>
          <w:tcPr>
            <w:tcW w:w="646" w:type="dxa"/>
            <w:vAlign w:val="center"/>
          </w:tcPr>
          <w:p w14:paraId="25B71A83"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4.4x</w:t>
            </w:r>
          </w:p>
        </w:tc>
        <w:tc>
          <w:tcPr>
            <w:tcW w:w="647" w:type="dxa"/>
            <w:vAlign w:val="center"/>
          </w:tcPr>
          <w:p w14:paraId="7C80D898"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6.6x</w:t>
            </w:r>
          </w:p>
        </w:tc>
        <w:tc>
          <w:tcPr>
            <w:tcW w:w="646" w:type="dxa"/>
            <w:vAlign w:val="center"/>
          </w:tcPr>
          <w:p w14:paraId="76024A95"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7.0x</w:t>
            </w:r>
          </w:p>
        </w:tc>
        <w:tc>
          <w:tcPr>
            <w:tcW w:w="646" w:type="dxa"/>
            <w:vAlign w:val="center"/>
          </w:tcPr>
          <w:p w14:paraId="50F430A3"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7.4x</w:t>
            </w:r>
          </w:p>
        </w:tc>
        <w:tc>
          <w:tcPr>
            <w:tcW w:w="647" w:type="dxa"/>
            <w:vAlign w:val="center"/>
          </w:tcPr>
          <w:p w14:paraId="42FAB674"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7.8x</w:t>
            </w:r>
          </w:p>
        </w:tc>
        <w:tc>
          <w:tcPr>
            <w:tcW w:w="646" w:type="dxa"/>
            <w:vAlign w:val="center"/>
          </w:tcPr>
          <w:p w14:paraId="273666CB"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8.1x</w:t>
            </w:r>
          </w:p>
        </w:tc>
        <w:tc>
          <w:tcPr>
            <w:tcW w:w="646" w:type="dxa"/>
            <w:vAlign w:val="center"/>
          </w:tcPr>
          <w:p w14:paraId="6D124DBD"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8.5x</w:t>
            </w:r>
          </w:p>
        </w:tc>
        <w:tc>
          <w:tcPr>
            <w:tcW w:w="647" w:type="dxa"/>
            <w:vAlign w:val="center"/>
          </w:tcPr>
          <w:p w14:paraId="723D3D40"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8.8x</w:t>
            </w:r>
          </w:p>
        </w:tc>
        <w:tc>
          <w:tcPr>
            <w:tcW w:w="753" w:type="dxa"/>
            <w:vAlign w:val="center"/>
          </w:tcPr>
          <w:p w14:paraId="3263A82D"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9.2x</w:t>
            </w:r>
          </w:p>
        </w:tc>
        <w:tc>
          <w:tcPr>
            <w:tcW w:w="720" w:type="dxa"/>
            <w:vAlign w:val="center"/>
          </w:tcPr>
          <w:p w14:paraId="34379DCA"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9.6x</w:t>
            </w:r>
          </w:p>
        </w:tc>
      </w:tr>
      <w:tr w:rsidR="00B616AF" w:rsidRPr="00E56196" w14:paraId="39CE6E59" w14:textId="77777777" w:rsidTr="008A437B">
        <w:trPr>
          <w:cantSplit/>
          <w:trHeight w:val="418"/>
          <w:jc w:val="center"/>
        </w:trPr>
        <w:tc>
          <w:tcPr>
            <w:tcW w:w="1795" w:type="dxa"/>
            <w:vAlign w:val="center"/>
          </w:tcPr>
          <w:p w14:paraId="11C78610" w14:textId="77777777" w:rsidR="00B616AF" w:rsidRPr="00E56196" w:rsidRDefault="00B616AF" w:rsidP="004C0788">
            <w:pPr>
              <w:tabs>
                <w:tab w:val="num" w:pos="1260"/>
              </w:tabs>
              <w:jc w:val="both"/>
              <w:rPr>
                <w:rFonts w:ascii="Trebuchet MS" w:hAnsi="Trebuchet MS"/>
                <w:sz w:val="14"/>
                <w:szCs w:val="14"/>
              </w:rPr>
            </w:pPr>
            <w:r w:rsidRPr="00E56196">
              <w:rPr>
                <w:rFonts w:ascii="Trebuchet MS" w:hAnsi="Trebuchet MS"/>
                <w:b/>
                <w:bCs/>
                <w:sz w:val="14"/>
                <w:szCs w:val="14"/>
              </w:rPr>
              <w:t>Liquidity</w:t>
            </w:r>
            <w:r w:rsidRPr="00E56196">
              <w:rPr>
                <w:rFonts w:ascii="Trebuchet MS" w:hAnsi="Trebuchet MS"/>
                <w:sz w:val="14"/>
                <w:szCs w:val="14"/>
              </w:rPr>
              <w:t>: Days Available Cash and Investments on Hand (#)</w:t>
            </w:r>
          </w:p>
        </w:tc>
        <w:tc>
          <w:tcPr>
            <w:tcW w:w="646" w:type="dxa"/>
            <w:vAlign w:val="center"/>
          </w:tcPr>
          <w:p w14:paraId="2E6ED60D"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594</w:t>
            </w:r>
          </w:p>
        </w:tc>
        <w:tc>
          <w:tcPr>
            <w:tcW w:w="646" w:type="dxa"/>
            <w:vAlign w:val="center"/>
          </w:tcPr>
          <w:p w14:paraId="6D167A13"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560</w:t>
            </w:r>
          </w:p>
        </w:tc>
        <w:tc>
          <w:tcPr>
            <w:tcW w:w="647" w:type="dxa"/>
            <w:vAlign w:val="center"/>
          </w:tcPr>
          <w:p w14:paraId="12562470"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483</w:t>
            </w:r>
          </w:p>
        </w:tc>
        <w:tc>
          <w:tcPr>
            <w:tcW w:w="646" w:type="dxa"/>
            <w:vAlign w:val="center"/>
          </w:tcPr>
          <w:p w14:paraId="0DC0A825"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477</w:t>
            </w:r>
          </w:p>
        </w:tc>
        <w:tc>
          <w:tcPr>
            <w:tcW w:w="646" w:type="dxa"/>
            <w:vAlign w:val="center"/>
          </w:tcPr>
          <w:p w14:paraId="32FF438C"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464</w:t>
            </w:r>
          </w:p>
        </w:tc>
        <w:tc>
          <w:tcPr>
            <w:tcW w:w="647" w:type="dxa"/>
            <w:vAlign w:val="center"/>
          </w:tcPr>
          <w:p w14:paraId="05CF1CDE"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457</w:t>
            </w:r>
          </w:p>
        </w:tc>
        <w:tc>
          <w:tcPr>
            <w:tcW w:w="646" w:type="dxa"/>
            <w:vAlign w:val="center"/>
          </w:tcPr>
          <w:p w14:paraId="75931D4E"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457</w:t>
            </w:r>
          </w:p>
        </w:tc>
        <w:tc>
          <w:tcPr>
            <w:tcW w:w="646" w:type="dxa"/>
            <w:vAlign w:val="center"/>
          </w:tcPr>
          <w:p w14:paraId="27D81D11"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458</w:t>
            </w:r>
          </w:p>
        </w:tc>
        <w:tc>
          <w:tcPr>
            <w:tcW w:w="647" w:type="dxa"/>
            <w:vAlign w:val="center"/>
          </w:tcPr>
          <w:p w14:paraId="28DFE606"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462</w:t>
            </w:r>
          </w:p>
        </w:tc>
        <w:tc>
          <w:tcPr>
            <w:tcW w:w="753" w:type="dxa"/>
            <w:vAlign w:val="center"/>
          </w:tcPr>
          <w:p w14:paraId="30884DA5"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484</w:t>
            </w:r>
          </w:p>
        </w:tc>
        <w:tc>
          <w:tcPr>
            <w:tcW w:w="720" w:type="dxa"/>
            <w:vAlign w:val="center"/>
          </w:tcPr>
          <w:p w14:paraId="78178822"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509</w:t>
            </w:r>
          </w:p>
        </w:tc>
      </w:tr>
      <w:tr w:rsidR="00B616AF" w14:paraId="3FA32595" w14:textId="77777777" w:rsidTr="008A437B">
        <w:trPr>
          <w:cantSplit/>
          <w:trHeight w:val="418"/>
          <w:jc w:val="center"/>
        </w:trPr>
        <w:tc>
          <w:tcPr>
            <w:tcW w:w="1795" w:type="dxa"/>
            <w:vAlign w:val="center"/>
          </w:tcPr>
          <w:p w14:paraId="3F6C18AF" w14:textId="77777777" w:rsidR="00B616AF" w:rsidRPr="00E56196" w:rsidRDefault="00B616AF" w:rsidP="004C0788">
            <w:pPr>
              <w:tabs>
                <w:tab w:val="num" w:pos="1260"/>
              </w:tabs>
              <w:jc w:val="both"/>
              <w:rPr>
                <w:rFonts w:ascii="Trebuchet MS" w:hAnsi="Trebuchet MS"/>
                <w:sz w:val="14"/>
                <w:szCs w:val="14"/>
              </w:rPr>
            </w:pPr>
            <w:r w:rsidRPr="00E56196">
              <w:rPr>
                <w:rFonts w:ascii="Trebuchet MS" w:hAnsi="Trebuchet MS"/>
                <w:b/>
                <w:bCs/>
                <w:sz w:val="14"/>
                <w:szCs w:val="14"/>
              </w:rPr>
              <w:t>Liquidity</w:t>
            </w:r>
            <w:r w:rsidRPr="00E56196">
              <w:rPr>
                <w:rFonts w:ascii="Trebuchet MS" w:hAnsi="Trebuchet MS"/>
                <w:sz w:val="14"/>
                <w:szCs w:val="14"/>
              </w:rPr>
              <w:t>: Operating Cash Flow (%)</w:t>
            </w:r>
          </w:p>
        </w:tc>
        <w:tc>
          <w:tcPr>
            <w:tcW w:w="646" w:type="dxa"/>
            <w:vAlign w:val="center"/>
          </w:tcPr>
          <w:p w14:paraId="30FBCEF0"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2.2%</w:t>
            </w:r>
          </w:p>
        </w:tc>
        <w:tc>
          <w:tcPr>
            <w:tcW w:w="646" w:type="dxa"/>
            <w:vAlign w:val="center"/>
          </w:tcPr>
          <w:p w14:paraId="473E8D1A"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5.5%</w:t>
            </w:r>
          </w:p>
        </w:tc>
        <w:tc>
          <w:tcPr>
            <w:tcW w:w="647" w:type="dxa"/>
            <w:vAlign w:val="center"/>
          </w:tcPr>
          <w:p w14:paraId="45B7F5F6"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8.4%</w:t>
            </w:r>
          </w:p>
        </w:tc>
        <w:tc>
          <w:tcPr>
            <w:tcW w:w="646" w:type="dxa"/>
            <w:vAlign w:val="center"/>
          </w:tcPr>
          <w:p w14:paraId="3D63BE33"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8.5%</w:t>
            </w:r>
          </w:p>
        </w:tc>
        <w:tc>
          <w:tcPr>
            <w:tcW w:w="646" w:type="dxa"/>
            <w:vAlign w:val="center"/>
          </w:tcPr>
          <w:p w14:paraId="36849095"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8.7%</w:t>
            </w:r>
          </w:p>
        </w:tc>
        <w:tc>
          <w:tcPr>
            <w:tcW w:w="647" w:type="dxa"/>
            <w:vAlign w:val="center"/>
          </w:tcPr>
          <w:p w14:paraId="16AB66BE"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8.8%</w:t>
            </w:r>
          </w:p>
        </w:tc>
        <w:tc>
          <w:tcPr>
            <w:tcW w:w="646" w:type="dxa"/>
            <w:vAlign w:val="center"/>
          </w:tcPr>
          <w:p w14:paraId="48914CDB"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8.9%</w:t>
            </w:r>
          </w:p>
        </w:tc>
        <w:tc>
          <w:tcPr>
            <w:tcW w:w="646" w:type="dxa"/>
            <w:vAlign w:val="center"/>
          </w:tcPr>
          <w:p w14:paraId="093E527E"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9.0%</w:t>
            </w:r>
          </w:p>
        </w:tc>
        <w:tc>
          <w:tcPr>
            <w:tcW w:w="647" w:type="dxa"/>
            <w:vAlign w:val="center"/>
          </w:tcPr>
          <w:p w14:paraId="36EF5296"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9.0%</w:t>
            </w:r>
          </w:p>
        </w:tc>
        <w:tc>
          <w:tcPr>
            <w:tcW w:w="753" w:type="dxa"/>
            <w:vAlign w:val="center"/>
          </w:tcPr>
          <w:p w14:paraId="164021C8"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9.2%</w:t>
            </w:r>
          </w:p>
        </w:tc>
        <w:tc>
          <w:tcPr>
            <w:tcW w:w="720" w:type="dxa"/>
            <w:vAlign w:val="center"/>
          </w:tcPr>
          <w:p w14:paraId="355CAE9A"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9.3%</w:t>
            </w:r>
          </w:p>
        </w:tc>
      </w:tr>
      <w:tr w:rsidR="00B616AF" w14:paraId="1E134479" w14:textId="77777777" w:rsidTr="008A437B">
        <w:trPr>
          <w:cantSplit/>
          <w:trHeight w:val="418"/>
          <w:jc w:val="center"/>
        </w:trPr>
        <w:tc>
          <w:tcPr>
            <w:tcW w:w="1795" w:type="dxa"/>
            <w:vAlign w:val="center"/>
          </w:tcPr>
          <w:p w14:paraId="70E5A496" w14:textId="77777777" w:rsidR="00B616AF" w:rsidRPr="00E56196" w:rsidRDefault="00B616AF" w:rsidP="004C0788">
            <w:pPr>
              <w:tabs>
                <w:tab w:val="num" w:pos="1260"/>
              </w:tabs>
              <w:jc w:val="both"/>
              <w:rPr>
                <w:rFonts w:ascii="Trebuchet MS" w:hAnsi="Trebuchet MS"/>
                <w:sz w:val="14"/>
                <w:szCs w:val="14"/>
              </w:rPr>
            </w:pPr>
            <w:r w:rsidRPr="00E56196">
              <w:rPr>
                <w:rFonts w:ascii="Trebuchet MS" w:hAnsi="Trebuchet MS"/>
                <w:b/>
                <w:bCs/>
                <w:sz w:val="14"/>
                <w:szCs w:val="14"/>
              </w:rPr>
              <w:t xml:space="preserve">Solvency: </w:t>
            </w:r>
            <w:r w:rsidRPr="00E56196">
              <w:rPr>
                <w:rFonts w:ascii="Trebuchet MS" w:hAnsi="Trebuchet MS"/>
                <w:sz w:val="14"/>
                <w:szCs w:val="14"/>
              </w:rPr>
              <w:t>Current Ratio (x)</w:t>
            </w:r>
          </w:p>
        </w:tc>
        <w:tc>
          <w:tcPr>
            <w:tcW w:w="646" w:type="dxa"/>
            <w:vAlign w:val="center"/>
          </w:tcPr>
          <w:p w14:paraId="34E7F811"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1.4x</w:t>
            </w:r>
          </w:p>
        </w:tc>
        <w:tc>
          <w:tcPr>
            <w:tcW w:w="646" w:type="dxa"/>
            <w:vAlign w:val="center"/>
          </w:tcPr>
          <w:p w14:paraId="42247B78"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1.4x</w:t>
            </w:r>
          </w:p>
        </w:tc>
        <w:tc>
          <w:tcPr>
            <w:tcW w:w="647" w:type="dxa"/>
            <w:vAlign w:val="center"/>
          </w:tcPr>
          <w:p w14:paraId="0CA17587"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1.4x</w:t>
            </w:r>
          </w:p>
        </w:tc>
        <w:tc>
          <w:tcPr>
            <w:tcW w:w="646" w:type="dxa"/>
            <w:vAlign w:val="center"/>
          </w:tcPr>
          <w:p w14:paraId="292661BC"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1.3x</w:t>
            </w:r>
          </w:p>
        </w:tc>
        <w:tc>
          <w:tcPr>
            <w:tcW w:w="646" w:type="dxa"/>
            <w:vAlign w:val="center"/>
          </w:tcPr>
          <w:p w14:paraId="40802AC9"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1.3</w:t>
            </w:r>
            <w:r w:rsidRPr="00BD4513">
              <w:rPr>
                <w:rFonts w:ascii="Trebuchet MS" w:hAnsi="Trebuchet MS"/>
                <w:sz w:val="14"/>
                <w:szCs w:val="14"/>
              </w:rPr>
              <w:t>x</w:t>
            </w:r>
          </w:p>
        </w:tc>
        <w:tc>
          <w:tcPr>
            <w:tcW w:w="647" w:type="dxa"/>
            <w:vAlign w:val="center"/>
          </w:tcPr>
          <w:p w14:paraId="0FF6316C"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1.4x</w:t>
            </w:r>
          </w:p>
        </w:tc>
        <w:tc>
          <w:tcPr>
            <w:tcW w:w="646" w:type="dxa"/>
            <w:vAlign w:val="center"/>
          </w:tcPr>
          <w:p w14:paraId="72D2ABE3"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1.3x</w:t>
            </w:r>
          </w:p>
        </w:tc>
        <w:tc>
          <w:tcPr>
            <w:tcW w:w="646" w:type="dxa"/>
            <w:vAlign w:val="center"/>
          </w:tcPr>
          <w:p w14:paraId="17191163"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1.3x</w:t>
            </w:r>
          </w:p>
        </w:tc>
        <w:tc>
          <w:tcPr>
            <w:tcW w:w="647" w:type="dxa"/>
            <w:vAlign w:val="center"/>
          </w:tcPr>
          <w:p w14:paraId="37BCC86D"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1.3x</w:t>
            </w:r>
          </w:p>
        </w:tc>
        <w:tc>
          <w:tcPr>
            <w:tcW w:w="753" w:type="dxa"/>
            <w:vAlign w:val="center"/>
          </w:tcPr>
          <w:p w14:paraId="6061BFAF"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1.3x</w:t>
            </w:r>
          </w:p>
        </w:tc>
        <w:tc>
          <w:tcPr>
            <w:tcW w:w="720" w:type="dxa"/>
            <w:vAlign w:val="center"/>
          </w:tcPr>
          <w:p w14:paraId="21037E5C"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1.3x</w:t>
            </w:r>
          </w:p>
        </w:tc>
      </w:tr>
      <w:tr w:rsidR="00B616AF" w14:paraId="4F9C9BFF" w14:textId="77777777" w:rsidTr="008A437B">
        <w:trPr>
          <w:cantSplit/>
          <w:trHeight w:val="418"/>
          <w:jc w:val="center"/>
        </w:trPr>
        <w:tc>
          <w:tcPr>
            <w:tcW w:w="1795" w:type="dxa"/>
            <w:vAlign w:val="center"/>
          </w:tcPr>
          <w:p w14:paraId="6436A082" w14:textId="77777777" w:rsidR="00B616AF" w:rsidRPr="00E56196" w:rsidRDefault="00B616AF" w:rsidP="004C0788">
            <w:pPr>
              <w:tabs>
                <w:tab w:val="num" w:pos="1260"/>
              </w:tabs>
              <w:jc w:val="both"/>
              <w:rPr>
                <w:rFonts w:ascii="Trebuchet MS" w:hAnsi="Trebuchet MS"/>
                <w:sz w:val="14"/>
                <w:szCs w:val="14"/>
              </w:rPr>
            </w:pPr>
            <w:r w:rsidRPr="00E56196">
              <w:rPr>
                <w:rFonts w:ascii="Trebuchet MS" w:hAnsi="Trebuchet MS"/>
                <w:b/>
                <w:bCs/>
                <w:sz w:val="14"/>
                <w:szCs w:val="14"/>
              </w:rPr>
              <w:t xml:space="preserve">Solvency: </w:t>
            </w:r>
            <w:r w:rsidRPr="00E56196">
              <w:rPr>
                <w:rFonts w:ascii="Trebuchet MS" w:hAnsi="Trebuchet MS"/>
                <w:sz w:val="14"/>
                <w:szCs w:val="14"/>
              </w:rPr>
              <w:t>Ratio of Long-Term Debt to Total Capitalization (%)</w:t>
            </w:r>
          </w:p>
        </w:tc>
        <w:tc>
          <w:tcPr>
            <w:tcW w:w="646" w:type="dxa"/>
            <w:vAlign w:val="center"/>
          </w:tcPr>
          <w:p w14:paraId="1EB8912B"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17.1%</w:t>
            </w:r>
          </w:p>
        </w:tc>
        <w:tc>
          <w:tcPr>
            <w:tcW w:w="646" w:type="dxa"/>
            <w:vAlign w:val="center"/>
          </w:tcPr>
          <w:p w14:paraId="29A5CE5A"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20.9%</w:t>
            </w:r>
          </w:p>
        </w:tc>
        <w:tc>
          <w:tcPr>
            <w:tcW w:w="647" w:type="dxa"/>
            <w:vAlign w:val="center"/>
          </w:tcPr>
          <w:p w14:paraId="58EA2138"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20.2%</w:t>
            </w:r>
          </w:p>
        </w:tc>
        <w:tc>
          <w:tcPr>
            <w:tcW w:w="646" w:type="dxa"/>
            <w:vAlign w:val="center"/>
          </w:tcPr>
          <w:p w14:paraId="290948F9"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23.7%</w:t>
            </w:r>
          </w:p>
        </w:tc>
        <w:tc>
          <w:tcPr>
            <w:tcW w:w="646" w:type="dxa"/>
            <w:vAlign w:val="center"/>
          </w:tcPr>
          <w:p w14:paraId="644133F3"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22.0</w:t>
            </w:r>
            <w:r w:rsidRPr="00BD4513">
              <w:rPr>
                <w:rFonts w:ascii="Trebuchet MS" w:hAnsi="Trebuchet MS"/>
                <w:sz w:val="14"/>
                <w:szCs w:val="14"/>
              </w:rPr>
              <w:t>%</w:t>
            </w:r>
          </w:p>
        </w:tc>
        <w:tc>
          <w:tcPr>
            <w:tcW w:w="647" w:type="dxa"/>
            <w:vAlign w:val="center"/>
          </w:tcPr>
          <w:p w14:paraId="3472D3A9"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21.2</w:t>
            </w:r>
            <w:r w:rsidRPr="00BD4513">
              <w:rPr>
                <w:rFonts w:ascii="Trebuchet MS" w:hAnsi="Trebuchet MS"/>
                <w:sz w:val="14"/>
                <w:szCs w:val="14"/>
              </w:rPr>
              <w:t>%</w:t>
            </w:r>
          </w:p>
        </w:tc>
        <w:tc>
          <w:tcPr>
            <w:tcW w:w="646" w:type="dxa"/>
            <w:vAlign w:val="center"/>
          </w:tcPr>
          <w:p w14:paraId="342EC0D4"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20.4</w:t>
            </w:r>
            <w:r w:rsidRPr="00BD4513">
              <w:rPr>
                <w:rFonts w:ascii="Trebuchet MS" w:hAnsi="Trebuchet MS"/>
                <w:sz w:val="14"/>
                <w:szCs w:val="14"/>
              </w:rPr>
              <w:t>%</w:t>
            </w:r>
          </w:p>
        </w:tc>
        <w:tc>
          <w:tcPr>
            <w:tcW w:w="646" w:type="dxa"/>
            <w:vAlign w:val="center"/>
          </w:tcPr>
          <w:p w14:paraId="00A854F8"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19.6</w:t>
            </w:r>
            <w:r w:rsidRPr="00BD4513">
              <w:rPr>
                <w:rFonts w:ascii="Trebuchet MS" w:hAnsi="Trebuchet MS"/>
                <w:sz w:val="14"/>
                <w:szCs w:val="14"/>
              </w:rPr>
              <w:t>%</w:t>
            </w:r>
          </w:p>
        </w:tc>
        <w:tc>
          <w:tcPr>
            <w:tcW w:w="647" w:type="dxa"/>
            <w:vAlign w:val="center"/>
          </w:tcPr>
          <w:p w14:paraId="54D05A4D"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18.8</w:t>
            </w:r>
            <w:r w:rsidRPr="00BD4513">
              <w:rPr>
                <w:rFonts w:ascii="Trebuchet MS" w:hAnsi="Trebuchet MS"/>
                <w:sz w:val="14"/>
                <w:szCs w:val="14"/>
              </w:rPr>
              <w:t>%</w:t>
            </w:r>
          </w:p>
        </w:tc>
        <w:tc>
          <w:tcPr>
            <w:tcW w:w="753" w:type="dxa"/>
            <w:vAlign w:val="center"/>
          </w:tcPr>
          <w:p w14:paraId="58251C41"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17.9</w:t>
            </w:r>
            <w:r w:rsidRPr="00BD4513">
              <w:rPr>
                <w:rFonts w:ascii="Trebuchet MS" w:hAnsi="Trebuchet MS"/>
                <w:sz w:val="14"/>
                <w:szCs w:val="14"/>
              </w:rPr>
              <w:t>%</w:t>
            </w:r>
          </w:p>
        </w:tc>
        <w:tc>
          <w:tcPr>
            <w:tcW w:w="720" w:type="dxa"/>
            <w:vAlign w:val="center"/>
          </w:tcPr>
          <w:p w14:paraId="22B9DE94"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17.</w:t>
            </w:r>
            <w:r>
              <w:rPr>
                <w:rFonts w:ascii="Trebuchet MS" w:hAnsi="Trebuchet MS"/>
                <w:sz w:val="14"/>
                <w:szCs w:val="14"/>
              </w:rPr>
              <w:t>1</w:t>
            </w:r>
            <w:r w:rsidRPr="00BD4513">
              <w:rPr>
                <w:rFonts w:ascii="Trebuchet MS" w:hAnsi="Trebuchet MS"/>
                <w:sz w:val="14"/>
                <w:szCs w:val="14"/>
              </w:rPr>
              <w:t>%</w:t>
            </w:r>
          </w:p>
        </w:tc>
      </w:tr>
      <w:tr w:rsidR="00B616AF" w14:paraId="4768C698" w14:textId="77777777" w:rsidTr="008A437B">
        <w:trPr>
          <w:cantSplit/>
          <w:trHeight w:val="418"/>
          <w:jc w:val="center"/>
        </w:trPr>
        <w:tc>
          <w:tcPr>
            <w:tcW w:w="1795" w:type="dxa"/>
            <w:vAlign w:val="center"/>
          </w:tcPr>
          <w:p w14:paraId="4619635F" w14:textId="77777777" w:rsidR="00B616AF" w:rsidRPr="00E56196" w:rsidRDefault="00B616AF" w:rsidP="004C0788">
            <w:pPr>
              <w:tabs>
                <w:tab w:val="num" w:pos="1260"/>
              </w:tabs>
              <w:jc w:val="both"/>
              <w:rPr>
                <w:rFonts w:ascii="Trebuchet MS" w:hAnsi="Trebuchet MS"/>
                <w:sz w:val="14"/>
                <w:szCs w:val="14"/>
              </w:rPr>
            </w:pPr>
            <w:r w:rsidRPr="00E56196">
              <w:rPr>
                <w:rFonts w:ascii="Trebuchet MS" w:hAnsi="Trebuchet MS"/>
                <w:b/>
                <w:bCs/>
                <w:sz w:val="14"/>
                <w:szCs w:val="14"/>
              </w:rPr>
              <w:t>Solvency:</w:t>
            </w:r>
            <w:r w:rsidRPr="00E56196">
              <w:rPr>
                <w:rFonts w:ascii="Trebuchet MS" w:hAnsi="Trebuchet MS"/>
                <w:sz w:val="14"/>
                <w:szCs w:val="14"/>
              </w:rPr>
              <w:t xml:space="preserve"> Ratio of Cash Flow to Long Term Debt (%)</w:t>
            </w:r>
          </w:p>
        </w:tc>
        <w:tc>
          <w:tcPr>
            <w:tcW w:w="646" w:type="dxa"/>
            <w:vAlign w:val="center"/>
          </w:tcPr>
          <w:p w14:paraId="57061644"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4.9%</w:t>
            </w:r>
          </w:p>
        </w:tc>
        <w:tc>
          <w:tcPr>
            <w:tcW w:w="646" w:type="dxa"/>
            <w:vAlign w:val="center"/>
          </w:tcPr>
          <w:p w14:paraId="1F9117FB"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9.9%</w:t>
            </w:r>
          </w:p>
        </w:tc>
        <w:tc>
          <w:tcPr>
            <w:tcW w:w="647" w:type="dxa"/>
            <w:vAlign w:val="center"/>
          </w:tcPr>
          <w:p w14:paraId="1C51B388"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16.1%</w:t>
            </w:r>
          </w:p>
        </w:tc>
        <w:tc>
          <w:tcPr>
            <w:tcW w:w="646" w:type="dxa"/>
            <w:vAlign w:val="center"/>
          </w:tcPr>
          <w:p w14:paraId="0561167E"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13.8%</w:t>
            </w:r>
          </w:p>
        </w:tc>
        <w:tc>
          <w:tcPr>
            <w:tcW w:w="646" w:type="dxa"/>
            <w:vAlign w:val="center"/>
          </w:tcPr>
          <w:p w14:paraId="78A88815"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14.9%</w:t>
            </w:r>
          </w:p>
        </w:tc>
        <w:tc>
          <w:tcPr>
            <w:tcW w:w="647" w:type="dxa"/>
            <w:vAlign w:val="center"/>
          </w:tcPr>
          <w:p w14:paraId="74798330"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15.9%</w:t>
            </w:r>
          </w:p>
        </w:tc>
        <w:tc>
          <w:tcPr>
            <w:tcW w:w="646" w:type="dxa"/>
            <w:vAlign w:val="center"/>
          </w:tcPr>
          <w:p w14:paraId="74AAC87D"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16.9%</w:t>
            </w:r>
          </w:p>
        </w:tc>
        <w:tc>
          <w:tcPr>
            <w:tcW w:w="646" w:type="dxa"/>
            <w:vAlign w:val="center"/>
          </w:tcPr>
          <w:p w14:paraId="56DA4D95"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18.0%</w:t>
            </w:r>
          </w:p>
        </w:tc>
        <w:tc>
          <w:tcPr>
            <w:tcW w:w="647" w:type="dxa"/>
            <w:vAlign w:val="center"/>
          </w:tcPr>
          <w:p w14:paraId="0FDF35CF"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19.1%</w:t>
            </w:r>
          </w:p>
        </w:tc>
        <w:tc>
          <w:tcPr>
            <w:tcW w:w="753" w:type="dxa"/>
            <w:vAlign w:val="center"/>
          </w:tcPr>
          <w:p w14:paraId="011FF02A"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20.4%</w:t>
            </w:r>
          </w:p>
        </w:tc>
        <w:tc>
          <w:tcPr>
            <w:tcW w:w="720" w:type="dxa"/>
            <w:vAlign w:val="center"/>
          </w:tcPr>
          <w:p w14:paraId="414D23F2"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21.8%</w:t>
            </w:r>
          </w:p>
        </w:tc>
      </w:tr>
      <w:tr w:rsidR="00B616AF" w14:paraId="04180A1E" w14:textId="77777777" w:rsidTr="008A437B">
        <w:trPr>
          <w:cantSplit/>
          <w:trHeight w:val="418"/>
          <w:jc w:val="center"/>
        </w:trPr>
        <w:tc>
          <w:tcPr>
            <w:tcW w:w="1795" w:type="dxa"/>
            <w:vAlign w:val="center"/>
          </w:tcPr>
          <w:p w14:paraId="199785B2" w14:textId="77777777" w:rsidR="00B616AF" w:rsidRPr="00E56196" w:rsidRDefault="00B616AF" w:rsidP="004C0788">
            <w:pPr>
              <w:tabs>
                <w:tab w:val="num" w:pos="1260"/>
              </w:tabs>
              <w:jc w:val="both"/>
              <w:rPr>
                <w:rFonts w:ascii="Trebuchet MS" w:hAnsi="Trebuchet MS"/>
                <w:b/>
                <w:bCs/>
                <w:sz w:val="14"/>
                <w:szCs w:val="14"/>
              </w:rPr>
            </w:pPr>
            <w:r w:rsidRPr="00E56196">
              <w:rPr>
                <w:rFonts w:ascii="Trebuchet MS" w:hAnsi="Trebuchet MS"/>
                <w:b/>
                <w:bCs/>
                <w:sz w:val="14"/>
                <w:szCs w:val="14"/>
              </w:rPr>
              <w:t xml:space="preserve">Solvency: </w:t>
            </w:r>
            <w:r w:rsidRPr="00E56196">
              <w:rPr>
                <w:rFonts w:ascii="Trebuchet MS" w:hAnsi="Trebuchet MS"/>
                <w:sz w:val="14"/>
                <w:szCs w:val="14"/>
              </w:rPr>
              <w:t>Unrestricted Net Assets ($ in million)</w:t>
            </w:r>
          </w:p>
        </w:tc>
        <w:tc>
          <w:tcPr>
            <w:tcW w:w="646" w:type="dxa"/>
            <w:vAlign w:val="center"/>
          </w:tcPr>
          <w:p w14:paraId="64F0B449"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$6,561</w:t>
            </w:r>
          </w:p>
        </w:tc>
        <w:tc>
          <w:tcPr>
            <w:tcW w:w="646" w:type="dxa"/>
            <w:vAlign w:val="center"/>
          </w:tcPr>
          <w:p w14:paraId="01413E53"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$6,861</w:t>
            </w:r>
          </w:p>
        </w:tc>
        <w:tc>
          <w:tcPr>
            <w:tcW w:w="647" w:type="dxa"/>
            <w:vAlign w:val="center"/>
          </w:tcPr>
          <w:p w14:paraId="3F00958C"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$7,066</w:t>
            </w:r>
          </w:p>
        </w:tc>
        <w:tc>
          <w:tcPr>
            <w:tcW w:w="646" w:type="dxa"/>
            <w:vAlign w:val="center"/>
          </w:tcPr>
          <w:p w14:paraId="1475F9D3"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$7,185</w:t>
            </w:r>
          </w:p>
        </w:tc>
        <w:tc>
          <w:tcPr>
            <w:tcW w:w="646" w:type="dxa"/>
            <w:vAlign w:val="center"/>
          </w:tcPr>
          <w:p w14:paraId="0CFDCA0E"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$7,</w:t>
            </w:r>
            <w:r>
              <w:rPr>
                <w:rFonts w:ascii="Trebuchet MS" w:hAnsi="Trebuchet MS"/>
                <w:sz w:val="14"/>
                <w:szCs w:val="14"/>
              </w:rPr>
              <w:t>857</w:t>
            </w:r>
          </w:p>
        </w:tc>
        <w:tc>
          <w:tcPr>
            <w:tcW w:w="647" w:type="dxa"/>
            <w:vAlign w:val="center"/>
          </w:tcPr>
          <w:p w14:paraId="7F3D299D"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w:t>
            </w:r>
            <w:r>
              <w:rPr>
                <w:rFonts w:ascii="Trebuchet MS" w:hAnsi="Trebuchet MS"/>
                <w:sz w:val="14"/>
                <w:szCs w:val="14"/>
              </w:rPr>
              <w:t>8,104</w:t>
            </w:r>
          </w:p>
        </w:tc>
        <w:tc>
          <w:tcPr>
            <w:tcW w:w="646" w:type="dxa"/>
            <w:vAlign w:val="center"/>
          </w:tcPr>
          <w:p w14:paraId="68726485"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w:t>
            </w:r>
            <w:r>
              <w:rPr>
                <w:rFonts w:ascii="Trebuchet MS" w:hAnsi="Trebuchet MS"/>
                <w:sz w:val="14"/>
                <w:szCs w:val="14"/>
              </w:rPr>
              <w:t>8,395</w:t>
            </w:r>
          </w:p>
        </w:tc>
        <w:tc>
          <w:tcPr>
            <w:tcW w:w="646" w:type="dxa"/>
            <w:vAlign w:val="center"/>
          </w:tcPr>
          <w:p w14:paraId="07871F28"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$8,</w:t>
            </w:r>
            <w:r>
              <w:rPr>
                <w:rFonts w:ascii="Trebuchet MS" w:hAnsi="Trebuchet MS"/>
                <w:sz w:val="14"/>
                <w:szCs w:val="14"/>
              </w:rPr>
              <w:t>703</w:t>
            </w:r>
            <w:r w:rsidRPr="00BD4513">
              <w:rPr>
                <w:rFonts w:ascii="Trebuchet MS" w:hAnsi="Trebuchet MS"/>
                <w:sz w:val="14"/>
                <w:szCs w:val="14"/>
              </w:rPr>
              <w:t xml:space="preserve"> </w:t>
            </w:r>
          </w:p>
        </w:tc>
        <w:tc>
          <w:tcPr>
            <w:tcW w:w="647" w:type="dxa"/>
            <w:vAlign w:val="center"/>
          </w:tcPr>
          <w:p w14:paraId="65C2F707"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w:t>
            </w:r>
            <w:r>
              <w:rPr>
                <w:rFonts w:ascii="Trebuchet MS" w:hAnsi="Trebuchet MS"/>
                <w:sz w:val="14"/>
                <w:szCs w:val="14"/>
              </w:rPr>
              <w:t>9,020</w:t>
            </w:r>
          </w:p>
        </w:tc>
        <w:tc>
          <w:tcPr>
            <w:tcW w:w="753" w:type="dxa"/>
            <w:vAlign w:val="center"/>
          </w:tcPr>
          <w:p w14:paraId="038BBBE9"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w:t>
            </w:r>
            <w:r>
              <w:rPr>
                <w:rFonts w:ascii="Trebuchet MS" w:hAnsi="Trebuchet MS"/>
                <w:sz w:val="14"/>
                <w:szCs w:val="14"/>
              </w:rPr>
              <w:t>9,400</w:t>
            </w:r>
          </w:p>
        </w:tc>
        <w:tc>
          <w:tcPr>
            <w:tcW w:w="720" w:type="dxa"/>
            <w:vAlign w:val="center"/>
          </w:tcPr>
          <w:p w14:paraId="22B4907F"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$9,</w:t>
            </w:r>
            <w:r>
              <w:rPr>
                <w:rFonts w:ascii="Trebuchet MS" w:hAnsi="Trebuchet MS"/>
                <w:sz w:val="14"/>
                <w:szCs w:val="14"/>
              </w:rPr>
              <w:t>826</w:t>
            </w:r>
          </w:p>
        </w:tc>
      </w:tr>
      <w:tr w:rsidR="00B616AF" w14:paraId="35D7C1E3" w14:textId="77777777" w:rsidTr="008A437B">
        <w:trPr>
          <w:cantSplit/>
          <w:trHeight w:val="418"/>
          <w:jc w:val="center"/>
        </w:trPr>
        <w:tc>
          <w:tcPr>
            <w:tcW w:w="1795" w:type="dxa"/>
            <w:vAlign w:val="center"/>
          </w:tcPr>
          <w:p w14:paraId="2948DA4C" w14:textId="77777777" w:rsidR="00B616AF" w:rsidRPr="00E56196" w:rsidRDefault="00B616AF" w:rsidP="004C0788">
            <w:pPr>
              <w:tabs>
                <w:tab w:val="num" w:pos="1260"/>
              </w:tabs>
              <w:jc w:val="both"/>
              <w:rPr>
                <w:rFonts w:ascii="Trebuchet MS" w:hAnsi="Trebuchet MS"/>
                <w:b/>
                <w:bCs/>
                <w:sz w:val="14"/>
                <w:szCs w:val="14"/>
              </w:rPr>
            </w:pPr>
            <w:r w:rsidRPr="00E56196">
              <w:rPr>
                <w:rFonts w:ascii="Trebuchet MS" w:hAnsi="Trebuchet MS"/>
                <w:b/>
                <w:bCs/>
                <w:sz w:val="14"/>
                <w:szCs w:val="14"/>
              </w:rPr>
              <w:t>Solvency:</w:t>
            </w:r>
            <w:r>
              <w:rPr>
                <w:rFonts w:ascii="Trebuchet MS" w:hAnsi="Trebuchet MS"/>
                <w:b/>
                <w:bCs/>
                <w:sz w:val="14"/>
                <w:szCs w:val="14"/>
              </w:rPr>
              <w:t xml:space="preserve"> </w:t>
            </w:r>
            <w:r w:rsidRPr="007560FB">
              <w:rPr>
                <w:rFonts w:ascii="Trebuchet MS" w:hAnsi="Trebuchet MS"/>
                <w:sz w:val="14"/>
                <w:szCs w:val="14"/>
              </w:rPr>
              <w:t>Total</w:t>
            </w:r>
            <w:r>
              <w:rPr>
                <w:rFonts w:ascii="Trebuchet MS" w:hAnsi="Trebuchet MS"/>
                <w:sz w:val="14"/>
                <w:szCs w:val="14"/>
              </w:rPr>
              <w:t xml:space="preserve"> </w:t>
            </w:r>
            <w:r w:rsidRPr="007560FB">
              <w:rPr>
                <w:rFonts w:ascii="Trebuchet MS" w:hAnsi="Trebuchet MS"/>
                <w:sz w:val="14"/>
                <w:szCs w:val="14"/>
              </w:rPr>
              <w:t>Net Assets</w:t>
            </w:r>
            <w:r w:rsidRPr="00E56196">
              <w:rPr>
                <w:rFonts w:ascii="Trebuchet MS" w:hAnsi="Trebuchet MS"/>
                <w:b/>
                <w:bCs/>
                <w:sz w:val="14"/>
                <w:szCs w:val="14"/>
              </w:rPr>
              <w:t xml:space="preserve"> </w:t>
            </w:r>
            <w:r w:rsidRPr="00E56196">
              <w:rPr>
                <w:rFonts w:ascii="Trebuchet MS" w:hAnsi="Trebuchet MS"/>
                <w:sz w:val="14"/>
                <w:szCs w:val="14"/>
              </w:rPr>
              <w:t>($ in million)</w:t>
            </w:r>
          </w:p>
        </w:tc>
        <w:tc>
          <w:tcPr>
            <w:tcW w:w="646" w:type="dxa"/>
            <w:vAlign w:val="center"/>
          </w:tcPr>
          <w:p w14:paraId="6AEB4E54"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$7,342</w:t>
            </w:r>
          </w:p>
        </w:tc>
        <w:tc>
          <w:tcPr>
            <w:tcW w:w="646" w:type="dxa"/>
            <w:vAlign w:val="center"/>
          </w:tcPr>
          <w:p w14:paraId="6028D99C"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$7,670</w:t>
            </w:r>
          </w:p>
        </w:tc>
        <w:tc>
          <w:tcPr>
            <w:tcW w:w="647" w:type="dxa"/>
            <w:vAlign w:val="center"/>
          </w:tcPr>
          <w:p w14:paraId="1A31217F"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$7,876</w:t>
            </w:r>
          </w:p>
        </w:tc>
        <w:tc>
          <w:tcPr>
            <w:tcW w:w="646" w:type="dxa"/>
            <w:vAlign w:val="center"/>
          </w:tcPr>
          <w:p w14:paraId="69DEC739"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$7,994</w:t>
            </w:r>
          </w:p>
        </w:tc>
        <w:tc>
          <w:tcPr>
            <w:tcW w:w="646" w:type="dxa"/>
            <w:vAlign w:val="center"/>
          </w:tcPr>
          <w:p w14:paraId="228DB77E"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$8,</w:t>
            </w:r>
            <w:r>
              <w:rPr>
                <w:rFonts w:ascii="Trebuchet MS" w:hAnsi="Trebuchet MS"/>
                <w:sz w:val="14"/>
                <w:szCs w:val="14"/>
              </w:rPr>
              <w:t>666</w:t>
            </w:r>
          </w:p>
        </w:tc>
        <w:tc>
          <w:tcPr>
            <w:tcW w:w="647" w:type="dxa"/>
            <w:vAlign w:val="center"/>
          </w:tcPr>
          <w:p w14:paraId="31C511D3"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$8,</w:t>
            </w:r>
            <w:r>
              <w:rPr>
                <w:rFonts w:ascii="Trebuchet MS" w:hAnsi="Trebuchet MS"/>
                <w:sz w:val="14"/>
                <w:szCs w:val="14"/>
              </w:rPr>
              <w:t>913</w:t>
            </w:r>
          </w:p>
        </w:tc>
        <w:tc>
          <w:tcPr>
            <w:tcW w:w="646" w:type="dxa"/>
            <w:vAlign w:val="center"/>
          </w:tcPr>
          <w:p w14:paraId="70499634"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w:t>
            </w:r>
            <w:r>
              <w:rPr>
                <w:rFonts w:ascii="Trebuchet MS" w:hAnsi="Trebuchet MS"/>
                <w:sz w:val="14"/>
                <w:szCs w:val="14"/>
              </w:rPr>
              <w:t>9,205</w:t>
            </w:r>
          </w:p>
        </w:tc>
        <w:tc>
          <w:tcPr>
            <w:tcW w:w="646" w:type="dxa"/>
            <w:vAlign w:val="center"/>
          </w:tcPr>
          <w:p w14:paraId="52143ED4"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w:t>
            </w:r>
            <w:r>
              <w:rPr>
                <w:rFonts w:ascii="Trebuchet MS" w:hAnsi="Trebuchet MS"/>
                <w:sz w:val="14"/>
                <w:szCs w:val="14"/>
              </w:rPr>
              <w:t>9,513</w:t>
            </w:r>
          </w:p>
        </w:tc>
        <w:tc>
          <w:tcPr>
            <w:tcW w:w="647" w:type="dxa"/>
            <w:vAlign w:val="center"/>
          </w:tcPr>
          <w:p w14:paraId="6DBB2141"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$9,</w:t>
            </w:r>
            <w:r>
              <w:rPr>
                <w:rFonts w:ascii="Trebuchet MS" w:hAnsi="Trebuchet MS"/>
                <w:sz w:val="14"/>
                <w:szCs w:val="14"/>
              </w:rPr>
              <w:t>830</w:t>
            </w:r>
          </w:p>
        </w:tc>
        <w:tc>
          <w:tcPr>
            <w:tcW w:w="753" w:type="dxa"/>
            <w:vAlign w:val="center"/>
          </w:tcPr>
          <w:p w14:paraId="3EF7BD70"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w:t>
            </w:r>
            <w:r>
              <w:rPr>
                <w:rFonts w:ascii="Trebuchet MS" w:hAnsi="Trebuchet MS"/>
                <w:sz w:val="14"/>
                <w:szCs w:val="14"/>
              </w:rPr>
              <w:t>10,210</w:t>
            </w:r>
          </w:p>
        </w:tc>
        <w:tc>
          <w:tcPr>
            <w:tcW w:w="720" w:type="dxa"/>
            <w:vAlign w:val="center"/>
          </w:tcPr>
          <w:p w14:paraId="412B5139" w14:textId="77777777" w:rsidR="00B616AF" w:rsidRPr="00E56196" w:rsidRDefault="00B616AF" w:rsidP="004C0788">
            <w:pPr>
              <w:tabs>
                <w:tab w:val="num" w:pos="1260"/>
              </w:tabs>
              <w:jc w:val="center"/>
              <w:rPr>
                <w:rFonts w:ascii="Trebuchet MS" w:hAnsi="Trebuchet MS"/>
                <w:sz w:val="14"/>
                <w:szCs w:val="14"/>
              </w:rPr>
            </w:pPr>
            <w:r w:rsidRPr="00BD4513">
              <w:rPr>
                <w:rFonts w:ascii="Trebuchet MS" w:hAnsi="Trebuchet MS"/>
                <w:sz w:val="14"/>
                <w:szCs w:val="14"/>
              </w:rPr>
              <w:t>$10,</w:t>
            </w:r>
            <w:r>
              <w:rPr>
                <w:rFonts w:ascii="Trebuchet MS" w:hAnsi="Trebuchet MS"/>
                <w:sz w:val="14"/>
                <w:szCs w:val="14"/>
              </w:rPr>
              <w:t>636</w:t>
            </w:r>
          </w:p>
        </w:tc>
      </w:tr>
      <w:bookmarkEnd w:id="8"/>
    </w:tbl>
    <w:p w14:paraId="7B468E74" w14:textId="45269E5A" w:rsidR="009E7927" w:rsidRDefault="009E7927" w:rsidP="009E7927">
      <w:pPr>
        <w:tabs>
          <w:tab w:val="num" w:pos="1260"/>
        </w:tabs>
        <w:jc w:val="both"/>
        <w:rPr>
          <w:rFonts w:ascii="Trebuchet MS" w:hAnsi="Trebuchet MS"/>
          <w:b/>
          <w:bCs/>
          <w:sz w:val="22"/>
          <w:szCs w:val="22"/>
          <w:highlight w:val="yellow"/>
          <w:u w:val="single"/>
        </w:rPr>
      </w:pPr>
    </w:p>
    <w:p w14:paraId="7595B4F7" w14:textId="0B4C5282" w:rsidR="00631D72" w:rsidRDefault="00631D72" w:rsidP="009E7927">
      <w:pPr>
        <w:tabs>
          <w:tab w:val="num" w:pos="1260"/>
        </w:tabs>
        <w:jc w:val="both"/>
        <w:rPr>
          <w:rFonts w:ascii="Trebuchet MS" w:hAnsi="Trebuchet MS"/>
          <w:b/>
          <w:bCs/>
          <w:sz w:val="22"/>
          <w:szCs w:val="22"/>
          <w:highlight w:val="yellow"/>
          <w:u w:val="single"/>
        </w:rPr>
      </w:pPr>
    </w:p>
    <w:p w14:paraId="0A05F290" w14:textId="67C6BB7B" w:rsidR="00631D72" w:rsidRDefault="00631D72" w:rsidP="009E7927">
      <w:pPr>
        <w:tabs>
          <w:tab w:val="num" w:pos="1260"/>
        </w:tabs>
        <w:jc w:val="both"/>
        <w:rPr>
          <w:rFonts w:ascii="Trebuchet MS" w:hAnsi="Trebuchet MS"/>
          <w:b/>
          <w:bCs/>
          <w:sz w:val="22"/>
          <w:szCs w:val="22"/>
          <w:highlight w:val="yellow"/>
          <w:u w:val="single"/>
        </w:rPr>
      </w:pPr>
    </w:p>
    <w:p w14:paraId="4E133F9D" w14:textId="5AF36610" w:rsidR="00D24F8B" w:rsidRDefault="00D24F8B" w:rsidP="009E7927">
      <w:pPr>
        <w:tabs>
          <w:tab w:val="num" w:pos="1260"/>
        </w:tabs>
        <w:jc w:val="both"/>
        <w:rPr>
          <w:rFonts w:ascii="Trebuchet MS" w:hAnsi="Trebuchet MS"/>
          <w:b/>
          <w:bCs/>
          <w:sz w:val="22"/>
          <w:szCs w:val="22"/>
          <w:highlight w:val="yellow"/>
          <w:u w:val="single"/>
        </w:rPr>
      </w:pPr>
    </w:p>
    <w:p w14:paraId="469F4902" w14:textId="341DCB4B" w:rsidR="00D75C7C" w:rsidRDefault="00D75C7C" w:rsidP="009E7927">
      <w:pPr>
        <w:tabs>
          <w:tab w:val="num" w:pos="1260"/>
        </w:tabs>
        <w:jc w:val="both"/>
        <w:rPr>
          <w:rFonts w:ascii="Trebuchet MS" w:hAnsi="Trebuchet MS"/>
          <w:b/>
          <w:bCs/>
          <w:sz w:val="22"/>
          <w:szCs w:val="22"/>
          <w:highlight w:val="yellow"/>
          <w:u w:val="single"/>
        </w:rPr>
      </w:pPr>
    </w:p>
    <w:p w14:paraId="760CBC28" w14:textId="619B4869" w:rsidR="00D75C7C" w:rsidRDefault="00D75C7C" w:rsidP="009E7927">
      <w:pPr>
        <w:tabs>
          <w:tab w:val="num" w:pos="1260"/>
        </w:tabs>
        <w:jc w:val="both"/>
        <w:rPr>
          <w:rFonts w:ascii="Trebuchet MS" w:hAnsi="Trebuchet MS"/>
          <w:b/>
          <w:bCs/>
          <w:sz w:val="22"/>
          <w:szCs w:val="22"/>
          <w:highlight w:val="yellow"/>
          <w:u w:val="single"/>
        </w:rPr>
      </w:pPr>
    </w:p>
    <w:p w14:paraId="1D35C3FB" w14:textId="32AC33E0" w:rsidR="00D75C7C" w:rsidRDefault="00D75C7C" w:rsidP="009E7927">
      <w:pPr>
        <w:tabs>
          <w:tab w:val="num" w:pos="1260"/>
        </w:tabs>
        <w:jc w:val="both"/>
        <w:rPr>
          <w:rFonts w:ascii="Trebuchet MS" w:hAnsi="Trebuchet MS"/>
          <w:b/>
          <w:bCs/>
          <w:sz w:val="22"/>
          <w:szCs w:val="22"/>
          <w:highlight w:val="yellow"/>
          <w:u w:val="single"/>
        </w:rPr>
      </w:pPr>
    </w:p>
    <w:p w14:paraId="134EDAFD" w14:textId="77777777" w:rsidR="00D75C7C" w:rsidRDefault="00D75C7C" w:rsidP="009E7927">
      <w:pPr>
        <w:tabs>
          <w:tab w:val="num" w:pos="1260"/>
        </w:tabs>
        <w:jc w:val="both"/>
        <w:rPr>
          <w:rFonts w:ascii="Trebuchet MS" w:hAnsi="Trebuchet MS"/>
          <w:b/>
          <w:bCs/>
          <w:sz w:val="22"/>
          <w:szCs w:val="22"/>
          <w:highlight w:val="yellow"/>
          <w:u w:val="single"/>
        </w:rPr>
      </w:pPr>
    </w:p>
    <w:p w14:paraId="6397BF46" w14:textId="77777777" w:rsidR="00D24F8B" w:rsidRDefault="00D24F8B" w:rsidP="009E7927">
      <w:pPr>
        <w:tabs>
          <w:tab w:val="num" w:pos="1260"/>
        </w:tabs>
        <w:jc w:val="both"/>
        <w:rPr>
          <w:rFonts w:ascii="Trebuchet MS" w:hAnsi="Trebuchet MS"/>
          <w:b/>
          <w:bCs/>
          <w:sz w:val="22"/>
          <w:szCs w:val="22"/>
          <w:highlight w:val="yellow"/>
          <w:u w:val="single"/>
        </w:rPr>
      </w:pPr>
    </w:p>
    <w:p w14:paraId="2484B3C9" w14:textId="30F170EC" w:rsidR="00B97440" w:rsidRPr="00B616AF" w:rsidRDefault="00B97440" w:rsidP="00B616AF">
      <w:pPr>
        <w:tabs>
          <w:tab w:val="num" w:pos="1260"/>
        </w:tabs>
        <w:jc w:val="both"/>
        <w:rPr>
          <w:rFonts w:ascii="Trebuchet MS" w:hAnsi="Trebuchet MS"/>
          <w:b/>
          <w:bCs/>
          <w:sz w:val="22"/>
          <w:szCs w:val="22"/>
        </w:rPr>
      </w:pPr>
      <w:r>
        <w:rPr>
          <w:rFonts w:ascii="Trebuchet MS" w:hAnsi="Trebuchet MS"/>
          <w:b/>
          <w:bCs/>
          <w:sz w:val="22"/>
          <w:szCs w:val="22"/>
        </w:rPr>
        <w:lastRenderedPageBreak/>
        <w:t xml:space="preserve">Historical Data and </w:t>
      </w:r>
      <w:r w:rsidRPr="00C34204">
        <w:rPr>
          <w:rFonts w:ascii="Trebuchet MS" w:hAnsi="Trebuchet MS"/>
          <w:b/>
          <w:bCs/>
          <w:sz w:val="22"/>
          <w:szCs w:val="22"/>
        </w:rPr>
        <w:t>Industry Data Key Financial Metrics and Ratios</w:t>
      </w:r>
    </w:p>
    <w:tbl>
      <w:tblPr>
        <w:tblStyle w:val="TableGrid"/>
        <w:tblW w:w="0" w:type="auto"/>
        <w:tblLayout w:type="fixed"/>
        <w:tblLook w:val="04A0" w:firstRow="1" w:lastRow="0" w:firstColumn="1" w:lastColumn="0" w:noHBand="0" w:noVBand="1"/>
        <w:tblCaption w:val="CMCC and Franciscan Combined Historical Data and Industry Data Key Financial Metrics and Ratios"/>
      </w:tblPr>
      <w:tblGrid>
        <w:gridCol w:w="1795"/>
        <w:gridCol w:w="646"/>
        <w:gridCol w:w="646"/>
        <w:gridCol w:w="647"/>
        <w:gridCol w:w="646"/>
        <w:gridCol w:w="1465"/>
        <w:gridCol w:w="1440"/>
        <w:gridCol w:w="1440"/>
      </w:tblGrid>
      <w:tr w:rsidR="00B616AF" w14:paraId="08473064" w14:textId="77777777" w:rsidTr="00370851">
        <w:trPr>
          <w:cantSplit/>
          <w:trHeight w:val="418"/>
          <w:tblHeader/>
        </w:trPr>
        <w:tc>
          <w:tcPr>
            <w:tcW w:w="1795" w:type="dxa"/>
            <w:vAlign w:val="center"/>
          </w:tcPr>
          <w:p w14:paraId="50BE8177" w14:textId="77777777" w:rsidR="00B616AF" w:rsidRPr="007560FB" w:rsidRDefault="00B616AF" w:rsidP="004C0788">
            <w:pPr>
              <w:tabs>
                <w:tab w:val="num" w:pos="1260"/>
              </w:tabs>
              <w:jc w:val="both"/>
              <w:rPr>
                <w:rFonts w:ascii="Trebuchet MS" w:hAnsi="Trebuchet MS"/>
                <w:sz w:val="15"/>
                <w:szCs w:val="15"/>
              </w:rPr>
            </w:pPr>
            <w:r w:rsidRPr="007560FB">
              <w:rPr>
                <w:rFonts w:ascii="Trebuchet MS" w:hAnsi="Trebuchet MS"/>
                <w:sz w:val="15"/>
                <w:szCs w:val="15"/>
              </w:rPr>
              <w:t>Children’s Medical Center Corporation</w:t>
            </w:r>
          </w:p>
        </w:tc>
        <w:tc>
          <w:tcPr>
            <w:tcW w:w="646" w:type="dxa"/>
            <w:vAlign w:val="center"/>
          </w:tcPr>
          <w:p w14:paraId="37798F71" w14:textId="77777777" w:rsidR="00B616AF" w:rsidRPr="007560FB" w:rsidRDefault="00B616AF" w:rsidP="004C0788">
            <w:pPr>
              <w:tabs>
                <w:tab w:val="num" w:pos="1260"/>
              </w:tabs>
              <w:jc w:val="center"/>
              <w:rPr>
                <w:rFonts w:ascii="Trebuchet MS" w:hAnsi="Trebuchet MS"/>
                <w:sz w:val="15"/>
                <w:szCs w:val="15"/>
              </w:rPr>
            </w:pPr>
            <w:r w:rsidRPr="007560FB">
              <w:rPr>
                <w:rFonts w:ascii="Trebuchet MS" w:hAnsi="Trebuchet MS"/>
                <w:sz w:val="15"/>
                <w:szCs w:val="15"/>
              </w:rPr>
              <w:t>20</w:t>
            </w:r>
            <w:r>
              <w:rPr>
                <w:rFonts w:ascii="Trebuchet MS" w:hAnsi="Trebuchet MS"/>
                <w:sz w:val="15"/>
                <w:szCs w:val="15"/>
              </w:rPr>
              <w:t>19</w:t>
            </w:r>
          </w:p>
        </w:tc>
        <w:tc>
          <w:tcPr>
            <w:tcW w:w="646" w:type="dxa"/>
            <w:vAlign w:val="center"/>
          </w:tcPr>
          <w:p w14:paraId="4D80BA64" w14:textId="77777777" w:rsidR="00B616AF" w:rsidRPr="007560FB" w:rsidRDefault="00B616AF" w:rsidP="004C0788">
            <w:pPr>
              <w:tabs>
                <w:tab w:val="num" w:pos="1260"/>
              </w:tabs>
              <w:jc w:val="center"/>
              <w:rPr>
                <w:rFonts w:ascii="Trebuchet MS" w:hAnsi="Trebuchet MS"/>
                <w:sz w:val="15"/>
                <w:szCs w:val="15"/>
              </w:rPr>
            </w:pPr>
            <w:r w:rsidRPr="007560FB">
              <w:rPr>
                <w:rFonts w:ascii="Trebuchet MS" w:hAnsi="Trebuchet MS"/>
                <w:sz w:val="15"/>
                <w:szCs w:val="15"/>
              </w:rPr>
              <w:t>202</w:t>
            </w:r>
            <w:r>
              <w:rPr>
                <w:rFonts w:ascii="Trebuchet MS" w:hAnsi="Trebuchet MS"/>
                <w:sz w:val="15"/>
                <w:szCs w:val="15"/>
              </w:rPr>
              <w:t>0</w:t>
            </w:r>
          </w:p>
        </w:tc>
        <w:tc>
          <w:tcPr>
            <w:tcW w:w="647" w:type="dxa"/>
            <w:vAlign w:val="center"/>
          </w:tcPr>
          <w:p w14:paraId="5E7B6E16" w14:textId="77777777" w:rsidR="00B616AF" w:rsidRPr="007560FB" w:rsidRDefault="00B616AF" w:rsidP="004C0788">
            <w:pPr>
              <w:tabs>
                <w:tab w:val="num" w:pos="1260"/>
              </w:tabs>
              <w:jc w:val="center"/>
              <w:rPr>
                <w:rFonts w:ascii="Trebuchet MS" w:hAnsi="Trebuchet MS"/>
                <w:sz w:val="15"/>
                <w:szCs w:val="15"/>
              </w:rPr>
            </w:pPr>
            <w:r w:rsidRPr="007560FB">
              <w:rPr>
                <w:rFonts w:ascii="Trebuchet MS" w:hAnsi="Trebuchet MS"/>
                <w:sz w:val="15"/>
                <w:szCs w:val="15"/>
              </w:rPr>
              <w:t>202</w:t>
            </w:r>
            <w:r>
              <w:rPr>
                <w:rFonts w:ascii="Trebuchet MS" w:hAnsi="Trebuchet MS"/>
                <w:sz w:val="15"/>
                <w:szCs w:val="15"/>
              </w:rPr>
              <w:t>1</w:t>
            </w:r>
          </w:p>
        </w:tc>
        <w:tc>
          <w:tcPr>
            <w:tcW w:w="646" w:type="dxa"/>
            <w:vAlign w:val="center"/>
          </w:tcPr>
          <w:p w14:paraId="403B2114" w14:textId="77777777" w:rsidR="00B616AF" w:rsidRPr="007560FB" w:rsidRDefault="00B616AF" w:rsidP="004C0788">
            <w:pPr>
              <w:tabs>
                <w:tab w:val="num" w:pos="1260"/>
              </w:tabs>
              <w:jc w:val="center"/>
              <w:rPr>
                <w:rFonts w:ascii="Trebuchet MS" w:hAnsi="Trebuchet MS"/>
                <w:sz w:val="15"/>
                <w:szCs w:val="15"/>
              </w:rPr>
            </w:pPr>
            <w:r w:rsidRPr="007560FB">
              <w:rPr>
                <w:rFonts w:ascii="Trebuchet MS" w:hAnsi="Trebuchet MS"/>
                <w:sz w:val="15"/>
                <w:szCs w:val="15"/>
              </w:rPr>
              <w:t>202</w:t>
            </w:r>
            <w:r>
              <w:rPr>
                <w:rFonts w:ascii="Trebuchet MS" w:hAnsi="Trebuchet MS"/>
                <w:sz w:val="15"/>
                <w:szCs w:val="15"/>
              </w:rPr>
              <w:t>2</w:t>
            </w:r>
          </w:p>
        </w:tc>
        <w:tc>
          <w:tcPr>
            <w:tcW w:w="1465" w:type="dxa"/>
            <w:vAlign w:val="center"/>
          </w:tcPr>
          <w:p w14:paraId="3770C300" w14:textId="77777777" w:rsidR="00B616AF" w:rsidRPr="007560FB" w:rsidRDefault="00B616AF" w:rsidP="004C0788">
            <w:pPr>
              <w:tabs>
                <w:tab w:val="num" w:pos="1260"/>
              </w:tabs>
              <w:jc w:val="center"/>
              <w:rPr>
                <w:rFonts w:ascii="Trebuchet MS" w:hAnsi="Trebuchet MS"/>
                <w:sz w:val="15"/>
                <w:szCs w:val="15"/>
              </w:rPr>
            </w:pPr>
            <w:r w:rsidRPr="009D19C3">
              <w:rPr>
                <w:rFonts w:ascii="Trebuchet MS" w:hAnsi="Trebuchet MS"/>
                <w:sz w:val="15"/>
                <w:szCs w:val="15"/>
              </w:rPr>
              <w:t>Integra - General Medical and Surgical Hospitals</w:t>
            </w:r>
          </w:p>
        </w:tc>
        <w:tc>
          <w:tcPr>
            <w:tcW w:w="1440" w:type="dxa"/>
            <w:vAlign w:val="center"/>
          </w:tcPr>
          <w:p w14:paraId="7BF59C75" w14:textId="77777777" w:rsidR="00B616AF" w:rsidRPr="00B161CD" w:rsidRDefault="00B616AF" w:rsidP="004C0788">
            <w:pPr>
              <w:tabs>
                <w:tab w:val="num" w:pos="1260"/>
              </w:tabs>
              <w:jc w:val="center"/>
              <w:rPr>
                <w:rFonts w:ascii="Trebuchet MS" w:hAnsi="Trebuchet MS"/>
                <w:sz w:val="15"/>
                <w:szCs w:val="15"/>
              </w:rPr>
            </w:pPr>
            <w:r w:rsidRPr="00B161CD">
              <w:rPr>
                <w:rFonts w:ascii="Trebuchet MS" w:hAnsi="Trebuchet MS"/>
                <w:sz w:val="15"/>
                <w:szCs w:val="15"/>
              </w:rPr>
              <w:t xml:space="preserve">IBIS - Hospitals </w:t>
            </w:r>
          </w:p>
          <w:p w14:paraId="18801CF5" w14:textId="77777777" w:rsidR="00B616AF" w:rsidRPr="007560FB" w:rsidRDefault="00B616AF" w:rsidP="004C0788">
            <w:pPr>
              <w:tabs>
                <w:tab w:val="num" w:pos="1260"/>
              </w:tabs>
              <w:jc w:val="center"/>
              <w:rPr>
                <w:rFonts w:ascii="Trebuchet MS" w:hAnsi="Trebuchet MS"/>
                <w:sz w:val="15"/>
                <w:szCs w:val="15"/>
              </w:rPr>
            </w:pPr>
            <w:r w:rsidRPr="00B161CD">
              <w:rPr>
                <w:rFonts w:ascii="Trebuchet MS" w:hAnsi="Trebuchet MS"/>
                <w:sz w:val="15"/>
                <w:szCs w:val="15"/>
              </w:rPr>
              <w:t>in the US</w:t>
            </w:r>
          </w:p>
        </w:tc>
        <w:tc>
          <w:tcPr>
            <w:tcW w:w="1440" w:type="dxa"/>
            <w:vAlign w:val="center"/>
          </w:tcPr>
          <w:p w14:paraId="05E39E93" w14:textId="77777777" w:rsidR="00B616AF" w:rsidRPr="007560FB" w:rsidRDefault="00B616AF" w:rsidP="004C0788">
            <w:pPr>
              <w:tabs>
                <w:tab w:val="num" w:pos="1260"/>
              </w:tabs>
              <w:jc w:val="center"/>
              <w:rPr>
                <w:rFonts w:ascii="Trebuchet MS" w:hAnsi="Trebuchet MS"/>
                <w:sz w:val="15"/>
                <w:szCs w:val="15"/>
              </w:rPr>
            </w:pPr>
            <w:r>
              <w:rPr>
                <w:rFonts w:ascii="Trebuchet MS" w:hAnsi="Trebuchet MS"/>
                <w:sz w:val="15"/>
                <w:szCs w:val="15"/>
              </w:rPr>
              <w:t>Definitive Healthcare</w:t>
            </w:r>
          </w:p>
        </w:tc>
      </w:tr>
      <w:tr w:rsidR="00B616AF" w14:paraId="4EFFDD20" w14:textId="77777777" w:rsidTr="00370851">
        <w:trPr>
          <w:cantSplit/>
          <w:trHeight w:val="418"/>
        </w:trPr>
        <w:tc>
          <w:tcPr>
            <w:tcW w:w="1795" w:type="dxa"/>
            <w:vAlign w:val="center"/>
          </w:tcPr>
          <w:p w14:paraId="2E182EA4" w14:textId="77777777" w:rsidR="00B616AF" w:rsidRPr="00E56196" w:rsidRDefault="00B616AF" w:rsidP="004C0788">
            <w:pPr>
              <w:tabs>
                <w:tab w:val="num" w:pos="1260"/>
              </w:tabs>
              <w:jc w:val="both"/>
              <w:rPr>
                <w:rFonts w:ascii="Trebuchet MS" w:hAnsi="Trebuchet MS"/>
                <w:sz w:val="14"/>
                <w:szCs w:val="14"/>
              </w:rPr>
            </w:pPr>
            <w:r w:rsidRPr="00E56196">
              <w:rPr>
                <w:rFonts w:ascii="Trebuchet MS" w:hAnsi="Trebuchet MS"/>
                <w:b/>
                <w:bCs/>
                <w:sz w:val="14"/>
                <w:szCs w:val="14"/>
              </w:rPr>
              <w:t>Profitability</w:t>
            </w:r>
            <w:r w:rsidRPr="00E56196">
              <w:rPr>
                <w:rFonts w:ascii="Trebuchet MS" w:hAnsi="Trebuchet MS"/>
                <w:sz w:val="14"/>
                <w:szCs w:val="14"/>
              </w:rPr>
              <w:t>: Operating Margin (%)</w:t>
            </w:r>
          </w:p>
        </w:tc>
        <w:tc>
          <w:tcPr>
            <w:tcW w:w="646" w:type="dxa"/>
            <w:vAlign w:val="center"/>
          </w:tcPr>
          <w:p w14:paraId="70C219E6"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2.6%</w:t>
            </w:r>
          </w:p>
        </w:tc>
        <w:tc>
          <w:tcPr>
            <w:tcW w:w="646" w:type="dxa"/>
            <w:vAlign w:val="center"/>
          </w:tcPr>
          <w:p w14:paraId="616881F7"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-2.6%</w:t>
            </w:r>
          </w:p>
        </w:tc>
        <w:tc>
          <w:tcPr>
            <w:tcW w:w="647" w:type="dxa"/>
            <w:vAlign w:val="center"/>
          </w:tcPr>
          <w:p w14:paraId="014ED2DA"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-0.1%</w:t>
            </w:r>
          </w:p>
        </w:tc>
        <w:tc>
          <w:tcPr>
            <w:tcW w:w="646" w:type="dxa"/>
            <w:vAlign w:val="center"/>
          </w:tcPr>
          <w:p w14:paraId="47FB9ACF"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-1.0%</w:t>
            </w:r>
          </w:p>
        </w:tc>
        <w:tc>
          <w:tcPr>
            <w:tcW w:w="1465" w:type="dxa"/>
            <w:vAlign w:val="center"/>
          </w:tcPr>
          <w:p w14:paraId="1A6ED816"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1.6%</w:t>
            </w:r>
          </w:p>
        </w:tc>
        <w:tc>
          <w:tcPr>
            <w:tcW w:w="1440" w:type="dxa"/>
            <w:vAlign w:val="center"/>
          </w:tcPr>
          <w:p w14:paraId="29647D9D"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0.8%</w:t>
            </w:r>
          </w:p>
        </w:tc>
        <w:tc>
          <w:tcPr>
            <w:tcW w:w="1440" w:type="dxa"/>
            <w:vAlign w:val="center"/>
          </w:tcPr>
          <w:p w14:paraId="0F33BDAA" w14:textId="77777777" w:rsidR="00B616AF" w:rsidRPr="00E56196" w:rsidRDefault="00B616AF" w:rsidP="004C0788">
            <w:pPr>
              <w:tabs>
                <w:tab w:val="num" w:pos="1260"/>
              </w:tabs>
              <w:jc w:val="center"/>
              <w:rPr>
                <w:rFonts w:ascii="Trebuchet MS" w:hAnsi="Trebuchet MS"/>
                <w:sz w:val="14"/>
                <w:szCs w:val="14"/>
              </w:rPr>
            </w:pPr>
            <w:r w:rsidRPr="00F90A08">
              <w:rPr>
                <w:rFonts w:ascii="Trebuchet MS" w:hAnsi="Trebuchet MS"/>
                <w:sz w:val="14"/>
                <w:szCs w:val="14"/>
              </w:rPr>
              <w:t>-14.5%</w:t>
            </w:r>
          </w:p>
        </w:tc>
      </w:tr>
      <w:tr w:rsidR="00B616AF" w14:paraId="4F67AC31" w14:textId="77777777" w:rsidTr="00370851">
        <w:trPr>
          <w:cantSplit/>
          <w:trHeight w:val="418"/>
        </w:trPr>
        <w:tc>
          <w:tcPr>
            <w:tcW w:w="1795" w:type="dxa"/>
            <w:vAlign w:val="center"/>
          </w:tcPr>
          <w:p w14:paraId="48D30192" w14:textId="77777777" w:rsidR="00B616AF" w:rsidRPr="00E56196" w:rsidRDefault="00B616AF" w:rsidP="004C0788">
            <w:pPr>
              <w:tabs>
                <w:tab w:val="num" w:pos="1260"/>
              </w:tabs>
              <w:jc w:val="both"/>
              <w:rPr>
                <w:rFonts w:ascii="Trebuchet MS" w:hAnsi="Trebuchet MS"/>
                <w:b/>
                <w:bCs/>
                <w:sz w:val="14"/>
                <w:szCs w:val="14"/>
              </w:rPr>
            </w:pPr>
            <w:r w:rsidRPr="00E56196">
              <w:rPr>
                <w:rFonts w:ascii="Trebuchet MS" w:hAnsi="Trebuchet MS"/>
                <w:b/>
                <w:bCs/>
                <w:sz w:val="14"/>
                <w:szCs w:val="14"/>
              </w:rPr>
              <w:t>Profitability</w:t>
            </w:r>
            <w:r w:rsidRPr="00E56196">
              <w:rPr>
                <w:rFonts w:ascii="Trebuchet MS" w:hAnsi="Trebuchet MS"/>
                <w:sz w:val="14"/>
                <w:szCs w:val="14"/>
              </w:rPr>
              <w:t>: Excess Margin (%)</w:t>
            </w:r>
          </w:p>
        </w:tc>
        <w:tc>
          <w:tcPr>
            <w:tcW w:w="646" w:type="dxa"/>
            <w:vAlign w:val="center"/>
          </w:tcPr>
          <w:p w14:paraId="61F01BEC"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9.1%</w:t>
            </w:r>
          </w:p>
        </w:tc>
        <w:tc>
          <w:tcPr>
            <w:tcW w:w="646" w:type="dxa"/>
            <w:vAlign w:val="center"/>
          </w:tcPr>
          <w:p w14:paraId="536C1D6D"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3.8%</w:t>
            </w:r>
          </w:p>
        </w:tc>
        <w:tc>
          <w:tcPr>
            <w:tcW w:w="647" w:type="dxa"/>
            <w:vAlign w:val="center"/>
          </w:tcPr>
          <w:p w14:paraId="75B1BFA0"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5.5%</w:t>
            </w:r>
          </w:p>
        </w:tc>
        <w:tc>
          <w:tcPr>
            <w:tcW w:w="646" w:type="dxa"/>
            <w:vAlign w:val="center"/>
          </w:tcPr>
          <w:p w14:paraId="3F1165F2"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4.9%</w:t>
            </w:r>
          </w:p>
        </w:tc>
        <w:tc>
          <w:tcPr>
            <w:tcW w:w="1465" w:type="dxa"/>
            <w:vAlign w:val="center"/>
          </w:tcPr>
          <w:p w14:paraId="1980C278"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0.2%</w:t>
            </w:r>
          </w:p>
        </w:tc>
        <w:tc>
          <w:tcPr>
            <w:tcW w:w="1440" w:type="dxa"/>
            <w:vAlign w:val="center"/>
          </w:tcPr>
          <w:p w14:paraId="7BB128FE"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567E8957" w14:textId="77777777" w:rsidR="00B616AF" w:rsidRPr="00E56196" w:rsidRDefault="00B616AF" w:rsidP="004C0788">
            <w:pPr>
              <w:tabs>
                <w:tab w:val="num" w:pos="1260"/>
              </w:tabs>
              <w:jc w:val="center"/>
              <w:rPr>
                <w:rFonts w:ascii="Trebuchet MS" w:hAnsi="Trebuchet MS"/>
                <w:sz w:val="14"/>
                <w:szCs w:val="14"/>
              </w:rPr>
            </w:pPr>
            <w:r w:rsidRPr="00F90A08">
              <w:rPr>
                <w:rFonts w:ascii="Trebuchet MS" w:hAnsi="Trebuchet MS"/>
                <w:sz w:val="14"/>
                <w:szCs w:val="14"/>
              </w:rPr>
              <w:t>4.1%</w:t>
            </w:r>
          </w:p>
        </w:tc>
      </w:tr>
      <w:tr w:rsidR="00B616AF" w14:paraId="7513342F" w14:textId="77777777" w:rsidTr="00370851">
        <w:trPr>
          <w:cantSplit/>
          <w:trHeight w:val="418"/>
        </w:trPr>
        <w:tc>
          <w:tcPr>
            <w:tcW w:w="1795" w:type="dxa"/>
            <w:vAlign w:val="center"/>
          </w:tcPr>
          <w:p w14:paraId="5745A89E" w14:textId="77777777" w:rsidR="00B616AF" w:rsidRPr="00E56196" w:rsidRDefault="00B616AF" w:rsidP="004C0788">
            <w:pPr>
              <w:tabs>
                <w:tab w:val="num" w:pos="1260"/>
              </w:tabs>
              <w:jc w:val="both"/>
              <w:rPr>
                <w:rFonts w:ascii="Trebuchet MS" w:hAnsi="Trebuchet MS"/>
                <w:sz w:val="14"/>
                <w:szCs w:val="14"/>
              </w:rPr>
            </w:pPr>
            <w:r w:rsidRPr="00E56196">
              <w:rPr>
                <w:rFonts w:ascii="Trebuchet MS" w:hAnsi="Trebuchet MS"/>
                <w:b/>
                <w:bCs/>
                <w:sz w:val="14"/>
                <w:szCs w:val="14"/>
              </w:rPr>
              <w:t>Profitability</w:t>
            </w:r>
            <w:r w:rsidRPr="00E56196">
              <w:rPr>
                <w:rFonts w:ascii="Trebuchet MS" w:hAnsi="Trebuchet MS"/>
                <w:sz w:val="14"/>
                <w:szCs w:val="14"/>
              </w:rPr>
              <w:t xml:space="preserve">: Debt Service Coverage Ratio (x) </w:t>
            </w:r>
          </w:p>
        </w:tc>
        <w:tc>
          <w:tcPr>
            <w:tcW w:w="646" w:type="dxa"/>
            <w:vAlign w:val="center"/>
          </w:tcPr>
          <w:p w14:paraId="2662A6EB"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6.0x</w:t>
            </w:r>
          </w:p>
        </w:tc>
        <w:tc>
          <w:tcPr>
            <w:tcW w:w="646" w:type="dxa"/>
            <w:vAlign w:val="center"/>
          </w:tcPr>
          <w:p w14:paraId="31AA3FF7"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2.9x</w:t>
            </w:r>
          </w:p>
        </w:tc>
        <w:tc>
          <w:tcPr>
            <w:tcW w:w="647" w:type="dxa"/>
            <w:vAlign w:val="center"/>
          </w:tcPr>
          <w:p w14:paraId="6B64C237"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5.2x</w:t>
            </w:r>
          </w:p>
        </w:tc>
        <w:tc>
          <w:tcPr>
            <w:tcW w:w="646" w:type="dxa"/>
            <w:vAlign w:val="center"/>
          </w:tcPr>
          <w:p w14:paraId="137BAFDE"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5.0x</w:t>
            </w:r>
          </w:p>
        </w:tc>
        <w:tc>
          <w:tcPr>
            <w:tcW w:w="1465" w:type="dxa"/>
            <w:vAlign w:val="center"/>
          </w:tcPr>
          <w:p w14:paraId="0B16A31B"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1.4x</w:t>
            </w:r>
          </w:p>
        </w:tc>
        <w:tc>
          <w:tcPr>
            <w:tcW w:w="1440" w:type="dxa"/>
            <w:vAlign w:val="center"/>
          </w:tcPr>
          <w:p w14:paraId="7E7BF2E9"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2.5x</w:t>
            </w:r>
          </w:p>
        </w:tc>
        <w:tc>
          <w:tcPr>
            <w:tcW w:w="1440" w:type="dxa"/>
            <w:vAlign w:val="center"/>
          </w:tcPr>
          <w:p w14:paraId="7422C602" w14:textId="77777777" w:rsidR="00B616AF" w:rsidRPr="00E56196" w:rsidRDefault="00B616AF" w:rsidP="004C0788">
            <w:pPr>
              <w:tabs>
                <w:tab w:val="num" w:pos="1260"/>
              </w:tabs>
              <w:jc w:val="center"/>
              <w:rPr>
                <w:rFonts w:ascii="Trebuchet MS" w:hAnsi="Trebuchet MS"/>
                <w:sz w:val="14"/>
                <w:szCs w:val="14"/>
              </w:rPr>
            </w:pPr>
            <w:r w:rsidRPr="00F90A08">
              <w:rPr>
                <w:rFonts w:ascii="Trebuchet MS" w:hAnsi="Trebuchet MS"/>
                <w:sz w:val="14"/>
                <w:szCs w:val="14"/>
              </w:rPr>
              <w:t>NA</w:t>
            </w:r>
          </w:p>
        </w:tc>
      </w:tr>
      <w:tr w:rsidR="00B616AF" w:rsidRPr="00E56196" w14:paraId="3F74DAFA" w14:textId="77777777" w:rsidTr="00370851">
        <w:trPr>
          <w:cantSplit/>
          <w:trHeight w:val="418"/>
        </w:trPr>
        <w:tc>
          <w:tcPr>
            <w:tcW w:w="1795" w:type="dxa"/>
            <w:vAlign w:val="center"/>
          </w:tcPr>
          <w:p w14:paraId="7CC5D9D8" w14:textId="77777777" w:rsidR="00B616AF" w:rsidRPr="00E56196" w:rsidRDefault="00B616AF" w:rsidP="004C0788">
            <w:pPr>
              <w:tabs>
                <w:tab w:val="num" w:pos="1260"/>
              </w:tabs>
              <w:jc w:val="both"/>
              <w:rPr>
                <w:rFonts w:ascii="Trebuchet MS" w:hAnsi="Trebuchet MS"/>
                <w:sz w:val="14"/>
                <w:szCs w:val="14"/>
              </w:rPr>
            </w:pPr>
            <w:r w:rsidRPr="00E56196">
              <w:rPr>
                <w:rFonts w:ascii="Trebuchet MS" w:hAnsi="Trebuchet MS"/>
                <w:b/>
                <w:bCs/>
                <w:sz w:val="14"/>
                <w:szCs w:val="14"/>
              </w:rPr>
              <w:t>Liquidity</w:t>
            </w:r>
            <w:r w:rsidRPr="00E56196">
              <w:rPr>
                <w:rFonts w:ascii="Trebuchet MS" w:hAnsi="Trebuchet MS"/>
                <w:sz w:val="14"/>
                <w:szCs w:val="14"/>
              </w:rPr>
              <w:t>: Days Available Cash and Investments on Hand (#)</w:t>
            </w:r>
          </w:p>
        </w:tc>
        <w:tc>
          <w:tcPr>
            <w:tcW w:w="646" w:type="dxa"/>
            <w:vAlign w:val="center"/>
          </w:tcPr>
          <w:p w14:paraId="4D432D87"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786</w:t>
            </w:r>
          </w:p>
        </w:tc>
        <w:tc>
          <w:tcPr>
            <w:tcW w:w="646" w:type="dxa"/>
            <w:vAlign w:val="center"/>
          </w:tcPr>
          <w:p w14:paraId="253669D6"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870</w:t>
            </w:r>
          </w:p>
        </w:tc>
        <w:tc>
          <w:tcPr>
            <w:tcW w:w="647" w:type="dxa"/>
            <w:vAlign w:val="center"/>
          </w:tcPr>
          <w:p w14:paraId="33870FC2"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906</w:t>
            </w:r>
          </w:p>
        </w:tc>
        <w:tc>
          <w:tcPr>
            <w:tcW w:w="646" w:type="dxa"/>
            <w:vAlign w:val="center"/>
          </w:tcPr>
          <w:p w14:paraId="5F745739"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729</w:t>
            </w:r>
          </w:p>
        </w:tc>
        <w:tc>
          <w:tcPr>
            <w:tcW w:w="1465" w:type="dxa"/>
            <w:vAlign w:val="center"/>
          </w:tcPr>
          <w:p w14:paraId="0D430611"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5F4C8447"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157B8A49"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62</w:t>
            </w:r>
          </w:p>
        </w:tc>
      </w:tr>
      <w:tr w:rsidR="00B616AF" w14:paraId="27FA0557" w14:textId="77777777" w:rsidTr="00370851">
        <w:trPr>
          <w:cantSplit/>
          <w:trHeight w:val="418"/>
        </w:trPr>
        <w:tc>
          <w:tcPr>
            <w:tcW w:w="1795" w:type="dxa"/>
            <w:vAlign w:val="center"/>
          </w:tcPr>
          <w:p w14:paraId="0101751A" w14:textId="77777777" w:rsidR="00B616AF" w:rsidRPr="00E56196" w:rsidRDefault="00B616AF" w:rsidP="004C0788">
            <w:pPr>
              <w:tabs>
                <w:tab w:val="num" w:pos="1260"/>
              </w:tabs>
              <w:jc w:val="both"/>
              <w:rPr>
                <w:rFonts w:ascii="Trebuchet MS" w:hAnsi="Trebuchet MS"/>
                <w:sz w:val="14"/>
                <w:szCs w:val="14"/>
              </w:rPr>
            </w:pPr>
            <w:r w:rsidRPr="00E56196">
              <w:rPr>
                <w:rFonts w:ascii="Trebuchet MS" w:hAnsi="Trebuchet MS"/>
                <w:b/>
                <w:bCs/>
                <w:sz w:val="14"/>
                <w:szCs w:val="14"/>
              </w:rPr>
              <w:t>Liquidity</w:t>
            </w:r>
            <w:r w:rsidRPr="00E56196">
              <w:rPr>
                <w:rFonts w:ascii="Trebuchet MS" w:hAnsi="Trebuchet MS"/>
                <w:sz w:val="14"/>
                <w:szCs w:val="14"/>
              </w:rPr>
              <w:t>: Operating Cash Flow (%)</w:t>
            </w:r>
          </w:p>
        </w:tc>
        <w:tc>
          <w:tcPr>
            <w:tcW w:w="646" w:type="dxa"/>
            <w:vAlign w:val="center"/>
          </w:tcPr>
          <w:p w14:paraId="2FF6167A"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7.6%</w:t>
            </w:r>
          </w:p>
        </w:tc>
        <w:tc>
          <w:tcPr>
            <w:tcW w:w="646" w:type="dxa"/>
            <w:vAlign w:val="center"/>
          </w:tcPr>
          <w:p w14:paraId="0EC90A5C"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3.7%</w:t>
            </w:r>
          </w:p>
        </w:tc>
        <w:tc>
          <w:tcPr>
            <w:tcW w:w="647" w:type="dxa"/>
            <w:vAlign w:val="center"/>
          </w:tcPr>
          <w:p w14:paraId="519F27B3"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5.0%</w:t>
            </w:r>
          </w:p>
        </w:tc>
        <w:tc>
          <w:tcPr>
            <w:tcW w:w="646" w:type="dxa"/>
            <w:vAlign w:val="center"/>
          </w:tcPr>
          <w:p w14:paraId="61C2F007"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4.5%</w:t>
            </w:r>
          </w:p>
        </w:tc>
        <w:tc>
          <w:tcPr>
            <w:tcW w:w="1465" w:type="dxa"/>
            <w:vAlign w:val="center"/>
          </w:tcPr>
          <w:p w14:paraId="0E7F3794"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3.6%</w:t>
            </w:r>
          </w:p>
        </w:tc>
        <w:tc>
          <w:tcPr>
            <w:tcW w:w="1440" w:type="dxa"/>
            <w:vAlign w:val="center"/>
          </w:tcPr>
          <w:p w14:paraId="4183E5FB"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38.4%</w:t>
            </w:r>
          </w:p>
        </w:tc>
        <w:tc>
          <w:tcPr>
            <w:tcW w:w="1440" w:type="dxa"/>
            <w:vAlign w:val="center"/>
          </w:tcPr>
          <w:p w14:paraId="7C1AB761"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NA</w:t>
            </w:r>
          </w:p>
        </w:tc>
      </w:tr>
      <w:tr w:rsidR="00B616AF" w14:paraId="6A222DA1" w14:textId="77777777" w:rsidTr="00370851">
        <w:trPr>
          <w:cantSplit/>
          <w:trHeight w:val="418"/>
        </w:trPr>
        <w:tc>
          <w:tcPr>
            <w:tcW w:w="1795" w:type="dxa"/>
            <w:vAlign w:val="center"/>
          </w:tcPr>
          <w:p w14:paraId="3DABB33F" w14:textId="77777777" w:rsidR="00B616AF" w:rsidRPr="00E56196" w:rsidRDefault="00B616AF" w:rsidP="004C0788">
            <w:pPr>
              <w:tabs>
                <w:tab w:val="num" w:pos="1260"/>
              </w:tabs>
              <w:jc w:val="both"/>
              <w:rPr>
                <w:rFonts w:ascii="Trebuchet MS" w:hAnsi="Trebuchet MS"/>
                <w:sz w:val="14"/>
                <w:szCs w:val="14"/>
              </w:rPr>
            </w:pPr>
            <w:r w:rsidRPr="00E56196">
              <w:rPr>
                <w:rFonts w:ascii="Trebuchet MS" w:hAnsi="Trebuchet MS"/>
                <w:b/>
                <w:bCs/>
                <w:sz w:val="14"/>
                <w:szCs w:val="14"/>
              </w:rPr>
              <w:t xml:space="preserve">Solvency: </w:t>
            </w:r>
            <w:r w:rsidRPr="00E56196">
              <w:rPr>
                <w:rFonts w:ascii="Trebuchet MS" w:hAnsi="Trebuchet MS"/>
                <w:sz w:val="14"/>
                <w:szCs w:val="14"/>
              </w:rPr>
              <w:t>Current Ratio (x)</w:t>
            </w:r>
          </w:p>
        </w:tc>
        <w:tc>
          <w:tcPr>
            <w:tcW w:w="646" w:type="dxa"/>
            <w:vAlign w:val="center"/>
          </w:tcPr>
          <w:p w14:paraId="7F084D27"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1.5x</w:t>
            </w:r>
          </w:p>
        </w:tc>
        <w:tc>
          <w:tcPr>
            <w:tcW w:w="646" w:type="dxa"/>
            <w:vAlign w:val="center"/>
          </w:tcPr>
          <w:p w14:paraId="7C84C621"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1.4x</w:t>
            </w:r>
          </w:p>
        </w:tc>
        <w:tc>
          <w:tcPr>
            <w:tcW w:w="647" w:type="dxa"/>
            <w:vAlign w:val="center"/>
          </w:tcPr>
          <w:p w14:paraId="0CB1CEA9"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1.4x</w:t>
            </w:r>
          </w:p>
        </w:tc>
        <w:tc>
          <w:tcPr>
            <w:tcW w:w="646" w:type="dxa"/>
            <w:vAlign w:val="center"/>
          </w:tcPr>
          <w:p w14:paraId="1C51E7D0"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1.4x</w:t>
            </w:r>
          </w:p>
        </w:tc>
        <w:tc>
          <w:tcPr>
            <w:tcW w:w="1465" w:type="dxa"/>
            <w:vAlign w:val="center"/>
          </w:tcPr>
          <w:p w14:paraId="0D36D5CE"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2.5x</w:t>
            </w:r>
          </w:p>
        </w:tc>
        <w:tc>
          <w:tcPr>
            <w:tcW w:w="1440" w:type="dxa"/>
            <w:vAlign w:val="center"/>
          </w:tcPr>
          <w:p w14:paraId="0BB4FF01"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0.9x</w:t>
            </w:r>
          </w:p>
        </w:tc>
        <w:tc>
          <w:tcPr>
            <w:tcW w:w="1440" w:type="dxa"/>
            <w:vAlign w:val="center"/>
          </w:tcPr>
          <w:p w14:paraId="39A7818F"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1.5x</w:t>
            </w:r>
          </w:p>
        </w:tc>
      </w:tr>
      <w:tr w:rsidR="00B616AF" w14:paraId="74207B7B" w14:textId="77777777" w:rsidTr="00370851">
        <w:trPr>
          <w:cantSplit/>
          <w:trHeight w:val="418"/>
        </w:trPr>
        <w:tc>
          <w:tcPr>
            <w:tcW w:w="1795" w:type="dxa"/>
            <w:vAlign w:val="center"/>
          </w:tcPr>
          <w:p w14:paraId="3C3D5BCB" w14:textId="77777777" w:rsidR="00B616AF" w:rsidRPr="00E56196" w:rsidRDefault="00B616AF" w:rsidP="004C0788">
            <w:pPr>
              <w:tabs>
                <w:tab w:val="num" w:pos="1260"/>
              </w:tabs>
              <w:jc w:val="both"/>
              <w:rPr>
                <w:rFonts w:ascii="Trebuchet MS" w:hAnsi="Trebuchet MS"/>
                <w:sz w:val="14"/>
                <w:szCs w:val="14"/>
              </w:rPr>
            </w:pPr>
            <w:r w:rsidRPr="00E56196">
              <w:rPr>
                <w:rFonts w:ascii="Trebuchet MS" w:hAnsi="Trebuchet MS"/>
                <w:b/>
                <w:bCs/>
                <w:sz w:val="14"/>
                <w:szCs w:val="14"/>
              </w:rPr>
              <w:t xml:space="preserve">Solvency: </w:t>
            </w:r>
            <w:r w:rsidRPr="00E56196">
              <w:rPr>
                <w:rFonts w:ascii="Trebuchet MS" w:hAnsi="Trebuchet MS"/>
                <w:sz w:val="14"/>
                <w:szCs w:val="14"/>
              </w:rPr>
              <w:t>Ratio of Long-Term Debt to Total Capitalization (%)</w:t>
            </w:r>
          </w:p>
        </w:tc>
        <w:tc>
          <w:tcPr>
            <w:tcW w:w="646" w:type="dxa"/>
            <w:vAlign w:val="center"/>
          </w:tcPr>
          <w:p w14:paraId="18F76094"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16.6%</w:t>
            </w:r>
          </w:p>
        </w:tc>
        <w:tc>
          <w:tcPr>
            <w:tcW w:w="646" w:type="dxa"/>
            <w:vAlign w:val="center"/>
          </w:tcPr>
          <w:p w14:paraId="6540BB78"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18.9%</w:t>
            </w:r>
          </w:p>
        </w:tc>
        <w:tc>
          <w:tcPr>
            <w:tcW w:w="647" w:type="dxa"/>
            <w:vAlign w:val="center"/>
          </w:tcPr>
          <w:p w14:paraId="7F64E326"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16.1%</w:t>
            </w:r>
          </w:p>
        </w:tc>
        <w:tc>
          <w:tcPr>
            <w:tcW w:w="646" w:type="dxa"/>
            <w:vAlign w:val="center"/>
          </w:tcPr>
          <w:p w14:paraId="5C6B32F9"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17.2%</w:t>
            </w:r>
          </w:p>
        </w:tc>
        <w:tc>
          <w:tcPr>
            <w:tcW w:w="1465" w:type="dxa"/>
            <w:vAlign w:val="center"/>
          </w:tcPr>
          <w:p w14:paraId="178F5233"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43.3%</w:t>
            </w:r>
          </w:p>
        </w:tc>
        <w:tc>
          <w:tcPr>
            <w:tcW w:w="1440" w:type="dxa"/>
            <w:vAlign w:val="center"/>
          </w:tcPr>
          <w:p w14:paraId="70513CE6"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779A439B"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NA</w:t>
            </w:r>
          </w:p>
        </w:tc>
      </w:tr>
      <w:tr w:rsidR="00B616AF" w14:paraId="7B4BE896" w14:textId="77777777" w:rsidTr="00370851">
        <w:trPr>
          <w:cantSplit/>
          <w:trHeight w:val="418"/>
        </w:trPr>
        <w:tc>
          <w:tcPr>
            <w:tcW w:w="1795" w:type="dxa"/>
            <w:vAlign w:val="center"/>
          </w:tcPr>
          <w:p w14:paraId="1D2E065C" w14:textId="77777777" w:rsidR="00B616AF" w:rsidRPr="00E56196" w:rsidRDefault="00B616AF" w:rsidP="004C0788">
            <w:pPr>
              <w:tabs>
                <w:tab w:val="num" w:pos="1260"/>
              </w:tabs>
              <w:jc w:val="both"/>
              <w:rPr>
                <w:rFonts w:ascii="Trebuchet MS" w:hAnsi="Trebuchet MS"/>
                <w:sz w:val="14"/>
                <w:szCs w:val="14"/>
              </w:rPr>
            </w:pPr>
            <w:r w:rsidRPr="00E56196">
              <w:rPr>
                <w:rFonts w:ascii="Trebuchet MS" w:hAnsi="Trebuchet MS"/>
                <w:b/>
                <w:bCs/>
                <w:sz w:val="14"/>
                <w:szCs w:val="14"/>
              </w:rPr>
              <w:t>Solvency:</w:t>
            </w:r>
            <w:r w:rsidRPr="00E56196">
              <w:rPr>
                <w:rFonts w:ascii="Trebuchet MS" w:hAnsi="Trebuchet MS"/>
                <w:sz w:val="14"/>
                <w:szCs w:val="14"/>
              </w:rPr>
              <w:t xml:space="preserve"> Ratio of Cash Flow to Long Term Debt (%)</w:t>
            </w:r>
          </w:p>
        </w:tc>
        <w:tc>
          <w:tcPr>
            <w:tcW w:w="646" w:type="dxa"/>
            <w:vAlign w:val="center"/>
          </w:tcPr>
          <w:p w14:paraId="09B6C7D3"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17.0%</w:t>
            </w:r>
          </w:p>
        </w:tc>
        <w:tc>
          <w:tcPr>
            <w:tcW w:w="646" w:type="dxa"/>
            <w:vAlign w:val="center"/>
          </w:tcPr>
          <w:p w14:paraId="441C994F"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6.4%</w:t>
            </w:r>
          </w:p>
        </w:tc>
        <w:tc>
          <w:tcPr>
            <w:tcW w:w="647" w:type="dxa"/>
            <w:vAlign w:val="center"/>
          </w:tcPr>
          <w:p w14:paraId="18323342"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9.6%</w:t>
            </w:r>
          </w:p>
        </w:tc>
        <w:tc>
          <w:tcPr>
            <w:tcW w:w="646" w:type="dxa"/>
            <w:vAlign w:val="center"/>
          </w:tcPr>
          <w:p w14:paraId="58E5305C"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9.3%</w:t>
            </w:r>
          </w:p>
        </w:tc>
        <w:tc>
          <w:tcPr>
            <w:tcW w:w="1465" w:type="dxa"/>
            <w:vAlign w:val="center"/>
          </w:tcPr>
          <w:p w14:paraId="6B7D1AE7"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13.1%</w:t>
            </w:r>
          </w:p>
        </w:tc>
        <w:tc>
          <w:tcPr>
            <w:tcW w:w="1440" w:type="dxa"/>
            <w:vAlign w:val="center"/>
          </w:tcPr>
          <w:p w14:paraId="397DF5D2"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304C5454" w14:textId="77777777" w:rsidR="00B616AF" w:rsidRPr="00E56196" w:rsidRDefault="00B616AF" w:rsidP="004C0788">
            <w:pPr>
              <w:tabs>
                <w:tab w:val="num" w:pos="1260"/>
              </w:tabs>
              <w:jc w:val="center"/>
              <w:rPr>
                <w:rFonts w:ascii="Trebuchet MS" w:hAnsi="Trebuchet MS"/>
                <w:sz w:val="14"/>
                <w:szCs w:val="14"/>
              </w:rPr>
            </w:pPr>
            <w:r w:rsidRPr="00F90A08">
              <w:rPr>
                <w:rFonts w:ascii="Trebuchet MS" w:hAnsi="Trebuchet MS"/>
                <w:sz w:val="14"/>
                <w:szCs w:val="14"/>
              </w:rPr>
              <w:t>1.5x</w:t>
            </w:r>
          </w:p>
        </w:tc>
      </w:tr>
      <w:tr w:rsidR="00B616AF" w14:paraId="5655538A" w14:textId="77777777" w:rsidTr="00370851">
        <w:trPr>
          <w:cantSplit/>
          <w:trHeight w:val="418"/>
        </w:trPr>
        <w:tc>
          <w:tcPr>
            <w:tcW w:w="1795" w:type="dxa"/>
            <w:vAlign w:val="center"/>
          </w:tcPr>
          <w:p w14:paraId="2A26CD09" w14:textId="77777777" w:rsidR="00B616AF" w:rsidRPr="00E56196" w:rsidRDefault="00B616AF" w:rsidP="004C0788">
            <w:pPr>
              <w:tabs>
                <w:tab w:val="num" w:pos="1260"/>
              </w:tabs>
              <w:jc w:val="both"/>
              <w:rPr>
                <w:rFonts w:ascii="Trebuchet MS" w:hAnsi="Trebuchet MS"/>
                <w:b/>
                <w:bCs/>
                <w:sz w:val="14"/>
                <w:szCs w:val="14"/>
              </w:rPr>
            </w:pPr>
            <w:r w:rsidRPr="00E56196">
              <w:rPr>
                <w:rFonts w:ascii="Trebuchet MS" w:hAnsi="Trebuchet MS"/>
                <w:b/>
                <w:bCs/>
                <w:sz w:val="14"/>
                <w:szCs w:val="14"/>
              </w:rPr>
              <w:t xml:space="preserve">Solvency: </w:t>
            </w:r>
            <w:r w:rsidRPr="00E56196">
              <w:rPr>
                <w:rFonts w:ascii="Trebuchet MS" w:hAnsi="Trebuchet MS"/>
                <w:sz w:val="14"/>
                <w:szCs w:val="14"/>
              </w:rPr>
              <w:t>Unrestricted Net Assets ($ in million)</w:t>
            </w:r>
          </w:p>
        </w:tc>
        <w:tc>
          <w:tcPr>
            <w:tcW w:w="646" w:type="dxa"/>
            <w:vAlign w:val="center"/>
          </w:tcPr>
          <w:p w14:paraId="2D94A691"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$5,270</w:t>
            </w:r>
          </w:p>
        </w:tc>
        <w:tc>
          <w:tcPr>
            <w:tcW w:w="646" w:type="dxa"/>
            <w:vAlign w:val="center"/>
          </w:tcPr>
          <w:p w14:paraId="3AC6C96A"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$5,725</w:t>
            </w:r>
          </w:p>
        </w:tc>
        <w:tc>
          <w:tcPr>
            <w:tcW w:w="647" w:type="dxa"/>
            <w:vAlign w:val="center"/>
          </w:tcPr>
          <w:p w14:paraId="7729BEF2"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$7,007</w:t>
            </w:r>
          </w:p>
        </w:tc>
        <w:tc>
          <w:tcPr>
            <w:tcW w:w="646" w:type="dxa"/>
            <w:vAlign w:val="center"/>
          </w:tcPr>
          <w:p w14:paraId="178F4925"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$6,549</w:t>
            </w:r>
          </w:p>
        </w:tc>
        <w:tc>
          <w:tcPr>
            <w:tcW w:w="1465" w:type="dxa"/>
            <w:vAlign w:val="center"/>
          </w:tcPr>
          <w:p w14:paraId="6EF5D466"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67E24397"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6E47DF7B" w14:textId="77777777" w:rsidR="00B616AF" w:rsidRPr="00E56196" w:rsidRDefault="00B616AF" w:rsidP="004C0788">
            <w:pPr>
              <w:tabs>
                <w:tab w:val="num" w:pos="1260"/>
              </w:tabs>
              <w:jc w:val="center"/>
              <w:rPr>
                <w:rFonts w:ascii="Trebuchet MS" w:hAnsi="Trebuchet MS"/>
                <w:sz w:val="14"/>
                <w:szCs w:val="14"/>
              </w:rPr>
            </w:pPr>
            <w:r w:rsidRPr="00F90A08">
              <w:rPr>
                <w:rFonts w:ascii="Trebuchet MS" w:hAnsi="Trebuchet MS"/>
                <w:sz w:val="14"/>
                <w:szCs w:val="14"/>
              </w:rPr>
              <w:t>NA</w:t>
            </w:r>
          </w:p>
        </w:tc>
      </w:tr>
      <w:tr w:rsidR="00B616AF" w14:paraId="64C81783" w14:textId="77777777" w:rsidTr="00370851">
        <w:trPr>
          <w:cantSplit/>
          <w:trHeight w:val="418"/>
        </w:trPr>
        <w:tc>
          <w:tcPr>
            <w:tcW w:w="1795" w:type="dxa"/>
            <w:vAlign w:val="center"/>
          </w:tcPr>
          <w:p w14:paraId="2272B7AA" w14:textId="77777777" w:rsidR="00B616AF" w:rsidRPr="00E56196" w:rsidRDefault="00B616AF" w:rsidP="004C0788">
            <w:pPr>
              <w:tabs>
                <w:tab w:val="num" w:pos="1260"/>
              </w:tabs>
              <w:jc w:val="both"/>
              <w:rPr>
                <w:rFonts w:ascii="Trebuchet MS" w:hAnsi="Trebuchet MS"/>
                <w:b/>
                <w:bCs/>
                <w:sz w:val="14"/>
                <w:szCs w:val="14"/>
              </w:rPr>
            </w:pPr>
            <w:r w:rsidRPr="00E56196">
              <w:rPr>
                <w:rFonts w:ascii="Trebuchet MS" w:hAnsi="Trebuchet MS"/>
                <w:b/>
                <w:bCs/>
                <w:sz w:val="14"/>
                <w:szCs w:val="14"/>
              </w:rPr>
              <w:t>Solvency:</w:t>
            </w:r>
            <w:r>
              <w:rPr>
                <w:rFonts w:ascii="Trebuchet MS" w:hAnsi="Trebuchet MS"/>
                <w:b/>
                <w:bCs/>
                <w:sz w:val="14"/>
                <w:szCs w:val="14"/>
              </w:rPr>
              <w:t xml:space="preserve"> </w:t>
            </w:r>
            <w:r w:rsidRPr="007560FB">
              <w:rPr>
                <w:rFonts w:ascii="Trebuchet MS" w:hAnsi="Trebuchet MS"/>
                <w:sz w:val="14"/>
                <w:szCs w:val="14"/>
              </w:rPr>
              <w:t>Total</w:t>
            </w:r>
            <w:r>
              <w:rPr>
                <w:rFonts w:ascii="Trebuchet MS" w:hAnsi="Trebuchet MS"/>
                <w:sz w:val="14"/>
                <w:szCs w:val="14"/>
              </w:rPr>
              <w:t xml:space="preserve"> </w:t>
            </w:r>
            <w:r w:rsidRPr="007560FB">
              <w:rPr>
                <w:rFonts w:ascii="Trebuchet MS" w:hAnsi="Trebuchet MS"/>
                <w:sz w:val="14"/>
                <w:szCs w:val="14"/>
              </w:rPr>
              <w:t>Net Assets</w:t>
            </w:r>
            <w:r w:rsidRPr="00E56196">
              <w:rPr>
                <w:rFonts w:ascii="Trebuchet MS" w:hAnsi="Trebuchet MS"/>
                <w:b/>
                <w:bCs/>
                <w:sz w:val="14"/>
                <w:szCs w:val="14"/>
              </w:rPr>
              <w:t xml:space="preserve"> </w:t>
            </w:r>
            <w:r w:rsidRPr="00E56196">
              <w:rPr>
                <w:rFonts w:ascii="Trebuchet MS" w:hAnsi="Trebuchet MS"/>
                <w:sz w:val="14"/>
                <w:szCs w:val="14"/>
              </w:rPr>
              <w:t>($ in million)</w:t>
            </w:r>
          </w:p>
        </w:tc>
        <w:tc>
          <w:tcPr>
            <w:tcW w:w="646" w:type="dxa"/>
            <w:vAlign w:val="center"/>
          </w:tcPr>
          <w:p w14:paraId="25FCC921"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$6,123</w:t>
            </w:r>
          </w:p>
        </w:tc>
        <w:tc>
          <w:tcPr>
            <w:tcW w:w="646" w:type="dxa"/>
            <w:vAlign w:val="center"/>
          </w:tcPr>
          <w:p w14:paraId="6DBCBEB1"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$6,501</w:t>
            </w:r>
          </w:p>
        </w:tc>
        <w:tc>
          <w:tcPr>
            <w:tcW w:w="647" w:type="dxa"/>
            <w:vAlign w:val="center"/>
          </w:tcPr>
          <w:p w14:paraId="7CEC85FB"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$7,909</w:t>
            </w:r>
          </w:p>
        </w:tc>
        <w:tc>
          <w:tcPr>
            <w:tcW w:w="646" w:type="dxa"/>
            <w:vAlign w:val="center"/>
          </w:tcPr>
          <w:p w14:paraId="18DCEDCA" w14:textId="77777777" w:rsidR="00B616AF" w:rsidRPr="00E56196" w:rsidRDefault="00B616AF" w:rsidP="004C0788">
            <w:pPr>
              <w:tabs>
                <w:tab w:val="num" w:pos="1260"/>
              </w:tabs>
              <w:jc w:val="center"/>
              <w:rPr>
                <w:rFonts w:ascii="Trebuchet MS" w:hAnsi="Trebuchet MS"/>
                <w:sz w:val="14"/>
                <w:szCs w:val="14"/>
              </w:rPr>
            </w:pPr>
            <w:r w:rsidRPr="00E025D2">
              <w:rPr>
                <w:rFonts w:ascii="Trebuchet MS" w:hAnsi="Trebuchet MS"/>
                <w:sz w:val="14"/>
                <w:szCs w:val="14"/>
              </w:rPr>
              <w:t>$7,331</w:t>
            </w:r>
          </w:p>
        </w:tc>
        <w:tc>
          <w:tcPr>
            <w:tcW w:w="1465" w:type="dxa"/>
            <w:vAlign w:val="center"/>
          </w:tcPr>
          <w:p w14:paraId="6E9B1EBE"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4FF76059" w14:textId="77777777" w:rsidR="00B616AF" w:rsidRPr="00E56196" w:rsidRDefault="00B616AF" w:rsidP="004C0788">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603823F3" w14:textId="77777777" w:rsidR="00B616AF" w:rsidRPr="00E56196" w:rsidRDefault="00B616AF" w:rsidP="004C0788">
            <w:pPr>
              <w:tabs>
                <w:tab w:val="num" w:pos="1260"/>
              </w:tabs>
              <w:jc w:val="center"/>
              <w:rPr>
                <w:rFonts w:ascii="Trebuchet MS" w:hAnsi="Trebuchet MS"/>
                <w:sz w:val="14"/>
                <w:szCs w:val="14"/>
              </w:rPr>
            </w:pPr>
            <w:r w:rsidRPr="00F90A08">
              <w:rPr>
                <w:rFonts w:ascii="Trebuchet MS" w:hAnsi="Trebuchet MS"/>
                <w:sz w:val="14"/>
                <w:szCs w:val="14"/>
              </w:rPr>
              <w:t>NA</w:t>
            </w:r>
          </w:p>
        </w:tc>
      </w:tr>
    </w:tbl>
    <w:p w14:paraId="39F643CF" w14:textId="77777777" w:rsidR="00B616AF" w:rsidRDefault="00B616AF" w:rsidP="00B616AF">
      <w:pPr>
        <w:autoSpaceDE w:val="0"/>
        <w:autoSpaceDN w:val="0"/>
        <w:adjustRightInd w:val="0"/>
        <w:ind w:left="270"/>
        <w:rPr>
          <w:rFonts w:ascii="Trebuchet MS" w:hAnsi="Trebuchet MS"/>
          <w:sz w:val="14"/>
          <w:szCs w:val="14"/>
        </w:rPr>
      </w:pPr>
      <w:r w:rsidRPr="00AB2998">
        <w:rPr>
          <w:rFonts w:ascii="Trebuchet MS" w:hAnsi="Trebuchet MS"/>
          <w:sz w:val="14"/>
          <w:szCs w:val="14"/>
        </w:rPr>
        <w:t xml:space="preserve">Footnote: </w:t>
      </w:r>
    </w:p>
    <w:p w14:paraId="379422A2" w14:textId="77777777" w:rsidR="00B616AF" w:rsidRPr="00F90A08" w:rsidRDefault="00B616AF" w:rsidP="00B616AF">
      <w:pPr>
        <w:pStyle w:val="ListParagraph"/>
        <w:numPr>
          <w:ilvl w:val="0"/>
          <w:numId w:val="10"/>
        </w:numPr>
        <w:autoSpaceDE w:val="0"/>
        <w:autoSpaceDN w:val="0"/>
        <w:adjustRightInd w:val="0"/>
        <w:rPr>
          <w:rFonts w:ascii="Trebuchet MS" w:hAnsi="Trebuchet MS"/>
          <w:sz w:val="14"/>
          <w:szCs w:val="14"/>
        </w:rPr>
      </w:pPr>
      <w:r w:rsidRPr="00F90A08">
        <w:rPr>
          <w:rFonts w:ascii="Trebuchet MS" w:hAnsi="Trebuchet MS"/>
          <w:sz w:val="14"/>
          <w:szCs w:val="14"/>
        </w:rPr>
        <w:t xml:space="preserve">Industry data ratios </w:t>
      </w:r>
      <w:proofErr w:type="gramStart"/>
      <w:r w:rsidRPr="00F90A08">
        <w:rPr>
          <w:rFonts w:ascii="Trebuchet MS" w:hAnsi="Trebuchet MS"/>
          <w:sz w:val="14"/>
          <w:szCs w:val="14"/>
        </w:rPr>
        <w:t>based</w:t>
      </w:r>
      <w:proofErr w:type="gramEnd"/>
      <w:r w:rsidRPr="00F90A08">
        <w:rPr>
          <w:rFonts w:ascii="Trebuchet MS" w:hAnsi="Trebuchet MS"/>
          <w:sz w:val="14"/>
          <w:szCs w:val="14"/>
        </w:rPr>
        <w:t xml:space="preserve"> on each data source's respective definitions and may differ from the ratio definitions listed below.</w:t>
      </w:r>
    </w:p>
    <w:p w14:paraId="67CAAC5A" w14:textId="4956B313" w:rsidR="005F42AD" w:rsidRDefault="00B616AF" w:rsidP="00B616AF">
      <w:pPr>
        <w:pStyle w:val="ListParagraph"/>
        <w:numPr>
          <w:ilvl w:val="0"/>
          <w:numId w:val="10"/>
        </w:numPr>
        <w:autoSpaceDE w:val="0"/>
        <w:autoSpaceDN w:val="0"/>
        <w:adjustRightInd w:val="0"/>
        <w:rPr>
          <w:rFonts w:ascii="Trebuchet MS" w:hAnsi="Trebuchet MS"/>
          <w:sz w:val="14"/>
          <w:szCs w:val="14"/>
        </w:rPr>
      </w:pPr>
      <w:r w:rsidRPr="00F90A08">
        <w:rPr>
          <w:rFonts w:ascii="Trebuchet MS" w:hAnsi="Trebuchet MS"/>
          <w:sz w:val="14"/>
          <w:szCs w:val="14"/>
        </w:rPr>
        <w:t>Net income margin from Integra and Definitive Healthcare data treated as an equivalent to excess margin.</w:t>
      </w:r>
    </w:p>
    <w:p w14:paraId="1E20C86E" w14:textId="77777777" w:rsidR="00B616AF" w:rsidRPr="00B616AF" w:rsidRDefault="00B616AF" w:rsidP="00B616AF">
      <w:pPr>
        <w:pStyle w:val="ListParagraph"/>
        <w:autoSpaceDE w:val="0"/>
        <w:autoSpaceDN w:val="0"/>
        <w:adjustRightInd w:val="0"/>
        <w:ind w:left="630"/>
        <w:rPr>
          <w:rFonts w:ascii="Trebuchet MS" w:hAnsi="Trebuchet MS"/>
          <w:sz w:val="14"/>
          <w:szCs w:val="14"/>
        </w:rPr>
      </w:pPr>
    </w:p>
    <w:p w14:paraId="7D3FEFCD" w14:textId="151DF552" w:rsidR="00876C43" w:rsidRDefault="00B26FD1">
      <w:pPr>
        <w:tabs>
          <w:tab w:val="num" w:pos="1260"/>
        </w:tabs>
        <w:spacing w:line="480" w:lineRule="auto"/>
        <w:jc w:val="both"/>
        <w:rPr>
          <w:rFonts w:ascii="Trebuchet MS" w:hAnsi="Trebuchet MS"/>
          <w:sz w:val="22"/>
          <w:szCs w:val="22"/>
        </w:rPr>
      </w:pPr>
      <w:r w:rsidRPr="00B26FD1">
        <w:rPr>
          <w:rFonts w:ascii="Trebuchet MS" w:hAnsi="Trebuchet MS"/>
          <w:sz w:val="22"/>
          <w:szCs w:val="22"/>
        </w:rPr>
        <w:t>The Key Metrics fall into three primary categories: profitability, liquidity, and solvency. Profitability metrics are used to assist in the evaluation of management performance in how efficiently resources are utilized. Liquidity metrics, including common ratios such as “days of available cash and investments on hand”, measure the quality and adequacy of assets to meet current obligations as they come due. Solvency metrics measure the company’s ability to take on and service debt obligations. Additionally, certain metrics can be applicable to multiple categories. The table below shows how each of the Key Metrics are calculated.</w:t>
      </w:r>
    </w:p>
    <w:p w14:paraId="39590529" w14:textId="6B72CF75" w:rsidR="00631D72" w:rsidRDefault="00631D72">
      <w:pPr>
        <w:tabs>
          <w:tab w:val="num" w:pos="1260"/>
        </w:tabs>
        <w:spacing w:line="480" w:lineRule="auto"/>
        <w:jc w:val="both"/>
        <w:rPr>
          <w:rFonts w:ascii="Trebuchet MS" w:hAnsi="Trebuchet MS"/>
          <w:sz w:val="22"/>
          <w:szCs w:val="22"/>
        </w:rPr>
      </w:pPr>
    </w:p>
    <w:p w14:paraId="2E8DB9FC" w14:textId="77777777" w:rsidR="00D24F8B" w:rsidRDefault="00D24F8B">
      <w:pPr>
        <w:tabs>
          <w:tab w:val="num" w:pos="1260"/>
        </w:tabs>
        <w:spacing w:line="480" w:lineRule="auto"/>
        <w:jc w:val="both"/>
        <w:rPr>
          <w:rFonts w:ascii="Trebuchet MS" w:hAnsi="Trebuchet MS"/>
          <w:sz w:val="22"/>
          <w:szCs w:val="22"/>
        </w:rPr>
      </w:pPr>
    </w:p>
    <w:p w14:paraId="3A767235" w14:textId="6D082595" w:rsidR="00631D72" w:rsidRDefault="00631D72">
      <w:pPr>
        <w:tabs>
          <w:tab w:val="num" w:pos="1260"/>
        </w:tabs>
        <w:spacing w:line="480" w:lineRule="auto"/>
        <w:jc w:val="both"/>
        <w:rPr>
          <w:rFonts w:ascii="Trebuchet MS" w:hAnsi="Trebuchet MS"/>
          <w:sz w:val="22"/>
          <w:szCs w:val="22"/>
        </w:rPr>
      </w:pPr>
    </w:p>
    <w:p w14:paraId="6C96A629" w14:textId="77777777" w:rsidR="00631D72" w:rsidRDefault="00631D72">
      <w:pPr>
        <w:tabs>
          <w:tab w:val="num" w:pos="1260"/>
        </w:tabs>
        <w:spacing w:line="480" w:lineRule="auto"/>
        <w:jc w:val="both"/>
        <w:rPr>
          <w:rFonts w:ascii="Trebuchet MS" w:hAnsi="Trebuchet MS"/>
          <w:sz w:val="22"/>
          <w:szCs w:val="22"/>
        </w:rPr>
      </w:pPr>
    </w:p>
    <w:p w14:paraId="721CEF32" w14:textId="7DA04F0F" w:rsidR="00501F79" w:rsidRPr="00B616AF" w:rsidRDefault="00F47CA6" w:rsidP="00B616AF">
      <w:pPr>
        <w:tabs>
          <w:tab w:val="num" w:pos="1260"/>
        </w:tabs>
        <w:jc w:val="both"/>
        <w:rPr>
          <w:rFonts w:ascii="Trebuchet MS" w:hAnsi="Trebuchet MS"/>
          <w:b/>
          <w:bCs/>
          <w:sz w:val="22"/>
          <w:szCs w:val="22"/>
        </w:rPr>
      </w:pPr>
      <w:r w:rsidRPr="00F47CA6">
        <w:rPr>
          <w:rFonts w:ascii="Trebuchet MS" w:hAnsi="Trebuchet MS"/>
          <w:b/>
          <w:bCs/>
          <w:sz w:val="22"/>
          <w:szCs w:val="22"/>
        </w:rPr>
        <w:lastRenderedPageBreak/>
        <w:t>Ratio Definitions for</w:t>
      </w:r>
      <w:r>
        <w:rPr>
          <w:rFonts w:ascii="Trebuchet MS" w:hAnsi="Trebuchet MS"/>
          <w:b/>
          <w:bCs/>
          <w:sz w:val="22"/>
          <w:szCs w:val="22"/>
        </w:rPr>
        <w:t xml:space="preserve"> </w:t>
      </w:r>
      <w:r w:rsidR="00876C43" w:rsidRPr="00F47CA6">
        <w:rPr>
          <w:rFonts w:ascii="Trebuchet MS" w:hAnsi="Trebuchet MS"/>
          <w:b/>
          <w:bCs/>
          <w:sz w:val="22"/>
          <w:szCs w:val="22"/>
        </w:rPr>
        <w:t xml:space="preserve">Key Financial Metrics and Ratios </w:t>
      </w:r>
    </w:p>
    <w:tbl>
      <w:tblPr>
        <w:tblStyle w:val="TableGrid"/>
        <w:tblW w:w="0" w:type="auto"/>
        <w:tblLook w:val="04A0" w:firstRow="1" w:lastRow="0" w:firstColumn="1" w:lastColumn="0" w:noHBand="0" w:noVBand="1"/>
        <w:tblCaption w:val="Ratio Definitions for Key Financial Metrics and Ratios"/>
      </w:tblPr>
      <w:tblGrid>
        <w:gridCol w:w="4567"/>
        <w:gridCol w:w="4567"/>
      </w:tblGrid>
      <w:tr w:rsidR="00B616AF" w14:paraId="5AFF8B85" w14:textId="77777777" w:rsidTr="006A2621">
        <w:trPr>
          <w:cantSplit/>
          <w:tblHeader/>
        </w:trPr>
        <w:tc>
          <w:tcPr>
            <w:tcW w:w="4567" w:type="dxa"/>
            <w:vAlign w:val="center"/>
          </w:tcPr>
          <w:p w14:paraId="659B331B" w14:textId="77777777" w:rsidR="00B616AF" w:rsidRPr="009D19C3" w:rsidRDefault="00B616AF" w:rsidP="004C0788">
            <w:pPr>
              <w:tabs>
                <w:tab w:val="num" w:pos="1260"/>
              </w:tabs>
              <w:jc w:val="center"/>
              <w:rPr>
                <w:rFonts w:ascii="Trebuchet MS" w:hAnsi="Trebuchet MS"/>
                <w:sz w:val="18"/>
                <w:szCs w:val="18"/>
              </w:rPr>
            </w:pPr>
            <w:r w:rsidRPr="009D19C3">
              <w:rPr>
                <w:rFonts w:ascii="Trebuchet MS" w:hAnsi="Trebuchet MS"/>
                <w:sz w:val="18"/>
                <w:szCs w:val="18"/>
              </w:rPr>
              <w:t>Ratio</w:t>
            </w:r>
          </w:p>
        </w:tc>
        <w:tc>
          <w:tcPr>
            <w:tcW w:w="4567" w:type="dxa"/>
            <w:vAlign w:val="center"/>
          </w:tcPr>
          <w:p w14:paraId="0E046E13" w14:textId="77777777" w:rsidR="00B616AF" w:rsidRPr="009D19C3" w:rsidRDefault="00B616AF" w:rsidP="004C0788">
            <w:pPr>
              <w:tabs>
                <w:tab w:val="num" w:pos="1260"/>
              </w:tabs>
              <w:jc w:val="center"/>
              <w:rPr>
                <w:rFonts w:ascii="Trebuchet MS" w:hAnsi="Trebuchet MS"/>
                <w:sz w:val="18"/>
                <w:szCs w:val="18"/>
              </w:rPr>
            </w:pPr>
            <w:r w:rsidRPr="009D19C3">
              <w:rPr>
                <w:rFonts w:ascii="Trebuchet MS" w:hAnsi="Trebuchet MS"/>
                <w:sz w:val="18"/>
                <w:szCs w:val="18"/>
              </w:rPr>
              <w:t>Definitions</w:t>
            </w:r>
          </w:p>
        </w:tc>
      </w:tr>
      <w:tr w:rsidR="00B616AF" w14:paraId="4F57C83B" w14:textId="77777777" w:rsidTr="00EC24FC">
        <w:trPr>
          <w:cantSplit/>
        </w:trPr>
        <w:tc>
          <w:tcPr>
            <w:tcW w:w="4567" w:type="dxa"/>
            <w:vAlign w:val="center"/>
          </w:tcPr>
          <w:p w14:paraId="18984523" w14:textId="77777777" w:rsidR="00B616AF" w:rsidRPr="009D19C3" w:rsidRDefault="00B616AF" w:rsidP="004C0788">
            <w:pPr>
              <w:tabs>
                <w:tab w:val="num" w:pos="1260"/>
              </w:tabs>
              <w:jc w:val="both"/>
              <w:rPr>
                <w:rFonts w:ascii="Trebuchet MS" w:hAnsi="Trebuchet MS"/>
                <w:sz w:val="16"/>
                <w:szCs w:val="16"/>
              </w:rPr>
            </w:pPr>
            <w:r w:rsidRPr="009D19C3">
              <w:rPr>
                <w:rFonts w:ascii="Trebuchet MS" w:hAnsi="Trebuchet MS"/>
                <w:b/>
                <w:bCs/>
                <w:sz w:val="16"/>
                <w:szCs w:val="16"/>
              </w:rPr>
              <w:t>Profitability</w:t>
            </w:r>
            <w:r w:rsidRPr="009D19C3">
              <w:rPr>
                <w:rFonts w:ascii="Trebuchet MS" w:hAnsi="Trebuchet MS"/>
                <w:sz w:val="16"/>
                <w:szCs w:val="16"/>
              </w:rPr>
              <w:t>: Operating Margin (%)</w:t>
            </w:r>
          </w:p>
        </w:tc>
        <w:tc>
          <w:tcPr>
            <w:tcW w:w="4567" w:type="dxa"/>
          </w:tcPr>
          <w:p w14:paraId="24A0FEB2" w14:textId="77777777" w:rsidR="00B616AF" w:rsidRPr="009D19C3" w:rsidRDefault="00B616AF" w:rsidP="004C0788">
            <w:pPr>
              <w:tabs>
                <w:tab w:val="num" w:pos="1260"/>
              </w:tabs>
              <w:jc w:val="both"/>
              <w:rPr>
                <w:rFonts w:ascii="Trebuchet MS" w:hAnsi="Trebuchet MS"/>
                <w:sz w:val="16"/>
                <w:szCs w:val="16"/>
              </w:rPr>
            </w:pPr>
            <w:r w:rsidRPr="009D19C3">
              <w:rPr>
                <w:rFonts w:ascii="Trebuchet MS" w:hAnsi="Trebuchet MS"/>
                <w:sz w:val="16"/>
                <w:szCs w:val="16"/>
              </w:rPr>
              <w:t>Gain from Operations Divided by Total Operating Revenue</w:t>
            </w:r>
          </w:p>
        </w:tc>
      </w:tr>
      <w:tr w:rsidR="00B616AF" w14:paraId="58FE2690" w14:textId="77777777" w:rsidTr="00EC24FC">
        <w:trPr>
          <w:cantSplit/>
        </w:trPr>
        <w:tc>
          <w:tcPr>
            <w:tcW w:w="4567" w:type="dxa"/>
            <w:vAlign w:val="center"/>
          </w:tcPr>
          <w:p w14:paraId="75A969E7" w14:textId="77777777" w:rsidR="00B616AF" w:rsidRPr="009D19C3" w:rsidRDefault="00B616AF" w:rsidP="004C0788">
            <w:pPr>
              <w:tabs>
                <w:tab w:val="num" w:pos="1260"/>
              </w:tabs>
              <w:jc w:val="both"/>
              <w:rPr>
                <w:rFonts w:ascii="Trebuchet MS" w:hAnsi="Trebuchet MS"/>
                <w:sz w:val="16"/>
                <w:szCs w:val="16"/>
              </w:rPr>
            </w:pPr>
            <w:r w:rsidRPr="009D19C3">
              <w:rPr>
                <w:rFonts w:ascii="Trebuchet MS" w:hAnsi="Trebuchet MS"/>
                <w:b/>
                <w:bCs/>
                <w:sz w:val="16"/>
                <w:szCs w:val="16"/>
              </w:rPr>
              <w:t>Profitability</w:t>
            </w:r>
            <w:r w:rsidRPr="009D19C3">
              <w:rPr>
                <w:rFonts w:ascii="Trebuchet MS" w:hAnsi="Trebuchet MS"/>
                <w:sz w:val="16"/>
                <w:szCs w:val="16"/>
              </w:rPr>
              <w:t>: Excess Margin (%)</w:t>
            </w:r>
          </w:p>
        </w:tc>
        <w:tc>
          <w:tcPr>
            <w:tcW w:w="4567" w:type="dxa"/>
          </w:tcPr>
          <w:p w14:paraId="7F50C763" w14:textId="77777777" w:rsidR="00B616AF" w:rsidRPr="009D19C3" w:rsidRDefault="00B616AF" w:rsidP="004C0788">
            <w:pPr>
              <w:tabs>
                <w:tab w:val="num" w:pos="1260"/>
              </w:tabs>
              <w:jc w:val="both"/>
              <w:rPr>
                <w:rFonts w:ascii="Trebuchet MS" w:hAnsi="Trebuchet MS"/>
                <w:sz w:val="16"/>
                <w:szCs w:val="16"/>
              </w:rPr>
            </w:pPr>
            <w:r w:rsidRPr="009D19C3">
              <w:rPr>
                <w:rFonts w:ascii="Trebuchet MS" w:hAnsi="Trebuchet MS"/>
                <w:sz w:val="16"/>
                <w:szCs w:val="16"/>
              </w:rPr>
              <w:t>Excess of Revenue over Expenses Divided by (Total Operating Revenue + Total Nonoperating Gains)</w:t>
            </w:r>
          </w:p>
        </w:tc>
      </w:tr>
      <w:tr w:rsidR="00B616AF" w14:paraId="533B71EE" w14:textId="77777777" w:rsidTr="00EC24FC">
        <w:trPr>
          <w:cantSplit/>
        </w:trPr>
        <w:tc>
          <w:tcPr>
            <w:tcW w:w="4567" w:type="dxa"/>
            <w:vAlign w:val="center"/>
          </w:tcPr>
          <w:p w14:paraId="291A370F" w14:textId="77777777" w:rsidR="00B616AF" w:rsidRPr="009D19C3" w:rsidRDefault="00B616AF" w:rsidP="004C0788">
            <w:pPr>
              <w:tabs>
                <w:tab w:val="num" w:pos="1260"/>
              </w:tabs>
              <w:jc w:val="both"/>
              <w:rPr>
                <w:rFonts w:ascii="Trebuchet MS" w:hAnsi="Trebuchet MS"/>
                <w:sz w:val="16"/>
                <w:szCs w:val="16"/>
              </w:rPr>
            </w:pPr>
            <w:r w:rsidRPr="009D19C3">
              <w:rPr>
                <w:rFonts w:ascii="Trebuchet MS" w:hAnsi="Trebuchet MS"/>
                <w:b/>
                <w:bCs/>
                <w:sz w:val="16"/>
                <w:szCs w:val="16"/>
              </w:rPr>
              <w:t>Profitability</w:t>
            </w:r>
            <w:r w:rsidRPr="009D19C3">
              <w:rPr>
                <w:rFonts w:ascii="Trebuchet MS" w:hAnsi="Trebuchet MS"/>
                <w:sz w:val="16"/>
                <w:szCs w:val="16"/>
              </w:rPr>
              <w:t xml:space="preserve">: Debt Service Coverage Ratio (x) </w:t>
            </w:r>
          </w:p>
        </w:tc>
        <w:tc>
          <w:tcPr>
            <w:tcW w:w="4567" w:type="dxa"/>
          </w:tcPr>
          <w:p w14:paraId="6DBEFEA2" w14:textId="77777777" w:rsidR="00B616AF" w:rsidRPr="009D19C3" w:rsidRDefault="00B616AF" w:rsidP="004C0788">
            <w:pPr>
              <w:tabs>
                <w:tab w:val="num" w:pos="1260"/>
              </w:tabs>
              <w:jc w:val="both"/>
              <w:rPr>
                <w:rFonts w:ascii="Trebuchet MS" w:hAnsi="Trebuchet MS"/>
                <w:sz w:val="16"/>
                <w:szCs w:val="16"/>
              </w:rPr>
            </w:pPr>
            <w:r w:rsidRPr="009D19C3">
              <w:rPr>
                <w:rFonts w:ascii="Trebuchet MS" w:hAnsi="Trebuchet MS"/>
                <w:sz w:val="16"/>
                <w:szCs w:val="16"/>
              </w:rPr>
              <w:t>(Gains from Operations + Depreciation and Amortization + Interest) Divided by Interest</w:t>
            </w:r>
          </w:p>
        </w:tc>
      </w:tr>
      <w:tr w:rsidR="00B616AF" w14:paraId="2B70ED5D" w14:textId="77777777" w:rsidTr="00EC24FC">
        <w:trPr>
          <w:cantSplit/>
        </w:trPr>
        <w:tc>
          <w:tcPr>
            <w:tcW w:w="4567" w:type="dxa"/>
            <w:vAlign w:val="center"/>
          </w:tcPr>
          <w:p w14:paraId="2A8E92A6" w14:textId="77777777" w:rsidR="00B616AF" w:rsidRPr="009D19C3" w:rsidRDefault="00B616AF" w:rsidP="004C0788">
            <w:pPr>
              <w:tabs>
                <w:tab w:val="num" w:pos="1260"/>
              </w:tabs>
              <w:jc w:val="both"/>
              <w:rPr>
                <w:rFonts w:ascii="Trebuchet MS" w:hAnsi="Trebuchet MS"/>
                <w:sz w:val="16"/>
                <w:szCs w:val="16"/>
              </w:rPr>
            </w:pPr>
            <w:r w:rsidRPr="009D19C3">
              <w:rPr>
                <w:rFonts w:ascii="Trebuchet MS" w:hAnsi="Trebuchet MS"/>
                <w:b/>
                <w:bCs/>
                <w:sz w:val="16"/>
                <w:szCs w:val="16"/>
              </w:rPr>
              <w:t>Liquidity</w:t>
            </w:r>
            <w:r w:rsidRPr="009D19C3">
              <w:rPr>
                <w:rFonts w:ascii="Trebuchet MS" w:hAnsi="Trebuchet MS"/>
                <w:sz w:val="16"/>
                <w:szCs w:val="16"/>
              </w:rPr>
              <w:t>: Days Available Cash and Investments on Hand (#)</w:t>
            </w:r>
          </w:p>
        </w:tc>
        <w:tc>
          <w:tcPr>
            <w:tcW w:w="4567" w:type="dxa"/>
          </w:tcPr>
          <w:p w14:paraId="3A9CC651" w14:textId="77777777" w:rsidR="00B616AF" w:rsidRPr="009D19C3" w:rsidRDefault="00B616AF" w:rsidP="004C0788">
            <w:pPr>
              <w:tabs>
                <w:tab w:val="num" w:pos="1260"/>
              </w:tabs>
              <w:jc w:val="both"/>
              <w:rPr>
                <w:rFonts w:ascii="Trebuchet MS" w:hAnsi="Trebuchet MS"/>
                <w:sz w:val="16"/>
                <w:szCs w:val="16"/>
              </w:rPr>
            </w:pPr>
            <w:r w:rsidRPr="009D19C3">
              <w:rPr>
                <w:rFonts w:ascii="Trebuchet MS" w:hAnsi="Trebuchet MS"/>
                <w:sz w:val="16"/>
                <w:szCs w:val="16"/>
              </w:rPr>
              <w:t>(Cash and Unrestricted as to Use Investments and Board-Designation as to Use) Multiplied by 365 Divided by (Total Operating Expenses Less Depreciation and Amortization)</w:t>
            </w:r>
          </w:p>
        </w:tc>
      </w:tr>
      <w:tr w:rsidR="00B616AF" w14:paraId="5C93B99B" w14:textId="77777777" w:rsidTr="00EC24FC">
        <w:trPr>
          <w:cantSplit/>
        </w:trPr>
        <w:tc>
          <w:tcPr>
            <w:tcW w:w="4567" w:type="dxa"/>
            <w:vAlign w:val="center"/>
          </w:tcPr>
          <w:p w14:paraId="264EDDC1" w14:textId="77777777" w:rsidR="00B616AF" w:rsidRPr="009D19C3" w:rsidRDefault="00B616AF" w:rsidP="004C0788">
            <w:pPr>
              <w:tabs>
                <w:tab w:val="num" w:pos="1260"/>
              </w:tabs>
              <w:jc w:val="both"/>
              <w:rPr>
                <w:rFonts w:ascii="Trebuchet MS" w:hAnsi="Trebuchet MS"/>
                <w:sz w:val="16"/>
                <w:szCs w:val="16"/>
              </w:rPr>
            </w:pPr>
            <w:r w:rsidRPr="009D19C3">
              <w:rPr>
                <w:rFonts w:ascii="Trebuchet MS" w:hAnsi="Trebuchet MS"/>
                <w:b/>
                <w:bCs/>
                <w:sz w:val="16"/>
                <w:szCs w:val="16"/>
              </w:rPr>
              <w:t>Liquidity</w:t>
            </w:r>
            <w:r w:rsidRPr="009D19C3">
              <w:rPr>
                <w:rFonts w:ascii="Trebuchet MS" w:hAnsi="Trebuchet MS"/>
                <w:sz w:val="16"/>
                <w:szCs w:val="16"/>
              </w:rPr>
              <w:t>: Operating Cash Flow (%)</w:t>
            </w:r>
          </w:p>
        </w:tc>
        <w:tc>
          <w:tcPr>
            <w:tcW w:w="4567" w:type="dxa"/>
          </w:tcPr>
          <w:p w14:paraId="3A9E0E34" w14:textId="77777777" w:rsidR="00B616AF" w:rsidRPr="009D19C3" w:rsidRDefault="00B616AF" w:rsidP="004C0788">
            <w:pPr>
              <w:tabs>
                <w:tab w:val="num" w:pos="1260"/>
              </w:tabs>
              <w:jc w:val="both"/>
              <w:rPr>
                <w:rFonts w:ascii="Trebuchet MS" w:hAnsi="Trebuchet MS"/>
                <w:sz w:val="16"/>
                <w:szCs w:val="16"/>
              </w:rPr>
            </w:pPr>
            <w:r w:rsidRPr="009D19C3">
              <w:rPr>
                <w:rFonts w:ascii="Trebuchet MS" w:hAnsi="Trebuchet MS"/>
                <w:sz w:val="16"/>
                <w:szCs w:val="16"/>
              </w:rPr>
              <w:t>(Gains from Operations Plus Depreciation and Amortization, Costs Related to Asset Dispositions, and Non-Cash Pension Expense) Divided by Total Operating Revenue</w:t>
            </w:r>
          </w:p>
        </w:tc>
      </w:tr>
      <w:tr w:rsidR="00B616AF" w14:paraId="099A4637" w14:textId="77777777" w:rsidTr="00EC24FC">
        <w:trPr>
          <w:cantSplit/>
        </w:trPr>
        <w:tc>
          <w:tcPr>
            <w:tcW w:w="4567" w:type="dxa"/>
            <w:vAlign w:val="center"/>
          </w:tcPr>
          <w:p w14:paraId="2A444B8C" w14:textId="77777777" w:rsidR="00B616AF" w:rsidRPr="009D19C3" w:rsidRDefault="00B616AF" w:rsidP="004C0788">
            <w:pPr>
              <w:tabs>
                <w:tab w:val="num" w:pos="1260"/>
              </w:tabs>
              <w:jc w:val="both"/>
              <w:rPr>
                <w:rFonts w:ascii="Trebuchet MS" w:hAnsi="Trebuchet MS"/>
                <w:sz w:val="16"/>
                <w:szCs w:val="16"/>
              </w:rPr>
            </w:pPr>
            <w:r w:rsidRPr="009D19C3">
              <w:rPr>
                <w:rFonts w:ascii="Trebuchet MS" w:hAnsi="Trebuchet MS"/>
                <w:b/>
                <w:bCs/>
                <w:sz w:val="16"/>
                <w:szCs w:val="16"/>
              </w:rPr>
              <w:t xml:space="preserve">Solvency: </w:t>
            </w:r>
            <w:r w:rsidRPr="009D19C3">
              <w:rPr>
                <w:rFonts w:ascii="Trebuchet MS" w:hAnsi="Trebuchet MS"/>
                <w:sz w:val="16"/>
                <w:szCs w:val="16"/>
              </w:rPr>
              <w:t>Current Ratio (x)</w:t>
            </w:r>
          </w:p>
        </w:tc>
        <w:tc>
          <w:tcPr>
            <w:tcW w:w="4567" w:type="dxa"/>
          </w:tcPr>
          <w:p w14:paraId="19130457" w14:textId="77777777" w:rsidR="00B616AF" w:rsidRPr="009D19C3" w:rsidRDefault="00B616AF" w:rsidP="004C0788">
            <w:pPr>
              <w:tabs>
                <w:tab w:val="num" w:pos="1260"/>
              </w:tabs>
              <w:jc w:val="both"/>
              <w:rPr>
                <w:rFonts w:ascii="Trebuchet MS" w:hAnsi="Trebuchet MS"/>
                <w:sz w:val="16"/>
                <w:szCs w:val="16"/>
              </w:rPr>
            </w:pPr>
            <w:r w:rsidRPr="009D19C3">
              <w:rPr>
                <w:rFonts w:ascii="Trebuchet MS" w:hAnsi="Trebuchet MS"/>
                <w:sz w:val="16"/>
                <w:szCs w:val="16"/>
              </w:rPr>
              <w:t xml:space="preserve">Current Assets Divided by Current Liabilities </w:t>
            </w:r>
          </w:p>
        </w:tc>
      </w:tr>
      <w:tr w:rsidR="00B616AF" w14:paraId="0EE7F245" w14:textId="77777777" w:rsidTr="00EC24FC">
        <w:trPr>
          <w:cantSplit/>
        </w:trPr>
        <w:tc>
          <w:tcPr>
            <w:tcW w:w="4567" w:type="dxa"/>
            <w:vAlign w:val="center"/>
          </w:tcPr>
          <w:p w14:paraId="7E845FD4" w14:textId="77777777" w:rsidR="00B616AF" w:rsidRPr="009D19C3" w:rsidRDefault="00B616AF" w:rsidP="004C0788">
            <w:pPr>
              <w:tabs>
                <w:tab w:val="num" w:pos="1260"/>
              </w:tabs>
              <w:jc w:val="both"/>
              <w:rPr>
                <w:rFonts w:ascii="Trebuchet MS" w:hAnsi="Trebuchet MS"/>
                <w:sz w:val="16"/>
                <w:szCs w:val="16"/>
              </w:rPr>
            </w:pPr>
            <w:r w:rsidRPr="009D19C3">
              <w:rPr>
                <w:rFonts w:ascii="Trebuchet MS" w:hAnsi="Trebuchet MS"/>
                <w:b/>
                <w:bCs/>
                <w:sz w:val="16"/>
                <w:szCs w:val="16"/>
              </w:rPr>
              <w:t xml:space="preserve">Solvency: </w:t>
            </w:r>
            <w:r w:rsidRPr="009D19C3">
              <w:rPr>
                <w:rFonts w:ascii="Trebuchet MS" w:hAnsi="Trebuchet MS"/>
                <w:sz w:val="16"/>
                <w:szCs w:val="16"/>
              </w:rPr>
              <w:t>Ratio of Long-Term Debt to Total Capitalization (%)</w:t>
            </w:r>
          </w:p>
        </w:tc>
        <w:tc>
          <w:tcPr>
            <w:tcW w:w="4567" w:type="dxa"/>
          </w:tcPr>
          <w:p w14:paraId="375D3C88" w14:textId="77777777" w:rsidR="00B616AF" w:rsidRPr="009D19C3" w:rsidRDefault="00B616AF" w:rsidP="004C0788">
            <w:pPr>
              <w:tabs>
                <w:tab w:val="num" w:pos="1260"/>
              </w:tabs>
              <w:jc w:val="both"/>
              <w:rPr>
                <w:rFonts w:ascii="Trebuchet MS" w:hAnsi="Trebuchet MS"/>
                <w:sz w:val="16"/>
                <w:szCs w:val="16"/>
              </w:rPr>
            </w:pPr>
            <w:r w:rsidRPr="009D19C3">
              <w:rPr>
                <w:rFonts w:ascii="Trebuchet MS" w:hAnsi="Trebuchet MS"/>
                <w:sz w:val="16"/>
                <w:szCs w:val="16"/>
              </w:rPr>
              <w:t>Long Term Debt Divided by Total Capitalization (Long Term Debt and Total Net Assets)</w:t>
            </w:r>
          </w:p>
        </w:tc>
      </w:tr>
      <w:tr w:rsidR="00B616AF" w14:paraId="37D3DF22" w14:textId="77777777" w:rsidTr="00EC24FC">
        <w:trPr>
          <w:cantSplit/>
        </w:trPr>
        <w:tc>
          <w:tcPr>
            <w:tcW w:w="4567" w:type="dxa"/>
            <w:vAlign w:val="center"/>
          </w:tcPr>
          <w:p w14:paraId="7345F1C4" w14:textId="77777777" w:rsidR="00B616AF" w:rsidRPr="009D19C3" w:rsidRDefault="00B616AF" w:rsidP="004C0788">
            <w:pPr>
              <w:tabs>
                <w:tab w:val="num" w:pos="1260"/>
              </w:tabs>
              <w:jc w:val="both"/>
              <w:rPr>
                <w:rFonts w:ascii="Trebuchet MS" w:hAnsi="Trebuchet MS"/>
                <w:sz w:val="16"/>
                <w:szCs w:val="16"/>
              </w:rPr>
            </w:pPr>
            <w:r w:rsidRPr="009D19C3">
              <w:rPr>
                <w:rFonts w:ascii="Trebuchet MS" w:hAnsi="Trebuchet MS"/>
                <w:b/>
                <w:bCs/>
                <w:sz w:val="16"/>
                <w:szCs w:val="16"/>
              </w:rPr>
              <w:t>Solvency:</w:t>
            </w:r>
            <w:r w:rsidRPr="009D19C3">
              <w:rPr>
                <w:rFonts w:ascii="Trebuchet MS" w:hAnsi="Trebuchet MS"/>
                <w:sz w:val="16"/>
                <w:szCs w:val="16"/>
              </w:rPr>
              <w:t xml:space="preserve"> Ratio of Cash Flow to Long Term Debt (%)</w:t>
            </w:r>
          </w:p>
        </w:tc>
        <w:tc>
          <w:tcPr>
            <w:tcW w:w="4567" w:type="dxa"/>
          </w:tcPr>
          <w:p w14:paraId="5D58EEF4" w14:textId="77777777" w:rsidR="00B616AF" w:rsidRPr="009D19C3" w:rsidRDefault="00B616AF" w:rsidP="004C0788">
            <w:pPr>
              <w:tabs>
                <w:tab w:val="num" w:pos="1260"/>
              </w:tabs>
              <w:jc w:val="both"/>
              <w:rPr>
                <w:rFonts w:ascii="Trebuchet MS" w:hAnsi="Trebuchet MS"/>
                <w:sz w:val="16"/>
                <w:szCs w:val="16"/>
              </w:rPr>
            </w:pPr>
            <w:r w:rsidRPr="009D19C3">
              <w:rPr>
                <w:rFonts w:ascii="Trebuchet MS" w:hAnsi="Trebuchet MS"/>
                <w:sz w:val="16"/>
                <w:szCs w:val="16"/>
              </w:rPr>
              <w:t>(Gains from Operations Plus Depreciation and Amortization, Costs Related to Asset Dispositions, and Non-Cash Pension Expense) Divided by Long Term Debt</w:t>
            </w:r>
          </w:p>
        </w:tc>
      </w:tr>
      <w:tr w:rsidR="00B616AF" w14:paraId="02B4125B" w14:textId="77777777" w:rsidTr="00EC24FC">
        <w:trPr>
          <w:cantSplit/>
        </w:trPr>
        <w:tc>
          <w:tcPr>
            <w:tcW w:w="4567" w:type="dxa"/>
            <w:vAlign w:val="center"/>
          </w:tcPr>
          <w:p w14:paraId="5623E2AF" w14:textId="77777777" w:rsidR="00B616AF" w:rsidRPr="009D19C3" w:rsidRDefault="00B616AF" w:rsidP="004C0788">
            <w:pPr>
              <w:tabs>
                <w:tab w:val="num" w:pos="1260"/>
              </w:tabs>
              <w:jc w:val="both"/>
              <w:rPr>
                <w:rFonts w:ascii="Trebuchet MS" w:hAnsi="Trebuchet MS"/>
                <w:sz w:val="16"/>
                <w:szCs w:val="16"/>
              </w:rPr>
            </w:pPr>
            <w:r w:rsidRPr="009D19C3">
              <w:rPr>
                <w:rFonts w:ascii="Trebuchet MS" w:hAnsi="Trebuchet MS"/>
                <w:b/>
                <w:bCs/>
                <w:sz w:val="16"/>
                <w:szCs w:val="16"/>
              </w:rPr>
              <w:t xml:space="preserve">Solvency: </w:t>
            </w:r>
            <w:r w:rsidRPr="009D19C3">
              <w:rPr>
                <w:rFonts w:ascii="Trebuchet MS" w:hAnsi="Trebuchet MS"/>
                <w:sz w:val="16"/>
                <w:szCs w:val="16"/>
              </w:rPr>
              <w:t>Unrestricted Net Assets ($ in million)</w:t>
            </w:r>
          </w:p>
        </w:tc>
        <w:tc>
          <w:tcPr>
            <w:tcW w:w="4567" w:type="dxa"/>
          </w:tcPr>
          <w:p w14:paraId="39BC2A6B" w14:textId="77777777" w:rsidR="00B616AF" w:rsidRPr="009D19C3" w:rsidRDefault="00B616AF" w:rsidP="004C0788">
            <w:pPr>
              <w:tabs>
                <w:tab w:val="num" w:pos="1260"/>
              </w:tabs>
              <w:jc w:val="both"/>
              <w:rPr>
                <w:rFonts w:ascii="Trebuchet MS" w:hAnsi="Trebuchet MS"/>
                <w:sz w:val="16"/>
                <w:szCs w:val="16"/>
              </w:rPr>
            </w:pPr>
            <w:r w:rsidRPr="009D19C3">
              <w:rPr>
                <w:rFonts w:ascii="Trebuchet MS" w:hAnsi="Trebuchet MS"/>
                <w:sz w:val="16"/>
                <w:szCs w:val="16"/>
              </w:rPr>
              <w:t>Total Unrestricted Net Assets</w:t>
            </w:r>
          </w:p>
        </w:tc>
      </w:tr>
      <w:tr w:rsidR="00B616AF" w14:paraId="4259787B" w14:textId="77777777" w:rsidTr="00EC24FC">
        <w:trPr>
          <w:cantSplit/>
        </w:trPr>
        <w:tc>
          <w:tcPr>
            <w:tcW w:w="4567" w:type="dxa"/>
            <w:vAlign w:val="center"/>
          </w:tcPr>
          <w:p w14:paraId="5130EB79" w14:textId="77777777" w:rsidR="00B616AF" w:rsidRPr="009D19C3" w:rsidRDefault="00B616AF" w:rsidP="004C0788">
            <w:pPr>
              <w:tabs>
                <w:tab w:val="num" w:pos="1260"/>
              </w:tabs>
              <w:jc w:val="both"/>
              <w:rPr>
                <w:rFonts w:ascii="Trebuchet MS" w:hAnsi="Trebuchet MS"/>
                <w:sz w:val="16"/>
                <w:szCs w:val="16"/>
              </w:rPr>
            </w:pPr>
            <w:r w:rsidRPr="009D19C3">
              <w:rPr>
                <w:rFonts w:ascii="Trebuchet MS" w:hAnsi="Trebuchet MS"/>
                <w:b/>
                <w:bCs/>
                <w:sz w:val="16"/>
                <w:szCs w:val="16"/>
              </w:rPr>
              <w:t xml:space="preserve">Solvency: Total Net Assets </w:t>
            </w:r>
            <w:r w:rsidRPr="009D19C3">
              <w:rPr>
                <w:rFonts w:ascii="Trebuchet MS" w:hAnsi="Trebuchet MS"/>
                <w:sz w:val="16"/>
                <w:szCs w:val="16"/>
              </w:rPr>
              <w:t>($ in million)</w:t>
            </w:r>
          </w:p>
        </w:tc>
        <w:tc>
          <w:tcPr>
            <w:tcW w:w="4567" w:type="dxa"/>
          </w:tcPr>
          <w:p w14:paraId="5CC66690" w14:textId="77777777" w:rsidR="00B616AF" w:rsidRPr="009D19C3" w:rsidRDefault="00B616AF" w:rsidP="004C0788">
            <w:pPr>
              <w:tabs>
                <w:tab w:val="num" w:pos="1260"/>
              </w:tabs>
              <w:jc w:val="both"/>
              <w:rPr>
                <w:rFonts w:ascii="Trebuchet MS" w:hAnsi="Trebuchet MS"/>
                <w:sz w:val="16"/>
                <w:szCs w:val="16"/>
              </w:rPr>
            </w:pPr>
            <w:r w:rsidRPr="009D19C3">
              <w:rPr>
                <w:rFonts w:ascii="Trebuchet MS" w:hAnsi="Trebuchet MS"/>
                <w:sz w:val="16"/>
                <w:szCs w:val="16"/>
              </w:rPr>
              <w:t>Total Net Assets</w:t>
            </w:r>
          </w:p>
        </w:tc>
      </w:tr>
    </w:tbl>
    <w:p w14:paraId="53079991" w14:textId="77777777" w:rsidR="00B616AF" w:rsidRDefault="00B616AF" w:rsidP="00F41BF0">
      <w:pPr>
        <w:spacing w:line="480" w:lineRule="auto"/>
        <w:jc w:val="both"/>
        <w:rPr>
          <w:rFonts w:ascii="Trebuchet MS" w:hAnsi="Trebuchet MS"/>
          <w:b/>
          <w:sz w:val="22"/>
          <w:szCs w:val="22"/>
        </w:rPr>
      </w:pPr>
    </w:p>
    <w:p w14:paraId="71877FBC" w14:textId="77777777" w:rsidR="00C323E0" w:rsidRPr="00F41BF0" w:rsidRDefault="00C323E0" w:rsidP="00F41BF0">
      <w:pPr>
        <w:spacing w:line="480" w:lineRule="auto"/>
        <w:jc w:val="both"/>
        <w:rPr>
          <w:rFonts w:ascii="Trebuchet MS" w:hAnsi="Trebuchet MS"/>
          <w:b/>
          <w:sz w:val="22"/>
          <w:szCs w:val="22"/>
        </w:rPr>
      </w:pPr>
    </w:p>
    <w:p w14:paraId="7D1D23C1" w14:textId="492D838F" w:rsidR="009A2BEA" w:rsidRPr="000D36DA" w:rsidRDefault="00D3103D">
      <w:pPr>
        <w:pStyle w:val="ListParagraph"/>
        <w:numPr>
          <w:ilvl w:val="0"/>
          <w:numId w:val="3"/>
        </w:numPr>
        <w:tabs>
          <w:tab w:val="num" w:pos="1260"/>
        </w:tabs>
        <w:spacing w:line="480" w:lineRule="auto"/>
        <w:jc w:val="both"/>
        <w:rPr>
          <w:rFonts w:ascii="Trebuchet MS" w:hAnsi="Trebuchet MS"/>
          <w:b/>
          <w:sz w:val="22"/>
          <w:szCs w:val="22"/>
        </w:rPr>
      </w:pPr>
      <w:r w:rsidRPr="000D36DA">
        <w:rPr>
          <w:rFonts w:ascii="Trebuchet MS" w:hAnsi="Trebuchet MS"/>
          <w:b/>
          <w:sz w:val="22"/>
          <w:szCs w:val="22"/>
        </w:rPr>
        <w:t>Revenue</w:t>
      </w:r>
    </w:p>
    <w:p w14:paraId="61F192AE" w14:textId="77777777" w:rsidR="009A2BEA" w:rsidRPr="000D36DA" w:rsidRDefault="009A2BEA" w:rsidP="00A22182">
      <w:pPr>
        <w:tabs>
          <w:tab w:val="num" w:pos="1260"/>
        </w:tabs>
        <w:jc w:val="both"/>
        <w:rPr>
          <w:rFonts w:ascii="Trebuchet MS" w:hAnsi="Trebuchet MS"/>
          <w:sz w:val="22"/>
          <w:szCs w:val="22"/>
        </w:rPr>
      </w:pPr>
    </w:p>
    <w:p w14:paraId="56B9E6B1" w14:textId="31680CB0" w:rsidR="00B26FD1" w:rsidRPr="00B26FD1" w:rsidRDefault="00B26FD1" w:rsidP="00B26FD1">
      <w:pPr>
        <w:tabs>
          <w:tab w:val="num" w:pos="1260"/>
        </w:tabs>
        <w:spacing w:line="480" w:lineRule="auto"/>
        <w:jc w:val="both"/>
        <w:rPr>
          <w:rFonts w:ascii="Trebuchet MS" w:hAnsi="Trebuchet MS"/>
          <w:sz w:val="22"/>
          <w:szCs w:val="22"/>
        </w:rPr>
      </w:pPr>
      <w:r w:rsidRPr="00B26FD1">
        <w:rPr>
          <w:rFonts w:ascii="Trebuchet MS" w:hAnsi="Trebuchet MS"/>
          <w:sz w:val="22"/>
          <w:szCs w:val="22"/>
        </w:rPr>
        <w:t xml:space="preserve">We analyzed the revenue forecast within </w:t>
      </w:r>
      <w:proofErr w:type="gramStart"/>
      <w:r w:rsidRPr="00B26FD1">
        <w:rPr>
          <w:rFonts w:ascii="Trebuchet MS" w:hAnsi="Trebuchet MS"/>
          <w:sz w:val="22"/>
          <w:szCs w:val="22"/>
        </w:rPr>
        <w:t>the Projections</w:t>
      </w:r>
      <w:proofErr w:type="gramEnd"/>
      <w:r w:rsidRPr="00B26FD1">
        <w:rPr>
          <w:rFonts w:ascii="Trebuchet MS" w:hAnsi="Trebuchet MS"/>
          <w:sz w:val="22"/>
          <w:szCs w:val="22"/>
        </w:rPr>
        <w:t>. Revenue includes net patient service revenue (“NPSR”), research grants and contracts, recovery of indirect costs on grants and contracts, other operating revenue, unrestricted contributions net of fundraising expenses, and net assets released from restriction used for operations. Approximately 8</w:t>
      </w:r>
      <w:r w:rsidR="00E025D2">
        <w:rPr>
          <w:rFonts w:ascii="Trebuchet MS" w:hAnsi="Trebuchet MS"/>
          <w:sz w:val="22"/>
          <w:szCs w:val="22"/>
        </w:rPr>
        <w:t>2</w:t>
      </w:r>
      <w:r w:rsidRPr="00B26FD1">
        <w:rPr>
          <w:rFonts w:ascii="Trebuchet MS" w:hAnsi="Trebuchet MS"/>
          <w:sz w:val="22"/>
          <w:szCs w:val="22"/>
        </w:rPr>
        <w:t xml:space="preserve">.0 percent of revenue is derived from net patient service revenue. NPSR is projected to grow between </w:t>
      </w:r>
      <w:r>
        <w:rPr>
          <w:rFonts w:ascii="Trebuchet MS" w:hAnsi="Trebuchet MS"/>
          <w:sz w:val="22"/>
          <w:szCs w:val="22"/>
        </w:rPr>
        <w:t>3</w:t>
      </w:r>
      <w:r w:rsidRPr="00B26FD1">
        <w:rPr>
          <w:rFonts w:ascii="Trebuchet MS" w:hAnsi="Trebuchet MS"/>
          <w:sz w:val="22"/>
          <w:szCs w:val="22"/>
        </w:rPr>
        <w:t>.</w:t>
      </w:r>
      <w:r>
        <w:rPr>
          <w:rFonts w:ascii="Trebuchet MS" w:hAnsi="Trebuchet MS"/>
          <w:sz w:val="22"/>
          <w:szCs w:val="22"/>
        </w:rPr>
        <w:t>3</w:t>
      </w:r>
      <w:r w:rsidRPr="00B26FD1">
        <w:rPr>
          <w:rFonts w:ascii="Trebuchet MS" w:hAnsi="Trebuchet MS"/>
          <w:sz w:val="22"/>
          <w:szCs w:val="22"/>
        </w:rPr>
        <w:t xml:space="preserve"> percent and </w:t>
      </w:r>
      <w:r w:rsidR="00E025D2">
        <w:rPr>
          <w:rFonts w:ascii="Trebuchet MS" w:hAnsi="Trebuchet MS"/>
          <w:sz w:val="22"/>
          <w:szCs w:val="22"/>
        </w:rPr>
        <w:t>7</w:t>
      </w:r>
      <w:r w:rsidRPr="00B26FD1">
        <w:rPr>
          <w:rFonts w:ascii="Trebuchet MS" w:hAnsi="Trebuchet MS"/>
          <w:sz w:val="22"/>
          <w:szCs w:val="22"/>
        </w:rPr>
        <w:t>.</w:t>
      </w:r>
      <w:r w:rsidR="00E025D2">
        <w:rPr>
          <w:rFonts w:ascii="Trebuchet MS" w:hAnsi="Trebuchet MS"/>
          <w:sz w:val="22"/>
          <w:szCs w:val="22"/>
        </w:rPr>
        <w:t>4</w:t>
      </w:r>
      <w:r w:rsidRPr="00B26FD1">
        <w:rPr>
          <w:rFonts w:ascii="Trebuchet MS" w:hAnsi="Trebuchet MS"/>
          <w:sz w:val="22"/>
          <w:szCs w:val="22"/>
        </w:rPr>
        <w:t xml:space="preserve"> percent annually over the projection period</w:t>
      </w:r>
      <w:r>
        <w:rPr>
          <w:rFonts w:ascii="Trebuchet MS" w:hAnsi="Trebuchet MS"/>
          <w:sz w:val="22"/>
          <w:szCs w:val="22"/>
        </w:rPr>
        <w:t xml:space="preserve">, </w:t>
      </w:r>
      <w:proofErr w:type="gramStart"/>
      <w:r>
        <w:rPr>
          <w:rFonts w:ascii="Trebuchet MS" w:hAnsi="Trebuchet MS"/>
          <w:sz w:val="22"/>
          <w:szCs w:val="22"/>
        </w:rPr>
        <w:t>with the exception of</w:t>
      </w:r>
      <w:proofErr w:type="gramEnd"/>
      <w:r>
        <w:rPr>
          <w:rFonts w:ascii="Trebuchet MS" w:hAnsi="Trebuchet MS"/>
          <w:sz w:val="22"/>
          <w:szCs w:val="22"/>
        </w:rPr>
        <w:t xml:space="preserve"> the growth in FY</w:t>
      </w:r>
      <w:r w:rsidR="00341B87">
        <w:rPr>
          <w:rFonts w:ascii="Trebuchet MS" w:hAnsi="Trebuchet MS"/>
          <w:sz w:val="22"/>
          <w:szCs w:val="22"/>
        </w:rPr>
        <w:t xml:space="preserve"> </w:t>
      </w:r>
      <w:r>
        <w:rPr>
          <w:rFonts w:ascii="Trebuchet MS" w:hAnsi="Trebuchet MS"/>
          <w:sz w:val="22"/>
          <w:szCs w:val="22"/>
        </w:rPr>
        <w:t>2023 of 12.4 percent</w:t>
      </w:r>
      <w:r w:rsidR="00B467DD">
        <w:rPr>
          <w:rFonts w:ascii="Trebuchet MS" w:hAnsi="Trebuchet MS"/>
          <w:sz w:val="22"/>
          <w:szCs w:val="22"/>
        </w:rPr>
        <w:t>.</w:t>
      </w:r>
      <w:r w:rsidR="00F84503">
        <w:rPr>
          <w:rFonts w:ascii="Trebuchet MS" w:hAnsi="Trebuchet MS"/>
          <w:sz w:val="22"/>
          <w:szCs w:val="22"/>
        </w:rPr>
        <w:t xml:space="preserve"> The historical</w:t>
      </w:r>
      <w:r w:rsidR="00530C27">
        <w:rPr>
          <w:rFonts w:ascii="Trebuchet MS" w:hAnsi="Trebuchet MS"/>
          <w:sz w:val="22"/>
          <w:szCs w:val="22"/>
        </w:rPr>
        <w:t xml:space="preserve"> growth in </w:t>
      </w:r>
      <w:r w:rsidR="00F84503">
        <w:rPr>
          <w:rFonts w:ascii="Trebuchet MS" w:hAnsi="Trebuchet MS"/>
          <w:sz w:val="22"/>
          <w:szCs w:val="22"/>
        </w:rPr>
        <w:t xml:space="preserve">NPSR </w:t>
      </w:r>
      <w:r w:rsidR="00530C27">
        <w:rPr>
          <w:rFonts w:ascii="Trebuchet MS" w:hAnsi="Trebuchet MS"/>
          <w:sz w:val="22"/>
          <w:szCs w:val="22"/>
        </w:rPr>
        <w:t>for</w:t>
      </w:r>
      <w:r w:rsidR="00F84503">
        <w:rPr>
          <w:rFonts w:ascii="Trebuchet MS" w:hAnsi="Trebuchet MS"/>
          <w:sz w:val="22"/>
          <w:szCs w:val="22"/>
        </w:rPr>
        <w:t xml:space="preserve"> FY 2021 and FY 2022 ranged from 7.8 percent to 15.0 percent.</w:t>
      </w:r>
    </w:p>
    <w:p w14:paraId="01246AEB" w14:textId="43867669" w:rsidR="00B467DD" w:rsidRDefault="00530C27" w:rsidP="00B26FD1">
      <w:pPr>
        <w:tabs>
          <w:tab w:val="num" w:pos="1260"/>
        </w:tabs>
        <w:spacing w:line="480" w:lineRule="auto"/>
        <w:jc w:val="both"/>
        <w:rPr>
          <w:rFonts w:ascii="Trebuchet MS" w:hAnsi="Trebuchet MS"/>
          <w:sz w:val="22"/>
          <w:szCs w:val="22"/>
        </w:rPr>
      </w:pPr>
      <w:r>
        <w:rPr>
          <w:rFonts w:ascii="Trebuchet MS" w:hAnsi="Trebuchet MS"/>
          <w:sz w:val="22"/>
          <w:szCs w:val="22"/>
        </w:rPr>
        <w:t>On average, a</w:t>
      </w:r>
      <w:r w:rsidR="00B26FD1" w:rsidRPr="00B26FD1">
        <w:rPr>
          <w:rFonts w:ascii="Trebuchet MS" w:hAnsi="Trebuchet MS"/>
          <w:sz w:val="22"/>
          <w:szCs w:val="22"/>
        </w:rPr>
        <w:t>pproximately 6</w:t>
      </w:r>
      <w:r w:rsidR="00E025D2">
        <w:rPr>
          <w:rFonts w:ascii="Trebuchet MS" w:hAnsi="Trebuchet MS"/>
          <w:sz w:val="22"/>
          <w:szCs w:val="22"/>
        </w:rPr>
        <w:t>6</w:t>
      </w:r>
      <w:r w:rsidR="00B26FD1" w:rsidRPr="00B26FD1">
        <w:rPr>
          <w:rFonts w:ascii="Trebuchet MS" w:hAnsi="Trebuchet MS"/>
          <w:sz w:val="22"/>
          <w:szCs w:val="22"/>
        </w:rPr>
        <w:t>.0 percent of NPSR is derived from the Hospital, approximately 2</w:t>
      </w:r>
      <w:r w:rsidR="00E025D2">
        <w:rPr>
          <w:rFonts w:ascii="Trebuchet MS" w:hAnsi="Trebuchet MS"/>
          <w:sz w:val="22"/>
          <w:szCs w:val="22"/>
        </w:rPr>
        <w:t>6</w:t>
      </w:r>
      <w:r w:rsidR="00B26FD1" w:rsidRPr="00B26FD1">
        <w:rPr>
          <w:rFonts w:ascii="Trebuchet MS" w:hAnsi="Trebuchet MS"/>
          <w:sz w:val="22"/>
          <w:szCs w:val="22"/>
        </w:rPr>
        <w:t xml:space="preserve">.0 percent is from the PO, and the remainder from other subsidiaries. </w:t>
      </w:r>
    </w:p>
    <w:p w14:paraId="45BC1AB3" w14:textId="56004213" w:rsidR="00B26FD1" w:rsidRDefault="00B26FD1" w:rsidP="002055D5">
      <w:pPr>
        <w:tabs>
          <w:tab w:val="num" w:pos="1260"/>
        </w:tabs>
        <w:spacing w:line="480" w:lineRule="auto"/>
        <w:jc w:val="both"/>
        <w:rPr>
          <w:rFonts w:ascii="Trebuchet MS" w:hAnsi="Trebuchet MS"/>
          <w:sz w:val="22"/>
          <w:szCs w:val="22"/>
        </w:rPr>
      </w:pPr>
      <w:r w:rsidRPr="002055D5">
        <w:rPr>
          <w:rFonts w:ascii="Trebuchet MS" w:hAnsi="Trebuchet MS"/>
          <w:sz w:val="22"/>
          <w:szCs w:val="22"/>
        </w:rPr>
        <w:t xml:space="preserve">Management projects NPSR </w:t>
      </w:r>
      <w:r w:rsidR="00B467DD" w:rsidRPr="002055D5">
        <w:rPr>
          <w:rFonts w:ascii="Trebuchet MS" w:hAnsi="Trebuchet MS"/>
          <w:sz w:val="22"/>
          <w:szCs w:val="22"/>
        </w:rPr>
        <w:t>for the Hospital</w:t>
      </w:r>
      <w:r w:rsidR="002055D5" w:rsidRPr="002055D5">
        <w:rPr>
          <w:rFonts w:ascii="Trebuchet MS" w:hAnsi="Trebuchet MS"/>
          <w:sz w:val="22"/>
          <w:szCs w:val="22"/>
        </w:rPr>
        <w:t xml:space="preserve"> and </w:t>
      </w:r>
      <w:r w:rsidR="00B467DD" w:rsidRPr="002055D5">
        <w:rPr>
          <w:rFonts w:ascii="Trebuchet MS" w:hAnsi="Trebuchet MS"/>
          <w:sz w:val="22"/>
          <w:szCs w:val="22"/>
        </w:rPr>
        <w:t xml:space="preserve">PO </w:t>
      </w:r>
      <w:r w:rsidRPr="002055D5">
        <w:rPr>
          <w:rFonts w:ascii="Trebuchet MS" w:hAnsi="Trebuchet MS"/>
          <w:sz w:val="22"/>
          <w:szCs w:val="22"/>
        </w:rPr>
        <w:t>to increase annually</w:t>
      </w:r>
      <w:r w:rsidR="00B467DD" w:rsidRPr="002055D5">
        <w:rPr>
          <w:rFonts w:ascii="Trebuchet MS" w:hAnsi="Trebuchet MS"/>
          <w:sz w:val="22"/>
          <w:szCs w:val="22"/>
        </w:rPr>
        <w:t xml:space="preserve"> as follow</w:t>
      </w:r>
      <w:r w:rsidR="002055D5" w:rsidRPr="002055D5">
        <w:rPr>
          <w:rFonts w:ascii="Trebuchet MS" w:hAnsi="Trebuchet MS"/>
          <w:sz w:val="22"/>
          <w:szCs w:val="22"/>
        </w:rPr>
        <w:t>s:</w:t>
      </w:r>
      <w:r w:rsidRPr="002055D5">
        <w:rPr>
          <w:rFonts w:ascii="Trebuchet MS" w:hAnsi="Trebuchet MS"/>
          <w:sz w:val="22"/>
          <w:szCs w:val="22"/>
        </w:rPr>
        <w:t xml:space="preserve"> </w:t>
      </w:r>
    </w:p>
    <w:p w14:paraId="5A762819" w14:textId="2E4196D1" w:rsidR="00F3710B" w:rsidRDefault="00F3710B" w:rsidP="00B97440">
      <w:pPr>
        <w:tabs>
          <w:tab w:val="num" w:pos="1260"/>
        </w:tabs>
        <w:spacing w:line="480" w:lineRule="auto"/>
        <w:jc w:val="both"/>
        <w:rPr>
          <w:rFonts w:ascii="Trebuchet MS" w:hAnsi="Trebuchet MS"/>
          <w:sz w:val="22"/>
          <w:szCs w:val="22"/>
        </w:rPr>
      </w:pPr>
    </w:p>
    <w:tbl>
      <w:tblPr>
        <w:tblStyle w:val="TableGrid"/>
        <w:tblW w:w="0" w:type="auto"/>
        <w:jc w:val="center"/>
        <w:tblLayout w:type="fixed"/>
        <w:tblLook w:val="04A0" w:firstRow="1" w:lastRow="0" w:firstColumn="1" w:lastColumn="0" w:noHBand="0" w:noVBand="1"/>
        <w:tblCaption w:val="Projected Change in NPSR for Hospital and PO"/>
      </w:tblPr>
      <w:tblGrid>
        <w:gridCol w:w="2155"/>
        <w:gridCol w:w="1980"/>
        <w:gridCol w:w="2160"/>
        <w:gridCol w:w="1980"/>
      </w:tblGrid>
      <w:tr w:rsidR="00B616AF" w:rsidRPr="007560FB" w14:paraId="1C5A87C1" w14:textId="77777777" w:rsidTr="00EC24FC">
        <w:trPr>
          <w:cantSplit/>
          <w:trHeight w:val="418"/>
          <w:tblHeader/>
          <w:jc w:val="center"/>
        </w:trPr>
        <w:tc>
          <w:tcPr>
            <w:tcW w:w="2155" w:type="dxa"/>
            <w:vAlign w:val="center"/>
          </w:tcPr>
          <w:p w14:paraId="2BD543EB" w14:textId="77777777" w:rsidR="00B616AF" w:rsidRPr="002055D5" w:rsidRDefault="00B616AF" w:rsidP="004C0788">
            <w:pPr>
              <w:tabs>
                <w:tab w:val="num" w:pos="1260"/>
              </w:tabs>
              <w:jc w:val="both"/>
              <w:rPr>
                <w:rFonts w:ascii="Trebuchet MS" w:hAnsi="Trebuchet MS"/>
                <w:sz w:val="16"/>
                <w:szCs w:val="16"/>
              </w:rPr>
            </w:pPr>
            <w:r w:rsidRPr="002055D5">
              <w:rPr>
                <w:rFonts w:ascii="Trebuchet MS" w:hAnsi="Trebuchet MS"/>
                <w:sz w:val="16"/>
                <w:szCs w:val="16"/>
              </w:rPr>
              <w:lastRenderedPageBreak/>
              <w:t>Net Patient Service Revenue</w:t>
            </w:r>
          </w:p>
        </w:tc>
        <w:tc>
          <w:tcPr>
            <w:tcW w:w="1980" w:type="dxa"/>
            <w:vAlign w:val="center"/>
          </w:tcPr>
          <w:p w14:paraId="2F9B4AB1" w14:textId="77777777" w:rsidR="00B616AF" w:rsidRPr="002055D5" w:rsidRDefault="00B616AF" w:rsidP="004C0788">
            <w:pPr>
              <w:tabs>
                <w:tab w:val="num" w:pos="1260"/>
              </w:tabs>
              <w:jc w:val="center"/>
              <w:rPr>
                <w:rFonts w:ascii="Trebuchet MS" w:hAnsi="Trebuchet MS"/>
                <w:sz w:val="16"/>
                <w:szCs w:val="16"/>
              </w:rPr>
            </w:pPr>
            <w:r w:rsidRPr="002055D5">
              <w:rPr>
                <w:rFonts w:ascii="Trebuchet MS" w:hAnsi="Trebuchet MS"/>
                <w:sz w:val="16"/>
                <w:szCs w:val="16"/>
              </w:rPr>
              <w:t xml:space="preserve">Historical Annual Growth </w:t>
            </w:r>
          </w:p>
          <w:p w14:paraId="738D243E" w14:textId="77777777" w:rsidR="00B616AF" w:rsidRPr="002055D5" w:rsidRDefault="00B616AF" w:rsidP="004C0788">
            <w:pPr>
              <w:tabs>
                <w:tab w:val="num" w:pos="1260"/>
              </w:tabs>
              <w:jc w:val="center"/>
              <w:rPr>
                <w:rFonts w:ascii="Trebuchet MS" w:hAnsi="Trebuchet MS"/>
                <w:sz w:val="16"/>
                <w:szCs w:val="16"/>
              </w:rPr>
            </w:pPr>
            <w:r w:rsidRPr="002055D5">
              <w:rPr>
                <w:rFonts w:ascii="Trebuchet MS" w:hAnsi="Trebuchet MS"/>
                <w:sz w:val="16"/>
                <w:szCs w:val="16"/>
              </w:rPr>
              <w:t>2019 – 2022</w:t>
            </w:r>
          </w:p>
        </w:tc>
        <w:tc>
          <w:tcPr>
            <w:tcW w:w="2160" w:type="dxa"/>
            <w:vAlign w:val="center"/>
          </w:tcPr>
          <w:p w14:paraId="08B4445B" w14:textId="77777777" w:rsidR="00B616AF" w:rsidRPr="002055D5" w:rsidRDefault="00B616AF" w:rsidP="004C0788">
            <w:pPr>
              <w:tabs>
                <w:tab w:val="num" w:pos="1260"/>
              </w:tabs>
              <w:jc w:val="center"/>
              <w:rPr>
                <w:rFonts w:ascii="Trebuchet MS" w:hAnsi="Trebuchet MS"/>
                <w:sz w:val="16"/>
                <w:szCs w:val="16"/>
              </w:rPr>
            </w:pPr>
            <w:r w:rsidRPr="002055D5">
              <w:rPr>
                <w:rFonts w:ascii="Trebuchet MS" w:hAnsi="Trebuchet MS"/>
                <w:sz w:val="16"/>
                <w:szCs w:val="16"/>
              </w:rPr>
              <w:t xml:space="preserve">2023 Growth </w:t>
            </w:r>
          </w:p>
        </w:tc>
        <w:tc>
          <w:tcPr>
            <w:tcW w:w="1980" w:type="dxa"/>
            <w:vAlign w:val="center"/>
          </w:tcPr>
          <w:p w14:paraId="06AF04D8" w14:textId="77777777" w:rsidR="00B616AF" w:rsidRPr="002055D5" w:rsidRDefault="00B616AF" w:rsidP="004C0788">
            <w:pPr>
              <w:tabs>
                <w:tab w:val="num" w:pos="1260"/>
              </w:tabs>
              <w:jc w:val="center"/>
              <w:rPr>
                <w:rFonts w:ascii="Trebuchet MS" w:hAnsi="Trebuchet MS"/>
                <w:sz w:val="16"/>
                <w:szCs w:val="16"/>
              </w:rPr>
            </w:pPr>
            <w:r w:rsidRPr="002055D5">
              <w:rPr>
                <w:rFonts w:ascii="Trebuchet MS" w:hAnsi="Trebuchet MS"/>
                <w:sz w:val="16"/>
                <w:szCs w:val="16"/>
              </w:rPr>
              <w:t>Future Annual Growth</w:t>
            </w:r>
          </w:p>
          <w:p w14:paraId="03598546" w14:textId="77777777" w:rsidR="00B616AF" w:rsidRPr="002055D5" w:rsidRDefault="00B616AF" w:rsidP="004C0788">
            <w:pPr>
              <w:tabs>
                <w:tab w:val="num" w:pos="1260"/>
              </w:tabs>
              <w:jc w:val="center"/>
              <w:rPr>
                <w:rFonts w:ascii="Trebuchet MS" w:hAnsi="Trebuchet MS"/>
                <w:sz w:val="16"/>
                <w:szCs w:val="16"/>
              </w:rPr>
            </w:pPr>
            <w:r w:rsidRPr="002055D5">
              <w:rPr>
                <w:rFonts w:ascii="Trebuchet MS" w:hAnsi="Trebuchet MS"/>
                <w:sz w:val="16"/>
                <w:szCs w:val="16"/>
              </w:rPr>
              <w:t>2024 - 2033</w:t>
            </w:r>
          </w:p>
        </w:tc>
      </w:tr>
      <w:tr w:rsidR="00B616AF" w:rsidRPr="00E56196" w14:paraId="576ABB3A" w14:textId="77777777" w:rsidTr="00EC24FC">
        <w:trPr>
          <w:cantSplit/>
          <w:trHeight w:val="60"/>
          <w:jc w:val="center"/>
        </w:trPr>
        <w:tc>
          <w:tcPr>
            <w:tcW w:w="2155" w:type="dxa"/>
            <w:vAlign w:val="center"/>
          </w:tcPr>
          <w:p w14:paraId="5816A8DD" w14:textId="77777777" w:rsidR="00B616AF" w:rsidRPr="002055D5" w:rsidRDefault="00B616AF" w:rsidP="004C0788">
            <w:pPr>
              <w:tabs>
                <w:tab w:val="num" w:pos="1260"/>
              </w:tabs>
              <w:jc w:val="both"/>
              <w:rPr>
                <w:rFonts w:ascii="Trebuchet MS" w:hAnsi="Trebuchet MS"/>
                <w:sz w:val="16"/>
                <w:szCs w:val="16"/>
              </w:rPr>
            </w:pPr>
            <w:r w:rsidRPr="002055D5">
              <w:rPr>
                <w:rFonts w:ascii="Trebuchet MS" w:hAnsi="Trebuchet MS"/>
                <w:sz w:val="16"/>
                <w:szCs w:val="16"/>
              </w:rPr>
              <w:t>Hospital</w:t>
            </w:r>
          </w:p>
        </w:tc>
        <w:tc>
          <w:tcPr>
            <w:tcW w:w="1980" w:type="dxa"/>
            <w:vAlign w:val="center"/>
          </w:tcPr>
          <w:p w14:paraId="78591780" w14:textId="77777777" w:rsidR="00B616AF" w:rsidRPr="002055D5" w:rsidRDefault="00B616AF" w:rsidP="004C0788">
            <w:pPr>
              <w:tabs>
                <w:tab w:val="num" w:pos="1260"/>
              </w:tabs>
              <w:jc w:val="center"/>
              <w:rPr>
                <w:rFonts w:ascii="Trebuchet MS" w:hAnsi="Trebuchet MS"/>
                <w:sz w:val="16"/>
                <w:szCs w:val="16"/>
              </w:rPr>
            </w:pPr>
            <w:r w:rsidRPr="002055D5">
              <w:rPr>
                <w:rFonts w:ascii="Trebuchet MS" w:hAnsi="Trebuchet MS"/>
                <w:sz w:val="16"/>
                <w:szCs w:val="16"/>
              </w:rPr>
              <w:t>-9.1% to 15.6%</w:t>
            </w:r>
          </w:p>
        </w:tc>
        <w:tc>
          <w:tcPr>
            <w:tcW w:w="2160" w:type="dxa"/>
            <w:vAlign w:val="center"/>
          </w:tcPr>
          <w:p w14:paraId="0CE774F3" w14:textId="77777777" w:rsidR="00B616AF" w:rsidRPr="002055D5" w:rsidRDefault="00B616AF" w:rsidP="004C0788">
            <w:pPr>
              <w:tabs>
                <w:tab w:val="num" w:pos="1260"/>
              </w:tabs>
              <w:jc w:val="center"/>
              <w:rPr>
                <w:rFonts w:ascii="Trebuchet MS" w:hAnsi="Trebuchet MS"/>
                <w:sz w:val="16"/>
                <w:szCs w:val="16"/>
              </w:rPr>
            </w:pPr>
            <w:r w:rsidRPr="002055D5">
              <w:rPr>
                <w:rFonts w:ascii="Trebuchet MS" w:hAnsi="Trebuchet MS"/>
                <w:sz w:val="16"/>
                <w:szCs w:val="16"/>
              </w:rPr>
              <w:t>16.9%</w:t>
            </w:r>
          </w:p>
        </w:tc>
        <w:tc>
          <w:tcPr>
            <w:tcW w:w="1980" w:type="dxa"/>
            <w:vAlign w:val="center"/>
          </w:tcPr>
          <w:p w14:paraId="267E540A" w14:textId="77777777" w:rsidR="00B616AF" w:rsidRPr="002055D5" w:rsidRDefault="00B616AF" w:rsidP="004C0788">
            <w:pPr>
              <w:tabs>
                <w:tab w:val="num" w:pos="1260"/>
              </w:tabs>
              <w:jc w:val="center"/>
              <w:rPr>
                <w:rFonts w:ascii="Trebuchet MS" w:hAnsi="Trebuchet MS"/>
                <w:sz w:val="16"/>
                <w:szCs w:val="16"/>
              </w:rPr>
            </w:pPr>
            <w:r w:rsidRPr="002055D5">
              <w:rPr>
                <w:rFonts w:ascii="Trebuchet MS" w:hAnsi="Trebuchet MS"/>
                <w:sz w:val="16"/>
                <w:szCs w:val="16"/>
              </w:rPr>
              <w:t>2.6% to 6.1%</w:t>
            </w:r>
          </w:p>
        </w:tc>
      </w:tr>
      <w:tr w:rsidR="00B616AF" w:rsidRPr="00E56196" w14:paraId="48A069C8" w14:textId="77777777" w:rsidTr="00EC24FC">
        <w:trPr>
          <w:cantSplit/>
          <w:trHeight w:val="60"/>
          <w:jc w:val="center"/>
        </w:trPr>
        <w:tc>
          <w:tcPr>
            <w:tcW w:w="2155" w:type="dxa"/>
            <w:vAlign w:val="center"/>
          </w:tcPr>
          <w:p w14:paraId="349D97BB" w14:textId="77777777" w:rsidR="00B616AF" w:rsidRPr="002055D5" w:rsidRDefault="00B616AF" w:rsidP="004C0788">
            <w:pPr>
              <w:tabs>
                <w:tab w:val="num" w:pos="1260"/>
              </w:tabs>
              <w:jc w:val="both"/>
              <w:rPr>
                <w:rFonts w:ascii="Trebuchet MS" w:hAnsi="Trebuchet MS"/>
                <w:sz w:val="16"/>
                <w:szCs w:val="16"/>
              </w:rPr>
            </w:pPr>
            <w:r w:rsidRPr="002055D5">
              <w:rPr>
                <w:rFonts w:ascii="Trebuchet MS" w:hAnsi="Trebuchet MS"/>
                <w:sz w:val="16"/>
                <w:szCs w:val="16"/>
              </w:rPr>
              <w:t>PO</w:t>
            </w:r>
          </w:p>
        </w:tc>
        <w:tc>
          <w:tcPr>
            <w:tcW w:w="1980" w:type="dxa"/>
            <w:vAlign w:val="center"/>
          </w:tcPr>
          <w:p w14:paraId="1CD2BDD9" w14:textId="77777777" w:rsidR="00B616AF" w:rsidRPr="002055D5" w:rsidRDefault="00B616AF" w:rsidP="004C0788">
            <w:pPr>
              <w:tabs>
                <w:tab w:val="num" w:pos="1260"/>
              </w:tabs>
              <w:jc w:val="center"/>
              <w:rPr>
                <w:rFonts w:ascii="Trebuchet MS" w:hAnsi="Trebuchet MS"/>
                <w:sz w:val="16"/>
                <w:szCs w:val="16"/>
              </w:rPr>
            </w:pPr>
            <w:r w:rsidRPr="002055D5">
              <w:rPr>
                <w:rFonts w:ascii="Trebuchet MS" w:hAnsi="Trebuchet MS"/>
                <w:sz w:val="16"/>
                <w:szCs w:val="16"/>
              </w:rPr>
              <w:t>-11.1% to 13.7%</w:t>
            </w:r>
          </w:p>
        </w:tc>
        <w:tc>
          <w:tcPr>
            <w:tcW w:w="2160" w:type="dxa"/>
            <w:vAlign w:val="center"/>
          </w:tcPr>
          <w:p w14:paraId="5BC9EA4C" w14:textId="77777777" w:rsidR="00B616AF" w:rsidRPr="002055D5" w:rsidRDefault="00B616AF" w:rsidP="004C0788">
            <w:pPr>
              <w:tabs>
                <w:tab w:val="num" w:pos="1260"/>
              </w:tabs>
              <w:jc w:val="center"/>
              <w:rPr>
                <w:rFonts w:ascii="Trebuchet MS" w:hAnsi="Trebuchet MS"/>
                <w:sz w:val="16"/>
                <w:szCs w:val="16"/>
              </w:rPr>
            </w:pPr>
            <w:r w:rsidRPr="002055D5">
              <w:rPr>
                <w:rFonts w:ascii="Trebuchet MS" w:hAnsi="Trebuchet MS"/>
                <w:sz w:val="16"/>
                <w:szCs w:val="16"/>
              </w:rPr>
              <w:t>3.6%</w:t>
            </w:r>
          </w:p>
        </w:tc>
        <w:tc>
          <w:tcPr>
            <w:tcW w:w="1980" w:type="dxa"/>
            <w:vAlign w:val="center"/>
          </w:tcPr>
          <w:p w14:paraId="6C2E55D9" w14:textId="77777777" w:rsidR="00B616AF" w:rsidRPr="002055D5" w:rsidRDefault="00B616AF" w:rsidP="004C0788">
            <w:pPr>
              <w:tabs>
                <w:tab w:val="num" w:pos="1260"/>
              </w:tabs>
              <w:jc w:val="center"/>
              <w:rPr>
                <w:rFonts w:ascii="Trebuchet MS" w:hAnsi="Trebuchet MS"/>
                <w:sz w:val="16"/>
                <w:szCs w:val="16"/>
              </w:rPr>
            </w:pPr>
            <w:r w:rsidRPr="002055D5">
              <w:rPr>
                <w:rFonts w:ascii="Trebuchet MS" w:hAnsi="Trebuchet MS"/>
                <w:sz w:val="16"/>
                <w:szCs w:val="16"/>
              </w:rPr>
              <w:t>4.1% to 4.7%</w:t>
            </w:r>
          </w:p>
        </w:tc>
      </w:tr>
    </w:tbl>
    <w:p w14:paraId="25438F18" w14:textId="77777777" w:rsidR="00B616AF" w:rsidRDefault="00B616AF" w:rsidP="00B97440">
      <w:pPr>
        <w:tabs>
          <w:tab w:val="num" w:pos="1260"/>
        </w:tabs>
        <w:spacing w:line="480" w:lineRule="auto"/>
        <w:jc w:val="both"/>
        <w:rPr>
          <w:rFonts w:ascii="Trebuchet MS" w:hAnsi="Trebuchet MS"/>
          <w:sz w:val="22"/>
          <w:szCs w:val="22"/>
        </w:rPr>
      </w:pPr>
    </w:p>
    <w:p w14:paraId="4DCC73A3" w14:textId="4F6E7FFC" w:rsidR="00B97440" w:rsidRPr="00B26FD1" w:rsidRDefault="00B97440" w:rsidP="00B97440">
      <w:pPr>
        <w:tabs>
          <w:tab w:val="num" w:pos="1260"/>
        </w:tabs>
        <w:spacing w:line="480" w:lineRule="auto"/>
        <w:jc w:val="both"/>
        <w:rPr>
          <w:rFonts w:ascii="Trebuchet MS" w:hAnsi="Trebuchet MS"/>
          <w:sz w:val="22"/>
          <w:szCs w:val="22"/>
        </w:rPr>
      </w:pPr>
      <w:r>
        <w:rPr>
          <w:rFonts w:ascii="Trebuchet MS" w:hAnsi="Trebuchet MS"/>
          <w:sz w:val="22"/>
          <w:szCs w:val="22"/>
        </w:rPr>
        <w:t xml:space="preserve">As illustrated in the table above, the future annual growth for both the Hospital and the PO from FY 2023 to FY 2033 is consistent with historical annual growth from FY 2019 and FY 2022. The Hospital’s NPSR growth in FY 2023 is anticipated to be higher at 16.9 percent. Based on discussions with Management, we understand the higher growth is driven by several factors, including the overall service pricing increase of approximately 7.0 percent started in early FY 2023 and the Hospital’s ability to service more patients by increasing capacity and volume; </w:t>
      </w:r>
      <w:r w:rsidRPr="00B26FD1">
        <w:rPr>
          <w:rFonts w:ascii="Trebuchet MS" w:hAnsi="Trebuchet MS"/>
          <w:sz w:val="22"/>
          <w:szCs w:val="22"/>
        </w:rPr>
        <w:t xml:space="preserve">Growth in </w:t>
      </w:r>
      <w:r>
        <w:rPr>
          <w:rFonts w:ascii="Trebuchet MS" w:hAnsi="Trebuchet MS"/>
          <w:sz w:val="22"/>
          <w:szCs w:val="22"/>
        </w:rPr>
        <w:t>volume</w:t>
      </w:r>
      <w:r w:rsidRPr="00B26FD1">
        <w:rPr>
          <w:rFonts w:ascii="Trebuchet MS" w:hAnsi="Trebuchet MS"/>
          <w:sz w:val="22"/>
          <w:szCs w:val="22"/>
        </w:rPr>
        <w:t xml:space="preserve"> primarily relate</w:t>
      </w:r>
      <w:r>
        <w:rPr>
          <w:rFonts w:ascii="Trebuchet MS" w:hAnsi="Trebuchet MS"/>
          <w:sz w:val="22"/>
          <w:szCs w:val="22"/>
        </w:rPr>
        <w:t>s</w:t>
      </w:r>
      <w:r w:rsidRPr="00B26FD1">
        <w:rPr>
          <w:rFonts w:ascii="Trebuchet MS" w:hAnsi="Trebuchet MS"/>
          <w:sz w:val="22"/>
          <w:szCs w:val="22"/>
        </w:rPr>
        <w:t xml:space="preserve"> to the return to </w:t>
      </w:r>
      <w:r>
        <w:rPr>
          <w:rFonts w:ascii="Trebuchet MS" w:hAnsi="Trebuchet MS"/>
          <w:sz w:val="22"/>
          <w:szCs w:val="22"/>
        </w:rPr>
        <w:t>pre-</w:t>
      </w:r>
      <w:r w:rsidRPr="00B26FD1">
        <w:rPr>
          <w:rFonts w:ascii="Trebuchet MS" w:hAnsi="Trebuchet MS"/>
          <w:sz w:val="22"/>
          <w:szCs w:val="22"/>
        </w:rPr>
        <w:t>COVID</w:t>
      </w:r>
      <w:r>
        <w:rPr>
          <w:rFonts w:ascii="Trebuchet MS" w:hAnsi="Trebuchet MS"/>
          <w:sz w:val="22"/>
          <w:szCs w:val="22"/>
        </w:rPr>
        <w:t xml:space="preserve"> </w:t>
      </w:r>
      <w:r w:rsidRPr="00B26FD1">
        <w:rPr>
          <w:rFonts w:ascii="Trebuchet MS" w:hAnsi="Trebuchet MS"/>
          <w:sz w:val="22"/>
          <w:szCs w:val="22"/>
        </w:rPr>
        <w:t xml:space="preserve">19 operating levels, the </w:t>
      </w:r>
      <w:r>
        <w:rPr>
          <w:rFonts w:ascii="Trebuchet MS" w:hAnsi="Trebuchet MS"/>
          <w:sz w:val="22"/>
          <w:szCs w:val="22"/>
        </w:rPr>
        <w:t xml:space="preserve">full integration of </w:t>
      </w:r>
      <w:r w:rsidRPr="00B26FD1">
        <w:rPr>
          <w:rFonts w:ascii="Trebuchet MS" w:hAnsi="Trebuchet MS"/>
          <w:sz w:val="22"/>
          <w:szCs w:val="22"/>
        </w:rPr>
        <w:t xml:space="preserve">the Hale Building </w:t>
      </w:r>
      <w:r>
        <w:rPr>
          <w:rFonts w:ascii="Trebuchet MS" w:hAnsi="Trebuchet MS"/>
          <w:sz w:val="22"/>
          <w:szCs w:val="22"/>
        </w:rPr>
        <w:t xml:space="preserve">ending </w:t>
      </w:r>
      <w:r w:rsidRPr="00B26FD1">
        <w:rPr>
          <w:rFonts w:ascii="Trebuchet MS" w:hAnsi="Trebuchet MS"/>
          <w:sz w:val="22"/>
          <w:szCs w:val="22"/>
        </w:rPr>
        <w:t xml:space="preserve">in FY 2022, and </w:t>
      </w:r>
      <w:r>
        <w:rPr>
          <w:rFonts w:ascii="Trebuchet MS" w:hAnsi="Trebuchet MS"/>
          <w:sz w:val="22"/>
          <w:szCs w:val="22"/>
        </w:rPr>
        <w:t xml:space="preserve">partly due to </w:t>
      </w:r>
      <w:r w:rsidRPr="00B26FD1">
        <w:rPr>
          <w:rFonts w:ascii="Trebuchet MS" w:hAnsi="Trebuchet MS"/>
          <w:sz w:val="22"/>
          <w:szCs w:val="22"/>
        </w:rPr>
        <w:t xml:space="preserve">the addition of 12 inpatient adolescent and pediatric psychiatric beds at Waltham </w:t>
      </w:r>
      <w:r>
        <w:rPr>
          <w:rFonts w:ascii="Trebuchet MS" w:hAnsi="Trebuchet MS"/>
          <w:sz w:val="22"/>
          <w:szCs w:val="22"/>
        </w:rPr>
        <w:t>and 58</w:t>
      </w:r>
      <w:r w:rsidRPr="00E2519E">
        <w:rPr>
          <w:rFonts w:ascii="Trebuchet MS" w:hAnsi="Trebuchet MS"/>
          <w:sz w:val="22"/>
          <w:szCs w:val="22"/>
        </w:rPr>
        <w:t xml:space="preserve"> incremental beds </w:t>
      </w:r>
      <w:r>
        <w:rPr>
          <w:rFonts w:ascii="Trebuchet MS" w:hAnsi="Trebuchet MS"/>
          <w:sz w:val="22"/>
          <w:szCs w:val="22"/>
        </w:rPr>
        <w:t xml:space="preserve">in </w:t>
      </w:r>
      <w:r w:rsidRPr="00E2519E">
        <w:rPr>
          <w:rFonts w:ascii="Trebuchet MS" w:hAnsi="Trebuchet MS"/>
          <w:sz w:val="22"/>
          <w:szCs w:val="22"/>
        </w:rPr>
        <w:t>Longwood</w:t>
      </w:r>
      <w:r>
        <w:rPr>
          <w:rFonts w:ascii="Trebuchet MS" w:hAnsi="Trebuchet MS"/>
          <w:sz w:val="22"/>
          <w:szCs w:val="22"/>
        </w:rPr>
        <w:t xml:space="preserve"> throughout FY 2021 to FY 2023</w:t>
      </w:r>
      <w:r w:rsidRPr="00B26FD1">
        <w:rPr>
          <w:rFonts w:ascii="Trebuchet MS" w:hAnsi="Trebuchet MS"/>
          <w:sz w:val="22"/>
          <w:szCs w:val="22"/>
        </w:rPr>
        <w:t>.</w:t>
      </w:r>
      <w:r>
        <w:rPr>
          <w:rFonts w:ascii="Trebuchet MS" w:hAnsi="Trebuchet MS"/>
          <w:sz w:val="22"/>
          <w:szCs w:val="22"/>
        </w:rPr>
        <w:t xml:space="preserve"> Additionally, based on the data provided by Management, the year-to-date NPSR ended June 30, </w:t>
      </w:r>
      <w:r w:rsidR="00AA00BC">
        <w:rPr>
          <w:rFonts w:ascii="Trebuchet MS" w:hAnsi="Trebuchet MS"/>
          <w:sz w:val="22"/>
          <w:szCs w:val="22"/>
        </w:rPr>
        <w:t>2023,</w:t>
      </w:r>
      <w:r>
        <w:rPr>
          <w:rFonts w:ascii="Trebuchet MS" w:hAnsi="Trebuchet MS"/>
          <w:sz w:val="22"/>
          <w:szCs w:val="22"/>
        </w:rPr>
        <w:t xml:space="preserve"> is tracking the FY 2023 budget by 97.9 percent.</w:t>
      </w:r>
    </w:p>
    <w:p w14:paraId="7AADEA86" w14:textId="0394BC8E" w:rsidR="006A4A27" w:rsidRDefault="00B97440">
      <w:pPr>
        <w:tabs>
          <w:tab w:val="num" w:pos="1260"/>
        </w:tabs>
        <w:spacing w:line="480" w:lineRule="auto"/>
        <w:jc w:val="both"/>
        <w:rPr>
          <w:rFonts w:ascii="Trebuchet MS" w:hAnsi="Trebuchet MS"/>
          <w:sz w:val="22"/>
          <w:szCs w:val="22"/>
        </w:rPr>
      </w:pPr>
      <w:proofErr w:type="gramStart"/>
      <w:r w:rsidRPr="00B26FD1">
        <w:rPr>
          <w:rFonts w:ascii="Trebuchet MS" w:hAnsi="Trebuchet MS"/>
          <w:sz w:val="22"/>
          <w:szCs w:val="22"/>
        </w:rPr>
        <w:t>In order to</w:t>
      </w:r>
      <w:proofErr w:type="gramEnd"/>
      <w:r w:rsidRPr="00B26FD1">
        <w:rPr>
          <w:rFonts w:ascii="Trebuchet MS" w:hAnsi="Trebuchet MS"/>
          <w:sz w:val="22"/>
          <w:szCs w:val="22"/>
        </w:rPr>
        <w:t xml:space="preserve"> determine the reasonableness of the projected revenue, we reviewed the underlying assumptions upon which Management relied. Based upon our review, Management relied upon the historical operations and anticipated market movements. The </w:t>
      </w:r>
      <w:r>
        <w:rPr>
          <w:rFonts w:ascii="Trebuchet MS" w:hAnsi="Trebuchet MS"/>
          <w:sz w:val="22"/>
          <w:szCs w:val="22"/>
        </w:rPr>
        <w:t>eleven</w:t>
      </w:r>
      <w:r w:rsidRPr="00B26FD1">
        <w:rPr>
          <w:rFonts w:ascii="Trebuchet MS" w:hAnsi="Trebuchet MS"/>
          <w:sz w:val="22"/>
          <w:szCs w:val="22"/>
        </w:rPr>
        <w:t xml:space="preserve">-year </w:t>
      </w:r>
      <w:r>
        <w:rPr>
          <w:rFonts w:ascii="Trebuchet MS" w:hAnsi="Trebuchet MS"/>
          <w:sz w:val="22"/>
          <w:szCs w:val="22"/>
        </w:rPr>
        <w:t>compounded annual growth rate (“</w:t>
      </w:r>
      <w:r w:rsidRPr="00B26FD1">
        <w:rPr>
          <w:rFonts w:ascii="Trebuchet MS" w:hAnsi="Trebuchet MS"/>
          <w:sz w:val="22"/>
          <w:szCs w:val="22"/>
        </w:rPr>
        <w:t>CAGR</w:t>
      </w:r>
      <w:r>
        <w:rPr>
          <w:rFonts w:ascii="Trebuchet MS" w:hAnsi="Trebuchet MS"/>
          <w:sz w:val="22"/>
          <w:szCs w:val="22"/>
        </w:rPr>
        <w:t>”)</w:t>
      </w:r>
      <w:r w:rsidRPr="00B26FD1">
        <w:rPr>
          <w:rFonts w:ascii="Trebuchet MS" w:hAnsi="Trebuchet MS"/>
          <w:sz w:val="22"/>
          <w:szCs w:val="22"/>
        </w:rPr>
        <w:t xml:space="preserve"> for total operating revenue in the Projections of </w:t>
      </w:r>
      <w:r>
        <w:rPr>
          <w:rFonts w:ascii="Trebuchet MS" w:hAnsi="Trebuchet MS"/>
          <w:sz w:val="22"/>
          <w:szCs w:val="22"/>
        </w:rPr>
        <w:t>4</w:t>
      </w:r>
      <w:r w:rsidRPr="00B26FD1">
        <w:rPr>
          <w:rFonts w:ascii="Trebuchet MS" w:hAnsi="Trebuchet MS"/>
          <w:sz w:val="22"/>
          <w:szCs w:val="22"/>
        </w:rPr>
        <w:t>.</w:t>
      </w:r>
      <w:r>
        <w:rPr>
          <w:rFonts w:ascii="Trebuchet MS" w:hAnsi="Trebuchet MS"/>
          <w:sz w:val="22"/>
          <w:szCs w:val="22"/>
        </w:rPr>
        <w:t>6</w:t>
      </w:r>
      <w:r w:rsidRPr="00B26FD1">
        <w:rPr>
          <w:rFonts w:ascii="Trebuchet MS" w:hAnsi="Trebuchet MS"/>
          <w:sz w:val="22"/>
          <w:szCs w:val="22"/>
        </w:rPr>
        <w:t xml:space="preserve"> percent falls below </w:t>
      </w:r>
      <w:r>
        <w:rPr>
          <w:rFonts w:ascii="Trebuchet MS" w:hAnsi="Trebuchet MS"/>
          <w:sz w:val="22"/>
          <w:szCs w:val="22"/>
        </w:rPr>
        <w:t xml:space="preserve">CMCC’s </w:t>
      </w:r>
      <w:r w:rsidRPr="00B26FD1">
        <w:rPr>
          <w:rFonts w:ascii="Trebuchet MS" w:hAnsi="Trebuchet MS"/>
          <w:sz w:val="22"/>
          <w:szCs w:val="22"/>
        </w:rPr>
        <w:t>revenue growth rates in FY 2021 of 10.4 percent</w:t>
      </w:r>
      <w:r>
        <w:rPr>
          <w:rFonts w:ascii="Trebuchet MS" w:hAnsi="Trebuchet MS"/>
          <w:sz w:val="22"/>
          <w:szCs w:val="22"/>
        </w:rPr>
        <w:t xml:space="preserve"> and FY 2022 of 8.8 percent</w:t>
      </w:r>
      <w:r w:rsidRPr="00B26FD1">
        <w:rPr>
          <w:rFonts w:ascii="Trebuchet MS" w:hAnsi="Trebuchet MS"/>
          <w:sz w:val="22"/>
          <w:szCs w:val="22"/>
        </w:rPr>
        <w:t xml:space="preserve">. Based upon the foregoing, it is our opinion that the revenue growth projected by Management is based on reasonable assumptions and is feasible for </w:t>
      </w:r>
      <w:r>
        <w:rPr>
          <w:rFonts w:ascii="Trebuchet MS" w:hAnsi="Trebuchet MS"/>
          <w:sz w:val="22"/>
          <w:szCs w:val="22"/>
        </w:rPr>
        <w:t>the combined operations of CMCC</w:t>
      </w:r>
      <w:r w:rsidRPr="00B26FD1">
        <w:rPr>
          <w:rFonts w:ascii="Trebuchet MS" w:hAnsi="Trebuchet MS"/>
          <w:sz w:val="22"/>
          <w:szCs w:val="22"/>
        </w:rPr>
        <w:t>.</w:t>
      </w:r>
    </w:p>
    <w:p w14:paraId="182E58E4" w14:textId="77777777" w:rsidR="009A2BEA" w:rsidRPr="000D36DA" w:rsidRDefault="00D3103D">
      <w:pPr>
        <w:pStyle w:val="ListParagraph"/>
        <w:numPr>
          <w:ilvl w:val="0"/>
          <w:numId w:val="3"/>
        </w:numPr>
        <w:tabs>
          <w:tab w:val="num" w:pos="1260"/>
        </w:tabs>
        <w:spacing w:line="480" w:lineRule="auto"/>
        <w:jc w:val="both"/>
        <w:rPr>
          <w:rFonts w:ascii="Trebuchet MS" w:hAnsi="Trebuchet MS"/>
          <w:b/>
          <w:sz w:val="22"/>
          <w:szCs w:val="22"/>
        </w:rPr>
      </w:pPr>
      <w:r w:rsidRPr="000D36DA">
        <w:rPr>
          <w:rFonts w:ascii="Trebuchet MS" w:hAnsi="Trebuchet MS"/>
          <w:b/>
          <w:sz w:val="22"/>
          <w:szCs w:val="22"/>
        </w:rPr>
        <w:lastRenderedPageBreak/>
        <w:t>Operating Expenses</w:t>
      </w:r>
    </w:p>
    <w:p w14:paraId="4514D15C" w14:textId="77777777" w:rsidR="009A2BEA" w:rsidRPr="000D36DA" w:rsidRDefault="009A2BEA">
      <w:pPr>
        <w:spacing w:line="480" w:lineRule="auto"/>
        <w:ind w:left="360"/>
        <w:jc w:val="both"/>
        <w:rPr>
          <w:rFonts w:ascii="Trebuchet MS" w:hAnsi="Trebuchet MS"/>
          <w:sz w:val="22"/>
          <w:szCs w:val="22"/>
        </w:rPr>
      </w:pPr>
    </w:p>
    <w:p w14:paraId="3764E398" w14:textId="77777777" w:rsidR="00B97440" w:rsidRPr="008F2524" w:rsidRDefault="00B97440" w:rsidP="00B97440">
      <w:pPr>
        <w:spacing w:line="480" w:lineRule="auto"/>
        <w:jc w:val="both"/>
        <w:rPr>
          <w:rFonts w:ascii="Trebuchet MS" w:hAnsi="Trebuchet MS"/>
          <w:sz w:val="22"/>
          <w:szCs w:val="22"/>
        </w:rPr>
      </w:pPr>
      <w:r w:rsidRPr="008F2524">
        <w:rPr>
          <w:rFonts w:ascii="Trebuchet MS" w:hAnsi="Trebuchet MS"/>
          <w:sz w:val="22"/>
          <w:szCs w:val="22"/>
        </w:rPr>
        <w:t xml:space="preserve">We analyzed each of the categorized operating expenses for reasonableness and feasibility as it related to the Projections. </w:t>
      </w:r>
    </w:p>
    <w:p w14:paraId="347C22A0" w14:textId="77777777" w:rsidR="00B97440" w:rsidRPr="008F2524" w:rsidRDefault="00B97440" w:rsidP="00B97440">
      <w:pPr>
        <w:spacing w:line="480" w:lineRule="auto"/>
        <w:jc w:val="both"/>
        <w:rPr>
          <w:rFonts w:ascii="Trebuchet MS" w:hAnsi="Trebuchet MS"/>
          <w:sz w:val="22"/>
          <w:szCs w:val="22"/>
        </w:rPr>
      </w:pPr>
    </w:p>
    <w:p w14:paraId="194916E4" w14:textId="1FB369C5" w:rsidR="00B97440" w:rsidRPr="008F2524" w:rsidRDefault="00B97440" w:rsidP="00B97440">
      <w:pPr>
        <w:spacing w:line="480" w:lineRule="auto"/>
        <w:jc w:val="both"/>
        <w:rPr>
          <w:rFonts w:ascii="Trebuchet MS" w:hAnsi="Trebuchet MS"/>
          <w:sz w:val="22"/>
          <w:szCs w:val="22"/>
        </w:rPr>
      </w:pPr>
      <w:r w:rsidRPr="008F2524">
        <w:rPr>
          <w:rFonts w:ascii="Trebuchet MS" w:hAnsi="Trebuchet MS"/>
          <w:sz w:val="22"/>
          <w:szCs w:val="22"/>
        </w:rPr>
        <w:t xml:space="preserve">The operating expenses in the analysis include salaries and benefits, supplies and other expenses, direct research expenses of grants, health safety net assessment, depreciation and amortization, costs related to asset dispositions, and interest and net interest rate swap cash flows. Salaries and benefits account for approximately 60.0 percent of total operating expenses and </w:t>
      </w:r>
      <w:r w:rsidR="005F42AD" w:rsidRPr="008F2524">
        <w:rPr>
          <w:rFonts w:ascii="Trebuchet MS" w:hAnsi="Trebuchet MS"/>
          <w:sz w:val="22"/>
          <w:szCs w:val="22"/>
        </w:rPr>
        <w:t>supplies,</w:t>
      </w:r>
      <w:r w:rsidRPr="008F2524">
        <w:rPr>
          <w:rFonts w:ascii="Trebuchet MS" w:hAnsi="Trebuchet MS"/>
          <w:sz w:val="22"/>
          <w:szCs w:val="22"/>
        </w:rPr>
        <w:t xml:space="preserve"> and other expenses account for approximately 23.0 percent of total operating expenses throughout the projection period. </w:t>
      </w:r>
    </w:p>
    <w:p w14:paraId="23FFD63D" w14:textId="77777777" w:rsidR="00B97440" w:rsidRPr="008F2524" w:rsidRDefault="00B97440" w:rsidP="00B97440">
      <w:pPr>
        <w:spacing w:line="480" w:lineRule="auto"/>
        <w:jc w:val="both"/>
        <w:rPr>
          <w:rFonts w:ascii="Trebuchet MS" w:hAnsi="Trebuchet MS"/>
          <w:sz w:val="22"/>
          <w:szCs w:val="22"/>
        </w:rPr>
      </w:pPr>
    </w:p>
    <w:p w14:paraId="28CA987C" w14:textId="69FB36B5" w:rsidR="00B97440" w:rsidRPr="008F2524" w:rsidRDefault="00B97440" w:rsidP="00B97440">
      <w:pPr>
        <w:spacing w:line="480" w:lineRule="auto"/>
        <w:jc w:val="both"/>
        <w:rPr>
          <w:rFonts w:ascii="Trebuchet MS" w:hAnsi="Trebuchet MS"/>
          <w:sz w:val="22"/>
          <w:szCs w:val="22"/>
        </w:rPr>
      </w:pPr>
      <w:r w:rsidRPr="008F2524">
        <w:rPr>
          <w:rFonts w:ascii="Trebuchet MS" w:hAnsi="Trebuchet MS"/>
          <w:sz w:val="22"/>
          <w:szCs w:val="22"/>
        </w:rPr>
        <w:t xml:space="preserve">Salaries and benefits were projected to increase </w:t>
      </w:r>
      <w:r>
        <w:rPr>
          <w:rFonts w:ascii="Trebuchet MS" w:hAnsi="Trebuchet MS"/>
          <w:sz w:val="22"/>
          <w:szCs w:val="22"/>
        </w:rPr>
        <w:t xml:space="preserve">by 12.6 percent in FY 2023 and </w:t>
      </w:r>
      <w:r w:rsidRPr="008F2524">
        <w:rPr>
          <w:rFonts w:ascii="Trebuchet MS" w:hAnsi="Trebuchet MS"/>
          <w:sz w:val="22"/>
          <w:szCs w:val="22"/>
        </w:rPr>
        <w:t>annually between 3.</w:t>
      </w:r>
      <w:r>
        <w:rPr>
          <w:rFonts w:ascii="Trebuchet MS" w:hAnsi="Trebuchet MS"/>
          <w:sz w:val="22"/>
          <w:szCs w:val="22"/>
        </w:rPr>
        <w:t>3</w:t>
      </w:r>
      <w:r w:rsidRPr="008F2524">
        <w:rPr>
          <w:rFonts w:ascii="Trebuchet MS" w:hAnsi="Trebuchet MS"/>
          <w:sz w:val="22"/>
          <w:szCs w:val="22"/>
        </w:rPr>
        <w:t xml:space="preserve"> percent and </w:t>
      </w:r>
      <w:r>
        <w:rPr>
          <w:rFonts w:ascii="Trebuchet MS" w:hAnsi="Trebuchet MS"/>
          <w:sz w:val="22"/>
          <w:szCs w:val="22"/>
        </w:rPr>
        <w:t>8</w:t>
      </w:r>
      <w:r w:rsidRPr="008F2524">
        <w:rPr>
          <w:rFonts w:ascii="Trebuchet MS" w:hAnsi="Trebuchet MS"/>
          <w:sz w:val="22"/>
          <w:szCs w:val="22"/>
        </w:rPr>
        <w:t>.</w:t>
      </w:r>
      <w:r>
        <w:rPr>
          <w:rFonts w:ascii="Trebuchet MS" w:hAnsi="Trebuchet MS"/>
          <w:sz w:val="22"/>
          <w:szCs w:val="22"/>
        </w:rPr>
        <w:t>2</w:t>
      </w:r>
      <w:r w:rsidRPr="008F2524">
        <w:rPr>
          <w:rFonts w:ascii="Trebuchet MS" w:hAnsi="Trebuchet MS"/>
          <w:sz w:val="22"/>
          <w:szCs w:val="22"/>
        </w:rPr>
        <w:t xml:space="preserve"> percent for FY 202</w:t>
      </w:r>
      <w:r>
        <w:rPr>
          <w:rFonts w:ascii="Trebuchet MS" w:hAnsi="Trebuchet MS"/>
          <w:sz w:val="22"/>
          <w:szCs w:val="22"/>
        </w:rPr>
        <w:t>4</w:t>
      </w:r>
      <w:r w:rsidRPr="008F2524">
        <w:rPr>
          <w:rFonts w:ascii="Trebuchet MS" w:hAnsi="Trebuchet MS"/>
          <w:sz w:val="22"/>
          <w:szCs w:val="22"/>
        </w:rPr>
        <w:t xml:space="preserve"> through FY 20</w:t>
      </w:r>
      <w:r>
        <w:rPr>
          <w:rFonts w:ascii="Trebuchet MS" w:hAnsi="Trebuchet MS"/>
          <w:sz w:val="22"/>
          <w:szCs w:val="22"/>
        </w:rPr>
        <w:t>33</w:t>
      </w:r>
      <w:r w:rsidRPr="008F2524">
        <w:rPr>
          <w:rFonts w:ascii="Trebuchet MS" w:hAnsi="Trebuchet MS"/>
          <w:sz w:val="22"/>
          <w:szCs w:val="22"/>
        </w:rPr>
        <w:t xml:space="preserve">. Approximately </w:t>
      </w:r>
      <w:r>
        <w:rPr>
          <w:rFonts w:ascii="Trebuchet MS" w:hAnsi="Trebuchet MS"/>
          <w:sz w:val="22"/>
          <w:szCs w:val="22"/>
        </w:rPr>
        <w:t>60</w:t>
      </w:r>
      <w:r w:rsidRPr="008F2524">
        <w:rPr>
          <w:rFonts w:ascii="Trebuchet MS" w:hAnsi="Trebuchet MS"/>
          <w:sz w:val="22"/>
          <w:szCs w:val="22"/>
        </w:rPr>
        <w:t xml:space="preserve">.0 percent of the total salaries and benefits relate to the Hospital. Growth in salaries and benefits for the Hospital was determined based on growth in full time equivalents (“FTEs”) and change in wages. </w:t>
      </w:r>
      <w:r>
        <w:rPr>
          <w:rFonts w:ascii="Trebuchet MS" w:hAnsi="Trebuchet MS"/>
          <w:sz w:val="22"/>
          <w:szCs w:val="22"/>
        </w:rPr>
        <w:t xml:space="preserve">Growth in </w:t>
      </w:r>
      <w:r w:rsidRPr="008F2524">
        <w:rPr>
          <w:rFonts w:ascii="Trebuchet MS" w:hAnsi="Trebuchet MS"/>
          <w:sz w:val="22"/>
          <w:szCs w:val="22"/>
        </w:rPr>
        <w:t xml:space="preserve">FTEs </w:t>
      </w:r>
      <w:r w:rsidRPr="00463571">
        <w:rPr>
          <w:rFonts w:ascii="Trebuchet MS" w:hAnsi="Trebuchet MS"/>
          <w:sz w:val="22"/>
          <w:szCs w:val="22"/>
        </w:rPr>
        <w:t>is largely drive</w:t>
      </w:r>
      <w:r>
        <w:rPr>
          <w:rFonts w:ascii="Trebuchet MS" w:hAnsi="Trebuchet MS"/>
          <w:sz w:val="22"/>
          <w:szCs w:val="22"/>
        </w:rPr>
        <w:t>n</w:t>
      </w:r>
      <w:r w:rsidRPr="00463571">
        <w:rPr>
          <w:rFonts w:ascii="Trebuchet MS" w:hAnsi="Trebuchet MS"/>
          <w:sz w:val="22"/>
          <w:szCs w:val="22"/>
        </w:rPr>
        <w:t xml:space="preserve"> by the opening of 70 incremental beds from FY21 to FY23 in Longwood </w:t>
      </w:r>
      <w:r>
        <w:rPr>
          <w:rFonts w:ascii="Trebuchet MS" w:hAnsi="Trebuchet MS"/>
          <w:sz w:val="22"/>
          <w:szCs w:val="22"/>
        </w:rPr>
        <w:t xml:space="preserve">and </w:t>
      </w:r>
      <w:r w:rsidRPr="00463571">
        <w:rPr>
          <w:rFonts w:ascii="Trebuchet MS" w:hAnsi="Trebuchet MS"/>
          <w:sz w:val="22"/>
          <w:szCs w:val="22"/>
        </w:rPr>
        <w:t>Waltham</w:t>
      </w:r>
      <w:r>
        <w:rPr>
          <w:rFonts w:ascii="Trebuchet MS" w:hAnsi="Trebuchet MS"/>
          <w:sz w:val="22"/>
          <w:szCs w:val="22"/>
        </w:rPr>
        <w:t xml:space="preserve"> locations as well as the integration of the </w:t>
      </w:r>
      <w:r w:rsidRPr="00B26FD1">
        <w:rPr>
          <w:rFonts w:ascii="Trebuchet MS" w:hAnsi="Trebuchet MS"/>
          <w:sz w:val="22"/>
          <w:szCs w:val="22"/>
        </w:rPr>
        <w:t>Hale Building</w:t>
      </w:r>
      <w:r>
        <w:rPr>
          <w:rFonts w:ascii="Trebuchet MS" w:hAnsi="Trebuchet MS"/>
          <w:sz w:val="22"/>
          <w:szCs w:val="22"/>
        </w:rPr>
        <w:t xml:space="preserve"> FTEs. Per Management, the </w:t>
      </w:r>
      <w:r w:rsidRPr="00463571">
        <w:rPr>
          <w:rFonts w:ascii="Trebuchet MS" w:hAnsi="Trebuchet MS"/>
          <w:sz w:val="22"/>
          <w:szCs w:val="22"/>
        </w:rPr>
        <w:t xml:space="preserve">labor </w:t>
      </w:r>
      <w:r>
        <w:rPr>
          <w:rFonts w:ascii="Trebuchet MS" w:hAnsi="Trebuchet MS"/>
          <w:sz w:val="22"/>
          <w:szCs w:val="22"/>
        </w:rPr>
        <w:t xml:space="preserve">market </w:t>
      </w:r>
      <w:r w:rsidRPr="00463571">
        <w:rPr>
          <w:rFonts w:ascii="Trebuchet MS" w:hAnsi="Trebuchet MS"/>
          <w:sz w:val="22"/>
          <w:szCs w:val="22"/>
        </w:rPr>
        <w:t xml:space="preserve">has remained at </w:t>
      </w:r>
      <w:r>
        <w:rPr>
          <w:rFonts w:ascii="Trebuchet MS" w:hAnsi="Trebuchet MS"/>
          <w:sz w:val="22"/>
          <w:szCs w:val="22"/>
        </w:rPr>
        <w:t xml:space="preserve">an </w:t>
      </w:r>
      <w:r w:rsidRPr="00463571">
        <w:rPr>
          <w:rFonts w:ascii="Trebuchet MS" w:hAnsi="Trebuchet MS"/>
          <w:sz w:val="22"/>
          <w:szCs w:val="22"/>
        </w:rPr>
        <w:t xml:space="preserve">elevated level throughout </w:t>
      </w:r>
      <w:r>
        <w:rPr>
          <w:rFonts w:ascii="Trebuchet MS" w:hAnsi="Trebuchet MS"/>
          <w:sz w:val="22"/>
          <w:szCs w:val="22"/>
        </w:rPr>
        <w:t>FY 2023</w:t>
      </w:r>
      <w:r w:rsidRPr="00463571">
        <w:rPr>
          <w:rFonts w:ascii="Trebuchet MS" w:hAnsi="Trebuchet MS"/>
          <w:sz w:val="22"/>
          <w:szCs w:val="22"/>
        </w:rPr>
        <w:t>.</w:t>
      </w:r>
      <w:r>
        <w:rPr>
          <w:rFonts w:ascii="Trebuchet MS" w:hAnsi="Trebuchet MS"/>
          <w:sz w:val="22"/>
          <w:szCs w:val="22"/>
        </w:rPr>
        <w:t xml:space="preserve"> </w:t>
      </w:r>
      <w:r w:rsidRPr="008F2524">
        <w:rPr>
          <w:rFonts w:ascii="Trebuchet MS" w:hAnsi="Trebuchet MS"/>
          <w:sz w:val="22"/>
          <w:szCs w:val="22"/>
        </w:rPr>
        <w:t xml:space="preserve">Wages were grown by a merit increase </w:t>
      </w:r>
      <w:r>
        <w:rPr>
          <w:rFonts w:ascii="Trebuchet MS" w:hAnsi="Trebuchet MS"/>
          <w:sz w:val="22"/>
          <w:szCs w:val="22"/>
        </w:rPr>
        <w:t xml:space="preserve">and </w:t>
      </w:r>
      <w:r w:rsidRPr="008F2524">
        <w:rPr>
          <w:rFonts w:ascii="Trebuchet MS" w:hAnsi="Trebuchet MS"/>
          <w:sz w:val="22"/>
          <w:szCs w:val="22"/>
        </w:rPr>
        <w:t>varying market adjustments. Management held salaries and benefits flat to historical FY 2021 for eliminations</w:t>
      </w:r>
      <w:r>
        <w:rPr>
          <w:rFonts w:ascii="Trebuchet MS" w:hAnsi="Trebuchet MS"/>
          <w:sz w:val="22"/>
          <w:szCs w:val="22"/>
        </w:rPr>
        <w:t xml:space="preserve"> and </w:t>
      </w:r>
      <w:r w:rsidRPr="008F2524">
        <w:rPr>
          <w:rFonts w:ascii="Trebuchet MS" w:hAnsi="Trebuchet MS"/>
          <w:sz w:val="22"/>
          <w:szCs w:val="22"/>
        </w:rPr>
        <w:t>increased salaries and benefits by at least 2.5 percent annually for the PO, and other.</w:t>
      </w:r>
    </w:p>
    <w:p w14:paraId="7F489AF8" w14:textId="77777777" w:rsidR="00B97440" w:rsidRPr="008F2524" w:rsidRDefault="00B97440" w:rsidP="00B97440">
      <w:pPr>
        <w:spacing w:line="480" w:lineRule="auto"/>
        <w:jc w:val="both"/>
        <w:rPr>
          <w:rFonts w:ascii="Trebuchet MS" w:hAnsi="Trebuchet MS"/>
          <w:sz w:val="22"/>
          <w:szCs w:val="22"/>
        </w:rPr>
      </w:pPr>
    </w:p>
    <w:p w14:paraId="1F6E18B4" w14:textId="77777777" w:rsidR="00B97440" w:rsidRDefault="00B97440" w:rsidP="00B97440">
      <w:pPr>
        <w:spacing w:line="480" w:lineRule="auto"/>
        <w:jc w:val="both"/>
        <w:rPr>
          <w:rFonts w:ascii="Trebuchet MS" w:hAnsi="Trebuchet MS"/>
          <w:sz w:val="22"/>
          <w:szCs w:val="22"/>
        </w:rPr>
      </w:pPr>
      <w:r w:rsidRPr="008F2524">
        <w:rPr>
          <w:rFonts w:ascii="Trebuchet MS" w:hAnsi="Trebuchet MS"/>
          <w:sz w:val="22"/>
          <w:szCs w:val="22"/>
        </w:rPr>
        <w:lastRenderedPageBreak/>
        <w:t>Supplies were projected to increas</w:t>
      </w:r>
      <w:r>
        <w:rPr>
          <w:rFonts w:ascii="Trebuchet MS" w:hAnsi="Trebuchet MS"/>
          <w:sz w:val="22"/>
          <w:szCs w:val="22"/>
        </w:rPr>
        <w:t>e</w:t>
      </w:r>
      <w:r w:rsidRPr="008F2524">
        <w:rPr>
          <w:rFonts w:ascii="Trebuchet MS" w:hAnsi="Trebuchet MS"/>
          <w:sz w:val="22"/>
          <w:szCs w:val="22"/>
        </w:rPr>
        <w:t xml:space="preserve"> annually between </w:t>
      </w:r>
      <w:r>
        <w:rPr>
          <w:rFonts w:ascii="Trebuchet MS" w:hAnsi="Trebuchet MS"/>
          <w:sz w:val="22"/>
          <w:szCs w:val="22"/>
        </w:rPr>
        <w:t>2</w:t>
      </w:r>
      <w:r w:rsidRPr="008F2524">
        <w:rPr>
          <w:rFonts w:ascii="Trebuchet MS" w:hAnsi="Trebuchet MS"/>
          <w:sz w:val="22"/>
          <w:szCs w:val="22"/>
        </w:rPr>
        <w:t>.</w:t>
      </w:r>
      <w:r>
        <w:rPr>
          <w:rFonts w:ascii="Trebuchet MS" w:hAnsi="Trebuchet MS"/>
          <w:sz w:val="22"/>
          <w:szCs w:val="22"/>
        </w:rPr>
        <w:t>5</w:t>
      </w:r>
      <w:r w:rsidRPr="008F2524">
        <w:rPr>
          <w:rFonts w:ascii="Trebuchet MS" w:hAnsi="Trebuchet MS"/>
          <w:sz w:val="22"/>
          <w:szCs w:val="22"/>
        </w:rPr>
        <w:t xml:space="preserve"> percent and </w:t>
      </w:r>
      <w:r>
        <w:rPr>
          <w:rFonts w:ascii="Trebuchet MS" w:hAnsi="Trebuchet MS"/>
          <w:sz w:val="22"/>
          <w:szCs w:val="22"/>
        </w:rPr>
        <w:t>10</w:t>
      </w:r>
      <w:r w:rsidRPr="008F2524">
        <w:rPr>
          <w:rFonts w:ascii="Trebuchet MS" w:hAnsi="Trebuchet MS"/>
          <w:sz w:val="22"/>
          <w:szCs w:val="22"/>
        </w:rPr>
        <w:t>.</w:t>
      </w:r>
      <w:r>
        <w:rPr>
          <w:rFonts w:ascii="Trebuchet MS" w:hAnsi="Trebuchet MS"/>
          <w:sz w:val="22"/>
          <w:szCs w:val="22"/>
        </w:rPr>
        <w:t>1</w:t>
      </w:r>
      <w:r w:rsidRPr="008F2524">
        <w:rPr>
          <w:rFonts w:ascii="Trebuchet MS" w:hAnsi="Trebuchet MS"/>
          <w:sz w:val="22"/>
          <w:szCs w:val="22"/>
        </w:rPr>
        <w:t xml:space="preserve"> percent for FY 2023 through FY 20</w:t>
      </w:r>
      <w:r>
        <w:rPr>
          <w:rFonts w:ascii="Trebuchet MS" w:hAnsi="Trebuchet MS"/>
          <w:sz w:val="22"/>
          <w:szCs w:val="22"/>
        </w:rPr>
        <w:t>33</w:t>
      </w:r>
      <w:r w:rsidRPr="008F2524">
        <w:rPr>
          <w:rFonts w:ascii="Trebuchet MS" w:hAnsi="Trebuchet MS"/>
          <w:sz w:val="22"/>
          <w:szCs w:val="22"/>
        </w:rPr>
        <w:t>. Approximately 9</w:t>
      </w:r>
      <w:r>
        <w:rPr>
          <w:rFonts w:ascii="Trebuchet MS" w:hAnsi="Trebuchet MS"/>
          <w:sz w:val="22"/>
          <w:szCs w:val="22"/>
        </w:rPr>
        <w:t>1</w:t>
      </w:r>
      <w:r w:rsidRPr="008F2524">
        <w:rPr>
          <w:rFonts w:ascii="Trebuchet MS" w:hAnsi="Trebuchet MS"/>
          <w:sz w:val="22"/>
          <w:szCs w:val="22"/>
        </w:rPr>
        <w:t>.</w:t>
      </w:r>
      <w:r>
        <w:rPr>
          <w:rFonts w:ascii="Trebuchet MS" w:hAnsi="Trebuchet MS"/>
          <w:sz w:val="22"/>
          <w:szCs w:val="22"/>
        </w:rPr>
        <w:t>2</w:t>
      </w:r>
      <w:r w:rsidRPr="008F2524">
        <w:rPr>
          <w:rFonts w:ascii="Trebuchet MS" w:hAnsi="Trebuchet MS"/>
          <w:sz w:val="22"/>
          <w:szCs w:val="22"/>
        </w:rPr>
        <w:t xml:space="preserve"> percent </w:t>
      </w:r>
      <w:r>
        <w:rPr>
          <w:rFonts w:ascii="Trebuchet MS" w:hAnsi="Trebuchet MS"/>
          <w:sz w:val="22"/>
          <w:szCs w:val="22"/>
        </w:rPr>
        <w:t xml:space="preserve">on average </w:t>
      </w:r>
      <w:r w:rsidRPr="008F2524">
        <w:rPr>
          <w:rFonts w:ascii="Trebuchet MS" w:hAnsi="Trebuchet MS"/>
          <w:sz w:val="22"/>
          <w:szCs w:val="22"/>
        </w:rPr>
        <w:t>of the total supplies and other expenses relate to the Hospital.</w:t>
      </w:r>
    </w:p>
    <w:p w14:paraId="5DB66790" w14:textId="77777777" w:rsidR="00B97440" w:rsidRPr="008F2524" w:rsidRDefault="00B97440" w:rsidP="00B97440">
      <w:pPr>
        <w:spacing w:line="480" w:lineRule="auto"/>
        <w:jc w:val="both"/>
        <w:rPr>
          <w:rFonts w:ascii="Trebuchet MS" w:hAnsi="Trebuchet MS"/>
          <w:sz w:val="22"/>
          <w:szCs w:val="22"/>
        </w:rPr>
      </w:pPr>
    </w:p>
    <w:p w14:paraId="39AFE5AA" w14:textId="1707952A" w:rsidR="00B97440" w:rsidRPr="008F2524" w:rsidRDefault="00B97440" w:rsidP="00B97440">
      <w:pPr>
        <w:spacing w:line="480" w:lineRule="auto"/>
        <w:jc w:val="both"/>
        <w:rPr>
          <w:rFonts w:ascii="Trebuchet MS" w:hAnsi="Trebuchet MS"/>
          <w:sz w:val="22"/>
          <w:szCs w:val="22"/>
        </w:rPr>
      </w:pPr>
      <w:r>
        <w:rPr>
          <w:rFonts w:ascii="Trebuchet MS" w:hAnsi="Trebuchet MS"/>
          <w:sz w:val="22"/>
          <w:szCs w:val="22"/>
        </w:rPr>
        <w:t xml:space="preserve">Based on data provided by Management, the year-to-date operating expenses for CMCC ended June 30, </w:t>
      </w:r>
      <w:r w:rsidR="00AA00BC">
        <w:rPr>
          <w:rFonts w:ascii="Trebuchet MS" w:hAnsi="Trebuchet MS"/>
          <w:sz w:val="22"/>
          <w:szCs w:val="22"/>
        </w:rPr>
        <w:t>2023,</w:t>
      </w:r>
      <w:r>
        <w:rPr>
          <w:rFonts w:ascii="Trebuchet MS" w:hAnsi="Trebuchet MS"/>
          <w:sz w:val="22"/>
          <w:szCs w:val="22"/>
        </w:rPr>
        <w:t xml:space="preserve"> </w:t>
      </w:r>
      <w:proofErr w:type="gramStart"/>
      <w:r>
        <w:rPr>
          <w:rFonts w:ascii="Trebuchet MS" w:hAnsi="Trebuchet MS"/>
          <w:sz w:val="22"/>
          <w:szCs w:val="22"/>
        </w:rPr>
        <w:t>is</w:t>
      </w:r>
      <w:proofErr w:type="gramEnd"/>
      <w:r>
        <w:rPr>
          <w:rFonts w:ascii="Trebuchet MS" w:hAnsi="Trebuchet MS"/>
          <w:sz w:val="22"/>
          <w:szCs w:val="22"/>
        </w:rPr>
        <w:t xml:space="preserve"> tracking the FY 2023 budget by 102.2 percent.</w:t>
      </w:r>
    </w:p>
    <w:p w14:paraId="2C0A893E" w14:textId="77777777" w:rsidR="00B97440" w:rsidRDefault="00B97440" w:rsidP="00B97440">
      <w:pPr>
        <w:spacing w:line="480" w:lineRule="auto"/>
        <w:jc w:val="both"/>
        <w:rPr>
          <w:rFonts w:ascii="Trebuchet MS" w:hAnsi="Trebuchet MS"/>
          <w:sz w:val="22"/>
          <w:szCs w:val="22"/>
        </w:rPr>
      </w:pPr>
    </w:p>
    <w:p w14:paraId="2B3FEB3D" w14:textId="77777777" w:rsidR="00B97440" w:rsidRDefault="00B97440" w:rsidP="00B97440">
      <w:pPr>
        <w:spacing w:line="480" w:lineRule="auto"/>
        <w:jc w:val="both"/>
        <w:rPr>
          <w:rFonts w:ascii="Trebuchet MS" w:hAnsi="Trebuchet MS"/>
          <w:sz w:val="22"/>
          <w:szCs w:val="22"/>
        </w:rPr>
      </w:pPr>
      <w:r w:rsidRPr="008F2524">
        <w:rPr>
          <w:rFonts w:ascii="Trebuchet MS" w:hAnsi="Trebuchet MS"/>
          <w:sz w:val="22"/>
          <w:szCs w:val="22"/>
        </w:rPr>
        <w:t xml:space="preserve">Based upon the foregoing, it is our opinion that the operating expenses projected by </w:t>
      </w:r>
      <w:proofErr w:type="gramStart"/>
      <w:r w:rsidRPr="008F2524">
        <w:rPr>
          <w:rFonts w:ascii="Trebuchet MS" w:hAnsi="Trebuchet MS"/>
          <w:sz w:val="22"/>
          <w:szCs w:val="22"/>
        </w:rPr>
        <w:t>Management reflects</w:t>
      </w:r>
      <w:proofErr w:type="gramEnd"/>
      <w:r w:rsidRPr="008F2524">
        <w:rPr>
          <w:rFonts w:ascii="Trebuchet MS" w:hAnsi="Trebuchet MS"/>
          <w:sz w:val="22"/>
          <w:szCs w:val="22"/>
        </w:rPr>
        <w:t xml:space="preserve"> are based on reasonable assumptions and are feasible for the Applicant.</w:t>
      </w:r>
    </w:p>
    <w:p w14:paraId="60034F13" w14:textId="77777777" w:rsidR="00F01E07" w:rsidRDefault="00F01E07" w:rsidP="008F2524">
      <w:pPr>
        <w:spacing w:line="480" w:lineRule="auto"/>
        <w:jc w:val="both"/>
        <w:rPr>
          <w:rFonts w:ascii="Trebuchet MS" w:hAnsi="Trebuchet MS"/>
          <w:sz w:val="22"/>
          <w:szCs w:val="22"/>
        </w:rPr>
      </w:pPr>
    </w:p>
    <w:p w14:paraId="18AB6D02" w14:textId="77777777" w:rsidR="00F01E07" w:rsidRPr="00F01E07" w:rsidRDefault="00F01E07" w:rsidP="00F01E07">
      <w:pPr>
        <w:pStyle w:val="ListParagraph"/>
        <w:numPr>
          <w:ilvl w:val="0"/>
          <w:numId w:val="3"/>
        </w:numPr>
        <w:rPr>
          <w:rFonts w:ascii="Trebuchet MS" w:hAnsi="Trebuchet MS"/>
          <w:b/>
          <w:bCs/>
          <w:sz w:val="22"/>
          <w:szCs w:val="22"/>
        </w:rPr>
      </w:pPr>
      <w:r w:rsidRPr="00F01E07">
        <w:rPr>
          <w:rFonts w:ascii="Trebuchet MS" w:hAnsi="Trebuchet MS"/>
          <w:b/>
          <w:bCs/>
          <w:sz w:val="22"/>
          <w:szCs w:val="22"/>
        </w:rPr>
        <w:t>Improvement Plan</w:t>
      </w:r>
    </w:p>
    <w:p w14:paraId="53AC3190" w14:textId="3DFE02CD" w:rsidR="00CE574D" w:rsidRDefault="00CE574D" w:rsidP="00F01E07">
      <w:pPr>
        <w:pStyle w:val="ListParagraph"/>
        <w:tabs>
          <w:tab w:val="num" w:pos="1260"/>
        </w:tabs>
        <w:spacing w:line="480" w:lineRule="auto"/>
        <w:ind w:left="360"/>
        <w:jc w:val="both"/>
        <w:rPr>
          <w:rFonts w:ascii="Trebuchet MS" w:hAnsi="Trebuchet MS"/>
          <w:sz w:val="22"/>
          <w:szCs w:val="22"/>
        </w:rPr>
      </w:pPr>
    </w:p>
    <w:p w14:paraId="3A446D5A" w14:textId="1F61C30F" w:rsidR="00B97440" w:rsidRDefault="00B97440" w:rsidP="00B97440">
      <w:pPr>
        <w:tabs>
          <w:tab w:val="num" w:pos="1260"/>
        </w:tabs>
        <w:spacing w:line="480" w:lineRule="auto"/>
        <w:jc w:val="both"/>
        <w:rPr>
          <w:rFonts w:ascii="Trebuchet MS" w:hAnsi="Trebuchet MS"/>
          <w:sz w:val="22"/>
          <w:szCs w:val="22"/>
        </w:rPr>
      </w:pPr>
      <w:r w:rsidRPr="00F01E07">
        <w:rPr>
          <w:rFonts w:ascii="Trebuchet MS" w:hAnsi="Trebuchet MS"/>
          <w:sz w:val="22"/>
          <w:szCs w:val="22"/>
        </w:rPr>
        <w:t>Management incorporates an improvement plan within its financial forecast for FY 202</w:t>
      </w:r>
      <w:r>
        <w:rPr>
          <w:rFonts w:ascii="Trebuchet MS" w:hAnsi="Trebuchet MS"/>
          <w:sz w:val="22"/>
          <w:szCs w:val="22"/>
        </w:rPr>
        <w:t>4</w:t>
      </w:r>
      <w:r w:rsidRPr="00F01E07">
        <w:rPr>
          <w:rFonts w:ascii="Trebuchet MS" w:hAnsi="Trebuchet MS"/>
          <w:sz w:val="22"/>
          <w:szCs w:val="22"/>
        </w:rPr>
        <w:t xml:space="preserve"> through FY 20</w:t>
      </w:r>
      <w:r>
        <w:rPr>
          <w:rFonts w:ascii="Trebuchet MS" w:hAnsi="Trebuchet MS"/>
          <w:sz w:val="22"/>
          <w:szCs w:val="22"/>
        </w:rPr>
        <w:t>33</w:t>
      </w:r>
      <w:r w:rsidRPr="00F01E07">
        <w:rPr>
          <w:rFonts w:ascii="Trebuchet MS" w:hAnsi="Trebuchet MS"/>
          <w:sz w:val="22"/>
          <w:szCs w:val="22"/>
        </w:rPr>
        <w:t xml:space="preserve">. This improvement plan reflects future initiatives and strategic plans which </w:t>
      </w:r>
      <w:r>
        <w:rPr>
          <w:rFonts w:ascii="Trebuchet MS" w:hAnsi="Trebuchet MS"/>
          <w:sz w:val="22"/>
          <w:szCs w:val="22"/>
        </w:rPr>
        <w:t>have been in development</w:t>
      </w:r>
      <w:r w:rsidRPr="00F01E07">
        <w:rPr>
          <w:rFonts w:ascii="Trebuchet MS" w:hAnsi="Trebuchet MS"/>
          <w:sz w:val="22"/>
          <w:szCs w:val="22"/>
        </w:rPr>
        <w:t>. We understand based on discussions with Management that the Applicant undergoes this process as a part of its regular forecasting. We reviewed the Applicant’s actual gain from operations in comparison to the Applicant’s budget for each of the prior 1</w:t>
      </w:r>
      <w:r>
        <w:rPr>
          <w:rFonts w:ascii="Trebuchet MS" w:hAnsi="Trebuchet MS"/>
          <w:sz w:val="22"/>
          <w:szCs w:val="22"/>
        </w:rPr>
        <w:t>5</w:t>
      </w:r>
      <w:r w:rsidRPr="00F01E07">
        <w:rPr>
          <w:rFonts w:ascii="Trebuchet MS" w:hAnsi="Trebuchet MS"/>
          <w:sz w:val="22"/>
          <w:szCs w:val="22"/>
        </w:rPr>
        <w:t xml:space="preserve"> fiscal years </w:t>
      </w:r>
      <w:r>
        <w:rPr>
          <w:rFonts w:ascii="Trebuchet MS" w:hAnsi="Trebuchet MS"/>
          <w:sz w:val="22"/>
          <w:szCs w:val="22"/>
        </w:rPr>
        <w:t xml:space="preserve">(FY 2005 – FY 2019) </w:t>
      </w:r>
      <w:r w:rsidRPr="00F01E07">
        <w:rPr>
          <w:rFonts w:ascii="Trebuchet MS" w:hAnsi="Trebuchet MS"/>
          <w:sz w:val="22"/>
          <w:szCs w:val="22"/>
        </w:rPr>
        <w:t>and noted the Applicant met or exceeded budget in 12 out of 1</w:t>
      </w:r>
      <w:r>
        <w:rPr>
          <w:rFonts w:ascii="Trebuchet MS" w:hAnsi="Trebuchet MS"/>
          <w:sz w:val="22"/>
          <w:szCs w:val="22"/>
        </w:rPr>
        <w:t>9</w:t>
      </w:r>
      <w:r w:rsidRPr="00F01E07">
        <w:rPr>
          <w:rFonts w:ascii="Trebuchet MS" w:hAnsi="Trebuchet MS"/>
          <w:sz w:val="22"/>
          <w:szCs w:val="22"/>
        </w:rPr>
        <w:t xml:space="preserve"> years.</w:t>
      </w:r>
      <w:r>
        <w:rPr>
          <w:rFonts w:ascii="Trebuchet MS" w:hAnsi="Trebuchet MS"/>
          <w:sz w:val="22"/>
          <w:szCs w:val="22"/>
        </w:rPr>
        <w:t xml:space="preserve"> Based on discussions with Management, </w:t>
      </w:r>
      <w:r w:rsidRPr="006D551C">
        <w:rPr>
          <w:rFonts w:ascii="Trebuchet MS" w:hAnsi="Trebuchet MS"/>
          <w:sz w:val="22"/>
          <w:szCs w:val="22"/>
        </w:rPr>
        <w:t>FY</w:t>
      </w:r>
      <w:r>
        <w:rPr>
          <w:rFonts w:ascii="Trebuchet MS" w:hAnsi="Trebuchet MS"/>
          <w:sz w:val="22"/>
          <w:szCs w:val="22"/>
        </w:rPr>
        <w:t xml:space="preserve"> </w:t>
      </w:r>
      <w:r w:rsidRPr="006D551C">
        <w:rPr>
          <w:rFonts w:ascii="Trebuchet MS" w:hAnsi="Trebuchet MS"/>
          <w:sz w:val="22"/>
          <w:szCs w:val="22"/>
        </w:rPr>
        <w:t>20</w:t>
      </w:r>
      <w:r>
        <w:rPr>
          <w:rFonts w:ascii="Trebuchet MS" w:hAnsi="Trebuchet MS"/>
          <w:sz w:val="22"/>
          <w:szCs w:val="22"/>
        </w:rPr>
        <w:t xml:space="preserve">20 through </w:t>
      </w:r>
      <w:r w:rsidRPr="006D551C">
        <w:rPr>
          <w:rFonts w:ascii="Trebuchet MS" w:hAnsi="Trebuchet MS"/>
          <w:sz w:val="22"/>
          <w:szCs w:val="22"/>
        </w:rPr>
        <w:t>FY</w:t>
      </w:r>
      <w:r>
        <w:rPr>
          <w:rFonts w:ascii="Trebuchet MS" w:hAnsi="Trebuchet MS"/>
          <w:sz w:val="22"/>
          <w:szCs w:val="22"/>
        </w:rPr>
        <w:t xml:space="preserve"> 20</w:t>
      </w:r>
      <w:r w:rsidRPr="006D551C">
        <w:rPr>
          <w:rFonts w:ascii="Trebuchet MS" w:hAnsi="Trebuchet MS"/>
          <w:sz w:val="22"/>
          <w:szCs w:val="22"/>
        </w:rPr>
        <w:t>22 were</w:t>
      </w:r>
      <w:r>
        <w:rPr>
          <w:rFonts w:ascii="Trebuchet MS" w:hAnsi="Trebuchet MS"/>
          <w:sz w:val="22"/>
          <w:szCs w:val="22"/>
        </w:rPr>
        <w:t xml:space="preserve"> excluded from the comparison as</w:t>
      </w:r>
      <w:r w:rsidRPr="006D551C">
        <w:rPr>
          <w:rFonts w:ascii="Trebuchet MS" w:hAnsi="Trebuchet MS"/>
          <w:sz w:val="22"/>
          <w:szCs w:val="22"/>
        </w:rPr>
        <w:t xml:space="preserve"> </w:t>
      </w:r>
      <w:r w:rsidR="00AA00BC">
        <w:rPr>
          <w:rFonts w:ascii="Trebuchet MS" w:hAnsi="Trebuchet MS"/>
          <w:sz w:val="22"/>
          <w:szCs w:val="22"/>
        </w:rPr>
        <w:t>CMCC,</w:t>
      </w:r>
      <w:r>
        <w:rPr>
          <w:rFonts w:ascii="Trebuchet MS" w:hAnsi="Trebuchet MS"/>
          <w:sz w:val="22"/>
          <w:szCs w:val="22"/>
        </w:rPr>
        <w:t xml:space="preserve"> and other healthcare providers were </w:t>
      </w:r>
      <w:r w:rsidRPr="006D551C">
        <w:rPr>
          <w:rFonts w:ascii="Trebuchet MS" w:hAnsi="Trebuchet MS"/>
          <w:sz w:val="22"/>
          <w:szCs w:val="22"/>
        </w:rPr>
        <w:t>severely impacted by COVID</w:t>
      </w:r>
      <w:r>
        <w:rPr>
          <w:rFonts w:ascii="Trebuchet MS" w:hAnsi="Trebuchet MS"/>
          <w:sz w:val="22"/>
          <w:szCs w:val="22"/>
        </w:rPr>
        <w:t xml:space="preserve">. There was no </w:t>
      </w:r>
      <w:r w:rsidRPr="006D551C">
        <w:rPr>
          <w:rFonts w:ascii="Trebuchet MS" w:hAnsi="Trebuchet MS"/>
          <w:sz w:val="22"/>
          <w:szCs w:val="22"/>
        </w:rPr>
        <w:t>improvement plan in those years</w:t>
      </w:r>
      <w:r>
        <w:rPr>
          <w:rFonts w:ascii="Trebuchet MS" w:hAnsi="Trebuchet MS"/>
          <w:sz w:val="22"/>
          <w:szCs w:val="22"/>
        </w:rPr>
        <w:t xml:space="preserve"> as the </w:t>
      </w:r>
      <w:r w:rsidRPr="006D551C">
        <w:rPr>
          <w:rFonts w:ascii="Trebuchet MS" w:hAnsi="Trebuchet MS"/>
          <w:sz w:val="22"/>
          <w:szCs w:val="22"/>
        </w:rPr>
        <w:t xml:space="preserve">focus was </w:t>
      </w:r>
      <w:r>
        <w:rPr>
          <w:rFonts w:ascii="Trebuchet MS" w:hAnsi="Trebuchet MS"/>
          <w:sz w:val="22"/>
          <w:szCs w:val="22"/>
        </w:rPr>
        <w:t xml:space="preserve">to address </w:t>
      </w:r>
      <w:r w:rsidRPr="006D551C">
        <w:rPr>
          <w:rFonts w:ascii="Trebuchet MS" w:hAnsi="Trebuchet MS"/>
          <w:sz w:val="22"/>
          <w:szCs w:val="22"/>
        </w:rPr>
        <w:t xml:space="preserve">external </w:t>
      </w:r>
      <w:r>
        <w:rPr>
          <w:rFonts w:ascii="Trebuchet MS" w:hAnsi="Trebuchet MS"/>
          <w:sz w:val="22"/>
          <w:szCs w:val="22"/>
        </w:rPr>
        <w:t xml:space="preserve">and </w:t>
      </w:r>
      <w:r w:rsidRPr="006D551C">
        <w:rPr>
          <w:rFonts w:ascii="Trebuchet MS" w:hAnsi="Trebuchet MS"/>
          <w:sz w:val="22"/>
          <w:szCs w:val="22"/>
        </w:rPr>
        <w:t xml:space="preserve">internal needs related to the pandemic. </w:t>
      </w:r>
      <w:r w:rsidRPr="00F01E07">
        <w:rPr>
          <w:rFonts w:ascii="Trebuchet MS" w:hAnsi="Trebuchet MS"/>
          <w:sz w:val="22"/>
          <w:szCs w:val="22"/>
        </w:rPr>
        <w:t>As such, it is feasible that the Applicant will continue to achieve the improvement plan targets included in the Projections.</w:t>
      </w:r>
    </w:p>
    <w:p w14:paraId="7BF8A09B" w14:textId="77777777" w:rsidR="00AB2A1F" w:rsidRPr="00F01E07" w:rsidRDefault="00AB2A1F" w:rsidP="00F01E07">
      <w:pPr>
        <w:tabs>
          <w:tab w:val="num" w:pos="1260"/>
        </w:tabs>
        <w:spacing w:line="480" w:lineRule="auto"/>
        <w:jc w:val="both"/>
        <w:rPr>
          <w:rFonts w:ascii="Trebuchet MS" w:hAnsi="Trebuchet MS"/>
          <w:sz w:val="22"/>
          <w:szCs w:val="22"/>
        </w:rPr>
      </w:pPr>
    </w:p>
    <w:p w14:paraId="0FF646EB" w14:textId="67FF4D23" w:rsidR="009A2BEA" w:rsidRDefault="00D3103D">
      <w:pPr>
        <w:pStyle w:val="ListParagraph"/>
        <w:numPr>
          <w:ilvl w:val="0"/>
          <w:numId w:val="3"/>
        </w:numPr>
        <w:tabs>
          <w:tab w:val="num" w:pos="1260"/>
        </w:tabs>
        <w:spacing w:line="480" w:lineRule="auto"/>
        <w:jc w:val="both"/>
        <w:rPr>
          <w:rFonts w:ascii="Trebuchet MS" w:hAnsi="Trebuchet MS"/>
          <w:b/>
          <w:sz w:val="22"/>
          <w:szCs w:val="22"/>
        </w:rPr>
      </w:pPr>
      <w:r w:rsidRPr="000D36DA">
        <w:rPr>
          <w:rFonts w:ascii="Trebuchet MS" w:hAnsi="Trebuchet MS"/>
          <w:b/>
          <w:sz w:val="22"/>
          <w:szCs w:val="22"/>
        </w:rPr>
        <w:lastRenderedPageBreak/>
        <w:t xml:space="preserve">Capital Expenditures </w:t>
      </w:r>
      <w:r w:rsidR="0050325B" w:rsidRPr="000D36DA">
        <w:rPr>
          <w:rFonts w:ascii="Trebuchet MS" w:hAnsi="Trebuchet MS"/>
          <w:b/>
          <w:sz w:val="22"/>
          <w:szCs w:val="22"/>
        </w:rPr>
        <w:t xml:space="preserve">and Proposed Project </w:t>
      </w:r>
      <w:r w:rsidR="003E00F8">
        <w:rPr>
          <w:rFonts w:ascii="Trebuchet MS" w:hAnsi="Trebuchet MS"/>
          <w:b/>
          <w:sz w:val="22"/>
          <w:szCs w:val="22"/>
        </w:rPr>
        <w:t>Financing</w:t>
      </w:r>
    </w:p>
    <w:p w14:paraId="764951AA" w14:textId="77777777" w:rsidR="00EA1DDC" w:rsidRPr="000D36DA" w:rsidRDefault="00EA1DDC" w:rsidP="00EA1DDC">
      <w:pPr>
        <w:pStyle w:val="ListParagraph"/>
        <w:spacing w:line="480" w:lineRule="auto"/>
        <w:ind w:left="360"/>
        <w:jc w:val="both"/>
        <w:rPr>
          <w:rFonts w:ascii="Trebuchet MS" w:hAnsi="Trebuchet MS"/>
          <w:b/>
          <w:sz w:val="22"/>
          <w:szCs w:val="22"/>
        </w:rPr>
      </w:pPr>
    </w:p>
    <w:p w14:paraId="457CB582" w14:textId="37B4CBBA" w:rsidR="00CA0FF9" w:rsidRDefault="00CA0FF9" w:rsidP="00CA0FF9">
      <w:pPr>
        <w:pStyle w:val="ListParagraph"/>
        <w:tabs>
          <w:tab w:val="num" w:pos="1260"/>
        </w:tabs>
        <w:spacing w:line="480" w:lineRule="auto"/>
        <w:ind w:left="0"/>
        <w:jc w:val="both"/>
        <w:rPr>
          <w:rFonts w:ascii="Trebuchet MS" w:hAnsi="Trebuchet MS"/>
          <w:sz w:val="22"/>
          <w:szCs w:val="22"/>
        </w:rPr>
      </w:pPr>
      <w:r w:rsidRPr="00A45514">
        <w:rPr>
          <w:rFonts w:ascii="Trebuchet MS" w:hAnsi="Trebuchet MS"/>
          <w:sz w:val="22"/>
          <w:szCs w:val="22"/>
        </w:rPr>
        <w:t xml:space="preserve">We reviewed the project costs within the </w:t>
      </w:r>
      <w:r w:rsidRPr="00CA0FF9">
        <w:rPr>
          <w:rFonts w:ascii="Trebuchet MS" w:hAnsi="Trebuchet MS"/>
          <w:sz w:val="22"/>
          <w:szCs w:val="22"/>
        </w:rPr>
        <w:t xml:space="preserve">Draft </w:t>
      </w:r>
      <w:proofErr w:type="spellStart"/>
      <w:r w:rsidR="003E00F8">
        <w:rPr>
          <w:rFonts w:ascii="Trebuchet MS" w:hAnsi="Trebuchet MS"/>
          <w:sz w:val="22"/>
          <w:szCs w:val="22"/>
        </w:rPr>
        <w:t>DoN</w:t>
      </w:r>
      <w:proofErr w:type="spellEnd"/>
      <w:r w:rsidR="003E00F8">
        <w:rPr>
          <w:rFonts w:ascii="Trebuchet MS" w:hAnsi="Trebuchet MS"/>
          <w:sz w:val="22"/>
          <w:szCs w:val="22"/>
        </w:rPr>
        <w:t xml:space="preserve"> </w:t>
      </w:r>
      <w:r w:rsidRPr="00CA0FF9">
        <w:rPr>
          <w:rFonts w:ascii="Trebuchet MS" w:hAnsi="Trebuchet MS"/>
          <w:sz w:val="22"/>
          <w:szCs w:val="22"/>
        </w:rPr>
        <w:t xml:space="preserve">Application Form </w:t>
      </w:r>
      <w:r w:rsidRPr="00A45514">
        <w:rPr>
          <w:rFonts w:ascii="Trebuchet MS" w:hAnsi="Trebuchet MS"/>
          <w:sz w:val="22"/>
          <w:szCs w:val="22"/>
        </w:rPr>
        <w:t xml:space="preserve">related to the Proposed Projects of which </w:t>
      </w:r>
      <w:r w:rsidRPr="009F64E3">
        <w:rPr>
          <w:rFonts w:ascii="Trebuchet MS" w:hAnsi="Trebuchet MS"/>
          <w:sz w:val="22"/>
          <w:szCs w:val="22"/>
        </w:rPr>
        <w:t>$</w:t>
      </w:r>
      <w:r w:rsidR="00645080">
        <w:rPr>
          <w:rFonts w:ascii="Trebuchet MS" w:hAnsi="Trebuchet MS"/>
          <w:sz w:val="22"/>
          <w:szCs w:val="22"/>
        </w:rPr>
        <w:t>34.0</w:t>
      </w:r>
      <w:r w:rsidR="00D36617">
        <w:rPr>
          <w:rFonts w:ascii="Trebuchet MS" w:hAnsi="Trebuchet MS"/>
          <w:sz w:val="22"/>
          <w:szCs w:val="22"/>
        </w:rPr>
        <w:t xml:space="preserve"> million</w:t>
      </w:r>
      <w:r w:rsidR="003E00F8">
        <w:rPr>
          <w:rFonts w:ascii="Trebuchet MS" w:hAnsi="Trebuchet MS"/>
          <w:sz w:val="22"/>
          <w:szCs w:val="22"/>
        </w:rPr>
        <w:t xml:space="preserve"> are </w:t>
      </w:r>
      <w:r w:rsidRPr="00A45514">
        <w:rPr>
          <w:rFonts w:ascii="Trebuchet MS" w:hAnsi="Trebuchet MS"/>
          <w:sz w:val="22"/>
          <w:szCs w:val="22"/>
        </w:rPr>
        <w:t xml:space="preserve">classified as maximum capital expenditures </w:t>
      </w:r>
      <w:r w:rsidR="00536585">
        <w:rPr>
          <w:rFonts w:ascii="Trebuchet MS" w:hAnsi="Trebuchet MS"/>
          <w:sz w:val="22"/>
          <w:szCs w:val="22"/>
        </w:rPr>
        <w:t xml:space="preserve">(“MCE”) </w:t>
      </w:r>
      <w:r w:rsidRPr="00A45514">
        <w:rPr>
          <w:rFonts w:ascii="Trebuchet MS" w:hAnsi="Trebuchet MS"/>
          <w:sz w:val="22"/>
          <w:szCs w:val="22"/>
        </w:rPr>
        <w:t xml:space="preserve">per the </w:t>
      </w:r>
      <w:proofErr w:type="spellStart"/>
      <w:r w:rsidRPr="00A45514">
        <w:rPr>
          <w:rFonts w:ascii="Trebuchet MS" w:hAnsi="Trebuchet MS"/>
          <w:sz w:val="22"/>
          <w:szCs w:val="22"/>
        </w:rPr>
        <w:t>D</w:t>
      </w:r>
      <w:r w:rsidR="009F64E3">
        <w:rPr>
          <w:rFonts w:ascii="Trebuchet MS" w:hAnsi="Trebuchet MS"/>
          <w:sz w:val="22"/>
          <w:szCs w:val="22"/>
        </w:rPr>
        <w:t>o</w:t>
      </w:r>
      <w:r w:rsidRPr="00A45514">
        <w:rPr>
          <w:rFonts w:ascii="Trebuchet MS" w:hAnsi="Trebuchet MS"/>
          <w:sz w:val="22"/>
          <w:szCs w:val="22"/>
        </w:rPr>
        <w:t>N</w:t>
      </w:r>
      <w:proofErr w:type="spellEnd"/>
      <w:r w:rsidRPr="00A45514">
        <w:rPr>
          <w:rFonts w:ascii="Trebuchet MS" w:hAnsi="Trebuchet MS"/>
          <w:sz w:val="22"/>
          <w:szCs w:val="22"/>
        </w:rPr>
        <w:t xml:space="preserve"> regulations. </w:t>
      </w:r>
      <w:r w:rsidR="00882499">
        <w:rPr>
          <w:rFonts w:ascii="Trebuchet MS" w:hAnsi="Trebuchet MS"/>
          <w:sz w:val="22"/>
          <w:szCs w:val="22"/>
        </w:rPr>
        <w:t xml:space="preserve">Please see the following for a breakdown of maximum capital expenditure by proposed project: </w:t>
      </w:r>
    </w:p>
    <w:p w14:paraId="6F474539" w14:textId="77777777" w:rsidR="005F42AD" w:rsidRDefault="005F42AD" w:rsidP="00CA0FF9">
      <w:pPr>
        <w:pStyle w:val="ListParagraph"/>
        <w:tabs>
          <w:tab w:val="num" w:pos="1260"/>
        </w:tabs>
        <w:spacing w:line="480" w:lineRule="auto"/>
        <w:ind w:left="0"/>
        <w:jc w:val="both"/>
        <w:rPr>
          <w:rFonts w:ascii="Trebuchet MS" w:hAnsi="Trebuchet MS"/>
          <w:sz w:val="22"/>
          <w:szCs w:val="22"/>
        </w:rPr>
      </w:pPr>
    </w:p>
    <w:tbl>
      <w:tblPr>
        <w:tblStyle w:val="TableGrid"/>
        <w:tblW w:w="0" w:type="auto"/>
        <w:tblLook w:val="04A0" w:firstRow="1" w:lastRow="0" w:firstColumn="1" w:lastColumn="0" w:noHBand="0" w:noVBand="1"/>
        <w:tblCaption w:val="Maximum Capital Expenditure by Proposed Project"/>
      </w:tblPr>
      <w:tblGrid>
        <w:gridCol w:w="4567"/>
        <w:gridCol w:w="4567"/>
      </w:tblGrid>
      <w:tr w:rsidR="00882499" w14:paraId="36DE0DEA" w14:textId="77777777" w:rsidTr="001F04F7">
        <w:trPr>
          <w:tblHeader/>
        </w:trPr>
        <w:tc>
          <w:tcPr>
            <w:tcW w:w="4567" w:type="dxa"/>
            <w:shd w:val="clear" w:color="auto" w:fill="auto"/>
          </w:tcPr>
          <w:p w14:paraId="461311B6" w14:textId="7DA3C617" w:rsidR="00882499" w:rsidRDefault="00AA22E3" w:rsidP="00CA0FF9">
            <w:pPr>
              <w:pStyle w:val="ListParagraph"/>
              <w:tabs>
                <w:tab w:val="num" w:pos="1260"/>
              </w:tabs>
              <w:spacing w:line="480" w:lineRule="auto"/>
              <w:ind w:left="0"/>
              <w:jc w:val="both"/>
              <w:rPr>
                <w:rFonts w:ascii="Trebuchet MS" w:hAnsi="Trebuchet MS"/>
                <w:sz w:val="22"/>
                <w:szCs w:val="22"/>
              </w:rPr>
            </w:pPr>
            <w:r>
              <w:rPr>
                <w:rFonts w:ascii="Trebuchet MS" w:hAnsi="Trebuchet MS"/>
                <w:sz w:val="22"/>
                <w:szCs w:val="22"/>
              </w:rPr>
              <w:t>Emergency Department Renovations</w:t>
            </w:r>
          </w:p>
        </w:tc>
        <w:tc>
          <w:tcPr>
            <w:tcW w:w="4567" w:type="dxa"/>
            <w:shd w:val="clear" w:color="auto" w:fill="auto"/>
          </w:tcPr>
          <w:p w14:paraId="649B5A24" w14:textId="43F60353" w:rsidR="00882499" w:rsidRDefault="00882499" w:rsidP="00882499">
            <w:pPr>
              <w:pStyle w:val="ListParagraph"/>
              <w:tabs>
                <w:tab w:val="num" w:pos="1260"/>
              </w:tabs>
              <w:spacing w:line="480" w:lineRule="auto"/>
              <w:ind w:left="0"/>
              <w:jc w:val="center"/>
              <w:rPr>
                <w:rFonts w:ascii="Trebuchet MS" w:hAnsi="Trebuchet MS"/>
                <w:sz w:val="22"/>
                <w:szCs w:val="22"/>
              </w:rPr>
            </w:pPr>
            <w:r>
              <w:rPr>
                <w:rFonts w:ascii="Trebuchet MS" w:hAnsi="Trebuchet MS"/>
                <w:sz w:val="22"/>
                <w:szCs w:val="22"/>
              </w:rPr>
              <w:t xml:space="preserve">$ </w:t>
            </w:r>
            <w:r w:rsidR="00AA22E3">
              <w:rPr>
                <w:rFonts w:ascii="Trebuchet MS" w:hAnsi="Trebuchet MS"/>
                <w:sz w:val="22"/>
                <w:szCs w:val="22"/>
              </w:rPr>
              <w:t>25,020,005</w:t>
            </w:r>
          </w:p>
        </w:tc>
      </w:tr>
      <w:tr w:rsidR="00882499" w14:paraId="5EC8C6A9" w14:textId="77777777" w:rsidTr="001F04F7">
        <w:trPr>
          <w:tblHeader/>
        </w:trPr>
        <w:tc>
          <w:tcPr>
            <w:tcW w:w="4567" w:type="dxa"/>
            <w:shd w:val="clear" w:color="auto" w:fill="auto"/>
          </w:tcPr>
          <w:p w14:paraId="7FC8A6FE" w14:textId="327AAE9F" w:rsidR="00882499" w:rsidRDefault="00CC2B4B" w:rsidP="00CA0FF9">
            <w:pPr>
              <w:pStyle w:val="ListParagraph"/>
              <w:tabs>
                <w:tab w:val="num" w:pos="1260"/>
              </w:tabs>
              <w:spacing w:line="480" w:lineRule="auto"/>
              <w:ind w:left="0"/>
              <w:jc w:val="both"/>
              <w:rPr>
                <w:rFonts w:ascii="Trebuchet MS" w:hAnsi="Trebuchet MS"/>
                <w:sz w:val="22"/>
                <w:szCs w:val="22"/>
              </w:rPr>
            </w:pPr>
            <w:r>
              <w:rPr>
                <w:rFonts w:ascii="Trebuchet MS" w:hAnsi="Trebuchet MS"/>
                <w:sz w:val="22"/>
                <w:szCs w:val="22"/>
              </w:rPr>
              <w:t>Vaccine Program</w:t>
            </w:r>
          </w:p>
        </w:tc>
        <w:tc>
          <w:tcPr>
            <w:tcW w:w="4567" w:type="dxa"/>
            <w:shd w:val="clear" w:color="auto" w:fill="auto"/>
          </w:tcPr>
          <w:p w14:paraId="4FBB4812" w14:textId="01B12062" w:rsidR="00882499" w:rsidRDefault="00882499" w:rsidP="00882499">
            <w:pPr>
              <w:pStyle w:val="ListParagraph"/>
              <w:tabs>
                <w:tab w:val="num" w:pos="1260"/>
              </w:tabs>
              <w:spacing w:line="480" w:lineRule="auto"/>
              <w:ind w:left="0"/>
              <w:jc w:val="center"/>
              <w:rPr>
                <w:rFonts w:ascii="Trebuchet MS" w:hAnsi="Trebuchet MS"/>
                <w:sz w:val="22"/>
                <w:szCs w:val="22"/>
              </w:rPr>
            </w:pPr>
            <w:r>
              <w:rPr>
                <w:rFonts w:ascii="Trebuchet MS" w:hAnsi="Trebuchet MS"/>
                <w:sz w:val="22"/>
                <w:szCs w:val="22"/>
              </w:rPr>
              <w:t xml:space="preserve">$ </w:t>
            </w:r>
            <w:r w:rsidR="00CC2B4B">
              <w:rPr>
                <w:rFonts w:ascii="Trebuchet MS" w:hAnsi="Trebuchet MS"/>
                <w:sz w:val="22"/>
                <w:szCs w:val="22"/>
              </w:rPr>
              <w:t>7,500,000</w:t>
            </w:r>
          </w:p>
        </w:tc>
      </w:tr>
      <w:tr w:rsidR="00882499" w14:paraId="59B3FAF8" w14:textId="77777777" w:rsidTr="001F04F7">
        <w:trPr>
          <w:tblHeader/>
        </w:trPr>
        <w:tc>
          <w:tcPr>
            <w:tcW w:w="4567" w:type="dxa"/>
            <w:shd w:val="clear" w:color="auto" w:fill="auto"/>
          </w:tcPr>
          <w:p w14:paraId="577A1F5A" w14:textId="59C18B16" w:rsidR="00882499" w:rsidRPr="00631D72" w:rsidRDefault="00CC2B4B" w:rsidP="00CA0FF9">
            <w:pPr>
              <w:pStyle w:val="ListParagraph"/>
              <w:tabs>
                <w:tab w:val="num" w:pos="1260"/>
              </w:tabs>
              <w:spacing w:line="480" w:lineRule="auto"/>
              <w:ind w:left="0"/>
              <w:jc w:val="both"/>
              <w:rPr>
                <w:rFonts w:ascii="Trebuchet MS" w:hAnsi="Trebuchet MS"/>
                <w:sz w:val="22"/>
                <w:szCs w:val="22"/>
              </w:rPr>
            </w:pPr>
            <w:r w:rsidRPr="00631D72">
              <w:rPr>
                <w:rFonts w:ascii="Trebuchet MS" w:hAnsi="Trebuchet MS"/>
                <w:sz w:val="22"/>
                <w:szCs w:val="22"/>
              </w:rPr>
              <w:t>Pediatric Ultrasound Addition</w:t>
            </w:r>
          </w:p>
        </w:tc>
        <w:tc>
          <w:tcPr>
            <w:tcW w:w="4567" w:type="dxa"/>
            <w:shd w:val="clear" w:color="auto" w:fill="auto"/>
          </w:tcPr>
          <w:p w14:paraId="0311B75C" w14:textId="5306ABB4" w:rsidR="00882499" w:rsidRPr="00631D72" w:rsidRDefault="00882499" w:rsidP="00882499">
            <w:pPr>
              <w:pStyle w:val="ListParagraph"/>
              <w:tabs>
                <w:tab w:val="num" w:pos="1260"/>
              </w:tabs>
              <w:spacing w:line="480" w:lineRule="auto"/>
              <w:ind w:left="0"/>
              <w:jc w:val="center"/>
              <w:rPr>
                <w:rFonts w:ascii="Trebuchet MS" w:hAnsi="Trebuchet MS"/>
                <w:sz w:val="22"/>
                <w:szCs w:val="22"/>
              </w:rPr>
            </w:pPr>
            <w:r w:rsidRPr="00631D72">
              <w:rPr>
                <w:rFonts w:ascii="Trebuchet MS" w:hAnsi="Trebuchet MS"/>
                <w:sz w:val="22"/>
                <w:szCs w:val="22"/>
              </w:rPr>
              <w:t xml:space="preserve">$ </w:t>
            </w:r>
            <w:r w:rsidR="00CC2B4B" w:rsidRPr="00631D72">
              <w:rPr>
                <w:rFonts w:ascii="Trebuchet MS" w:hAnsi="Trebuchet MS"/>
                <w:sz w:val="22"/>
                <w:szCs w:val="22"/>
              </w:rPr>
              <w:t>1,500,000</w:t>
            </w:r>
          </w:p>
        </w:tc>
      </w:tr>
    </w:tbl>
    <w:p w14:paraId="3104EF62" w14:textId="77777777" w:rsidR="00A028FF" w:rsidRDefault="00A028FF" w:rsidP="00CA0FF9">
      <w:pPr>
        <w:pStyle w:val="ListParagraph"/>
        <w:tabs>
          <w:tab w:val="num" w:pos="1260"/>
        </w:tabs>
        <w:spacing w:line="480" w:lineRule="auto"/>
        <w:ind w:left="0"/>
        <w:jc w:val="both"/>
        <w:rPr>
          <w:rFonts w:ascii="Trebuchet MS" w:hAnsi="Trebuchet MS"/>
          <w:sz w:val="22"/>
          <w:szCs w:val="22"/>
        </w:rPr>
      </w:pPr>
    </w:p>
    <w:p w14:paraId="2E5312D0" w14:textId="6B8B372C" w:rsidR="00D36617" w:rsidRPr="0041108B" w:rsidRDefault="00CA0FF9">
      <w:pPr>
        <w:tabs>
          <w:tab w:val="num" w:pos="1260"/>
        </w:tabs>
        <w:spacing w:line="480" w:lineRule="auto"/>
        <w:jc w:val="both"/>
        <w:rPr>
          <w:rFonts w:ascii="Trebuchet MS" w:hAnsi="Trebuchet MS"/>
          <w:sz w:val="22"/>
          <w:szCs w:val="22"/>
          <w:highlight w:val="yellow"/>
        </w:rPr>
      </w:pPr>
      <w:r w:rsidRPr="00536585">
        <w:rPr>
          <w:rFonts w:ascii="Trebuchet MS" w:hAnsi="Trebuchet MS"/>
          <w:sz w:val="22"/>
          <w:szCs w:val="22"/>
        </w:rPr>
        <w:t xml:space="preserve">In addition to capital expenditures, we also reviewed the proposed financing of the </w:t>
      </w:r>
      <w:r w:rsidR="00536585" w:rsidRPr="00536585">
        <w:rPr>
          <w:rFonts w:ascii="Trebuchet MS" w:hAnsi="Trebuchet MS"/>
          <w:sz w:val="22"/>
          <w:szCs w:val="22"/>
        </w:rPr>
        <w:t>Proposed P</w:t>
      </w:r>
      <w:r w:rsidRPr="00536585">
        <w:rPr>
          <w:rFonts w:ascii="Trebuchet MS" w:hAnsi="Trebuchet MS"/>
          <w:sz w:val="22"/>
          <w:szCs w:val="22"/>
        </w:rPr>
        <w:t>roject.</w:t>
      </w:r>
      <w:r w:rsidR="005B09A7">
        <w:rPr>
          <w:rFonts w:ascii="Trebuchet MS" w:hAnsi="Trebuchet MS"/>
          <w:sz w:val="22"/>
          <w:szCs w:val="22"/>
        </w:rPr>
        <w:t xml:space="preserve"> </w:t>
      </w:r>
      <w:r w:rsidRPr="00536585">
        <w:rPr>
          <w:rFonts w:ascii="Trebuchet MS" w:hAnsi="Trebuchet MS"/>
          <w:sz w:val="22"/>
          <w:szCs w:val="22"/>
        </w:rPr>
        <w:t>It is our understanding that</w:t>
      </w:r>
      <w:r w:rsidR="0008676E" w:rsidRPr="00536585">
        <w:rPr>
          <w:rFonts w:ascii="Trebuchet MS" w:hAnsi="Trebuchet MS"/>
          <w:sz w:val="22"/>
          <w:szCs w:val="22"/>
        </w:rPr>
        <w:t xml:space="preserve"> </w:t>
      </w:r>
      <w:r w:rsidR="00536585" w:rsidRPr="00536585">
        <w:rPr>
          <w:rFonts w:ascii="Trebuchet MS" w:hAnsi="Trebuchet MS"/>
          <w:sz w:val="22"/>
          <w:szCs w:val="22"/>
        </w:rPr>
        <w:t xml:space="preserve">the </w:t>
      </w:r>
      <w:r w:rsidR="003E00F8">
        <w:rPr>
          <w:rFonts w:ascii="Trebuchet MS" w:hAnsi="Trebuchet MS"/>
          <w:sz w:val="22"/>
          <w:szCs w:val="22"/>
        </w:rPr>
        <w:t xml:space="preserve">capital </w:t>
      </w:r>
      <w:proofErr w:type="gramStart"/>
      <w:r w:rsidR="003E00F8">
        <w:rPr>
          <w:rFonts w:ascii="Trebuchet MS" w:hAnsi="Trebuchet MS"/>
          <w:sz w:val="22"/>
          <w:szCs w:val="22"/>
        </w:rPr>
        <w:t>expenditures</w:t>
      </w:r>
      <w:proofErr w:type="gramEnd"/>
      <w:r w:rsidR="00536585" w:rsidRPr="00536585">
        <w:rPr>
          <w:rFonts w:ascii="Trebuchet MS" w:hAnsi="Trebuchet MS"/>
          <w:sz w:val="22"/>
          <w:szCs w:val="22"/>
        </w:rPr>
        <w:t xml:space="preserve"> will be funded </w:t>
      </w:r>
      <w:r w:rsidR="003E00F8">
        <w:rPr>
          <w:rFonts w:ascii="Trebuchet MS" w:hAnsi="Trebuchet MS"/>
          <w:sz w:val="22"/>
          <w:szCs w:val="22"/>
        </w:rPr>
        <w:t xml:space="preserve">through </w:t>
      </w:r>
      <w:r w:rsidR="00A028FF">
        <w:rPr>
          <w:rFonts w:ascii="Trebuchet MS" w:hAnsi="Trebuchet MS"/>
          <w:sz w:val="22"/>
          <w:szCs w:val="22"/>
        </w:rPr>
        <w:t>CMCC’s net asset</w:t>
      </w:r>
      <w:r w:rsidR="003E00F8">
        <w:rPr>
          <w:rFonts w:ascii="Trebuchet MS" w:hAnsi="Trebuchet MS"/>
          <w:sz w:val="22"/>
          <w:szCs w:val="22"/>
        </w:rPr>
        <w:t xml:space="preserve">s and cash flows. </w:t>
      </w:r>
      <w:r w:rsidR="003E00F8" w:rsidRPr="003E00F8">
        <w:rPr>
          <w:rFonts w:ascii="Trebuchet MS" w:hAnsi="Trebuchet MS"/>
          <w:sz w:val="22"/>
          <w:szCs w:val="22"/>
        </w:rPr>
        <w:t>The capital expenditures are included within the Applicant’s cash flows with no additional debt financing anticipated.</w:t>
      </w:r>
      <w:r w:rsidR="003E00F8">
        <w:rPr>
          <w:rFonts w:ascii="Trebuchet MS" w:hAnsi="Trebuchet MS"/>
          <w:sz w:val="22"/>
          <w:szCs w:val="22"/>
        </w:rPr>
        <w:t xml:space="preserve"> </w:t>
      </w:r>
      <w:r w:rsidR="00E25754" w:rsidRPr="00E25754">
        <w:rPr>
          <w:rFonts w:ascii="Trebuchet MS" w:hAnsi="Trebuchet MS"/>
          <w:sz w:val="22"/>
          <w:szCs w:val="22"/>
        </w:rPr>
        <w:t>We note that the Projections include cumulative routine capital expenditures of $5</w:t>
      </w:r>
      <w:r w:rsidR="00E25754">
        <w:rPr>
          <w:rFonts w:ascii="Trebuchet MS" w:hAnsi="Trebuchet MS"/>
          <w:sz w:val="22"/>
          <w:szCs w:val="22"/>
        </w:rPr>
        <w:t>21</w:t>
      </w:r>
      <w:r w:rsidR="00E25754" w:rsidRPr="00E25754">
        <w:rPr>
          <w:rFonts w:ascii="Trebuchet MS" w:hAnsi="Trebuchet MS"/>
          <w:sz w:val="22"/>
          <w:szCs w:val="22"/>
        </w:rPr>
        <w:t>.</w:t>
      </w:r>
      <w:r w:rsidR="00E25754">
        <w:rPr>
          <w:rFonts w:ascii="Trebuchet MS" w:hAnsi="Trebuchet MS"/>
          <w:sz w:val="22"/>
          <w:szCs w:val="22"/>
        </w:rPr>
        <w:t>6</w:t>
      </w:r>
      <w:r w:rsidR="00E25754" w:rsidRPr="00E25754">
        <w:rPr>
          <w:rFonts w:ascii="Trebuchet MS" w:hAnsi="Trebuchet MS"/>
          <w:sz w:val="22"/>
          <w:szCs w:val="22"/>
        </w:rPr>
        <w:t xml:space="preserve"> million and major project expenditures of $</w:t>
      </w:r>
      <w:r w:rsidR="00E25754">
        <w:rPr>
          <w:rFonts w:ascii="Trebuchet MS" w:hAnsi="Trebuchet MS"/>
          <w:sz w:val="22"/>
          <w:szCs w:val="22"/>
        </w:rPr>
        <w:t>2</w:t>
      </w:r>
      <w:r w:rsidR="00E25754" w:rsidRPr="00E25754">
        <w:rPr>
          <w:rFonts w:ascii="Trebuchet MS" w:hAnsi="Trebuchet MS"/>
          <w:sz w:val="22"/>
          <w:szCs w:val="22"/>
        </w:rPr>
        <w:t>,</w:t>
      </w:r>
      <w:r w:rsidR="00E25754">
        <w:rPr>
          <w:rFonts w:ascii="Trebuchet MS" w:hAnsi="Trebuchet MS"/>
          <w:sz w:val="22"/>
          <w:szCs w:val="22"/>
        </w:rPr>
        <w:t>870</w:t>
      </w:r>
      <w:r w:rsidR="00E25754" w:rsidRPr="00E25754">
        <w:rPr>
          <w:rFonts w:ascii="Trebuchet MS" w:hAnsi="Trebuchet MS"/>
          <w:sz w:val="22"/>
          <w:szCs w:val="22"/>
        </w:rPr>
        <w:t>.</w:t>
      </w:r>
      <w:r w:rsidR="00E25754">
        <w:rPr>
          <w:rFonts w:ascii="Trebuchet MS" w:hAnsi="Trebuchet MS"/>
          <w:sz w:val="22"/>
          <w:szCs w:val="22"/>
        </w:rPr>
        <w:t>7</w:t>
      </w:r>
      <w:r w:rsidR="00E25754" w:rsidRPr="00E25754">
        <w:rPr>
          <w:rFonts w:ascii="Trebuchet MS" w:hAnsi="Trebuchet MS"/>
          <w:sz w:val="22"/>
          <w:szCs w:val="22"/>
        </w:rPr>
        <w:t xml:space="preserve"> million for a total cumulative capital expenditure of $</w:t>
      </w:r>
      <w:r w:rsidR="00E25754">
        <w:rPr>
          <w:rFonts w:ascii="Trebuchet MS" w:hAnsi="Trebuchet MS"/>
          <w:sz w:val="22"/>
          <w:szCs w:val="22"/>
        </w:rPr>
        <w:t>3</w:t>
      </w:r>
      <w:r w:rsidR="00E25754" w:rsidRPr="00E25754">
        <w:rPr>
          <w:rFonts w:ascii="Trebuchet MS" w:hAnsi="Trebuchet MS"/>
          <w:sz w:val="22"/>
          <w:szCs w:val="22"/>
        </w:rPr>
        <w:t>,</w:t>
      </w:r>
      <w:r w:rsidR="00E25754">
        <w:rPr>
          <w:rFonts w:ascii="Trebuchet MS" w:hAnsi="Trebuchet MS"/>
          <w:sz w:val="22"/>
          <w:szCs w:val="22"/>
        </w:rPr>
        <w:t>392</w:t>
      </w:r>
      <w:r w:rsidR="00E25754" w:rsidRPr="00E25754">
        <w:rPr>
          <w:rFonts w:ascii="Trebuchet MS" w:hAnsi="Trebuchet MS"/>
          <w:sz w:val="22"/>
          <w:szCs w:val="22"/>
        </w:rPr>
        <w:t>.</w:t>
      </w:r>
      <w:r w:rsidR="00E25754">
        <w:rPr>
          <w:rFonts w:ascii="Trebuchet MS" w:hAnsi="Trebuchet MS"/>
          <w:sz w:val="22"/>
          <w:szCs w:val="22"/>
        </w:rPr>
        <w:t>3</w:t>
      </w:r>
      <w:r w:rsidR="00E25754" w:rsidRPr="00E25754">
        <w:rPr>
          <w:rFonts w:ascii="Trebuchet MS" w:hAnsi="Trebuchet MS"/>
          <w:sz w:val="22"/>
          <w:szCs w:val="22"/>
        </w:rPr>
        <w:t xml:space="preserve"> million </w:t>
      </w:r>
      <w:r w:rsidR="00E25754">
        <w:rPr>
          <w:rFonts w:ascii="Trebuchet MS" w:hAnsi="Trebuchet MS"/>
          <w:sz w:val="22"/>
          <w:szCs w:val="22"/>
        </w:rPr>
        <w:t xml:space="preserve">over the next five years (FY 2023 through FY 2027). </w:t>
      </w:r>
      <w:r w:rsidR="00E25754" w:rsidRPr="00E25754">
        <w:rPr>
          <w:rFonts w:ascii="Trebuchet MS" w:hAnsi="Trebuchet MS"/>
          <w:sz w:val="22"/>
          <w:szCs w:val="22"/>
        </w:rPr>
        <w:t xml:space="preserve">The capital expenditures subject to the Proposed Projects represent </w:t>
      </w:r>
      <w:r w:rsidR="00D36617">
        <w:rPr>
          <w:rFonts w:ascii="Trebuchet MS" w:hAnsi="Trebuchet MS"/>
          <w:sz w:val="22"/>
          <w:szCs w:val="22"/>
        </w:rPr>
        <w:t xml:space="preserve">less than </w:t>
      </w:r>
      <w:r w:rsidR="00E25754" w:rsidRPr="00E25754">
        <w:rPr>
          <w:rFonts w:ascii="Trebuchet MS" w:hAnsi="Trebuchet MS"/>
          <w:sz w:val="22"/>
          <w:szCs w:val="22"/>
        </w:rPr>
        <w:t>1.</w:t>
      </w:r>
      <w:r w:rsidR="00D36617">
        <w:rPr>
          <w:rFonts w:ascii="Trebuchet MS" w:hAnsi="Trebuchet MS"/>
          <w:sz w:val="22"/>
          <w:szCs w:val="22"/>
        </w:rPr>
        <w:t xml:space="preserve">0 </w:t>
      </w:r>
      <w:r w:rsidR="00E25754" w:rsidRPr="00E25754">
        <w:rPr>
          <w:rFonts w:ascii="Trebuchet MS" w:hAnsi="Trebuchet MS"/>
          <w:sz w:val="22"/>
          <w:szCs w:val="22"/>
        </w:rPr>
        <w:t xml:space="preserve">percent of the total capital expenditures over the </w:t>
      </w:r>
      <w:r w:rsidR="00D36617">
        <w:rPr>
          <w:rFonts w:ascii="Trebuchet MS" w:hAnsi="Trebuchet MS"/>
          <w:sz w:val="22"/>
          <w:szCs w:val="22"/>
        </w:rPr>
        <w:t xml:space="preserve">next five </w:t>
      </w:r>
      <w:r w:rsidR="00E25754" w:rsidRPr="00E25754">
        <w:rPr>
          <w:rFonts w:ascii="Trebuchet MS" w:hAnsi="Trebuchet MS"/>
          <w:sz w:val="22"/>
          <w:szCs w:val="22"/>
        </w:rPr>
        <w:t>years. We note the model indicates total cash on the balance sheet of approximately $</w:t>
      </w:r>
      <w:r w:rsidR="00D36617">
        <w:rPr>
          <w:rFonts w:ascii="Trebuchet MS" w:hAnsi="Trebuchet MS"/>
          <w:sz w:val="22"/>
          <w:szCs w:val="22"/>
        </w:rPr>
        <w:t>270</w:t>
      </w:r>
      <w:r w:rsidR="00E25754" w:rsidRPr="00E25754">
        <w:rPr>
          <w:rFonts w:ascii="Trebuchet MS" w:hAnsi="Trebuchet MS"/>
          <w:sz w:val="22"/>
          <w:szCs w:val="22"/>
        </w:rPr>
        <w:t xml:space="preserve">.0 million </w:t>
      </w:r>
      <w:r w:rsidR="00D36617">
        <w:rPr>
          <w:rFonts w:ascii="Trebuchet MS" w:hAnsi="Trebuchet MS"/>
          <w:sz w:val="22"/>
          <w:szCs w:val="22"/>
        </w:rPr>
        <w:t xml:space="preserve">on average </w:t>
      </w:r>
      <w:r w:rsidR="00E25754" w:rsidRPr="00E25754">
        <w:rPr>
          <w:rFonts w:ascii="Trebuchet MS" w:hAnsi="Trebuchet MS"/>
          <w:sz w:val="22"/>
          <w:szCs w:val="22"/>
        </w:rPr>
        <w:t>in each year, before considering the Applicant’s various investments. Therefore, it appears that the Applicant will be able to finance the Proposed Projects within its normal capital expenditures without the need for debt financing.</w:t>
      </w:r>
    </w:p>
    <w:p w14:paraId="1C83F7C9" w14:textId="77777777" w:rsidR="009A2BEA" w:rsidRPr="000D36DA" w:rsidRDefault="00D3103D">
      <w:pPr>
        <w:pStyle w:val="Heading1"/>
        <w:keepNext w:val="0"/>
        <w:numPr>
          <w:ilvl w:val="0"/>
          <w:numId w:val="1"/>
        </w:numPr>
        <w:spacing w:line="480" w:lineRule="auto"/>
        <w:ind w:hanging="720"/>
        <w:rPr>
          <w:rFonts w:ascii="Trebuchet MS" w:hAnsi="Trebuchet MS"/>
          <w:sz w:val="22"/>
          <w:szCs w:val="22"/>
        </w:rPr>
      </w:pPr>
      <w:r w:rsidRPr="000D36DA">
        <w:rPr>
          <w:rFonts w:ascii="Trebuchet MS" w:hAnsi="Trebuchet MS"/>
          <w:sz w:val="22"/>
          <w:szCs w:val="22"/>
        </w:rPr>
        <w:lastRenderedPageBreak/>
        <w:t>FEASIBILITY</w:t>
      </w:r>
    </w:p>
    <w:p w14:paraId="0DC5AC25" w14:textId="77777777" w:rsidR="009A2BEA" w:rsidRPr="000D36DA" w:rsidRDefault="009A2BEA">
      <w:pPr>
        <w:tabs>
          <w:tab w:val="num" w:pos="1260"/>
        </w:tabs>
        <w:spacing w:line="480" w:lineRule="auto"/>
        <w:jc w:val="both"/>
        <w:rPr>
          <w:rFonts w:ascii="Trebuchet MS" w:hAnsi="Trebuchet MS"/>
          <w:sz w:val="22"/>
          <w:szCs w:val="22"/>
        </w:rPr>
      </w:pPr>
    </w:p>
    <w:p w14:paraId="1D9D1948" w14:textId="467158E5" w:rsidR="00B97440" w:rsidRDefault="00B97440" w:rsidP="00B97440">
      <w:pPr>
        <w:tabs>
          <w:tab w:val="num" w:pos="1260"/>
        </w:tabs>
        <w:spacing w:line="480" w:lineRule="auto"/>
        <w:jc w:val="both"/>
        <w:rPr>
          <w:rFonts w:ascii="Trebuchet MS" w:hAnsi="Trebuchet MS"/>
          <w:sz w:val="22"/>
          <w:szCs w:val="22"/>
        </w:rPr>
      </w:pPr>
      <w:r w:rsidRPr="000D36DA">
        <w:rPr>
          <w:rFonts w:ascii="Trebuchet MS" w:hAnsi="Trebuchet MS"/>
          <w:sz w:val="22"/>
          <w:szCs w:val="22"/>
        </w:rPr>
        <w:t xml:space="preserve">We analyzed the Projections and Key Metrics for the Proposed Project. In preparing our analysis we considered multiple sources of information including industry metrics, historical results, and Management expectations. It is important to note that the Projections do not account for </w:t>
      </w:r>
      <w:r>
        <w:rPr>
          <w:rFonts w:ascii="Trebuchet MS" w:hAnsi="Trebuchet MS"/>
          <w:sz w:val="22"/>
          <w:szCs w:val="22"/>
        </w:rPr>
        <w:t>certain</w:t>
      </w:r>
      <w:r w:rsidRPr="000D36DA">
        <w:rPr>
          <w:rFonts w:ascii="Trebuchet MS" w:hAnsi="Trebuchet MS"/>
          <w:sz w:val="22"/>
          <w:szCs w:val="22"/>
        </w:rPr>
        <w:t xml:space="preserve"> anticipated changes in accounting standards. These standards, which may have a material impact on individual future years, are not anticipated to have a material impact on the aggregate Projections. </w:t>
      </w:r>
    </w:p>
    <w:p w14:paraId="056C341E" w14:textId="77777777" w:rsidR="005F42AD" w:rsidRPr="000D36DA" w:rsidRDefault="005F42AD" w:rsidP="00B97440">
      <w:pPr>
        <w:tabs>
          <w:tab w:val="num" w:pos="1260"/>
        </w:tabs>
        <w:spacing w:line="480" w:lineRule="auto"/>
        <w:jc w:val="both"/>
        <w:rPr>
          <w:rFonts w:ascii="Trebuchet MS" w:hAnsi="Trebuchet MS"/>
          <w:sz w:val="22"/>
          <w:szCs w:val="22"/>
        </w:rPr>
      </w:pPr>
    </w:p>
    <w:p w14:paraId="2EDFAEE2" w14:textId="77777777" w:rsidR="00B97440" w:rsidRPr="000D36DA" w:rsidRDefault="00B97440" w:rsidP="00B97440">
      <w:pPr>
        <w:pStyle w:val="ListParagraph"/>
        <w:tabs>
          <w:tab w:val="num" w:pos="1260"/>
        </w:tabs>
        <w:spacing w:line="480" w:lineRule="auto"/>
        <w:ind w:left="0"/>
        <w:jc w:val="both"/>
        <w:rPr>
          <w:rFonts w:ascii="Trebuchet MS" w:hAnsi="Trebuchet MS"/>
          <w:sz w:val="22"/>
          <w:szCs w:val="22"/>
        </w:rPr>
      </w:pPr>
      <w:r w:rsidRPr="00D5151F">
        <w:rPr>
          <w:rFonts w:ascii="Trebuchet MS" w:hAnsi="Trebuchet MS"/>
          <w:sz w:val="22"/>
          <w:szCs w:val="22"/>
        </w:rPr>
        <w:t xml:space="preserve">Within the projected financial </w:t>
      </w:r>
      <w:r w:rsidRPr="00271EF3">
        <w:rPr>
          <w:rFonts w:ascii="Trebuchet MS" w:hAnsi="Trebuchet MS"/>
          <w:sz w:val="22"/>
          <w:szCs w:val="22"/>
        </w:rPr>
        <w:t>information, the Projections exhibit a cumulative operating EBIDA surplus of approximately 9.0 percent of cumulative projected total revenue for the eleven years from FY 2023 through FY 2033. Based upon our review of the relevant documents and analysis of the Projections, we determined the anticipated</w:t>
      </w:r>
      <w:r w:rsidRPr="000D36DA">
        <w:rPr>
          <w:rFonts w:ascii="Trebuchet MS" w:hAnsi="Trebuchet MS"/>
          <w:sz w:val="22"/>
          <w:szCs w:val="22"/>
        </w:rPr>
        <w:t xml:space="preserve"> EBIDA surplus is a reasonable expectation and </w:t>
      </w:r>
      <w:r>
        <w:rPr>
          <w:rFonts w:ascii="Trebuchet MS" w:hAnsi="Trebuchet MS"/>
          <w:sz w:val="22"/>
          <w:szCs w:val="22"/>
        </w:rPr>
        <w:t xml:space="preserve">is </w:t>
      </w:r>
      <w:r w:rsidRPr="000D36DA">
        <w:rPr>
          <w:rFonts w:ascii="Trebuchet MS" w:hAnsi="Trebuchet MS"/>
          <w:sz w:val="22"/>
          <w:szCs w:val="22"/>
        </w:rPr>
        <w:t xml:space="preserve">based upon feasible financial assumptions. Accordingly, we determined that the Projections are reasonable and feasible, and not likely to have a negative impact on the patient panel or result in a liquidation of assets of </w:t>
      </w:r>
      <w:r>
        <w:rPr>
          <w:rFonts w:ascii="Trebuchet MS" w:hAnsi="Trebuchet MS"/>
          <w:sz w:val="22"/>
          <w:szCs w:val="22"/>
        </w:rPr>
        <w:t>CMCC</w:t>
      </w:r>
      <w:r w:rsidRPr="000D36DA">
        <w:rPr>
          <w:rFonts w:ascii="Trebuchet MS" w:hAnsi="Trebuchet MS"/>
          <w:sz w:val="22"/>
          <w:szCs w:val="22"/>
        </w:rPr>
        <w:t>.</w:t>
      </w:r>
    </w:p>
    <w:p w14:paraId="45B30E2B" w14:textId="77777777" w:rsidR="00C323E0" w:rsidRDefault="00C323E0">
      <w:pPr>
        <w:rPr>
          <w:rFonts w:ascii="Trebuchet MS" w:hAnsi="Trebuchet MS"/>
          <w:sz w:val="22"/>
          <w:szCs w:val="22"/>
        </w:rPr>
      </w:pPr>
    </w:p>
    <w:p w14:paraId="019BEE1D" w14:textId="7B9C7070" w:rsidR="009A2BEA" w:rsidRPr="000D36DA" w:rsidRDefault="00D3103D">
      <w:pPr>
        <w:rPr>
          <w:rFonts w:ascii="Trebuchet MS" w:hAnsi="Trebuchet MS"/>
          <w:sz w:val="22"/>
          <w:szCs w:val="22"/>
        </w:rPr>
      </w:pPr>
      <w:r w:rsidRPr="000D36DA">
        <w:rPr>
          <w:rFonts w:ascii="Trebuchet MS" w:hAnsi="Trebuchet MS"/>
          <w:sz w:val="22"/>
          <w:szCs w:val="22"/>
        </w:rPr>
        <w:t>Respectively submitted,</w:t>
      </w:r>
    </w:p>
    <w:p w14:paraId="560A926B" w14:textId="77777777" w:rsidR="009A2BEA" w:rsidRPr="000D36DA" w:rsidRDefault="009A2BEA">
      <w:pPr>
        <w:jc w:val="both"/>
        <w:rPr>
          <w:rFonts w:ascii="Trebuchet MS" w:hAnsi="Trebuchet MS"/>
          <w:sz w:val="22"/>
          <w:szCs w:val="22"/>
        </w:rPr>
      </w:pPr>
    </w:p>
    <w:p w14:paraId="0B8A79C1" w14:textId="0F1621D7" w:rsidR="009A2BEA" w:rsidRPr="007478C8" w:rsidRDefault="009A2BEA">
      <w:pPr>
        <w:tabs>
          <w:tab w:val="left" w:pos="1190"/>
        </w:tabs>
        <w:jc w:val="both"/>
        <w:rPr>
          <w:rFonts w:ascii="Trebuchet MS" w:hAnsi="Trebuchet MS"/>
          <w:color w:val="FF0000"/>
          <w:sz w:val="22"/>
          <w:szCs w:val="22"/>
        </w:rPr>
      </w:pPr>
    </w:p>
    <w:p w14:paraId="5A6D865A" w14:textId="77777777" w:rsidR="009A2BEA" w:rsidRPr="000D36DA" w:rsidRDefault="009A2BEA">
      <w:pPr>
        <w:jc w:val="both"/>
        <w:rPr>
          <w:rFonts w:ascii="Trebuchet MS" w:hAnsi="Trebuchet MS"/>
          <w:sz w:val="22"/>
          <w:szCs w:val="22"/>
        </w:rPr>
      </w:pPr>
    </w:p>
    <w:p w14:paraId="36C80F1A" w14:textId="1F4E22CE" w:rsidR="009A2BEA" w:rsidRPr="000D36DA" w:rsidRDefault="00EF2CDC">
      <w:pPr>
        <w:tabs>
          <w:tab w:val="left" w:pos="-936"/>
          <w:tab w:val="left" w:pos="-720"/>
          <w:tab w:val="left" w:pos="1"/>
          <w:tab w:val="left" w:pos="1584"/>
          <w:tab w:val="left" w:pos="1764"/>
          <w:tab w:val="left" w:pos="2394"/>
          <w:tab w:val="center" w:pos="2574"/>
          <w:tab w:val="left" w:pos="2880"/>
          <w:tab w:val="left" w:pos="3600"/>
          <w:tab w:val="left" w:pos="4320"/>
          <w:tab w:val="left" w:pos="5040"/>
          <w:tab w:val="left" w:pos="5760"/>
          <w:tab w:val="left" w:pos="6480"/>
          <w:tab w:val="decimal" w:pos="7164"/>
          <w:tab w:val="decimal" w:pos="90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rebuchet MS" w:hAnsi="Trebuchet MS"/>
          <w:sz w:val="22"/>
          <w:szCs w:val="22"/>
        </w:rPr>
      </w:pPr>
      <w:r w:rsidRPr="000D36DA">
        <w:rPr>
          <w:rFonts w:ascii="Trebuchet MS" w:hAnsi="Trebuchet MS"/>
          <w:sz w:val="22"/>
          <w:szCs w:val="22"/>
        </w:rPr>
        <w:t>Erik Lynch</w:t>
      </w:r>
    </w:p>
    <w:p w14:paraId="33F81B35" w14:textId="32C6BAB0" w:rsidR="009A2BEA" w:rsidRPr="000D36DA" w:rsidRDefault="00D3103D">
      <w:pPr>
        <w:spacing w:line="480" w:lineRule="auto"/>
        <w:jc w:val="both"/>
        <w:rPr>
          <w:rFonts w:ascii="Trebuchet MS" w:hAnsi="Trebuchet MS"/>
          <w:sz w:val="22"/>
          <w:szCs w:val="22"/>
        </w:rPr>
      </w:pPr>
      <w:r w:rsidRPr="000D36DA">
        <w:rPr>
          <w:rFonts w:ascii="Trebuchet MS" w:hAnsi="Trebuchet MS"/>
          <w:spacing w:val="-3"/>
          <w:sz w:val="22"/>
          <w:szCs w:val="22"/>
        </w:rPr>
        <w:t>Partner, BDO USA</w:t>
      </w:r>
    </w:p>
    <w:sectPr w:rsidR="009A2BEA" w:rsidRPr="000D36DA" w:rsidSect="00CE574D">
      <w:headerReference w:type="even" r:id="rId20"/>
      <w:headerReference w:type="default" r:id="rId21"/>
      <w:headerReference w:type="first" r:id="rId22"/>
      <w:footerReference w:type="first" r:id="rId23"/>
      <w:pgSz w:w="12240" w:h="15840" w:code="1"/>
      <w:pgMar w:top="2592" w:right="1440" w:bottom="1440" w:left="1656" w:header="79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C9254" w14:textId="77777777" w:rsidR="0000593B" w:rsidRDefault="0000593B">
      <w:r>
        <w:separator/>
      </w:r>
    </w:p>
  </w:endnote>
  <w:endnote w:type="continuationSeparator" w:id="0">
    <w:p w14:paraId="63344856" w14:textId="77777777" w:rsidR="0000593B" w:rsidRDefault="0000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8033" w14:textId="77777777" w:rsidR="00675782" w:rsidRDefault="00675782" w:rsidP="00E87482">
    <w:pPr>
      <w:pStyle w:val="BDOFooter"/>
      <w:ind w:right="-86"/>
      <w:rPr>
        <w:rFonts w:ascii="Trebuchet MS" w:hAnsi="Trebuchet MS"/>
        <w:color w:val="auto"/>
        <w:szCs w:val="12"/>
        <w:lang w:val="it-IT"/>
      </w:rPr>
    </w:pPr>
  </w:p>
  <w:p w14:paraId="545B322F" w14:textId="0D00F5E4" w:rsidR="00675782" w:rsidRPr="00675782" w:rsidRDefault="00675782" w:rsidP="00E87482">
    <w:pPr>
      <w:pStyle w:val="BDOFooter"/>
      <w:ind w:right="-86"/>
      <w:rPr>
        <w:rFonts w:ascii="Trebuchet MS" w:hAnsi="Trebuchet MS"/>
        <w:color w:val="auto"/>
        <w:szCs w:val="12"/>
        <w:lang w:val="it-IT"/>
      </w:rPr>
    </w:pPr>
    <w:r w:rsidRPr="00675782">
      <w:rPr>
        <w:rFonts w:ascii="Trebuchet MS" w:hAnsi="Trebuchet MS"/>
        <w:color w:val="auto"/>
        <w:szCs w:val="12"/>
        <w:lang w:val="it-IT"/>
      </w:rPr>
      <w:t>BDO USA refers to BDO USA, P.</w:t>
    </w:r>
    <w:r w:rsidR="00CE0DAC">
      <w:rPr>
        <w:rFonts w:ascii="Trebuchet MS" w:hAnsi="Trebuchet MS"/>
        <w:color w:val="auto"/>
        <w:szCs w:val="12"/>
        <w:lang w:val="it-IT"/>
      </w:rPr>
      <w:t>C</w:t>
    </w:r>
    <w:r w:rsidRPr="00675782">
      <w:rPr>
        <w:rFonts w:ascii="Trebuchet MS" w:hAnsi="Trebuchet MS"/>
        <w:color w:val="auto"/>
        <w:szCs w:val="12"/>
        <w:lang w:val="it-IT"/>
      </w:rPr>
      <w:t xml:space="preserve">., a Delaware professional service corporation. </w:t>
    </w:r>
  </w:p>
  <w:p w14:paraId="450A9E8E" w14:textId="77777777" w:rsidR="00675782" w:rsidRDefault="00675782" w:rsidP="00E87482">
    <w:pPr>
      <w:pStyle w:val="BDOFooter"/>
      <w:ind w:right="-86"/>
      <w:rPr>
        <w:color w:val="404040"/>
        <w:sz w:val="14"/>
        <w:szCs w:val="14"/>
      </w:rPr>
    </w:pPr>
  </w:p>
  <w:p w14:paraId="322A973B" w14:textId="28918408" w:rsidR="00E87482" w:rsidRDefault="00675782" w:rsidP="00E87482">
    <w:pPr>
      <w:pStyle w:val="BDOFooter"/>
      <w:ind w:right="-86"/>
      <w:rPr>
        <w:rFonts w:ascii="Trebuchet MS" w:hAnsi="Trebuchet MS"/>
        <w:color w:val="auto"/>
        <w:szCs w:val="12"/>
        <w:lang w:val="it-IT"/>
      </w:rPr>
    </w:pPr>
    <w:r w:rsidRPr="00675782">
      <w:rPr>
        <w:rFonts w:ascii="Trebuchet MS" w:hAnsi="Trebuchet MS"/>
        <w:color w:val="auto"/>
        <w:szCs w:val="12"/>
        <w:lang w:val="it-IT"/>
      </w:rPr>
      <w:t>BDO USA, P.</w:t>
    </w:r>
    <w:r w:rsidR="00CE0DAC">
      <w:rPr>
        <w:rFonts w:ascii="Trebuchet MS" w:hAnsi="Trebuchet MS"/>
        <w:color w:val="auto"/>
        <w:szCs w:val="12"/>
        <w:lang w:val="it-IT"/>
      </w:rPr>
      <w:t>C</w:t>
    </w:r>
    <w:r w:rsidRPr="00675782">
      <w:rPr>
        <w:rFonts w:ascii="Trebuchet MS" w:hAnsi="Trebuchet MS"/>
        <w:color w:val="auto"/>
        <w:szCs w:val="12"/>
        <w:lang w:val="it-IT"/>
      </w:rPr>
      <w:t>. is the U.S. member of BDO International Limited, a UK company limited by guarantee, and forms part of the international BDO network of independent member firms.</w:t>
    </w:r>
  </w:p>
  <w:p w14:paraId="26F87858" w14:textId="77777777" w:rsidR="00E87482" w:rsidRDefault="00E87482" w:rsidP="00675782">
    <w:pPr>
      <w:pStyle w:val="BDOFooter"/>
      <w:ind w:right="-86"/>
      <w:rPr>
        <w:rFonts w:ascii="Trebuchet MS" w:hAnsi="Trebuchet MS"/>
        <w:color w:val="auto"/>
        <w:szCs w:val="12"/>
        <w:lang w:val="it-IT"/>
      </w:rPr>
    </w:pPr>
  </w:p>
  <w:p w14:paraId="29F8E005" w14:textId="47C9C969" w:rsidR="0088018C" w:rsidRPr="00E87482" w:rsidRDefault="00675782" w:rsidP="00E87482">
    <w:pPr>
      <w:pStyle w:val="BDOFooter"/>
      <w:ind w:right="-86"/>
      <w:rPr>
        <w:rFonts w:ascii="Trebuchet MS" w:hAnsi="Trebuchet MS"/>
        <w:color w:val="auto"/>
        <w:szCs w:val="12"/>
        <w:lang w:val="it-IT"/>
      </w:rPr>
    </w:pPr>
    <w:r w:rsidRPr="00675782">
      <w:rPr>
        <w:rFonts w:ascii="Trebuchet MS" w:hAnsi="Trebuchet MS"/>
        <w:color w:val="auto"/>
        <w:szCs w:val="12"/>
        <w:lang w:val="it-IT"/>
      </w:rPr>
      <w:t>BDO is the brand name for the BDO network and for each of the BDO Member Firms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5FE2" w14:textId="77777777" w:rsidR="0088018C" w:rsidRDefault="0088018C">
    <w:pPr>
      <w:pStyle w:val="A-PageNumb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0C5C" w14:textId="77777777" w:rsidR="00CE574D" w:rsidRPr="00CE574D" w:rsidRDefault="00CE574D" w:rsidP="00FE11C3">
    <w:pPr>
      <w:pStyle w:val="BDOFooter"/>
      <w:rPr>
        <w:rFonts w:ascii="Trebuchet MS" w:hAnsi="Trebuchet MS"/>
        <w:bCs/>
        <w:color w:val="685040"/>
        <w:szCs w:val="12"/>
        <w:lang w:val="it-IT"/>
      </w:rPr>
    </w:pPr>
  </w:p>
  <w:p w14:paraId="26860C57" w14:textId="78F49F42" w:rsidR="00675782" w:rsidRPr="00675782" w:rsidRDefault="00675782" w:rsidP="00675782">
    <w:pPr>
      <w:pStyle w:val="BDOFooter"/>
      <w:ind w:right="-86"/>
      <w:rPr>
        <w:rFonts w:ascii="Trebuchet MS" w:hAnsi="Trebuchet MS"/>
        <w:color w:val="auto"/>
        <w:szCs w:val="12"/>
        <w:lang w:val="it-IT"/>
      </w:rPr>
    </w:pPr>
    <w:r w:rsidRPr="00675782">
      <w:rPr>
        <w:rFonts w:ascii="Trebuchet MS" w:hAnsi="Trebuchet MS"/>
        <w:color w:val="auto"/>
        <w:szCs w:val="12"/>
        <w:lang w:val="it-IT"/>
      </w:rPr>
      <w:t>BDO USA refers to BDO USA, P.</w:t>
    </w:r>
    <w:r w:rsidR="00CE0DAC">
      <w:rPr>
        <w:rFonts w:ascii="Trebuchet MS" w:hAnsi="Trebuchet MS"/>
        <w:color w:val="auto"/>
        <w:szCs w:val="12"/>
        <w:lang w:val="it-IT"/>
      </w:rPr>
      <w:t>C</w:t>
    </w:r>
    <w:r w:rsidRPr="00675782">
      <w:rPr>
        <w:rFonts w:ascii="Trebuchet MS" w:hAnsi="Trebuchet MS"/>
        <w:color w:val="auto"/>
        <w:szCs w:val="12"/>
        <w:lang w:val="it-IT"/>
      </w:rPr>
      <w:t xml:space="preserve">., a Delaware professional service corporation. </w:t>
    </w:r>
  </w:p>
  <w:p w14:paraId="7F941FAC" w14:textId="77777777" w:rsidR="00675782" w:rsidRDefault="00675782" w:rsidP="00675782">
    <w:pPr>
      <w:pStyle w:val="BDOFooter"/>
      <w:ind w:right="-86"/>
      <w:rPr>
        <w:color w:val="404040"/>
        <w:sz w:val="14"/>
        <w:szCs w:val="14"/>
      </w:rPr>
    </w:pPr>
  </w:p>
  <w:p w14:paraId="709000EB" w14:textId="116A3C90" w:rsidR="00675782" w:rsidRDefault="00675782" w:rsidP="00675782">
    <w:pPr>
      <w:pStyle w:val="BDOFooter"/>
      <w:ind w:right="-86"/>
      <w:rPr>
        <w:rFonts w:ascii="Trebuchet MS" w:hAnsi="Trebuchet MS"/>
        <w:color w:val="auto"/>
        <w:szCs w:val="12"/>
        <w:lang w:val="it-IT"/>
      </w:rPr>
    </w:pPr>
    <w:r w:rsidRPr="00675782">
      <w:rPr>
        <w:rFonts w:ascii="Trebuchet MS" w:hAnsi="Trebuchet MS"/>
        <w:color w:val="auto"/>
        <w:szCs w:val="12"/>
        <w:lang w:val="it-IT"/>
      </w:rPr>
      <w:t>BDO USA, P.</w:t>
    </w:r>
    <w:r w:rsidR="00CE0DAC">
      <w:rPr>
        <w:rFonts w:ascii="Trebuchet MS" w:hAnsi="Trebuchet MS"/>
        <w:color w:val="auto"/>
        <w:szCs w:val="12"/>
        <w:lang w:val="it-IT"/>
      </w:rPr>
      <w:t>C</w:t>
    </w:r>
    <w:r w:rsidRPr="00675782">
      <w:rPr>
        <w:rFonts w:ascii="Trebuchet MS" w:hAnsi="Trebuchet MS"/>
        <w:color w:val="auto"/>
        <w:szCs w:val="12"/>
        <w:lang w:val="it-IT"/>
      </w:rPr>
      <w:t>. is the U.S. member of BDO International Limited, a UK company limited by guarantee, and forms part of the international BDO network of independent member firms.</w:t>
    </w:r>
  </w:p>
  <w:p w14:paraId="5F8025E4" w14:textId="77777777" w:rsidR="00675782" w:rsidRDefault="00675782" w:rsidP="00675782">
    <w:pPr>
      <w:pStyle w:val="BDOFooter"/>
      <w:ind w:right="-86"/>
      <w:rPr>
        <w:rFonts w:ascii="Trebuchet MS" w:hAnsi="Trebuchet MS"/>
        <w:color w:val="auto"/>
        <w:szCs w:val="12"/>
        <w:lang w:val="it-IT"/>
      </w:rPr>
    </w:pPr>
  </w:p>
  <w:p w14:paraId="523A72AB" w14:textId="77777777" w:rsidR="00675782" w:rsidRPr="00E87482" w:rsidRDefault="00675782" w:rsidP="00675782">
    <w:pPr>
      <w:pStyle w:val="BDOFooter"/>
      <w:ind w:right="-86"/>
      <w:rPr>
        <w:rFonts w:ascii="Trebuchet MS" w:hAnsi="Trebuchet MS"/>
        <w:color w:val="auto"/>
        <w:szCs w:val="12"/>
        <w:lang w:val="it-IT"/>
      </w:rPr>
    </w:pPr>
    <w:r w:rsidRPr="00675782">
      <w:rPr>
        <w:rFonts w:ascii="Trebuchet MS" w:hAnsi="Trebuchet MS"/>
        <w:color w:val="auto"/>
        <w:szCs w:val="12"/>
        <w:lang w:val="it-IT"/>
      </w:rPr>
      <w:t>BDO is the brand name for the BDO network and for each of the BDO Member Firms</w:t>
    </w:r>
  </w:p>
  <w:p w14:paraId="265421C6" w14:textId="397A5E72" w:rsidR="00116238" w:rsidRPr="00CE574D" w:rsidRDefault="00116238" w:rsidP="00675782">
    <w:pPr>
      <w:pStyle w:val="BDOFooter"/>
      <w:rPr>
        <w:rFonts w:ascii="Trebuchet MS" w:hAnsi="Trebuchet MS"/>
        <w:bCs/>
        <w:color w:val="685040"/>
        <w:szCs w:val="12"/>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882BF" w14:textId="77777777" w:rsidR="0000593B" w:rsidRDefault="0000593B">
      <w:r>
        <w:separator/>
      </w:r>
    </w:p>
  </w:footnote>
  <w:footnote w:type="continuationSeparator" w:id="0">
    <w:p w14:paraId="1EE305F5" w14:textId="77777777" w:rsidR="0000593B" w:rsidRDefault="0000593B">
      <w:r>
        <w:continuationSeparator/>
      </w:r>
    </w:p>
  </w:footnote>
  <w:footnote w:id="1">
    <w:p w14:paraId="40C68554" w14:textId="4A140B87" w:rsidR="006A44BA" w:rsidRPr="00FE2F5E" w:rsidRDefault="006A44BA" w:rsidP="00352A30">
      <w:pPr>
        <w:pStyle w:val="FootnoteText"/>
        <w:rPr>
          <w:sz w:val="18"/>
          <w:szCs w:val="18"/>
        </w:rPr>
      </w:pPr>
      <w:r w:rsidRPr="00FE2F5E">
        <w:rPr>
          <w:rFonts w:ascii="Trebuchet MS" w:hAnsi="Trebuchet MS"/>
          <w:sz w:val="18"/>
          <w:szCs w:val="18"/>
        </w:rPr>
        <w:footnoteRef/>
      </w:r>
      <w:r w:rsidRPr="00FE2F5E">
        <w:rPr>
          <w:rFonts w:ascii="Trebuchet MS" w:hAnsi="Trebuchet MS"/>
          <w:sz w:val="18"/>
          <w:szCs w:val="18"/>
        </w:rPr>
        <w:t xml:space="preserve"> </w:t>
      </w:r>
      <w:r w:rsidR="00E95333" w:rsidRPr="00FE2F5E">
        <w:rPr>
          <w:rFonts w:ascii="Trebuchet MS" w:hAnsi="Trebuchet MS"/>
          <w:sz w:val="18"/>
          <w:szCs w:val="18"/>
        </w:rPr>
        <w:t xml:space="preserve">The financial projections include the combined forecasts of Children’s Medical Center Corporation and Franciscan Hospital for Children (“Franciscan”). CMCC and Franciscan entered into an affiliation agreement, in which CMCC </w:t>
      </w:r>
      <w:r w:rsidR="00352A30" w:rsidRPr="00FE2F5E">
        <w:rPr>
          <w:rFonts w:ascii="Trebuchet MS" w:hAnsi="Trebuchet MS"/>
          <w:sz w:val="18"/>
          <w:szCs w:val="18"/>
        </w:rPr>
        <w:t xml:space="preserve">will become the sole corporate member of </w:t>
      </w:r>
      <w:r w:rsidR="00E95333" w:rsidRPr="00FE2F5E">
        <w:rPr>
          <w:rFonts w:ascii="Trebuchet MS" w:hAnsi="Trebuchet MS"/>
          <w:sz w:val="18"/>
          <w:szCs w:val="18"/>
        </w:rPr>
        <w:t>Franciscan</w:t>
      </w:r>
      <w:r w:rsidR="00352A30" w:rsidRPr="00FE2F5E">
        <w:rPr>
          <w:rFonts w:ascii="Trebuchet MS" w:hAnsi="Trebuchet MS"/>
          <w:sz w:val="18"/>
          <w:szCs w:val="18"/>
        </w:rPr>
        <w:t xml:space="preserve">. The agreement was approved by Massachusetts Department of Public Health Council and is pending </w:t>
      </w:r>
      <w:r w:rsidR="00D36617">
        <w:rPr>
          <w:rFonts w:ascii="Trebuchet MS" w:hAnsi="Trebuchet MS"/>
          <w:sz w:val="18"/>
          <w:szCs w:val="18"/>
        </w:rPr>
        <w:t xml:space="preserve">final approval from relevant </w:t>
      </w:r>
      <w:r w:rsidR="00352A30" w:rsidRPr="00FE2F5E">
        <w:rPr>
          <w:rFonts w:ascii="Trebuchet MS" w:hAnsi="Trebuchet MS"/>
          <w:sz w:val="18"/>
          <w:szCs w:val="18"/>
        </w:rPr>
        <w:t>Religious Authority as stated in the Affiliation Agreement.</w:t>
      </w:r>
      <w:r w:rsidR="00352A30" w:rsidRPr="00FE2F5E">
        <w:rPr>
          <w:sz w:val="18"/>
          <w:szCs w:val="18"/>
        </w:rPr>
        <w:t xml:space="preserve"> </w:t>
      </w:r>
    </w:p>
  </w:footnote>
  <w:footnote w:id="2">
    <w:p w14:paraId="2D0CEB75" w14:textId="77777777" w:rsidR="00DB521B" w:rsidRDefault="00DB521B" w:rsidP="00DB521B">
      <w:pPr>
        <w:pStyle w:val="FootnoteText"/>
      </w:pPr>
      <w:r w:rsidRPr="00AB4425">
        <w:rPr>
          <w:rStyle w:val="FootnoteReference"/>
          <w:rFonts w:ascii="Trebuchet MS" w:hAnsi="Trebuchet MS"/>
          <w:sz w:val="18"/>
          <w:szCs w:val="18"/>
        </w:rPr>
        <w:footnoteRef/>
      </w:r>
      <w:r>
        <w:t xml:space="preserve"> </w:t>
      </w:r>
      <w:r w:rsidRPr="00AB4425">
        <w:rPr>
          <w:rFonts w:ascii="Trebuchet MS" w:hAnsi="Trebuchet MS"/>
          <w:sz w:val="18"/>
          <w:szCs w:val="18"/>
        </w:rPr>
        <w:t>EBIDA (“</w:t>
      </w:r>
      <w:r w:rsidRPr="0041508E">
        <w:rPr>
          <w:rFonts w:ascii="Trebuchet MS" w:hAnsi="Trebuchet MS"/>
          <w:sz w:val="18"/>
          <w:szCs w:val="18"/>
        </w:rPr>
        <w:t>Earnings before Interest, Depreciation, and Amortization</w:t>
      </w:r>
      <w:r w:rsidRPr="00AB4425">
        <w:rPr>
          <w:rFonts w:ascii="Trebuchet MS" w:hAnsi="Trebuchet M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1FC0" w14:textId="21583C00" w:rsidR="0088018C" w:rsidRDefault="0088018C" w:rsidP="00666C4E">
    <w:pPr>
      <w:pStyle w:val="Header"/>
    </w:pPr>
  </w:p>
  <w:p w14:paraId="4388BD9F" w14:textId="77777777" w:rsidR="0088018C" w:rsidRDefault="0088018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AC49" w14:textId="72D77A27" w:rsidR="00A72E5B" w:rsidRDefault="00A72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C074" w14:textId="6831B676" w:rsidR="00A72E5B" w:rsidRDefault="00A72E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34EB" w14:textId="2B0ED393" w:rsidR="0088018C" w:rsidRDefault="008801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02B3" w14:textId="480AFA50" w:rsidR="00A72E5B" w:rsidRDefault="00A72E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5CCC" w14:textId="0A73B4D1" w:rsidR="00A72E5B" w:rsidRDefault="00A72E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4AFC4" w14:textId="13EC6A14" w:rsidR="0088018C" w:rsidRDefault="008801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7C89" w14:textId="4DA69374" w:rsidR="00A72E5B" w:rsidRDefault="00A72E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E471" w14:textId="0B9712C4" w:rsidR="00A72E5B" w:rsidRDefault="00A72E5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76B7" w14:textId="3FC585CD" w:rsidR="0088018C" w:rsidRDefault="00510392">
    <w:pPr>
      <w:pStyle w:val="BDONormal"/>
      <w:jc w:val="right"/>
      <w:rPr>
        <w:noProof/>
        <w:sz w:val="16"/>
        <w:szCs w:val="16"/>
        <w:lang w:eastAsia="en-US"/>
      </w:rPr>
    </w:pPr>
    <w:r>
      <w:rPr>
        <w:noProof/>
        <w:sz w:val="16"/>
        <w:szCs w:val="16"/>
        <w:lang w:eastAsia="en-US"/>
      </w:rPr>
      <w:t>M</w:t>
    </w:r>
    <w:r w:rsidR="002541B2">
      <w:rPr>
        <w:noProof/>
        <w:sz w:val="16"/>
        <w:szCs w:val="16"/>
        <w:lang w:eastAsia="en-US"/>
      </w:rPr>
      <w:t>s</w:t>
    </w:r>
    <w:r>
      <w:rPr>
        <w:noProof/>
        <w:sz w:val="16"/>
        <w:szCs w:val="16"/>
        <w:lang w:eastAsia="en-US"/>
      </w:rPr>
      <w:t xml:space="preserve">. </w:t>
    </w:r>
    <w:r w:rsidR="002541B2">
      <w:rPr>
        <w:noProof/>
        <w:sz w:val="16"/>
        <w:szCs w:val="16"/>
        <w:lang w:eastAsia="en-US"/>
      </w:rPr>
      <w:t>Donna M. Casey</w:t>
    </w:r>
  </w:p>
  <w:p w14:paraId="3225536C" w14:textId="71665C69" w:rsidR="0088018C" w:rsidRDefault="00C34204">
    <w:pPr>
      <w:pStyle w:val="BDONormal"/>
      <w:jc w:val="right"/>
      <w:rPr>
        <w:noProof/>
        <w:sz w:val="16"/>
        <w:szCs w:val="16"/>
        <w:lang w:eastAsia="en-US"/>
      </w:rPr>
    </w:pPr>
    <w:r w:rsidRPr="00C34204">
      <w:rPr>
        <w:noProof/>
        <w:sz w:val="16"/>
        <w:szCs w:val="16"/>
        <w:lang w:eastAsia="en-US"/>
      </w:rPr>
      <w:t>Children’s Medical Center Corporation</w:t>
    </w:r>
  </w:p>
  <w:p w14:paraId="473EAB5B" w14:textId="5342E351" w:rsidR="00FF6B1B" w:rsidRDefault="00FF6B1B">
    <w:pPr>
      <w:pStyle w:val="Header"/>
      <w:jc w:val="right"/>
      <w:rPr>
        <w:rFonts w:ascii="Trebuchet MS" w:hAnsi="Trebuchet MS"/>
        <w:sz w:val="16"/>
        <w:szCs w:val="16"/>
        <w:lang w:eastAsia="en-GB"/>
      </w:rPr>
    </w:pPr>
    <w:r>
      <w:rPr>
        <w:rFonts w:ascii="Trebuchet MS" w:hAnsi="Trebuchet MS"/>
        <w:sz w:val="16"/>
        <w:szCs w:val="16"/>
        <w:lang w:eastAsia="en-GB"/>
      </w:rPr>
      <w:fldChar w:fldCharType="begin"/>
    </w:r>
    <w:r>
      <w:rPr>
        <w:rFonts w:ascii="Trebuchet MS" w:hAnsi="Trebuchet MS"/>
        <w:sz w:val="16"/>
        <w:szCs w:val="16"/>
        <w:lang w:eastAsia="en-GB"/>
      </w:rPr>
      <w:instrText xml:space="preserve"> DATE \@ "MMMM d, yyyy" </w:instrText>
    </w:r>
    <w:r>
      <w:rPr>
        <w:rFonts w:ascii="Trebuchet MS" w:hAnsi="Trebuchet MS"/>
        <w:sz w:val="16"/>
        <w:szCs w:val="16"/>
        <w:lang w:eastAsia="en-GB"/>
      </w:rPr>
      <w:fldChar w:fldCharType="separate"/>
    </w:r>
    <w:r w:rsidR="008A437B">
      <w:rPr>
        <w:rFonts w:ascii="Trebuchet MS" w:hAnsi="Trebuchet MS"/>
        <w:noProof/>
        <w:sz w:val="16"/>
        <w:szCs w:val="16"/>
        <w:lang w:eastAsia="en-GB"/>
      </w:rPr>
      <w:t>October 20, 2023</w:t>
    </w:r>
    <w:r>
      <w:rPr>
        <w:rFonts w:ascii="Trebuchet MS" w:hAnsi="Trebuchet MS"/>
        <w:sz w:val="16"/>
        <w:szCs w:val="16"/>
        <w:lang w:eastAsia="en-GB"/>
      </w:rPr>
      <w:fldChar w:fldCharType="end"/>
    </w:r>
  </w:p>
  <w:p w14:paraId="39B5B85D" w14:textId="26BB17F5" w:rsidR="0088018C" w:rsidRDefault="0088018C">
    <w:pPr>
      <w:pStyle w:val="Header"/>
      <w:jc w:val="right"/>
      <w:rPr>
        <w:rFonts w:ascii="Trebuchet MS" w:hAnsi="Trebuchet MS"/>
        <w:sz w:val="16"/>
        <w:szCs w:val="16"/>
      </w:rPr>
    </w:pPr>
    <w:r>
      <w:rPr>
        <w:rFonts w:ascii="Trebuchet MS" w:hAnsi="Trebuchet MS"/>
        <w:sz w:val="16"/>
        <w:szCs w:val="16"/>
      </w:rPr>
      <w:t xml:space="preserve">Page </w:t>
    </w:r>
    <w:r>
      <w:rPr>
        <w:rFonts w:ascii="Trebuchet MS" w:hAnsi="Trebuchet MS"/>
        <w:sz w:val="16"/>
        <w:szCs w:val="16"/>
      </w:rPr>
      <w:fldChar w:fldCharType="begin"/>
    </w:r>
    <w:r>
      <w:rPr>
        <w:rFonts w:ascii="Trebuchet MS" w:hAnsi="Trebuchet MS"/>
        <w:sz w:val="16"/>
        <w:szCs w:val="16"/>
      </w:rPr>
      <w:instrText xml:space="preserve"> PAGE  </w:instrText>
    </w:r>
    <w:r>
      <w:rPr>
        <w:rFonts w:ascii="Trebuchet MS" w:hAnsi="Trebuchet MS"/>
        <w:sz w:val="16"/>
        <w:szCs w:val="16"/>
      </w:rPr>
      <w:fldChar w:fldCharType="separate"/>
    </w:r>
    <w:r w:rsidR="00077835">
      <w:rPr>
        <w:rFonts w:ascii="Trebuchet MS" w:hAnsi="Trebuchet MS"/>
        <w:noProof/>
        <w:sz w:val="16"/>
        <w:szCs w:val="16"/>
      </w:rPr>
      <w:t>15</w:t>
    </w:r>
    <w:r>
      <w:rPr>
        <w:rFonts w:ascii="Trebuchet MS" w:hAnsi="Trebuchet MS"/>
        <w:sz w:val="16"/>
        <w:szCs w:val="16"/>
      </w:rPr>
      <w:fldChar w:fldCharType="end"/>
    </w:r>
  </w:p>
  <w:p w14:paraId="0B6EA407" w14:textId="5277C501" w:rsidR="0088018C" w:rsidRDefault="008801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F40"/>
    <w:multiLevelType w:val="hybridMultilevel"/>
    <w:tmpl w:val="5B7C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7A1C"/>
    <w:multiLevelType w:val="hybridMultilevel"/>
    <w:tmpl w:val="CA92B9AA"/>
    <w:lvl w:ilvl="0" w:tplc="E5A45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5C617E"/>
    <w:multiLevelType w:val="hybridMultilevel"/>
    <w:tmpl w:val="7A6ACF7A"/>
    <w:lvl w:ilvl="0" w:tplc="0409000F">
      <w:start w:val="1"/>
      <w:numFmt w:val="decimal"/>
      <w:lvlText w:val="%1."/>
      <w:lvlJc w:val="left"/>
      <w:pPr>
        <w:ind w:left="360" w:hanging="360"/>
      </w:pPr>
    </w:lvl>
    <w:lvl w:ilvl="1" w:tplc="04090017">
      <w:start w:val="1"/>
      <w:numFmt w:val="lowerLetter"/>
      <w:lvlText w:val="%2)"/>
      <w:lvlJc w:val="left"/>
      <w:pPr>
        <w:ind w:left="1080" w:hanging="360"/>
      </w:pPr>
      <w:rPr>
        <w:rFonts w:hint="default"/>
      </w:rPr>
    </w:lvl>
    <w:lvl w:ilvl="2" w:tplc="0409000F">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6F19AD"/>
    <w:multiLevelType w:val="hybridMultilevel"/>
    <w:tmpl w:val="613EF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AB0A7C"/>
    <w:multiLevelType w:val="hybridMultilevel"/>
    <w:tmpl w:val="AB44C8A8"/>
    <w:lvl w:ilvl="0" w:tplc="C4D6C8A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B5C7D"/>
    <w:multiLevelType w:val="hybridMultilevel"/>
    <w:tmpl w:val="C7CEBAD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522CEB14">
      <w:start w:val="3"/>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AB7670"/>
    <w:multiLevelType w:val="hybridMultilevel"/>
    <w:tmpl w:val="48100680"/>
    <w:lvl w:ilvl="0" w:tplc="CFA204EC">
      <w:start w:val="17"/>
      <w:numFmt w:val="bullet"/>
      <w:lvlText w:val="-"/>
      <w:lvlJc w:val="left"/>
      <w:pPr>
        <w:ind w:left="630" w:hanging="360"/>
      </w:pPr>
      <w:rPr>
        <w:rFonts w:ascii="Trebuchet MS" w:eastAsia="Times New Roman" w:hAnsi="Trebuchet MS" w:cs="Times New Roman" w:hint="default"/>
        <w:sz w:val="1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562B6C12"/>
    <w:multiLevelType w:val="hybridMultilevel"/>
    <w:tmpl w:val="7958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37381"/>
    <w:multiLevelType w:val="hybridMultilevel"/>
    <w:tmpl w:val="5DE20DEC"/>
    <w:lvl w:ilvl="0" w:tplc="B4B41410">
      <w:start w:val="1"/>
      <w:numFmt w:val="upperRoman"/>
      <w:lvlText w:val="%1."/>
      <w:lvlJc w:val="left"/>
      <w:pPr>
        <w:ind w:left="720" w:hanging="360"/>
      </w:pPr>
      <w:rPr>
        <w:rFonts w:hint="default"/>
        <w:b/>
      </w:rPr>
    </w:lvl>
    <w:lvl w:ilvl="1" w:tplc="3CD63722">
      <w:start w:val="1"/>
      <w:numFmt w:val="upperLetter"/>
      <w:lvlText w:val="%2."/>
      <w:lvlJc w:val="left"/>
      <w:pPr>
        <w:ind w:left="1440" w:hanging="360"/>
      </w:pPr>
      <w:rPr>
        <w:rFonts w:hint="default"/>
      </w:rPr>
    </w:lvl>
    <w:lvl w:ilvl="2" w:tplc="A75C20A2">
      <w:start w:val="3"/>
      <w:numFmt w:val="decimal"/>
      <w:lvlText w:val="%3."/>
      <w:lvlJc w:val="right"/>
      <w:pPr>
        <w:ind w:left="2160" w:hanging="180"/>
      </w:pPr>
      <w:rPr>
        <w:rFonts w:hint="default"/>
      </w:rPr>
    </w:lvl>
    <w:lvl w:ilvl="3" w:tplc="353C8606">
      <w:start w:val="1"/>
      <w:numFmt w:val="lowerLetter"/>
      <w:lvlText w:val="%4."/>
      <w:lvlJc w:val="left"/>
      <w:pPr>
        <w:ind w:left="2880" w:hanging="360"/>
      </w:pPr>
      <w:rPr>
        <w:rFonts w:hint="default"/>
      </w:rPr>
    </w:lvl>
    <w:lvl w:ilvl="4" w:tplc="894EE0C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10FC6"/>
    <w:multiLevelType w:val="hybridMultilevel"/>
    <w:tmpl w:val="63A08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213D96"/>
    <w:multiLevelType w:val="multilevel"/>
    <w:tmpl w:val="D25A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5537BB"/>
    <w:multiLevelType w:val="hybridMultilevel"/>
    <w:tmpl w:val="974E1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76072">
    <w:abstractNumId w:val="8"/>
  </w:num>
  <w:num w:numId="2" w16cid:durableId="1419211079">
    <w:abstractNumId w:val="5"/>
  </w:num>
  <w:num w:numId="3" w16cid:durableId="1838418821">
    <w:abstractNumId w:val="2"/>
  </w:num>
  <w:num w:numId="4" w16cid:durableId="2122919737">
    <w:abstractNumId w:val="4"/>
  </w:num>
  <w:num w:numId="5" w16cid:durableId="1060707879">
    <w:abstractNumId w:val="7"/>
  </w:num>
  <w:num w:numId="6" w16cid:durableId="2018262245">
    <w:abstractNumId w:val="3"/>
  </w:num>
  <w:num w:numId="7" w16cid:durableId="1658418942">
    <w:abstractNumId w:val="1"/>
  </w:num>
  <w:num w:numId="8" w16cid:durableId="413820755">
    <w:abstractNumId w:val="10"/>
  </w:num>
  <w:num w:numId="9" w16cid:durableId="1349409161">
    <w:abstractNumId w:val="11"/>
  </w:num>
  <w:num w:numId="10" w16cid:durableId="784540636">
    <w:abstractNumId w:val="6"/>
  </w:num>
  <w:num w:numId="11" w16cid:durableId="1588534108">
    <w:abstractNumId w:val="9"/>
  </w:num>
  <w:num w:numId="12" w16cid:durableId="43837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BEA"/>
    <w:rsid w:val="00003A84"/>
    <w:rsid w:val="0000593B"/>
    <w:rsid w:val="000078B4"/>
    <w:rsid w:val="0001347A"/>
    <w:rsid w:val="0001362F"/>
    <w:rsid w:val="000176CE"/>
    <w:rsid w:val="00017BCD"/>
    <w:rsid w:val="00023252"/>
    <w:rsid w:val="000239A4"/>
    <w:rsid w:val="00026824"/>
    <w:rsid w:val="0003136D"/>
    <w:rsid w:val="00041E09"/>
    <w:rsid w:val="00052DBB"/>
    <w:rsid w:val="00054D6C"/>
    <w:rsid w:val="000663C7"/>
    <w:rsid w:val="00070D83"/>
    <w:rsid w:val="00070E4D"/>
    <w:rsid w:val="00073324"/>
    <w:rsid w:val="0007387D"/>
    <w:rsid w:val="00077835"/>
    <w:rsid w:val="0008676E"/>
    <w:rsid w:val="00090EF8"/>
    <w:rsid w:val="00092380"/>
    <w:rsid w:val="000A1582"/>
    <w:rsid w:val="000A1B15"/>
    <w:rsid w:val="000B22A3"/>
    <w:rsid w:val="000B3F19"/>
    <w:rsid w:val="000D17B6"/>
    <w:rsid w:val="000D36DA"/>
    <w:rsid w:val="000E30BF"/>
    <w:rsid w:val="000E384B"/>
    <w:rsid w:val="000E3F13"/>
    <w:rsid w:val="000F0078"/>
    <w:rsid w:val="00103549"/>
    <w:rsid w:val="001037EF"/>
    <w:rsid w:val="00116238"/>
    <w:rsid w:val="00126CCA"/>
    <w:rsid w:val="0013724E"/>
    <w:rsid w:val="0014193B"/>
    <w:rsid w:val="0014288E"/>
    <w:rsid w:val="00142C5A"/>
    <w:rsid w:val="00143EC7"/>
    <w:rsid w:val="001609A2"/>
    <w:rsid w:val="0016236D"/>
    <w:rsid w:val="00166607"/>
    <w:rsid w:val="001A00AC"/>
    <w:rsid w:val="001A6740"/>
    <w:rsid w:val="001B4A22"/>
    <w:rsid w:val="001D1DA0"/>
    <w:rsid w:val="001D22D0"/>
    <w:rsid w:val="001E1722"/>
    <w:rsid w:val="001E5BE2"/>
    <w:rsid w:val="001F04F7"/>
    <w:rsid w:val="0020457C"/>
    <w:rsid w:val="002055D5"/>
    <w:rsid w:val="00211425"/>
    <w:rsid w:val="00224BAB"/>
    <w:rsid w:val="00227309"/>
    <w:rsid w:val="00232F06"/>
    <w:rsid w:val="00240C55"/>
    <w:rsid w:val="00240DE1"/>
    <w:rsid w:val="002415B5"/>
    <w:rsid w:val="0024455D"/>
    <w:rsid w:val="0024640C"/>
    <w:rsid w:val="002471E5"/>
    <w:rsid w:val="00253BA7"/>
    <w:rsid w:val="002541B2"/>
    <w:rsid w:val="00254689"/>
    <w:rsid w:val="002636B7"/>
    <w:rsid w:val="0026508C"/>
    <w:rsid w:val="00271EF3"/>
    <w:rsid w:val="00287E8A"/>
    <w:rsid w:val="00295B22"/>
    <w:rsid w:val="00297711"/>
    <w:rsid w:val="002B25F4"/>
    <w:rsid w:val="002B2F47"/>
    <w:rsid w:val="002C50BE"/>
    <w:rsid w:val="002D0D66"/>
    <w:rsid w:val="002D643F"/>
    <w:rsid w:val="002E238B"/>
    <w:rsid w:val="002F6BEC"/>
    <w:rsid w:val="00304B3D"/>
    <w:rsid w:val="00304B75"/>
    <w:rsid w:val="0031162A"/>
    <w:rsid w:val="003139A7"/>
    <w:rsid w:val="003230EE"/>
    <w:rsid w:val="00327537"/>
    <w:rsid w:val="00331462"/>
    <w:rsid w:val="00341B87"/>
    <w:rsid w:val="003429B3"/>
    <w:rsid w:val="00346BF0"/>
    <w:rsid w:val="003509E7"/>
    <w:rsid w:val="00352A30"/>
    <w:rsid w:val="003532AD"/>
    <w:rsid w:val="003654E7"/>
    <w:rsid w:val="00370851"/>
    <w:rsid w:val="003808BD"/>
    <w:rsid w:val="0038565E"/>
    <w:rsid w:val="003858EB"/>
    <w:rsid w:val="00387BAD"/>
    <w:rsid w:val="003916CB"/>
    <w:rsid w:val="0039350D"/>
    <w:rsid w:val="003A2962"/>
    <w:rsid w:val="003A56CE"/>
    <w:rsid w:val="003B3245"/>
    <w:rsid w:val="003B5787"/>
    <w:rsid w:val="003C20BE"/>
    <w:rsid w:val="003D2081"/>
    <w:rsid w:val="003E00F8"/>
    <w:rsid w:val="003E0318"/>
    <w:rsid w:val="003E187B"/>
    <w:rsid w:val="003E26E3"/>
    <w:rsid w:val="003E5FF6"/>
    <w:rsid w:val="003E623A"/>
    <w:rsid w:val="003F1AB9"/>
    <w:rsid w:val="003F53A3"/>
    <w:rsid w:val="003F6E53"/>
    <w:rsid w:val="00402D5F"/>
    <w:rsid w:val="00404F3A"/>
    <w:rsid w:val="0040595B"/>
    <w:rsid w:val="00406CB5"/>
    <w:rsid w:val="004100C1"/>
    <w:rsid w:val="0041108B"/>
    <w:rsid w:val="00412684"/>
    <w:rsid w:val="00424467"/>
    <w:rsid w:val="004270B5"/>
    <w:rsid w:val="0043247C"/>
    <w:rsid w:val="004611E1"/>
    <w:rsid w:val="00463571"/>
    <w:rsid w:val="004713C1"/>
    <w:rsid w:val="0047660F"/>
    <w:rsid w:val="004851EF"/>
    <w:rsid w:val="004908D1"/>
    <w:rsid w:val="0049260C"/>
    <w:rsid w:val="00493679"/>
    <w:rsid w:val="004A20AF"/>
    <w:rsid w:val="004A36DB"/>
    <w:rsid w:val="004A6767"/>
    <w:rsid w:val="004B53E8"/>
    <w:rsid w:val="004C6978"/>
    <w:rsid w:val="004D057D"/>
    <w:rsid w:val="004E638D"/>
    <w:rsid w:val="004F0094"/>
    <w:rsid w:val="004F1EBC"/>
    <w:rsid w:val="004F4399"/>
    <w:rsid w:val="004F4C45"/>
    <w:rsid w:val="0050076D"/>
    <w:rsid w:val="00501F79"/>
    <w:rsid w:val="0050325B"/>
    <w:rsid w:val="00506872"/>
    <w:rsid w:val="00510392"/>
    <w:rsid w:val="0051136F"/>
    <w:rsid w:val="0051183F"/>
    <w:rsid w:val="005205C4"/>
    <w:rsid w:val="00526631"/>
    <w:rsid w:val="00526BE2"/>
    <w:rsid w:val="00530C27"/>
    <w:rsid w:val="00536585"/>
    <w:rsid w:val="00544977"/>
    <w:rsid w:val="00552650"/>
    <w:rsid w:val="00560DCF"/>
    <w:rsid w:val="00562173"/>
    <w:rsid w:val="00562DE4"/>
    <w:rsid w:val="005658C1"/>
    <w:rsid w:val="005765D8"/>
    <w:rsid w:val="00584795"/>
    <w:rsid w:val="00585F0B"/>
    <w:rsid w:val="005876E8"/>
    <w:rsid w:val="0059100A"/>
    <w:rsid w:val="005977B6"/>
    <w:rsid w:val="005A74B2"/>
    <w:rsid w:val="005A776B"/>
    <w:rsid w:val="005B09A7"/>
    <w:rsid w:val="005C0576"/>
    <w:rsid w:val="005C1BB6"/>
    <w:rsid w:val="005C4CDA"/>
    <w:rsid w:val="005C612E"/>
    <w:rsid w:val="005D4DCB"/>
    <w:rsid w:val="005D640E"/>
    <w:rsid w:val="005E220A"/>
    <w:rsid w:val="005E37E4"/>
    <w:rsid w:val="005F0889"/>
    <w:rsid w:val="005F12D1"/>
    <w:rsid w:val="005F18CB"/>
    <w:rsid w:val="005F4284"/>
    <w:rsid w:val="005F42AD"/>
    <w:rsid w:val="005F710E"/>
    <w:rsid w:val="006008D9"/>
    <w:rsid w:val="00611340"/>
    <w:rsid w:val="00631D72"/>
    <w:rsid w:val="0064223D"/>
    <w:rsid w:val="00645080"/>
    <w:rsid w:val="00657B9A"/>
    <w:rsid w:val="00661581"/>
    <w:rsid w:val="00665612"/>
    <w:rsid w:val="00666966"/>
    <w:rsid w:val="00666C4E"/>
    <w:rsid w:val="00670D74"/>
    <w:rsid w:val="00675328"/>
    <w:rsid w:val="00675782"/>
    <w:rsid w:val="00680B49"/>
    <w:rsid w:val="00691528"/>
    <w:rsid w:val="00691961"/>
    <w:rsid w:val="006A1C83"/>
    <w:rsid w:val="006A2621"/>
    <w:rsid w:val="006A44BA"/>
    <w:rsid w:val="006A4543"/>
    <w:rsid w:val="006A4A27"/>
    <w:rsid w:val="006A4DE3"/>
    <w:rsid w:val="006A537A"/>
    <w:rsid w:val="006A706F"/>
    <w:rsid w:val="006B39CF"/>
    <w:rsid w:val="006B3EA8"/>
    <w:rsid w:val="006C4C2B"/>
    <w:rsid w:val="006C7942"/>
    <w:rsid w:val="006D551C"/>
    <w:rsid w:val="006D5D0B"/>
    <w:rsid w:val="006E08A2"/>
    <w:rsid w:val="006E0C7C"/>
    <w:rsid w:val="006E31BB"/>
    <w:rsid w:val="006F608F"/>
    <w:rsid w:val="006F7912"/>
    <w:rsid w:val="00700592"/>
    <w:rsid w:val="007013DD"/>
    <w:rsid w:val="00702984"/>
    <w:rsid w:val="00703326"/>
    <w:rsid w:val="00704630"/>
    <w:rsid w:val="0070505F"/>
    <w:rsid w:val="00707854"/>
    <w:rsid w:val="00707BA0"/>
    <w:rsid w:val="00712E80"/>
    <w:rsid w:val="00724E54"/>
    <w:rsid w:val="0073707F"/>
    <w:rsid w:val="007409D2"/>
    <w:rsid w:val="007478C8"/>
    <w:rsid w:val="00751018"/>
    <w:rsid w:val="007560FB"/>
    <w:rsid w:val="00760B5A"/>
    <w:rsid w:val="00762626"/>
    <w:rsid w:val="007674F3"/>
    <w:rsid w:val="007722CF"/>
    <w:rsid w:val="00774F9E"/>
    <w:rsid w:val="007765B5"/>
    <w:rsid w:val="00777E0B"/>
    <w:rsid w:val="00783589"/>
    <w:rsid w:val="00796B8E"/>
    <w:rsid w:val="007A4155"/>
    <w:rsid w:val="007A6688"/>
    <w:rsid w:val="007A6E86"/>
    <w:rsid w:val="007C0CF3"/>
    <w:rsid w:val="007C10D0"/>
    <w:rsid w:val="007C37D8"/>
    <w:rsid w:val="007C3C2D"/>
    <w:rsid w:val="007C57EC"/>
    <w:rsid w:val="007C63CC"/>
    <w:rsid w:val="007C7782"/>
    <w:rsid w:val="007C7ABE"/>
    <w:rsid w:val="007D52F6"/>
    <w:rsid w:val="007E0B0C"/>
    <w:rsid w:val="007E7620"/>
    <w:rsid w:val="007F31AA"/>
    <w:rsid w:val="007F54E7"/>
    <w:rsid w:val="00801FE5"/>
    <w:rsid w:val="00802325"/>
    <w:rsid w:val="00805077"/>
    <w:rsid w:val="00805ED3"/>
    <w:rsid w:val="0081501C"/>
    <w:rsid w:val="008212B7"/>
    <w:rsid w:val="00822F4D"/>
    <w:rsid w:val="00824B0A"/>
    <w:rsid w:val="0083098E"/>
    <w:rsid w:val="0083363C"/>
    <w:rsid w:val="00834F5C"/>
    <w:rsid w:val="008353A7"/>
    <w:rsid w:val="00844E2A"/>
    <w:rsid w:val="008562F9"/>
    <w:rsid w:val="00864604"/>
    <w:rsid w:val="00875808"/>
    <w:rsid w:val="00876C43"/>
    <w:rsid w:val="0088018C"/>
    <w:rsid w:val="00882499"/>
    <w:rsid w:val="008932CE"/>
    <w:rsid w:val="00896736"/>
    <w:rsid w:val="008A437B"/>
    <w:rsid w:val="008A7636"/>
    <w:rsid w:val="008B00C3"/>
    <w:rsid w:val="008B1409"/>
    <w:rsid w:val="008B3B5C"/>
    <w:rsid w:val="008B41D7"/>
    <w:rsid w:val="008C1AAB"/>
    <w:rsid w:val="008C389A"/>
    <w:rsid w:val="008C4C16"/>
    <w:rsid w:val="008C6A48"/>
    <w:rsid w:val="008D52BF"/>
    <w:rsid w:val="008E154A"/>
    <w:rsid w:val="008E6905"/>
    <w:rsid w:val="008F2524"/>
    <w:rsid w:val="008F3773"/>
    <w:rsid w:val="008F5352"/>
    <w:rsid w:val="00911B44"/>
    <w:rsid w:val="009143D6"/>
    <w:rsid w:val="0092232A"/>
    <w:rsid w:val="00925186"/>
    <w:rsid w:val="00925C65"/>
    <w:rsid w:val="0093034B"/>
    <w:rsid w:val="009309D9"/>
    <w:rsid w:val="00935BE9"/>
    <w:rsid w:val="00937A21"/>
    <w:rsid w:val="0094254F"/>
    <w:rsid w:val="00944E67"/>
    <w:rsid w:val="00945F22"/>
    <w:rsid w:val="00954EE2"/>
    <w:rsid w:val="0096276D"/>
    <w:rsid w:val="009655C1"/>
    <w:rsid w:val="00970340"/>
    <w:rsid w:val="0097269D"/>
    <w:rsid w:val="00972803"/>
    <w:rsid w:val="00973482"/>
    <w:rsid w:val="0097780F"/>
    <w:rsid w:val="00981CD6"/>
    <w:rsid w:val="00986A1A"/>
    <w:rsid w:val="009A2BEA"/>
    <w:rsid w:val="009B1883"/>
    <w:rsid w:val="009C52B5"/>
    <w:rsid w:val="009D1026"/>
    <w:rsid w:val="009D19C3"/>
    <w:rsid w:val="009D5319"/>
    <w:rsid w:val="009D5513"/>
    <w:rsid w:val="009E253F"/>
    <w:rsid w:val="009E4600"/>
    <w:rsid w:val="009E7927"/>
    <w:rsid w:val="009F125A"/>
    <w:rsid w:val="009F3A06"/>
    <w:rsid w:val="009F5BA8"/>
    <w:rsid w:val="009F64E3"/>
    <w:rsid w:val="00A000B3"/>
    <w:rsid w:val="00A028FF"/>
    <w:rsid w:val="00A22182"/>
    <w:rsid w:val="00A22B43"/>
    <w:rsid w:val="00A23B4E"/>
    <w:rsid w:val="00A257C3"/>
    <w:rsid w:val="00A440B9"/>
    <w:rsid w:val="00A5163A"/>
    <w:rsid w:val="00A52D20"/>
    <w:rsid w:val="00A551A8"/>
    <w:rsid w:val="00A56AB4"/>
    <w:rsid w:val="00A67D9C"/>
    <w:rsid w:val="00A705D2"/>
    <w:rsid w:val="00A72E5B"/>
    <w:rsid w:val="00A824C4"/>
    <w:rsid w:val="00A9181D"/>
    <w:rsid w:val="00A9509A"/>
    <w:rsid w:val="00AA00BC"/>
    <w:rsid w:val="00AA22E3"/>
    <w:rsid w:val="00AA3859"/>
    <w:rsid w:val="00AA6249"/>
    <w:rsid w:val="00AB2998"/>
    <w:rsid w:val="00AB2A1F"/>
    <w:rsid w:val="00AB4425"/>
    <w:rsid w:val="00AC2505"/>
    <w:rsid w:val="00AD2805"/>
    <w:rsid w:val="00AE491E"/>
    <w:rsid w:val="00B02F8C"/>
    <w:rsid w:val="00B16029"/>
    <w:rsid w:val="00B161CD"/>
    <w:rsid w:val="00B23DE2"/>
    <w:rsid w:val="00B26FD1"/>
    <w:rsid w:val="00B406EE"/>
    <w:rsid w:val="00B423AF"/>
    <w:rsid w:val="00B467DD"/>
    <w:rsid w:val="00B46A21"/>
    <w:rsid w:val="00B616AF"/>
    <w:rsid w:val="00B6361F"/>
    <w:rsid w:val="00B715B8"/>
    <w:rsid w:val="00B865B6"/>
    <w:rsid w:val="00B90589"/>
    <w:rsid w:val="00B94107"/>
    <w:rsid w:val="00B97440"/>
    <w:rsid w:val="00BA2688"/>
    <w:rsid w:val="00BB55CE"/>
    <w:rsid w:val="00BB7034"/>
    <w:rsid w:val="00BC070E"/>
    <w:rsid w:val="00BC0BC3"/>
    <w:rsid w:val="00BC49DB"/>
    <w:rsid w:val="00BD0038"/>
    <w:rsid w:val="00BD32CC"/>
    <w:rsid w:val="00BD4513"/>
    <w:rsid w:val="00BD7045"/>
    <w:rsid w:val="00BD7120"/>
    <w:rsid w:val="00BE2D0F"/>
    <w:rsid w:val="00BE3B2C"/>
    <w:rsid w:val="00BE3C4A"/>
    <w:rsid w:val="00BE3DD1"/>
    <w:rsid w:val="00BE483E"/>
    <w:rsid w:val="00BE71FE"/>
    <w:rsid w:val="00BF7763"/>
    <w:rsid w:val="00C04486"/>
    <w:rsid w:val="00C050DB"/>
    <w:rsid w:val="00C1121B"/>
    <w:rsid w:val="00C11ED8"/>
    <w:rsid w:val="00C16B49"/>
    <w:rsid w:val="00C1780C"/>
    <w:rsid w:val="00C17851"/>
    <w:rsid w:val="00C2558D"/>
    <w:rsid w:val="00C30147"/>
    <w:rsid w:val="00C30B63"/>
    <w:rsid w:val="00C323E0"/>
    <w:rsid w:val="00C34204"/>
    <w:rsid w:val="00C51D9F"/>
    <w:rsid w:val="00C64253"/>
    <w:rsid w:val="00C658C2"/>
    <w:rsid w:val="00C66494"/>
    <w:rsid w:val="00C759D5"/>
    <w:rsid w:val="00C811D9"/>
    <w:rsid w:val="00C842C4"/>
    <w:rsid w:val="00C9206C"/>
    <w:rsid w:val="00C94C05"/>
    <w:rsid w:val="00C95092"/>
    <w:rsid w:val="00C958B9"/>
    <w:rsid w:val="00CA0FF9"/>
    <w:rsid w:val="00CA18A7"/>
    <w:rsid w:val="00CA58EE"/>
    <w:rsid w:val="00CB5216"/>
    <w:rsid w:val="00CB61B5"/>
    <w:rsid w:val="00CC045C"/>
    <w:rsid w:val="00CC2B4B"/>
    <w:rsid w:val="00CD0BED"/>
    <w:rsid w:val="00CD198A"/>
    <w:rsid w:val="00CD287C"/>
    <w:rsid w:val="00CD5988"/>
    <w:rsid w:val="00CD7216"/>
    <w:rsid w:val="00CE0DAC"/>
    <w:rsid w:val="00CE1924"/>
    <w:rsid w:val="00CE27E8"/>
    <w:rsid w:val="00CE574D"/>
    <w:rsid w:val="00D00311"/>
    <w:rsid w:val="00D029F4"/>
    <w:rsid w:val="00D240A5"/>
    <w:rsid w:val="00D24F8B"/>
    <w:rsid w:val="00D25C0D"/>
    <w:rsid w:val="00D26D85"/>
    <w:rsid w:val="00D3103D"/>
    <w:rsid w:val="00D31AC0"/>
    <w:rsid w:val="00D328C0"/>
    <w:rsid w:val="00D3535C"/>
    <w:rsid w:val="00D36617"/>
    <w:rsid w:val="00D51375"/>
    <w:rsid w:val="00D5151F"/>
    <w:rsid w:val="00D54F26"/>
    <w:rsid w:val="00D5510B"/>
    <w:rsid w:val="00D63069"/>
    <w:rsid w:val="00D64930"/>
    <w:rsid w:val="00D652F1"/>
    <w:rsid w:val="00D6680B"/>
    <w:rsid w:val="00D74144"/>
    <w:rsid w:val="00D75C7C"/>
    <w:rsid w:val="00D814FF"/>
    <w:rsid w:val="00D81AA0"/>
    <w:rsid w:val="00D81ABB"/>
    <w:rsid w:val="00D86771"/>
    <w:rsid w:val="00D91771"/>
    <w:rsid w:val="00D93ABC"/>
    <w:rsid w:val="00D94E64"/>
    <w:rsid w:val="00D97D91"/>
    <w:rsid w:val="00DA1513"/>
    <w:rsid w:val="00DA63DD"/>
    <w:rsid w:val="00DB521B"/>
    <w:rsid w:val="00DB6E45"/>
    <w:rsid w:val="00DC6493"/>
    <w:rsid w:val="00DD088E"/>
    <w:rsid w:val="00DD23D2"/>
    <w:rsid w:val="00DD5CAE"/>
    <w:rsid w:val="00DE01DA"/>
    <w:rsid w:val="00DE5EBF"/>
    <w:rsid w:val="00E025D2"/>
    <w:rsid w:val="00E10EF7"/>
    <w:rsid w:val="00E24676"/>
    <w:rsid w:val="00E2519E"/>
    <w:rsid w:val="00E25754"/>
    <w:rsid w:val="00E32A8D"/>
    <w:rsid w:val="00E3456E"/>
    <w:rsid w:val="00E435E1"/>
    <w:rsid w:val="00E56196"/>
    <w:rsid w:val="00E57CD3"/>
    <w:rsid w:val="00E62BE4"/>
    <w:rsid w:val="00E67A2A"/>
    <w:rsid w:val="00E73EBF"/>
    <w:rsid w:val="00E76D4E"/>
    <w:rsid w:val="00E86A34"/>
    <w:rsid w:val="00E86E4B"/>
    <w:rsid w:val="00E87482"/>
    <w:rsid w:val="00E937C1"/>
    <w:rsid w:val="00E95333"/>
    <w:rsid w:val="00EA04A6"/>
    <w:rsid w:val="00EA1DDC"/>
    <w:rsid w:val="00EA236F"/>
    <w:rsid w:val="00EA44AD"/>
    <w:rsid w:val="00EB1286"/>
    <w:rsid w:val="00EC1155"/>
    <w:rsid w:val="00EC24FC"/>
    <w:rsid w:val="00EC38E5"/>
    <w:rsid w:val="00EC68A9"/>
    <w:rsid w:val="00ED7761"/>
    <w:rsid w:val="00EF1F11"/>
    <w:rsid w:val="00EF2CDC"/>
    <w:rsid w:val="00EF5377"/>
    <w:rsid w:val="00EF7CF2"/>
    <w:rsid w:val="00F01E07"/>
    <w:rsid w:val="00F06254"/>
    <w:rsid w:val="00F06A6C"/>
    <w:rsid w:val="00F119C3"/>
    <w:rsid w:val="00F20425"/>
    <w:rsid w:val="00F23D8F"/>
    <w:rsid w:val="00F30FC0"/>
    <w:rsid w:val="00F326C0"/>
    <w:rsid w:val="00F33A6C"/>
    <w:rsid w:val="00F3710B"/>
    <w:rsid w:val="00F41BF0"/>
    <w:rsid w:val="00F47CA6"/>
    <w:rsid w:val="00F5452F"/>
    <w:rsid w:val="00F57A61"/>
    <w:rsid w:val="00F613C5"/>
    <w:rsid w:val="00F62A90"/>
    <w:rsid w:val="00F7242A"/>
    <w:rsid w:val="00F75D2E"/>
    <w:rsid w:val="00F84503"/>
    <w:rsid w:val="00F90A08"/>
    <w:rsid w:val="00F93F12"/>
    <w:rsid w:val="00F940AF"/>
    <w:rsid w:val="00F96B65"/>
    <w:rsid w:val="00FB47CD"/>
    <w:rsid w:val="00FB4B5E"/>
    <w:rsid w:val="00FB6615"/>
    <w:rsid w:val="00FC24A9"/>
    <w:rsid w:val="00FC3368"/>
    <w:rsid w:val="00FC48F0"/>
    <w:rsid w:val="00FC6027"/>
    <w:rsid w:val="00FD0BF5"/>
    <w:rsid w:val="00FD6AF5"/>
    <w:rsid w:val="00FD750E"/>
    <w:rsid w:val="00FE2A0F"/>
    <w:rsid w:val="00FE2F5E"/>
    <w:rsid w:val="00FF58F0"/>
    <w:rsid w:val="00FF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80CBE"/>
  <w15:chartTrackingRefBased/>
  <w15:docId w15:val="{62FC7030-79E8-4620-9271-0C880ACB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tabs>
        <w:tab w:val="left" w:pos="144"/>
        <w:tab w:val="left" w:pos="1224"/>
        <w:tab w:val="left" w:pos="1674"/>
        <w:tab w:val="left" w:pos="5364"/>
        <w:tab w:val="left" w:pos="5994"/>
        <w:tab w:val="left" w:pos="8244"/>
      </w:tabs>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dditionalStatementFlysheet">
    <w:name w:val="A - Additional/Statement Flysheet"/>
    <w:pPr>
      <w:pBdr>
        <w:bottom w:val="single" w:sz="18" w:space="0" w:color="auto"/>
      </w:pBdr>
      <w:jc w:val="center"/>
    </w:pPr>
    <w:rPr>
      <w:rFonts w:ascii="Trebuchet MS" w:hAnsi="Trebuchet MS"/>
      <w:b/>
      <w:sz w:val="32"/>
    </w:rPr>
  </w:style>
  <w:style w:type="character" w:customStyle="1" w:styleId="A-AdditionalStatementFlysheetChar">
    <w:name w:val="A - Additional/Statement Flysheet Char"/>
    <w:basedOn w:val="DefaultParagraphFont"/>
    <w:rPr>
      <w:rFonts w:ascii="Trebuchet MS" w:hAnsi="Trebuchet MS"/>
      <w:b/>
      <w:sz w:val="32"/>
    </w:rPr>
  </w:style>
  <w:style w:type="paragraph" w:customStyle="1" w:styleId="A-ContentsSub-level">
    <w:name w:val="A - Contents Sub-level"/>
    <w:pPr>
      <w:tabs>
        <w:tab w:val="left" w:pos="144"/>
        <w:tab w:val="left" w:pos="288"/>
        <w:tab w:val="left" w:pos="432"/>
        <w:tab w:val="left" w:pos="576"/>
        <w:tab w:val="left" w:pos="720"/>
        <w:tab w:val="left" w:pos="864"/>
        <w:tab w:val="left" w:pos="1008"/>
        <w:tab w:val="left" w:pos="1152"/>
        <w:tab w:val="left" w:pos="1296"/>
        <w:tab w:val="right" w:pos="9360"/>
      </w:tabs>
      <w:ind w:left="144"/>
    </w:pPr>
    <w:rPr>
      <w:rFonts w:ascii="Trebuchet MS" w:hAnsi="Trebuchet MS"/>
      <w:sz w:val="21"/>
    </w:rPr>
  </w:style>
  <w:style w:type="character" w:customStyle="1" w:styleId="A-ContentsSub-levelChar">
    <w:name w:val="A - Contents Sub-level Char"/>
    <w:basedOn w:val="DefaultParagraphFont"/>
    <w:rPr>
      <w:rFonts w:ascii="Trebuchet MS" w:hAnsi="Trebuchet MS"/>
      <w:sz w:val="21"/>
    </w:rPr>
  </w:style>
  <w:style w:type="paragraph" w:customStyle="1" w:styleId="A-ContentsMainLevel">
    <w:name w:val="A - Contents Main Level"/>
    <w:next w:val="A-ContentsSub-level"/>
    <w:pPr>
      <w:tabs>
        <w:tab w:val="right" w:pos="9360"/>
      </w:tabs>
    </w:pPr>
    <w:rPr>
      <w:rFonts w:ascii="Trebuchet MS" w:hAnsi="Trebuchet MS"/>
      <w:b/>
      <w:sz w:val="21"/>
    </w:rPr>
  </w:style>
  <w:style w:type="character" w:customStyle="1" w:styleId="A-ContentsMainLevelChar">
    <w:name w:val="A - Contents Main Level Char"/>
    <w:basedOn w:val="DefaultParagraphFont"/>
    <w:rPr>
      <w:rFonts w:ascii="Trebuchet MS" w:hAnsi="Trebuchet MS"/>
      <w:b/>
      <w:sz w:val="21"/>
    </w:rPr>
  </w:style>
  <w:style w:type="paragraph" w:customStyle="1" w:styleId="A-CoverYearEnd">
    <w:name w:val="A - Cover Year End"/>
    <w:rPr>
      <w:rFonts w:ascii="Trebuchet MS" w:hAnsi="Trebuchet MS"/>
      <w:sz w:val="24"/>
    </w:rPr>
  </w:style>
  <w:style w:type="character" w:customStyle="1" w:styleId="A-CoverYearEndChar">
    <w:name w:val="A - Cover Year End Char"/>
    <w:basedOn w:val="DefaultParagraphFont"/>
    <w:rPr>
      <w:rFonts w:ascii="Trebuchet MS" w:hAnsi="Trebuchet MS"/>
      <w:sz w:val="24"/>
    </w:rPr>
  </w:style>
  <w:style w:type="paragraph" w:customStyle="1" w:styleId="A-CoverDescription">
    <w:name w:val="A - Cover Description"/>
    <w:next w:val="A-CoverYearEnd"/>
    <w:rPr>
      <w:rFonts w:ascii="Trebuchet MS" w:hAnsi="Trebuchet MS"/>
      <w:sz w:val="28"/>
    </w:rPr>
  </w:style>
  <w:style w:type="character" w:customStyle="1" w:styleId="A-CoverDescriptionChar">
    <w:name w:val="A - Cover Description Char"/>
    <w:basedOn w:val="DefaultParagraphFont"/>
    <w:rPr>
      <w:rFonts w:ascii="Trebuchet MS" w:hAnsi="Trebuchet MS"/>
      <w:sz w:val="28"/>
    </w:rPr>
  </w:style>
  <w:style w:type="paragraph" w:customStyle="1" w:styleId="A-CoverTitle">
    <w:name w:val="A - Cover Title"/>
    <w:rPr>
      <w:rFonts w:ascii="Trebuchet MS" w:hAnsi="Trebuchet MS"/>
      <w:b/>
      <w:sz w:val="32"/>
    </w:rPr>
  </w:style>
  <w:style w:type="character" w:customStyle="1" w:styleId="A-CoverTitleChar">
    <w:name w:val="A - Cover Title Char"/>
    <w:basedOn w:val="DefaultParagraphFont"/>
    <w:rPr>
      <w:rFonts w:ascii="Trebuchet MS" w:hAnsi="Trebuchet MS"/>
      <w:b/>
      <w:sz w:val="32"/>
    </w:rPr>
  </w:style>
  <w:style w:type="paragraph" w:customStyle="1" w:styleId="A-CoverSub-title">
    <w:name w:val="A - Cover Sub-title"/>
    <w:next w:val="A-CoverTitle"/>
    <w:rPr>
      <w:rFonts w:ascii="Trebuchet MS" w:hAnsi="Trebuchet MS"/>
      <w:b/>
      <w:sz w:val="24"/>
    </w:rPr>
  </w:style>
  <w:style w:type="character" w:customStyle="1" w:styleId="A-CoverSub-titleChar">
    <w:name w:val="A - Cover Sub-title Char"/>
    <w:basedOn w:val="DefaultParagraphFont"/>
    <w:rPr>
      <w:rFonts w:ascii="Trebuchet MS" w:hAnsi="Trebuchet MS"/>
      <w:b/>
      <w:sz w:val="24"/>
    </w:rPr>
  </w:style>
  <w:style w:type="paragraph" w:customStyle="1" w:styleId="A-FlysheetAdditional">
    <w:name w:val="A - Flysheet/Additional"/>
    <w:next w:val="Normal"/>
    <w:pPr>
      <w:pBdr>
        <w:bottom w:val="single" w:sz="18" w:space="0" w:color="auto"/>
      </w:pBdr>
      <w:jc w:val="center"/>
    </w:pPr>
    <w:rPr>
      <w:rFonts w:ascii="Trebuchet MS" w:hAnsi="Trebuchet MS"/>
      <w:b/>
      <w:sz w:val="32"/>
    </w:rPr>
  </w:style>
  <w:style w:type="character" w:customStyle="1" w:styleId="A-FlysheetAdditionalChar">
    <w:name w:val="A - Flysheet/Additional Char"/>
    <w:basedOn w:val="DefaultParagraphFont"/>
    <w:rPr>
      <w:rFonts w:ascii="Trebuchet MS" w:hAnsi="Trebuchet MS"/>
      <w:b/>
      <w:sz w:val="32"/>
    </w:rPr>
  </w:style>
  <w:style w:type="paragraph" w:customStyle="1" w:styleId="A-FlysheetYearEnd">
    <w:name w:val="A - Flysheet Year End"/>
    <w:pPr>
      <w:jc w:val="center"/>
    </w:pPr>
    <w:rPr>
      <w:rFonts w:ascii="Trebuchet MS" w:hAnsi="Trebuchet MS"/>
      <w:sz w:val="24"/>
    </w:rPr>
  </w:style>
  <w:style w:type="character" w:customStyle="1" w:styleId="A-FlysheetYearEndChar">
    <w:name w:val="A - Flysheet Year End Char"/>
    <w:basedOn w:val="DefaultParagraphFont"/>
    <w:rPr>
      <w:rFonts w:ascii="Trebuchet MS" w:hAnsi="Trebuchet MS"/>
      <w:sz w:val="24"/>
    </w:rPr>
  </w:style>
  <w:style w:type="paragraph" w:customStyle="1" w:styleId="A-FlysheetDescription">
    <w:name w:val="A - Flysheet Description"/>
    <w:next w:val="A-FlysheetYearEnd"/>
    <w:pPr>
      <w:jc w:val="center"/>
    </w:pPr>
    <w:rPr>
      <w:rFonts w:ascii="Trebuchet MS" w:hAnsi="Trebuchet MS"/>
      <w:sz w:val="28"/>
    </w:rPr>
  </w:style>
  <w:style w:type="character" w:customStyle="1" w:styleId="A-FlysheetDescriptionChar">
    <w:name w:val="A - Flysheet Description Char"/>
    <w:basedOn w:val="DefaultParagraphFont"/>
    <w:rPr>
      <w:rFonts w:ascii="Trebuchet MS" w:hAnsi="Trebuchet MS"/>
      <w:sz w:val="28"/>
    </w:rPr>
  </w:style>
  <w:style w:type="paragraph" w:customStyle="1" w:styleId="A-FlysheetSpacer-Line">
    <w:name w:val="A - Flysheet Spacer-Line"/>
    <w:next w:val="A-FlysheetDescription"/>
    <w:pPr>
      <w:pBdr>
        <w:top w:val="single" w:sz="18" w:space="0" w:color="auto"/>
      </w:pBdr>
      <w:jc w:val="center"/>
    </w:pPr>
    <w:rPr>
      <w:rFonts w:ascii="Trebuchet MS" w:hAnsi="Trebuchet MS"/>
      <w:sz w:val="16"/>
    </w:rPr>
  </w:style>
  <w:style w:type="character" w:customStyle="1" w:styleId="A-FlysheetSpacer-LineChar">
    <w:name w:val="A - Flysheet Spacer-Line Char"/>
    <w:basedOn w:val="DefaultParagraphFont"/>
    <w:rPr>
      <w:rFonts w:ascii="Trebuchet MS" w:hAnsi="Trebuchet MS"/>
      <w:sz w:val="16"/>
    </w:rPr>
  </w:style>
  <w:style w:type="paragraph" w:customStyle="1" w:styleId="A-FlysheetSub-title">
    <w:name w:val="A - Flysheet Sub-title"/>
    <w:next w:val="A-FlysheetSpacer-Line"/>
    <w:pPr>
      <w:jc w:val="center"/>
    </w:pPr>
    <w:rPr>
      <w:rFonts w:ascii="Trebuchet MS" w:hAnsi="Trebuchet MS"/>
      <w:b/>
      <w:sz w:val="24"/>
    </w:rPr>
  </w:style>
  <w:style w:type="character" w:customStyle="1" w:styleId="A-FlysheetSub-titleChar">
    <w:name w:val="A - Flysheet Sub-title Char"/>
    <w:basedOn w:val="DefaultParagraphFont"/>
    <w:rPr>
      <w:rFonts w:ascii="Trebuchet MS" w:hAnsi="Trebuchet MS"/>
      <w:b/>
      <w:sz w:val="24"/>
    </w:rPr>
  </w:style>
  <w:style w:type="paragraph" w:customStyle="1" w:styleId="A-FlysheetTitle">
    <w:name w:val="A - Flysheet Title"/>
    <w:next w:val="A-FlysheetSpacer-Line"/>
    <w:pPr>
      <w:jc w:val="center"/>
    </w:pPr>
    <w:rPr>
      <w:rFonts w:ascii="Trebuchet MS" w:hAnsi="Trebuchet MS"/>
      <w:b/>
      <w:sz w:val="32"/>
    </w:rPr>
  </w:style>
  <w:style w:type="character" w:customStyle="1" w:styleId="A-FlysheetTitleChar">
    <w:name w:val="A - Flysheet Title Char"/>
    <w:basedOn w:val="DefaultParagraphFont"/>
    <w:rPr>
      <w:rFonts w:ascii="Trebuchet MS" w:hAnsi="Trebuchet MS"/>
      <w:b/>
      <w:sz w:val="32"/>
    </w:rPr>
  </w:style>
  <w:style w:type="paragraph" w:customStyle="1" w:styleId="A-MainBodyText">
    <w:name w:val="A - Main Body Text"/>
    <w:pPr>
      <w:jc w:val="both"/>
    </w:pPr>
    <w:rPr>
      <w:rFonts w:ascii="Trebuchet MS" w:hAnsi="Trebuchet MS"/>
      <w:sz w:val="21"/>
    </w:rPr>
  </w:style>
  <w:style w:type="character" w:customStyle="1" w:styleId="A-MainBodyTextChar">
    <w:name w:val="A - Main Body Text Char"/>
    <w:basedOn w:val="DefaultParagraphFont"/>
    <w:rPr>
      <w:rFonts w:ascii="Trebuchet MS" w:hAnsi="Trebuchet MS"/>
      <w:sz w:val="21"/>
    </w:rPr>
  </w:style>
  <w:style w:type="paragraph" w:customStyle="1" w:styleId="A-Spacer">
    <w:name w:val="A - Spacer"/>
    <w:next w:val="A-MainBodyText"/>
    <w:qFormat/>
    <w:pPr>
      <w:jc w:val="center"/>
    </w:pPr>
    <w:rPr>
      <w:rFonts w:ascii="Trebuchet MS" w:hAnsi="Trebuchet MS"/>
      <w:sz w:val="16"/>
    </w:rPr>
  </w:style>
  <w:style w:type="character" w:customStyle="1" w:styleId="A-SpacerChar">
    <w:name w:val="A - Spacer Char"/>
    <w:basedOn w:val="DefaultParagraphFont"/>
    <w:rPr>
      <w:rFonts w:ascii="Trebuchet MS" w:hAnsi="Trebuchet MS"/>
      <w:sz w:val="16"/>
    </w:rPr>
  </w:style>
  <w:style w:type="paragraph" w:customStyle="1" w:styleId="A-HeaderDescription">
    <w:name w:val="A - Header Description"/>
    <w:next w:val="Normal"/>
    <w:pPr>
      <w:pBdr>
        <w:bottom w:val="single" w:sz="18" w:space="0" w:color="auto"/>
      </w:pBdr>
      <w:jc w:val="center"/>
    </w:pPr>
    <w:rPr>
      <w:rFonts w:ascii="Trebuchet MS" w:hAnsi="Trebuchet MS"/>
      <w:b/>
      <w:sz w:val="24"/>
    </w:rPr>
  </w:style>
  <w:style w:type="character" w:customStyle="1" w:styleId="A-HeaderDescriptionChar">
    <w:name w:val="A - Header Description Char"/>
    <w:basedOn w:val="DefaultParagraphFont"/>
    <w:rPr>
      <w:rFonts w:ascii="Trebuchet MS" w:hAnsi="Trebuchet MS"/>
      <w:b/>
      <w:sz w:val="24"/>
    </w:rPr>
  </w:style>
  <w:style w:type="paragraph" w:customStyle="1" w:styleId="A-HeaderSub-title">
    <w:name w:val="A - Header Sub-title"/>
    <w:next w:val="A-Spacer"/>
    <w:qFormat/>
    <w:pPr>
      <w:jc w:val="center"/>
    </w:pPr>
    <w:rPr>
      <w:rFonts w:ascii="Trebuchet MS" w:hAnsi="Trebuchet MS"/>
      <w:b/>
      <w:sz w:val="24"/>
    </w:rPr>
  </w:style>
  <w:style w:type="character" w:customStyle="1" w:styleId="A-HeaderSub-titleChar">
    <w:name w:val="A - Header Sub-title Char"/>
    <w:basedOn w:val="DefaultParagraphFont"/>
    <w:rPr>
      <w:rFonts w:ascii="Trebuchet MS" w:hAnsi="Trebuchet MS"/>
      <w:b/>
      <w:sz w:val="24"/>
    </w:rPr>
  </w:style>
  <w:style w:type="paragraph" w:customStyle="1" w:styleId="A-HeaderTitle">
    <w:name w:val="A - Header Title"/>
    <w:next w:val="A-Spacer"/>
    <w:qFormat/>
    <w:pPr>
      <w:jc w:val="center"/>
    </w:pPr>
    <w:rPr>
      <w:rFonts w:ascii="Trebuchet MS" w:hAnsi="Trebuchet MS"/>
      <w:b/>
      <w:sz w:val="28"/>
    </w:rPr>
  </w:style>
  <w:style w:type="character" w:customStyle="1" w:styleId="A-HeaderTitleChar">
    <w:name w:val="A - Header Title Char"/>
    <w:basedOn w:val="DefaultParagraphFont"/>
    <w:rPr>
      <w:rFonts w:ascii="Trebuchet MS" w:hAnsi="Trebuchet MS"/>
      <w:b/>
      <w:sz w:val="28"/>
    </w:rPr>
  </w:style>
  <w:style w:type="paragraph" w:customStyle="1" w:styleId="A-NotesSub-title">
    <w:name w:val="A - Notes Sub-title"/>
    <w:next w:val="A-MainBodyText"/>
    <w:rPr>
      <w:rFonts w:ascii="Trebuchet MS" w:hAnsi="Trebuchet MS"/>
      <w:b/>
      <w:i/>
      <w:sz w:val="21"/>
    </w:rPr>
  </w:style>
  <w:style w:type="character" w:customStyle="1" w:styleId="A-NotesSub-titleChar">
    <w:name w:val="A - Notes Sub-title Char"/>
    <w:basedOn w:val="DefaultParagraphFont"/>
    <w:rPr>
      <w:rFonts w:ascii="Trebuchet MS" w:hAnsi="Trebuchet MS"/>
      <w:b/>
      <w:i/>
      <w:sz w:val="21"/>
    </w:rPr>
  </w:style>
  <w:style w:type="paragraph" w:customStyle="1" w:styleId="A-NotesSub-title2">
    <w:name w:val="A - Notes Sub-title 2"/>
    <w:next w:val="A-MainBodyText"/>
    <w:rPr>
      <w:rFonts w:ascii="Trebuchet MS" w:hAnsi="Trebuchet MS"/>
      <w:i/>
      <w:sz w:val="21"/>
    </w:rPr>
  </w:style>
  <w:style w:type="character" w:customStyle="1" w:styleId="A-NotesSub-title2Char">
    <w:name w:val="A - Notes Sub-title 2 Char"/>
    <w:basedOn w:val="DefaultParagraphFont"/>
    <w:rPr>
      <w:rFonts w:ascii="Trebuchet MS" w:hAnsi="Trebuchet MS"/>
      <w:i/>
      <w:sz w:val="21"/>
    </w:rPr>
  </w:style>
  <w:style w:type="paragraph" w:customStyle="1" w:styleId="A-NotesSub-title3">
    <w:name w:val="A - Notes Sub-title 3"/>
    <w:next w:val="A-MainBodyText"/>
    <w:rPr>
      <w:rFonts w:ascii="Trebuchet MS" w:hAnsi="Trebuchet MS"/>
      <w:sz w:val="21"/>
      <w:u w:val="single"/>
    </w:rPr>
  </w:style>
  <w:style w:type="character" w:customStyle="1" w:styleId="A-NotesSub-title3Char">
    <w:name w:val="A - Notes Sub-title 3 Char"/>
    <w:basedOn w:val="DefaultParagraphFont"/>
    <w:rPr>
      <w:rFonts w:ascii="Trebuchet MS" w:hAnsi="Trebuchet MS"/>
      <w:sz w:val="21"/>
      <w:u w:val="single"/>
    </w:rPr>
  </w:style>
  <w:style w:type="paragraph" w:customStyle="1" w:styleId="A-NotesTitle">
    <w:name w:val="A - Notes Title"/>
    <w:next w:val="A-MainBodyText"/>
    <w:rPr>
      <w:rFonts w:ascii="Trebuchet MS" w:hAnsi="Trebuchet MS"/>
      <w:b/>
      <w:sz w:val="24"/>
    </w:rPr>
  </w:style>
  <w:style w:type="character" w:customStyle="1" w:styleId="A-NotesTitleChar">
    <w:name w:val="A - Notes Title Char"/>
    <w:basedOn w:val="DefaultParagraphFont"/>
    <w:rPr>
      <w:rFonts w:ascii="Trebuchet MS" w:hAnsi="Trebuchet MS"/>
      <w:b/>
      <w:sz w:val="24"/>
    </w:rPr>
  </w:style>
  <w:style w:type="paragraph" w:customStyle="1" w:styleId="A-OpinionTitle">
    <w:name w:val="A - Opinion Title"/>
    <w:next w:val="A-MainBodyText"/>
    <w:rPr>
      <w:rFonts w:ascii="Trebuchet MS" w:hAnsi="Trebuchet MS"/>
      <w:b/>
      <w:sz w:val="24"/>
    </w:rPr>
  </w:style>
  <w:style w:type="character" w:customStyle="1" w:styleId="A-OpinionTitleChar">
    <w:name w:val="A - Opinion Title Char"/>
    <w:basedOn w:val="DefaultParagraphFont"/>
    <w:rPr>
      <w:rFonts w:ascii="Trebuchet MS" w:hAnsi="Trebuchet MS"/>
      <w:b/>
      <w:sz w:val="24"/>
    </w:rPr>
  </w:style>
  <w:style w:type="paragraph" w:customStyle="1" w:styleId="A-PageNumber">
    <w:name w:val="A - Page Number"/>
    <w:pPr>
      <w:jc w:val="center"/>
    </w:pPr>
    <w:rPr>
      <w:rFonts w:ascii="Trebuchet MS" w:hAnsi="Trebuchet MS"/>
      <w:b/>
      <w:sz w:val="21"/>
    </w:rPr>
  </w:style>
  <w:style w:type="character" w:customStyle="1" w:styleId="A-PageNumberChar">
    <w:name w:val="A - Page Number Char"/>
    <w:basedOn w:val="DefaultParagraphFont"/>
    <w:rPr>
      <w:rFonts w:ascii="Trebuchet MS" w:hAnsi="Trebuchet MS"/>
      <w:b/>
      <w:sz w:val="21"/>
    </w:rPr>
  </w:style>
  <w:style w:type="paragraph" w:customStyle="1" w:styleId="A-StatementFlysheet">
    <w:name w:val="A - Statement Flysheet"/>
    <w:next w:val="A-MainBodyText"/>
    <w:pPr>
      <w:pBdr>
        <w:bottom w:val="single" w:sz="18" w:space="0" w:color="auto"/>
      </w:pBdr>
      <w:jc w:val="center"/>
    </w:pPr>
    <w:rPr>
      <w:rFonts w:ascii="Trebuchet MS" w:hAnsi="Trebuchet MS"/>
      <w:b/>
      <w:sz w:val="32"/>
    </w:rPr>
  </w:style>
  <w:style w:type="character" w:customStyle="1" w:styleId="A-StatementFlysheetChar">
    <w:name w:val="A - Statement Flysheet Char"/>
    <w:basedOn w:val="DefaultParagraphFont"/>
    <w:rPr>
      <w:rFonts w:ascii="Trebuchet MS" w:hAnsi="Trebuchet MS"/>
      <w:b/>
      <w:sz w:val="32"/>
    </w:rPr>
  </w:style>
  <w:style w:type="paragraph" w:customStyle="1" w:styleId="A-StatementReference">
    <w:name w:val="A - Statement Reference"/>
    <w:next w:val="A-MainBodyText"/>
    <w:pPr>
      <w:jc w:val="right"/>
    </w:pPr>
    <w:rPr>
      <w:rFonts w:ascii="Trebuchet MS" w:hAnsi="Trebuchet MS"/>
      <w:i/>
      <w:sz w:val="21"/>
    </w:rPr>
  </w:style>
  <w:style w:type="character" w:customStyle="1" w:styleId="A-StatementReferenceChar">
    <w:name w:val="A - Statement Reference Char"/>
    <w:basedOn w:val="DefaultParagraphFont"/>
    <w:rPr>
      <w:rFonts w:ascii="Trebuchet MS" w:hAnsi="Trebuchet MS"/>
      <w:i/>
      <w:sz w:val="21"/>
    </w:rPr>
  </w:style>
  <w:style w:type="paragraph" w:customStyle="1" w:styleId="A-TPILBFooters">
    <w:name w:val="A - TPILB &amp; Footers"/>
    <w:next w:val="A-MainBodyText"/>
    <w:pPr>
      <w:jc w:val="center"/>
    </w:pPr>
    <w:rPr>
      <w:rFonts w:ascii="Trebuchet MS" w:hAnsi="Trebuchet MS"/>
      <w:i/>
      <w:sz w:val="21"/>
    </w:rPr>
  </w:style>
  <w:style w:type="character" w:customStyle="1" w:styleId="A-TPILBFootersChar">
    <w:name w:val="A - TPILB &amp; Footers Char"/>
    <w:basedOn w:val="DefaultParagraphFont"/>
    <w:rPr>
      <w:rFonts w:ascii="Trebuchet MS" w:hAnsi="Trebuchet MS"/>
      <w:i/>
      <w:sz w:val="21"/>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rebuchet MS" w:hAnsi="Trebuchet MS"/>
      <w:sz w:val="21"/>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rebuchet MS" w:hAnsi="Trebuchet MS"/>
      <w:sz w:val="21"/>
    </w:rPr>
  </w:style>
  <w:style w:type="character" w:styleId="PlaceholderText">
    <w:name w:val="Placeholder Text"/>
    <w:basedOn w:val="DefaultParagraphFont"/>
    <w:uiPriority w:val="99"/>
    <w:semiHidden/>
    <w:rPr>
      <w:color w:val="808080"/>
    </w:rPr>
  </w:style>
  <w:style w:type="paragraph" w:customStyle="1" w:styleId="BDOFooter">
    <w:name w:val="BDO_Footer"/>
    <w:basedOn w:val="Normal"/>
    <w:pPr>
      <w:spacing w:line="144" w:lineRule="exact"/>
    </w:pPr>
    <w:rPr>
      <w:color w:val="786860"/>
      <w:sz w:val="12"/>
      <w:lang w:eastAsia="en-GB"/>
    </w:rPr>
  </w:style>
  <w:style w:type="character" w:styleId="PageNumber">
    <w:name w:val="page number"/>
    <w:basedOn w:val="DefaultParagraphFont"/>
  </w:style>
  <w:style w:type="paragraph" w:customStyle="1" w:styleId="A-HeaderDescriptionB-HeaderDescription">
    <w:name w:val="A - Header Description/B - Header Description"/>
    <w:next w:val="Normal"/>
    <w:link w:val="A-HeaderDescriptionB-HeaderDescriptionChar"/>
    <w:qFormat/>
    <w:pPr>
      <w:pBdr>
        <w:bottom w:val="single" w:sz="18" w:space="1" w:color="auto"/>
      </w:pBdr>
      <w:jc w:val="center"/>
    </w:pPr>
    <w:rPr>
      <w:rFonts w:ascii="Trebuchet MS" w:hAnsi="Trebuchet MS" w:cs="Times New Roman"/>
      <w:b/>
      <w:sz w:val="24"/>
      <w:szCs w:val="24"/>
    </w:rPr>
  </w:style>
  <w:style w:type="character" w:customStyle="1" w:styleId="A-HeaderDescriptionB-HeaderDescriptionChar">
    <w:name w:val="A - Header Description/B - Header Description Char"/>
    <w:basedOn w:val="HeaderChar"/>
    <w:link w:val="A-HeaderDescriptionB-HeaderDescription"/>
    <w:rPr>
      <w:rFonts w:ascii="Trebuchet MS" w:hAnsi="Trebuchet MS" w:cs="Times New Roman"/>
      <w:b/>
      <w:sz w:val="24"/>
      <w:szCs w:val="24"/>
    </w:rPr>
  </w:style>
  <w:style w:type="character" w:customStyle="1" w:styleId="Heading1Char">
    <w:name w:val="Heading 1 Char"/>
    <w:basedOn w:val="DefaultParagraphFont"/>
    <w:link w:val="Heading1"/>
    <w:rPr>
      <w:rFonts w:ascii="Times New Roman" w:eastAsia="Times New Roman" w:hAnsi="Times New Roman" w:cs="Times New Roman"/>
      <w:b/>
      <w:sz w:val="24"/>
      <w:szCs w:val="20"/>
      <w:u w:val="single"/>
    </w:rPr>
  </w:style>
  <w:style w:type="paragraph" w:customStyle="1" w:styleId="BDONormal">
    <w:name w:val="BDO_Normal"/>
    <w:link w:val="BDONormalChar"/>
    <w:rPr>
      <w:rFonts w:ascii="Trebuchet MS" w:eastAsia="Times New Roman" w:hAnsi="Trebuchet MS" w:cs="Times New Roman"/>
      <w:sz w:val="20"/>
      <w:szCs w:val="24"/>
      <w:lang w:eastAsia="en-GB"/>
    </w:rPr>
  </w:style>
  <w:style w:type="character" w:customStyle="1" w:styleId="BDONormalChar">
    <w:name w:val="BDO_Normal Char"/>
    <w:basedOn w:val="DefaultParagraphFont"/>
    <w:link w:val="BDONormal"/>
    <w:rPr>
      <w:rFonts w:ascii="Trebuchet MS" w:eastAsia="Times New Roman" w:hAnsi="Trebuchet MS" w:cs="Times New Roman"/>
      <w:sz w:val="20"/>
      <w:szCs w:val="24"/>
      <w:lang w:eastAsia="en-GB"/>
    </w:r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basedOn w:val="DefaultParagraphFont"/>
    <w:semiHidden/>
    <w:rPr>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BodyText">
    <w:name w:val="Body Text"/>
    <w:basedOn w:val="Normal"/>
    <w:link w:val="BodyTextChar"/>
    <w:pPr>
      <w:tabs>
        <w:tab w:val="left" w:pos="-720"/>
        <w:tab w:val="left" w:pos="0"/>
      </w:tabs>
      <w:suppressAutoHyphens/>
      <w:spacing w:line="480" w:lineRule="auto"/>
      <w:jc w:val="both"/>
    </w:pPr>
    <w:rPr>
      <w:spacing w:val="-3"/>
      <w:szCs w:val="20"/>
    </w:rPr>
  </w:style>
  <w:style w:type="character" w:customStyle="1" w:styleId="BodyTextChar">
    <w:name w:val="Body Text Char"/>
    <w:basedOn w:val="DefaultParagraphFont"/>
    <w:link w:val="BodyText"/>
    <w:rPr>
      <w:rFonts w:ascii="Times New Roman" w:eastAsia="Times New Roman" w:hAnsi="Times New Roman" w:cs="Times New Roman"/>
      <w:spacing w:val="-3"/>
      <w:sz w:val="24"/>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rPr>
      <w:rFonts w:ascii="Times New Roman" w:eastAsia="Times New Roman" w:hAnsi="Times New Roman" w:cs="Times New Roman"/>
      <w:sz w:val="24"/>
      <w:szCs w:val="24"/>
    </w:rPr>
  </w:style>
  <w:style w:type="paragraph" w:customStyle="1" w:styleId="BDOBODY14ptleading">
    <w:name w:val="BDO BODY 14 pt leading"/>
    <w:basedOn w:val="Normal"/>
    <w:link w:val="BDOBODY14ptleadingChar"/>
    <w:qFormat/>
    <w:rsid w:val="000B22A3"/>
    <w:pPr>
      <w:spacing w:after="240" w:line="280" w:lineRule="exact"/>
    </w:pPr>
    <w:rPr>
      <w:rFonts w:ascii="Trebuchet MS" w:hAnsi="Trebuchet MS"/>
      <w:sz w:val="20"/>
      <w:szCs w:val="20"/>
      <w:lang w:eastAsia="en-GB"/>
    </w:rPr>
  </w:style>
  <w:style w:type="character" w:customStyle="1" w:styleId="BDOBODY14ptleadingChar">
    <w:name w:val="BDO BODY 14 pt leading Char"/>
    <w:basedOn w:val="DefaultParagraphFont"/>
    <w:link w:val="BDOBODY14ptleading"/>
    <w:rsid w:val="000B22A3"/>
    <w:rPr>
      <w:rFonts w:ascii="Trebuchet MS" w:eastAsia="Times New Roman" w:hAnsi="Trebuchet MS" w:cs="Times New Roman"/>
      <w:sz w:val="20"/>
      <w:szCs w:val="20"/>
      <w:lang w:eastAsia="en-GB"/>
    </w:rPr>
  </w:style>
  <w:style w:type="table" w:styleId="TableGrid">
    <w:name w:val="Table Grid"/>
    <w:basedOn w:val="TableNormal"/>
    <w:uiPriority w:val="39"/>
    <w:rsid w:val="006A4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BABODY">
    <w:name w:val="VBA BODY"/>
    <w:basedOn w:val="Normal"/>
    <w:link w:val="VBABODYChar"/>
    <w:qFormat/>
    <w:rsid w:val="003A56CE"/>
    <w:pPr>
      <w:spacing w:after="240" w:line="280" w:lineRule="exact"/>
    </w:pPr>
    <w:rPr>
      <w:rFonts w:ascii="Trebuchet MS" w:hAnsi="Trebuchet MS"/>
      <w:color w:val="44546A" w:themeColor="text2"/>
      <w:sz w:val="18"/>
      <w:szCs w:val="20"/>
      <w:lang w:eastAsia="en-GB"/>
    </w:rPr>
  </w:style>
  <w:style w:type="character" w:customStyle="1" w:styleId="VBABODYChar">
    <w:name w:val="VBA BODY Char"/>
    <w:basedOn w:val="DefaultParagraphFont"/>
    <w:link w:val="VBABODY"/>
    <w:rsid w:val="003A56CE"/>
    <w:rPr>
      <w:rFonts w:ascii="Trebuchet MS" w:eastAsia="Times New Roman" w:hAnsi="Trebuchet MS" w:cs="Times New Roman"/>
      <w:color w:val="44546A" w:themeColor="text2"/>
      <w:sz w:val="18"/>
      <w:szCs w:val="20"/>
      <w:lang w:eastAsia="en-GB"/>
    </w:rPr>
  </w:style>
  <w:style w:type="paragraph" w:customStyle="1" w:styleId="Default">
    <w:name w:val="Default"/>
    <w:rsid w:val="009E7927"/>
    <w:pPr>
      <w:autoSpaceDE w:val="0"/>
      <w:autoSpaceDN w:val="0"/>
      <w:adjustRightInd w:val="0"/>
    </w:pPr>
    <w:rPr>
      <w:rFonts w:ascii="Trebuchet MS" w:hAnsi="Trebuchet MS" w:cs="Trebuchet MS"/>
      <w:color w:val="000000"/>
      <w:sz w:val="24"/>
      <w:szCs w:val="24"/>
    </w:rPr>
  </w:style>
  <w:style w:type="paragraph" w:styleId="NormalWeb">
    <w:name w:val="Normal (Web)"/>
    <w:basedOn w:val="Normal"/>
    <w:uiPriority w:val="99"/>
    <w:semiHidden/>
    <w:unhideWhenUsed/>
    <w:rsid w:val="00CB52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9311">
      <w:bodyDiv w:val="1"/>
      <w:marLeft w:val="0"/>
      <w:marRight w:val="0"/>
      <w:marTop w:val="0"/>
      <w:marBottom w:val="0"/>
      <w:divBdr>
        <w:top w:val="none" w:sz="0" w:space="0" w:color="auto"/>
        <w:left w:val="none" w:sz="0" w:space="0" w:color="auto"/>
        <w:bottom w:val="none" w:sz="0" w:space="0" w:color="auto"/>
        <w:right w:val="none" w:sz="0" w:space="0" w:color="auto"/>
      </w:divBdr>
    </w:div>
    <w:div w:id="372312722">
      <w:bodyDiv w:val="1"/>
      <w:marLeft w:val="0"/>
      <w:marRight w:val="0"/>
      <w:marTop w:val="0"/>
      <w:marBottom w:val="0"/>
      <w:divBdr>
        <w:top w:val="none" w:sz="0" w:space="0" w:color="auto"/>
        <w:left w:val="none" w:sz="0" w:space="0" w:color="auto"/>
        <w:bottom w:val="none" w:sz="0" w:space="0" w:color="auto"/>
        <w:right w:val="none" w:sz="0" w:space="0" w:color="auto"/>
      </w:divBdr>
    </w:div>
    <w:div w:id="452674918">
      <w:bodyDiv w:val="1"/>
      <w:marLeft w:val="0"/>
      <w:marRight w:val="0"/>
      <w:marTop w:val="0"/>
      <w:marBottom w:val="0"/>
      <w:divBdr>
        <w:top w:val="none" w:sz="0" w:space="0" w:color="auto"/>
        <w:left w:val="none" w:sz="0" w:space="0" w:color="auto"/>
        <w:bottom w:val="none" w:sz="0" w:space="0" w:color="auto"/>
        <w:right w:val="none" w:sz="0" w:space="0" w:color="auto"/>
      </w:divBdr>
    </w:div>
    <w:div w:id="462891327">
      <w:bodyDiv w:val="1"/>
      <w:marLeft w:val="0"/>
      <w:marRight w:val="0"/>
      <w:marTop w:val="0"/>
      <w:marBottom w:val="0"/>
      <w:divBdr>
        <w:top w:val="none" w:sz="0" w:space="0" w:color="auto"/>
        <w:left w:val="none" w:sz="0" w:space="0" w:color="auto"/>
        <w:bottom w:val="none" w:sz="0" w:space="0" w:color="auto"/>
        <w:right w:val="none" w:sz="0" w:space="0" w:color="auto"/>
      </w:divBdr>
    </w:div>
    <w:div w:id="1186167581">
      <w:bodyDiv w:val="1"/>
      <w:marLeft w:val="0"/>
      <w:marRight w:val="0"/>
      <w:marTop w:val="0"/>
      <w:marBottom w:val="0"/>
      <w:divBdr>
        <w:top w:val="none" w:sz="0" w:space="0" w:color="auto"/>
        <w:left w:val="none" w:sz="0" w:space="0" w:color="auto"/>
        <w:bottom w:val="none" w:sz="0" w:space="0" w:color="auto"/>
        <w:right w:val="none" w:sz="0" w:space="0" w:color="auto"/>
      </w:divBdr>
    </w:div>
    <w:div w:id="1245800806">
      <w:bodyDiv w:val="1"/>
      <w:marLeft w:val="0"/>
      <w:marRight w:val="0"/>
      <w:marTop w:val="0"/>
      <w:marBottom w:val="0"/>
      <w:divBdr>
        <w:top w:val="none" w:sz="0" w:space="0" w:color="auto"/>
        <w:left w:val="none" w:sz="0" w:space="0" w:color="auto"/>
        <w:bottom w:val="none" w:sz="0" w:space="0" w:color="auto"/>
        <w:right w:val="none" w:sz="0" w:space="0" w:color="auto"/>
      </w:divBdr>
    </w:div>
    <w:div w:id="1735199144">
      <w:bodyDiv w:val="1"/>
      <w:marLeft w:val="0"/>
      <w:marRight w:val="0"/>
      <w:marTop w:val="0"/>
      <w:marBottom w:val="0"/>
      <w:divBdr>
        <w:top w:val="none" w:sz="0" w:space="0" w:color="auto"/>
        <w:left w:val="none" w:sz="0" w:space="0" w:color="auto"/>
        <w:bottom w:val="none" w:sz="0" w:space="0" w:color="auto"/>
        <w:right w:val="none" w:sz="0" w:space="0" w:color="auto"/>
      </w:divBdr>
    </w:div>
    <w:div w:id="1836843937">
      <w:bodyDiv w:val="1"/>
      <w:marLeft w:val="0"/>
      <w:marRight w:val="0"/>
      <w:marTop w:val="0"/>
      <w:marBottom w:val="0"/>
      <w:divBdr>
        <w:top w:val="none" w:sz="0" w:space="0" w:color="auto"/>
        <w:left w:val="none" w:sz="0" w:space="0" w:color="auto"/>
        <w:bottom w:val="none" w:sz="0" w:space="0" w:color="auto"/>
        <w:right w:val="none" w:sz="0" w:space="0" w:color="auto"/>
      </w:divBdr>
      <w:divsChild>
        <w:div w:id="1609695972">
          <w:marLeft w:val="274"/>
          <w:marRight w:val="0"/>
          <w:marTop w:val="0"/>
          <w:marBottom w:val="0"/>
          <w:divBdr>
            <w:top w:val="none" w:sz="0" w:space="0" w:color="auto"/>
            <w:left w:val="none" w:sz="0" w:space="0" w:color="auto"/>
            <w:bottom w:val="none" w:sz="0" w:space="0" w:color="auto"/>
            <w:right w:val="none" w:sz="0" w:space="0" w:color="auto"/>
          </w:divBdr>
        </w:div>
      </w:divsChild>
    </w:div>
    <w:div w:id="1892837527">
      <w:bodyDiv w:val="1"/>
      <w:marLeft w:val="0"/>
      <w:marRight w:val="0"/>
      <w:marTop w:val="0"/>
      <w:marBottom w:val="0"/>
      <w:divBdr>
        <w:top w:val="none" w:sz="0" w:space="0" w:color="auto"/>
        <w:left w:val="none" w:sz="0" w:space="0" w:color="auto"/>
        <w:bottom w:val="none" w:sz="0" w:space="0" w:color="auto"/>
        <w:right w:val="none" w:sz="0" w:space="0" w:color="auto"/>
      </w:divBdr>
    </w:div>
    <w:div w:id="192695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0D5A5E8-DFB4-4E3F-806E-3548FB924CBD}"/>
      </w:docPartPr>
      <w:docPartBody>
        <w:p w:rsidR="00A54F44" w:rsidRDefault="00A54F44">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F44"/>
    <w:rsid w:val="0007686B"/>
    <w:rsid w:val="0018698E"/>
    <w:rsid w:val="00366151"/>
    <w:rsid w:val="00392AF3"/>
    <w:rsid w:val="00425E5F"/>
    <w:rsid w:val="0051117A"/>
    <w:rsid w:val="00704D72"/>
    <w:rsid w:val="00707FD6"/>
    <w:rsid w:val="00750F82"/>
    <w:rsid w:val="008E1364"/>
    <w:rsid w:val="00943207"/>
    <w:rsid w:val="009D08A8"/>
    <w:rsid w:val="00A54F44"/>
    <w:rsid w:val="00D41BC9"/>
    <w:rsid w:val="00DD6873"/>
    <w:rsid w:val="00E74537"/>
    <w:rsid w:val="00F2585D"/>
    <w:rsid w:val="00F75EC4"/>
    <w:rsid w:val="00FE0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EC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8b6db35-acf1-4daf-b926-4c540d680e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95208D4CE1DD42A3DF5EF3AC0F97B0" ma:contentTypeVersion="14" ma:contentTypeDescription="Create a new document." ma:contentTypeScope="" ma:versionID="2121edfc2d20e7bab330715976cd709e">
  <xsd:schema xmlns:xsd="http://www.w3.org/2001/XMLSchema" xmlns:xs="http://www.w3.org/2001/XMLSchema" xmlns:p="http://schemas.microsoft.com/office/2006/metadata/properties" xmlns:ns3="b8b6db35-acf1-4daf-b926-4c540d680e48" xmlns:ns4="d971d17c-07f2-438c-85d8-d1a506fb338a" targetNamespace="http://schemas.microsoft.com/office/2006/metadata/properties" ma:root="true" ma:fieldsID="c730b4d2ee610e4b26b65bc9bd2dd246" ns3:_="" ns4:_="">
    <xsd:import namespace="b8b6db35-acf1-4daf-b926-4c540d680e48"/>
    <xsd:import namespace="d971d17c-07f2-438c-85d8-d1a506fb33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6db35-acf1-4daf-b926-4c540d680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71d17c-07f2-438c-85d8-d1a506fb33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A5F08-291D-43C4-94EA-93AB595C3710}">
  <ds:schemaRefs>
    <ds:schemaRef ds:uri="http://schemas.microsoft.com/sharepoint/v3/contenttype/forms"/>
  </ds:schemaRefs>
</ds:datastoreItem>
</file>

<file path=customXml/itemProps2.xml><?xml version="1.0" encoding="utf-8"?>
<ds:datastoreItem xmlns:ds="http://schemas.openxmlformats.org/officeDocument/2006/customXml" ds:itemID="{DBFDD911-76FA-40E1-8D3E-3A7CCCE94940}">
  <ds:schemaRefs>
    <ds:schemaRef ds:uri="http://schemas.microsoft.com/office/2006/metadata/properties"/>
    <ds:schemaRef ds:uri="http://schemas.microsoft.com/office/infopath/2007/PartnerControls"/>
    <ds:schemaRef ds:uri="b8b6db35-acf1-4daf-b926-4c540d680e48"/>
  </ds:schemaRefs>
</ds:datastoreItem>
</file>

<file path=customXml/itemProps3.xml><?xml version="1.0" encoding="utf-8"?>
<ds:datastoreItem xmlns:ds="http://schemas.openxmlformats.org/officeDocument/2006/customXml" ds:itemID="{1D6D892F-8685-4917-BE6E-53A61FD6B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6db35-acf1-4daf-b926-4c540d680e48"/>
    <ds:schemaRef ds:uri="d971d17c-07f2-438c-85d8-d1a506fb3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289C9F-BAC5-4FE8-B9A3-46EFC016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3786</Words>
  <Characters>21585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Prosniewski</dc:creator>
  <cp:keywords/>
  <dc:description/>
  <cp:lastModifiedBy>Marks, Brett (DPH)</cp:lastModifiedBy>
  <cp:revision>6</cp:revision>
  <cp:lastPrinted>2023-09-22T15:18:00Z</cp:lastPrinted>
  <dcterms:created xsi:type="dcterms:W3CDTF">2023-09-22T15:19:00Z</dcterms:created>
  <dcterms:modified xsi:type="dcterms:W3CDTF">2023-10-20T15:24:00Z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0x0101009C95208D4CE1DD42A3DF5EF3AC0F97B0</vt:lpwstr>
  </property>
  <property fmtid="{D5CDD505-2E9C-101B-9397-08002B2CF9AE}" pid="3" name="PSLTemplateName">
    <vt:lpwstr>Normal.dotm</vt:lpwstr>
  </property>
</Properties>
</file>