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373F" w14:textId="13952D7C" w:rsidR="00306664" w:rsidRDefault="00306664" w:rsidP="00306664">
      <w:pPr>
        <w:pStyle w:val="Heading1"/>
      </w:pPr>
      <w:r>
        <w:t>Pre</w:t>
      </w:r>
      <w:r w:rsidR="00907B91">
        <w:t xml:space="preserve">screening </w:t>
      </w:r>
      <w:r w:rsidR="001903BB">
        <w:t xml:space="preserve">Application </w:t>
      </w:r>
      <w:r w:rsidR="00907B91">
        <w:t xml:space="preserve">for </w:t>
      </w:r>
      <w:r w:rsidR="003B6CED">
        <w:t xml:space="preserve">Aggregation </w:t>
      </w:r>
      <w:r w:rsidR="00907B91">
        <w:t xml:space="preserve">Bulk Upload </w:t>
      </w:r>
      <w:r w:rsidR="003B6CED">
        <w:t>Process</w:t>
      </w:r>
    </w:p>
    <w:p w14:paraId="5AFA4FE9" w14:textId="77777777" w:rsidR="00CC24E7" w:rsidRDefault="00CC24E7" w:rsidP="003B6CED">
      <w:pPr>
        <w:pStyle w:val="Heading2"/>
      </w:pPr>
    </w:p>
    <w:p w14:paraId="5EC2A8E5" w14:textId="147B5861" w:rsidR="007C6CEF" w:rsidRDefault="007C6CEF" w:rsidP="003B6CED">
      <w:pPr>
        <w:pStyle w:val="Heading2"/>
      </w:pPr>
      <w:r>
        <w:t>Introduction</w:t>
      </w:r>
    </w:p>
    <w:p w14:paraId="0338A4EF" w14:textId="4694A191" w:rsidR="007C6CEF" w:rsidRDefault="317A3A5A" w:rsidP="007C6CEF">
      <w:pPr>
        <w:pStyle w:val="ListParagraph"/>
        <w:numPr>
          <w:ilvl w:val="0"/>
          <w:numId w:val="6"/>
        </w:numPr>
      </w:pPr>
      <w:r>
        <w:t xml:space="preserve">Purpose: this document is for use by organizations seeking the ability to register </w:t>
      </w:r>
      <w:r w:rsidR="231E2702">
        <w:t xml:space="preserve">assets in the Clean Peak Standard program via a ‘bulk upload’ process. A bulk upload process </w:t>
      </w:r>
      <w:r w:rsidR="00F8D98D">
        <w:t xml:space="preserve">streamlines the application process for </w:t>
      </w:r>
      <w:r w:rsidR="42A8A321">
        <w:t xml:space="preserve">system registration and </w:t>
      </w:r>
      <w:r w:rsidR="00F8D98D">
        <w:t>statement of qualification applications (SQAs) compris</w:t>
      </w:r>
      <w:r w:rsidR="1891BAE4">
        <w:t>ing multiple</w:t>
      </w:r>
      <w:r w:rsidR="00F8D98D">
        <w:t xml:space="preserve"> assets within an Aggregation. </w:t>
      </w:r>
      <w:r w:rsidR="18B866BA">
        <w:t>Applicants may register assets individually in the PTS portal</w:t>
      </w:r>
      <w:r w:rsidR="56EC8D00">
        <w:t xml:space="preserve"> and may submit batch SQAs</w:t>
      </w:r>
      <w:r w:rsidR="18B866BA">
        <w:t xml:space="preserve"> </w:t>
      </w:r>
      <w:r w:rsidR="06DAEE6A">
        <w:t xml:space="preserve">without applying for </w:t>
      </w:r>
      <w:r w:rsidR="42FDF796">
        <w:t xml:space="preserve">permission to submit bulk upload applications. </w:t>
      </w:r>
    </w:p>
    <w:p w14:paraId="54F9FD41" w14:textId="3B547160" w:rsidR="000021EA" w:rsidRDefault="000021EA" w:rsidP="007C6CEF">
      <w:pPr>
        <w:pStyle w:val="ListParagraph"/>
        <w:numPr>
          <w:ilvl w:val="0"/>
          <w:numId w:val="6"/>
        </w:numPr>
      </w:pPr>
      <w:r>
        <w:t xml:space="preserve">Definitions: </w:t>
      </w:r>
    </w:p>
    <w:p w14:paraId="6FF76F97" w14:textId="55C1482E" w:rsidR="00EA190E" w:rsidRDefault="00EA190E" w:rsidP="000021EA">
      <w:pPr>
        <w:pStyle w:val="ListParagraph"/>
        <w:numPr>
          <w:ilvl w:val="1"/>
          <w:numId w:val="6"/>
        </w:numPr>
      </w:pPr>
      <w:r>
        <w:t xml:space="preserve">Batch SQA: multiple PTS </w:t>
      </w:r>
      <w:r w:rsidR="0010713E">
        <w:t>IDs</w:t>
      </w:r>
      <w:r>
        <w:t xml:space="preserve"> </w:t>
      </w:r>
      <w:r w:rsidR="00467067">
        <w:t>submitted under one SQA</w:t>
      </w:r>
    </w:p>
    <w:p w14:paraId="32BEC458" w14:textId="5326EBD0" w:rsidR="00467067" w:rsidRDefault="00467067" w:rsidP="00467067">
      <w:pPr>
        <w:pStyle w:val="ListParagraph"/>
        <w:numPr>
          <w:ilvl w:val="2"/>
          <w:numId w:val="6"/>
        </w:numPr>
      </w:pPr>
      <w:r>
        <w:rPr>
          <w:i/>
          <w:iCs/>
        </w:rPr>
        <w:t>Example: PTS IDs 12345, 12346, an</w:t>
      </w:r>
      <w:r w:rsidR="000E7B55">
        <w:rPr>
          <w:i/>
          <w:iCs/>
        </w:rPr>
        <w:t>d</w:t>
      </w:r>
      <w:r>
        <w:rPr>
          <w:i/>
          <w:iCs/>
        </w:rPr>
        <w:t xml:space="preserve"> 12347 are submitted under SQA 123</w:t>
      </w:r>
    </w:p>
    <w:p w14:paraId="1DBC5C92" w14:textId="0D4ADB6F" w:rsidR="003021CC" w:rsidRDefault="000021EA" w:rsidP="000021EA">
      <w:pPr>
        <w:pStyle w:val="ListParagraph"/>
        <w:numPr>
          <w:ilvl w:val="1"/>
          <w:numId w:val="6"/>
        </w:numPr>
      </w:pPr>
      <w:r>
        <w:t>B</w:t>
      </w:r>
      <w:r w:rsidR="003021CC">
        <w:t xml:space="preserve">ulk upload: </w:t>
      </w:r>
      <w:r w:rsidR="00330153">
        <w:t xml:space="preserve">multiple individual resources registered under one PTS </w:t>
      </w:r>
      <w:r w:rsidR="0010713E">
        <w:t>ID</w:t>
      </w:r>
      <w:r w:rsidR="007A533C">
        <w:t>. All bulk uploads are Aggregations.</w:t>
      </w:r>
      <w:r w:rsidR="00330153">
        <w:t xml:space="preserve"> </w:t>
      </w:r>
    </w:p>
    <w:p w14:paraId="49F967E2" w14:textId="10C67165" w:rsidR="00745940" w:rsidRPr="00A6046E" w:rsidRDefault="00745940" w:rsidP="00745940">
      <w:pPr>
        <w:pStyle w:val="ListParagraph"/>
        <w:numPr>
          <w:ilvl w:val="2"/>
          <w:numId w:val="6"/>
        </w:numPr>
        <w:rPr>
          <w:i/>
          <w:iCs/>
        </w:rPr>
      </w:pPr>
      <w:r w:rsidRPr="00A6046E">
        <w:rPr>
          <w:i/>
          <w:iCs/>
        </w:rPr>
        <w:t>Example: 100 smart thermostats register under PTS ID 12345</w:t>
      </w:r>
    </w:p>
    <w:p w14:paraId="55FFE200" w14:textId="6F2BABC4" w:rsidR="00330153" w:rsidRDefault="000021EA" w:rsidP="000021EA">
      <w:pPr>
        <w:pStyle w:val="ListParagraph"/>
        <w:numPr>
          <w:ilvl w:val="1"/>
          <w:numId w:val="6"/>
        </w:numPr>
      </w:pPr>
      <w:r>
        <w:t>A</w:t>
      </w:r>
      <w:r w:rsidR="00330153">
        <w:t xml:space="preserve">ggregation: multiple PTS </w:t>
      </w:r>
      <w:r w:rsidR="0010713E">
        <w:t>IDs</w:t>
      </w:r>
      <w:r w:rsidR="00330153">
        <w:t xml:space="preserve"> registered under one NEPOOL GIS </w:t>
      </w:r>
      <w:r>
        <w:t>registration</w:t>
      </w:r>
      <w:r w:rsidR="00330153">
        <w:t xml:space="preserve">. </w:t>
      </w:r>
    </w:p>
    <w:p w14:paraId="09E2A611" w14:textId="2BDA9158" w:rsidR="000021EA" w:rsidRPr="00A6046E" w:rsidRDefault="000021EA" w:rsidP="000021EA">
      <w:pPr>
        <w:pStyle w:val="ListParagraph"/>
        <w:numPr>
          <w:ilvl w:val="2"/>
          <w:numId w:val="6"/>
        </w:numPr>
        <w:rPr>
          <w:i/>
          <w:iCs/>
        </w:rPr>
      </w:pPr>
      <w:r w:rsidRPr="00A6046E">
        <w:rPr>
          <w:i/>
          <w:iCs/>
        </w:rPr>
        <w:t xml:space="preserve">Example: PTS IDs 12345, 12346, and 12347 </w:t>
      </w:r>
      <w:r w:rsidR="00745940" w:rsidRPr="00A6046E">
        <w:rPr>
          <w:i/>
          <w:iCs/>
        </w:rPr>
        <w:t>register under NEPOOL GIS ID CPS1234</w:t>
      </w:r>
    </w:p>
    <w:p w14:paraId="0565488D" w14:textId="4E149537" w:rsidR="00E807E2" w:rsidRDefault="00DC662D" w:rsidP="00E807E2">
      <w:pPr>
        <w:pStyle w:val="ListParagraph"/>
        <w:numPr>
          <w:ilvl w:val="0"/>
          <w:numId w:val="6"/>
        </w:numPr>
      </w:pPr>
      <w:r>
        <w:t>Notes on technology types:</w:t>
      </w:r>
    </w:p>
    <w:p w14:paraId="22EBEF01" w14:textId="4C2FBC6D" w:rsidR="00E44FBB" w:rsidRDefault="00E44FBB" w:rsidP="00D913CA">
      <w:pPr>
        <w:pStyle w:val="ListParagraph"/>
        <w:numPr>
          <w:ilvl w:val="1"/>
          <w:numId w:val="6"/>
        </w:numPr>
      </w:pPr>
      <w:r>
        <w:t xml:space="preserve">EVSE and smart thermostat technologies are the only technologies eligible for the bulk upload process at this time. No other technology types </w:t>
      </w:r>
      <w:r w:rsidR="00131387">
        <w:t xml:space="preserve">will be considered for the bulk upload process until further notice. </w:t>
      </w:r>
    </w:p>
    <w:p w14:paraId="5FAF7C96" w14:textId="6FC98068" w:rsidR="0015058D" w:rsidRPr="0015058D" w:rsidRDefault="0015058D" w:rsidP="0015058D">
      <w:pPr>
        <w:pStyle w:val="ListParagraph"/>
        <w:numPr>
          <w:ilvl w:val="0"/>
          <w:numId w:val="6"/>
        </w:numPr>
        <w:rPr>
          <w:i/>
          <w:iCs/>
        </w:rPr>
      </w:pPr>
      <w:r>
        <w:t xml:space="preserve">Notes on bulk upload requirements </w:t>
      </w:r>
    </w:p>
    <w:p w14:paraId="3842C206" w14:textId="5F651F44" w:rsidR="00CE341E" w:rsidRPr="00EE4E02" w:rsidRDefault="00EE4E02" w:rsidP="00CE341E">
      <w:pPr>
        <w:pStyle w:val="ListParagraph"/>
        <w:numPr>
          <w:ilvl w:val="1"/>
          <w:numId w:val="6"/>
        </w:numPr>
        <w:rPr>
          <w:i/>
          <w:iCs/>
        </w:rPr>
      </w:pPr>
      <w:r>
        <w:t>Resources submitted as b</w:t>
      </w:r>
      <w:r w:rsidR="0015058D">
        <w:t xml:space="preserve">ulk uploads </w:t>
      </w:r>
      <w:r w:rsidR="00CE341E">
        <w:t xml:space="preserve">must consist of a single technology type, a single facility/customer sector, and a single utility. </w:t>
      </w:r>
    </w:p>
    <w:p w14:paraId="7180BEFA" w14:textId="464CB16F" w:rsidR="00EE4E02" w:rsidRPr="00956FFC" w:rsidRDefault="00EE4E02" w:rsidP="00CE341E">
      <w:pPr>
        <w:pStyle w:val="ListParagraph"/>
        <w:numPr>
          <w:ilvl w:val="1"/>
          <w:numId w:val="6"/>
        </w:numPr>
        <w:rPr>
          <w:i/>
          <w:iCs/>
        </w:rPr>
      </w:pPr>
      <w:r w:rsidRPr="00956FFC">
        <w:t xml:space="preserve">Entities must submit a </w:t>
      </w:r>
      <w:r w:rsidR="004613C2" w:rsidRPr="00956FFC">
        <w:t xml:space="preserve">bulk upload pre-screening application for every </w:t>
      </w:r>
      <w:r w:rsidR="00045E03" w:rsidRPr="00956FFC">
        <w:t>A</w:t>
      </w:r>
      <w:r w:rsidR="004613C2" w:rsidRPr="00956FFC">
        <w:t>ggregation</w:t>
      </w:r>
      <w:r w:rsidR="009A2A9F" w:rsidRPr="00956FFC">
        <w:t xml:space="preserve"> they wish to submit using bulk upload capabilities. </w:t>
      </w:r>
      <w:r w:rsidR="00045E03" w:rsidRPr="00956FFC">
        <w:t>Additions of resources to an Aggregation do not require the submission of a prescreening application.</w:t>
      </w:r>
    </w:p>
    <w:p w14:paraId="7019C805" w14:textId="52854C08" w:rsidR="00265F66" w:rsidRDefault="00265F66" w:rsidP="003B6CED">
      <w:pPr>
        <w:pStyle w:val="Heading2"/>
      </w:pPr>
      <w:r>
        <w:t>Resource Questions</w:t>
      </w:r>
    </w:p>
    <w:p w14:paraId="544B207A" w14:textId="608ABBE6" w:rsidR="006B5906" w:rsidRDefault="00265F66" w:rsidP="009B74E7">
      <w:pPr>
        <w:pStyle w:val="ListParagraph"/>
        <w:numPr>
          <w:ilvl w:val="0"/>
          <w:numId w:val="1"/>
        </w:numPr>
      </w:pPr>
      <w:r>
        <w:t>Describe the technology type</w:t>
      </w:r>
      <w:r w:rsidR="00EE4E02">
        <w:t xml:space="preserve">, </w:t>
      </w:r>
      <w:r w:rsidR="00204C1D">
        <w:t>customer</w:t>
      </w:r>
      <w:r w:rsidR="00EE4E02">
        <w:t>/facility</w:t>
      </w:r>
      <w:r w:rsidR="00204C1D">
        <w:t xml:space="preserve"> sector</w:t>
      </w:r>
      <w:r w:rsidR="00EE4E02">
        <w:t xml:space="preserve">, and interconnecting utility </w:t>
      </w:r>
      <w:r>
        <w:t>of the resources in the proposed</w:t>
      </w:r>
      <w:r w:rsidR="007F5B20">
        <w:t xml:space="preserve"> aggregation</w:t>
      </w:r>
      <w:r w:rsidR="00F40E04">
        <w:t>.</w:t>
      </w:r>
    </w:p>
    <w:p w14:paraId="49BF1FC9" w14:textId="67A7685A" w:rsidR="00560C84" w:rsidRPr="00364539" w:rsidRDefault="0072447B" w:rsidP="00560C84">
      <w:pPr>
        <w:pStyle w:val="ListParagraph"/>
        <w:numPr>
          <w:ilvl w:val="1"/>
          <w:numId w:val="1"/>
        </w:numPr>
        <w:rPr>
          <w:i/>
          <w:iCs/>
          <w:color w:val="EE0000"/>
        </w:rPr>
      </w:pPr>
      <w:r w:rsidRPr="00364539">
        <w:rPr>
          <w:i/>
          <w:iCs/>
          <w:color w:val="EE0000"/>
        </w:rPr>
        <w:t xml:space="preserve">Preferred responses include: </w:t>
      </w:r>
      <w:r w:rsidR="00F1068C" w:rsidRPr="00364539">
        <w:rPr>
          <w:i/>
          <w:iCs/>
          <w:color w:val="EE0000"/>
        </w:rPr>
        <w:t>brief description of technology</w:t>
      </w:r>
      <w:r w:rsidR="00204C1D" w:rsidRPr="00364539">
        <w:rPr>
          <w:i/>
          <w:iCs/>
          <w:color w:val="EE0000"/>
        </w:rPr>
        <w:t xml:space="preserve"> type</w:t>
      </w:r>
      <w:r w:rsidR="00EE4E02" w:rsidRPr="00364539">
        <w:rPr>
          <w:i/>
          <w:iCs/>
          <w:color w:val="EE0000"/>
        </w:rPr>
        <w:t xml:space="preserve">, </w:t>
      </w:r>
      <w:r w:rsidR="00204C1D" w:rsidRPr="00364539">
        <w:rPr>
          <w:i/>
          <w:iCs/>
          <w:color w:val="EE0000"/>
        </w:rPr>
        <w:t>sector</w:t>
      </w:r>
      <w:r w:rsidR="00EE4E02" w:rsidRPr="00364539">
        <w:rPr>
          <w:i/>
          <w:iCs/>
          <w:color w:val="EE0000"/>
        </w:rPr>
        <w:t>, and utility</w:t>
      </w:r>
      <w:r w:rsidR="00F1068C" w:rsidRPr="00364539">
        <w:rPr>
          <w:i/>
          <w:iCs/>
          <w:color w:val="EE0000"/>
        </w:rPr>
        <w:t xml:space="preserve"> (</w:t>
      </w:r>
      <w:r w:rsidR="00C96369" w:rsidRPr="00364539">
        <w:rPr>
          <w:i/>
          <w:iCs/>
          <w:color w:val="EE0000"/>
        </w:rPr>
        <w:t xml:space="preserve">e.g., </w:t>
      </w:r>
      <w:r w:rsidR="00204C1D" w:rsidRPr="00364539">
        <w:rPr>
          <w:i/>
          <w:iCs/>
          <w:color w:val="EE0000"/>
        </w:rPr>
        <w:t>residential smart thermostats</w:t>
      </w:r>
      <w:r w:rsidR="00EE4E02" w:rsidRPr="00364539">
        <w:rPr>
          <w:i/>
          <w:iCs/>
          <w:color w:val="EE0000"/>
        </w:rPr>
        <w:t xml:space="preserve"> in Eversource territory</w:t>
      </w:r>
      <w:r w:rsidR="00204C1D" w:rsidRPr="00364539">
        <w:rPr>
          <w:i/>
          <w:iCs/>
          <w:color w:val="EE0000"/>
        </w:rPr>
        <w:t xml:space="preserve">; commercial </w:t>
      </w:r>
      <w:r w:rsidR="00F648B5" w:rsidRPr="00364539">
        <w:rPr>
          <w:i/>
          <w:iCs/>
          <w:color w:val="EE0000"/>
        </w:rPr>
        <w:t>electric vehicle chargers</w:t>
      </w:r>
      <w:r w:rsidR="00EE4E02" w:rsidRPr="00364539">
        <w:rPr>
          <w:i/>
          <w:iCs/>
          <w:color w:val="EE0000"/>
        </w:rPr>
        <w:t xml:space="preserve"> in National Grid territory</w:t>
      </w:r>
      <w:r w:rsidR="00F648B5" w:rsidRPr="00364539">
        <w:rPr>
          <w:i/>
          <w:iCs/>
          <w:color w:val="EE0000"/>
        </w:rPr>
        <w:t>)</w:t>
      </w:r>
    </w:p>
    <w:p w14:paraId="42A47E2E" w14:textId="70D570A6" w:rsidR="00265F66" w:rsidRDefault="00265F66" w:rsidP="00A348E6">
      <w:pPr>
        <w:pStyle w:val="ListParagraph"/>
        <w:numPr>
          <w:ilvl w:val="0"/>
          <w:numId w:val="1"/>
        </w:numPr>
      </w:pPr>
      <w:r>
        <w:t xml:space="preserve">Describe how the resources will be managed </w:t>
      </w:r>
      <w:r w:rsidR="00F40E04">
        <w:t>in order to earn Clean Peak Energy C</w:t>
      </w:r>
      <w:r w:rsidR="009B74E7">
        <w:t>ertificates</w:t>
      </w:r>
      <w:r>
        <w:t xml:space="preserve"> </w:t>
      </w:r>
      <w:r w:rsidR="00A348E6">
        <w:t>(</w:t>
      </w:r>
      <w:r w:rsidR="009B74E7">
        <w:t xml:space="preserve">e.g., </w:t>
      </w:r>
      <w:r w:rsidR="00A348E6">
        <w:t>active management</w:t>
      </w:r>
      <w:r w:rsidR="007140A6">
        <w:t xml:space="preserve"> with events called, passive management relying on customer’s behavior patterns)</w:t>
      </w:r>
      <w:r w:rsidR="00F40E04">
        <w:t>.</w:t>
      </w:r>
    </w:p>
    <w:p w14:paraId="4AB353AB" w14:textId="1E7ADB29" w:rsidR="001602C9" w:rsidRPr="00364539" w:rsidRDefault="001602C9" w:rsidP="001602C9">
      <w:pPr>
        <w:pStyle w:val="ListParagraph"/>
        <w:numPr>
          <w:ilvl w:val="1"/>
          <w:numId w:val="1"/>
        </w:numPr>
        <w:rPr>
          <w:i/>
          <w:iCs/>
        </w:rPr>
      </w:pPr>
      <w:r w:rsidRPr="00364539">
        <w:rPr>
          <w:i/>
          <w:iCs/>
          <w:color w:val="EE0000"/>
        </w:rPr>
        <w:t>Preferred responses include: indication of active vs passive management</w:t>
      </w:r>
      <w:r w:rsidR="00E138D9" w:rsidRPr="00364539">
        <w:rPr>
          <w:i/>
          <w:iCs/>
          <w:color w:val="EE0000"/>
        </w:rPr>
        <w:t xml:space="preserve"> inc</w:t>
      </w:r>
      <w:r w:rsidR="001D7363" w:rsidRPr="00364539">
        <w:rPr>
          <w:i/>
          <w:iCs/>
          <w:color w:val="EE0000"/>
        </w:rPr>
        <w:t>luding details surroundi</w:t>
      </w:r>
      <w:r w:rsidR="0002442D" w:rsidRPr="00364539">
        <w:rPr>
          <w:i/>
          <w:iCs/>
          <w:color w:val="EE0000"/>
        </w:rPr>
        <w:t xml:space="preserve">ng any relevant </w:t>
      </w:r>
      <w:r w:rsidR="00AE2B10" w:rsidRPr="00364539">
        <w:rPr>
          <w:i/>
          <w:iCs/>
          <w:color w:val="EE0000"/>
        </w:rPr>
        <w:t>program co-participation</w:t>
      </w:r>
      <w:r w:rsidR="001D7363" w:rsidRPr="00364539">
        <w:rPr>
          <w:i/>
          <w:iCs/>
          <w:color w:val="EE0000"/>
        </w:rPr>
        <w:t xml:space="preserve"> </w:t>
      </w:r>
      <w:r w:rsidR="00AE2B10" w:rsidRPr="00364539">
        <w:rPr>
          <w:i/>
          <w:iCs/>
          <w:color w:val="EE0000"/>
        </w:rPr>
        <w:t xml:space="preserve">affecting events or behavior patterns </w:t>
      </w:r>
      <w:r w:rsidR="001D7363" w:rsidRPr="00364539">
        <w:rPr>
          <w:i/>
          <w:iCs/>
          <w:color w:val="EE0000"/>
        </w:rPr>
        <w:t>(following events called by other programs like C</w:t>
      </w:r>
      <w:r w:rsidR="00816FD8">
        <w:rPr>
          <w:i/>
          <w:iCs/>
          <w:color w:val="EE0000"/>
        </w:rPr>
        <w:t>onnectedSolutions</w:t>
      </w:r>
      <w:r w:rsidR="001D7363" w:rsidRPr="00364539">
        <w:rPr>
          <w:i/>
          <w:iCs/>
          <w:color w:val="EE0000"/>
        </w:rPr>
        <w:t xml:space="preserve">, what customer behavior would be measured, frequency of events, etc.) </w:t>
      </w:r>
    </w:p>
    <w:p w14:paraId="75CDCB7E" w14:textId="41EEEC31" w:rsidR="00CC2BA1" w:rsidRDefault="0078411A" w:rsidP="00E6346C">
      <w:pPr>
        <w:pStyle w:val="ListParagraph"/>
        <w:numPr>
          <w:ilvl w:val="0"/>
          <w:numId w:val="1"/>
        </w:numPr>
      </w:pPr>
      <w:r>
        <w:t>Describe</w:t>
      </w:r>
      <w:r w:rsidR="00265F66">
        <w:t xml:space="preserve"> </w:t>
      </w:r>
      <w:r w:rsidR="000E44EB">
        <w:t>how</w:t>
      </w:r>
      <w:r w:rsidR="00265F66">
        <w:t xml:space="preserve"> you </w:t>
      </w:r>
      <w:r w:rsidR="00180897">
        <w:t xml:space="preserve">will </w:t>
      </w:r>
      <w:r w:rsidR="00265F66">
        <w:t>receiv</w:t>
      </w:r>
      <w:r w:rsidR="000E44EB">
        <w:t>e</w:t>
      </w:r>
      <w:r w:rsidR="00265F66">
        <w:t xml:space="preserve"> </w:t>
      </w:r>
      <w:r w:rsidR="008E5576">
        <w:t>and process</w:t>
      </w:r>
      <w:r w:rsidR="00265F66">
        <w:t xml:space="preserve"> performance data for </w:t>
      </w:r>
      <w:r w:rsidR="000E44EB">
        <w:t>resources</w:t>
      </w:r>
      <w:r w:rsidR="00E6346C">
        <w:t>.</w:t>
      </w:r>
    </w:p>
    <w:p w14:paraId="165B015C" w14:textId="478033EB" w:rsidR="008F175D" w:rsidRDefault="00BD2FF0" w:rsidP="00A569B8">
      <w:pPr>
        <w:pStyle w:val="ListParagraph"/>
        <w:numPr>
          <w:ilvl w:val="1"/>
          <w:numId w:val="1"/>
        </w:numPr>
      </w:pPr>
      <w:r>
        <w:t xml:space="preserve">Through what platforms or mediums will you receive resource performance data? </w:t>
      </w:r>
    </w:p>
    <w:p w14:paraId="26E2790F" w14:textId="33DEE6A9" w:rsidR="00265F66" w:rsidRDefault="008E5576" w:rsidP="00265F66">
      <w:pPr>
        <w:pStyle w:val="ListParagraph"/>
        <w:numPr>
          <w:ilvl w:val="1"/>
          <w:numId w:val="1"/>
        </w:numPr>
      </w:pPr>
      <w:r>
        <w:t>What quality control steps do you have</w:t>
      </w:r>
      <w:r w:rsidR="00B8659E">
        <w:t xml:space="preserve"> in place</w:t>
      </w:r>
      <w:r w:rsidR="00A27C75">
        <w:t xml:space="preserve"> or plan to implement?</w:t>
      </w:r>
    </w:p>
    <w:p w14:paraId="53C31BAD" w14:textId="7C972D7C" w:rsidR="00E3418D" w:rsidRDefault="00265F66" w:rsidP="0072510C">
      <w:pPr>
        <w:pStyle w:val="ListParagraph"/>
        <w:numPr>
          <w:ilvl w:val="1"/>
          <w:numId w:val="1"/>
        </w:numPr>
      </w:pPr>
      <w:r>
        <w:t xml:space="preserve">How will you ensure </w:t>
      </w:r>
      <w:r w:rsidR="00FA7CF2">
        <w:t>that</w:t>
      </w:r>
      <w:r>
        <w:t xml:space="preserve"> data isn’t duplicated </w:t>
      </w:r>
      <w:r w:rsidR="00A27C75">
        <w:t>or that</w:t>
      </w:r>
      <w:r>
        <w:t xml:space="preserve"> </w:t>
      </w:r>
      <w:r w:rsidR="00FA7CF2">
        <w:t>only</w:t>
      </w:r>
      <w:r>
        <w:t xml:space="preserve"> resources approved </w:t>
      </w:r>
      <w:r w:rsidR="00A27C75">
        <w:t>for this aggregation</w:t>
      </w:r>
      <w:r>
        <w:t xml:space="preserve"> </w:t>
      </w:r>
      <w:r w:rsidR="00FA7CF2">
        <w:t>are included</w:t>
      </w:r>
      <w:r w:rsidR="00B8659E">
        <w:t xml:space="preserve"> in data processing</w:t>
      </w:r>
      <w:r w:rsidR="00FA7CF2">
        <w:t>?</w:t>
      </w:r>
    </w:p>
    <w:p w14:paraId="356DC910" w14:textId="37BC1163" w:rsidR="00EF601A" w:rsidRPr="008D6338" w:rsidRDefault="00EF601A" w:rsidP="00EF601A">
      <w:pPr>
        <w:pStyle w:val="ListParagraph"/>
        <w:numPr>
          <w:ilvl w:val="1"/>
          <w:numId w:val="1"/>
        </w:numPr>
        <w:rPr>
          <w:i/>
          <w:iCs/>
          <w:color w:val="EC0000"/>
        </w:rPr>
      </w:pPr>
      <w:r w:rsidRPr="008D6338">
        <w:rPr>
          <w:i/>
          <w:color w:val="EC0000"/>
        </w:rPr>
        <w:t xml:space="preserve">Preferred </w:t>
      </w:r>
      <w:r w:rsidR="00015D15" w:rsidRPr="008D6338">
        <w:rPr>
          <w:i/>
          <w:color w:val="EC0000"/>
        </w:rPr>
        <w:t>responses</w:t>
      </w:r>
      <w:r w:rsidRPr="008D6338">
        <w:rPr>
          <w:i/>
          <w:color w:val="EC0000"/>
        </w:rPr>
        <w:t xml:space="preserve"> include: device-level management; checks to ensure actual values reporting from a device are reasonable/not duplicated; checks to ensure entire device data streams aren’t duplicated</w:t>
      </w:r>
    </w:p>
    <w:p w14:paraId="2AD48136" w14:textId="7BCA6BDF" w:rsidR="00EF601A" w:rsidRPr="008D6338" w:rsidRDefault="00EF601A" w:rsidP="00015D15">
      <w:pPr>
        <w:pStyle w:val="ListParagraph"/>
        <w:numPr>
          <w:ilvl w:val="1"/>
          <w:numId w:val="1"/>
        </w:numPr>
        <w:rPr>
          <w:i/>
          <w:iCs/>
          <w:color w:val="EC0000"/>
        </w:rPr>
      </w:pPr>
      <w:r w:rsidRPr="008D6338">
        <w:rPr>
          <w:i/>
          <w:iCs/>
          <w:color w:val="EC0000"/>
        </w:rPr>
        <w:t xml:space="preserve">Disqualifying responses: no resource-level QC before </w:t>
      </w:r>
      <w:r w:rsidR="00A569B8" w:rsidRPr="008D6338">
        <w:rPr>
          <w:i/>
          <w:iCs/>
          <w:color w:val="EC0000"/>
        </w:rPr>
        <w:t xml:space="preserve">data is submitted to PTS </w:t>
      </w:r>
    </w:p>
    <w:p w14:paraId="49CA92DD" w14:textId="77777777" w:rsidR="00685121" w:rsidRDefault="001E7A30" w:rsidP="001E7A30">
      <w:pPr>
        <w:pStyle w:val="ListParagraph"/>
        <w:numPr>
          <w:ilvl w:val="0"/>
          <w:numId w:val="1"/>
        </w:numPr>
      </w:pPr>
      <w:r>
        <w:t>Describe your plans for resource-level performance data storage.</w:t>
      </w:r>
    </w:p>
    <w:p w14:paraId="1DF8E299" w14:textId="30EF3819" w:rsidR="00265F66" w:rsidRDefault="00265F66" w:rsidP="000D0210">
      <w:pPr>
        <w:pStyle w:val="ListParagraph"/>
        <w:numPr>
          <w:ilvl w:val="1"/>
          <w:numId w:val="1"/>
        </w:numPr>
      </w:pPr>
      <w:r>
        <w:t xml:space="preserve">Are you able to store data </w:t>
      </w:r>
      <w:r w:rsidR="00685121">
        <w:t xml:space="preserve">at the </w:t>
      </w:r>
      <w:r w:rsidR="0072510C">
        <w:t>resource level</w:t>
      </w:r>
      <w:r w:rsidR="00685121">
        <w:t xml:space="preserve"> </w:t>
      </w:r>
      <w:r>
        <w:t xml:space="preserve">for up to </w:t>
      </w:r>
      <w:r w:rsidR="0072510C">
        <w:t>two</w:t>
      </w:r>
      <w:r>
        <w:t xml:space="preserve"> years? </w:t>
      </w:r>
    </w:p>
    <w:p w14:paraId="189E96F1" w14:textId="3B07D052" w:rsidR="009F7B32" w:rsidRPr="00A1024C" w:rsidRDefault="009F7B32" w:rsidP="009F7B32">
      <w:pPr>
        <w:pStyle w:val="ListParagraph"/>
        <w:numPr>
          <w:ilvl w:val="1"/>
          <w:numId w:val="1"/>
        </w:numPr>
        <w:rPr>
          <w:i/>
          <w:iCs/>
        </w:rPr>
      </w:pPr>
      <w:r w:rsidRPr="008D6338">
        <w:rPr>
          <w:i/>
          <w:iCs/>
          <w:color w:val="ED0000"/>
        </w:rPr>
        <w:t>Disqualifying response: unable to store resource-level data</w:t>
      </w:r>
    </w:p>
    <w:p w14:paraId="3D129296" w14:textId="2EBF2FEE" w:rsidR="006445A9" w:rsidRDefault="007B7070" w:rsidP="006445A9">
      <w:pPr>
        <w:pStyle w:val="ListParagraph"/>
        <w:numPr>
          <w:ilvl w:val="0"/>
          <w:numId w:val="1"/>
        </w:numPr>
      </w:pPr>
      <w:r>
        <w:t xml:space="preserve">Describe the magnitude and frequency of desired bulk upload registrations. </w:t>
      </w:r>
    </w:p>
    <w:p w14:paraId="50F488C3" w14:textId="248C8F13" w:rsidR="00645259" w:rsidRPr="00A1024C" w:rsidRDefault="00F50553" w:rsidP="00645259">
      <w:pPr>
        <w:pStyle w:val="ListParagraph"/>
        <w:numPr>
          <w:ilvl w:val="1"/>
          <w:numId w:val="1"/>
        </w:numPr>
        <w:rPr>
          <w:i/>
          <w:iCs/>
        </w:rPr>
      </w:pPr>
      <w:r w:rsidRPr="00A1024C">
        <w:rPr>
          <w:i/>
          <w:iCs/>
          <w:color w:val="EE0000"/>
        </w:rPr>
        <w:t xml:space="preserve">Preferred responses include: </w:t>
      </w:r>
      <w:r w:rsidR="00574B9B" w:rsidRPr="00A1024C">
        <w:rPr>
          <w:i/>
          <w:iCs/>
          <w:color w:val="EE0000"/>
        </w:rPr>
        <w:t>total number of resources planned to be registered in the aggregation; number</w:t>
      </w:r>
      <w:r w:rsidR="000645DF" w:rsidRPr="00A1024C">
        <w:rPr>
          <w:i/>
          <w:iCs/>
          <w:color w:val="EE0000"/>
        </w:rPr>
        <w:t xml:space="preserve"> of resources planned to be included in each bulk upload; frequency of planned bulk upload application submissions (</w:t>
      </w:r>
      <w:r w:rsidR="00645259" w:rsidRPr="00A1024C">
        <w:rPr>
          <w:i/>
          <w:iCs/>
          <w:color w:val="EE0000"/>
        </w:rPr>
        <w:t>e.g., monthly, quarterly)</w:t>
      </w:r>
    </w:p>
    <w:p w14:paraId="246826A5" w14:textId="3304A2A0" w:rsidR="000D0210" w:rsidRDefault="00E60138" w:rsidP="003B6CED">
      <w:pPr>
        <w:pStyle w:val="Heading2"/>
      </w:pPr>
      <w:r>
        <w:t>Customer</w:t>
      </w:r>
      <w:r w:rsidR="00BE0BAC">
        <w:t xml:space="preserve"> </w:t>
      </w:r>
      <w:r w:rsidR="003927BF">
        <w:t>Questions</w:t>
      </w:r>
    </w:p>
    <w:p w14:paraId="313E19EA" w14:textId="5BB0103A" w:rsidR="00C502F9" w:rsidRDefault="00F40E04" w:rsidP="008D741B">
      <w:pPr>
        <w:pStyle w:val="ListParagraph"/>
        <w:numPr>
          <w:ilvl w:val="0"/>
          <w:numId w:val="2"/>
        </w:numPr>
      </w:pPr>
      <w:r>
        <w:t>How were</w:t>
      </w:r>
      <w:r w:rsidR="00031B02">
        <w:t xml:space="preserve"> </w:t>
      </w:r>
      <w:r w:rsidR="001D5580">
        <w:t xml:space="preserve">customers </w:t>
      </w:r>
      <w:r w:rsidR="00AF38BE">
        <w:t>who own resources</w:t>
      </w:r>
      <w:r w:rsidR="001D5580">
        <w:t xml:space="preserve"> </w:t>
      </w:r>
      <w:r w:rsidR="00AF38BE">
        <w:t xml:space="preserve">in this proposed aggregation </w:t>
      </w:r>
      <w:r w:rsidR="0075696A">
        <w:t>identified</w:t>
      </w:r>
      <w:r w:rsidR="00B6285C">
        <w:t xml:space="preserve"> as potential participants</w:t>
      </w:r>
      <w:r w:rsidR="00C502F9">
        <w:t>?</w:t>
      </w:r>
    </w:p>
    <w:p w14:paraId="40A0E0C4" w14:textId="44F8358C" w:rsidR="00757EC9" w:rsidRPr="006D5F21" w:rsidRDefault="00757EC9" w:rsidP="00757EC9">
      <w:pPr>
        <w:pStyle w:val="ListParagraph"/>
        <w:numPr>
          <w:ilvl w:val="1"/>
          <w:numId w:val="2"/>
        </w:numPr>
        <w:rPr>
          <w:i/>
          <w:iCs/>
        </w:rPr>
      </w:pPr>
      <w:r w:rsidRPr="006D5F21">
        <w:rPr>
          <w:i/>
          <w:iCs/>
          <w:color w:val="EE0000"/>
        </w:rPr>
        <w:t xml:space="preserve">Preferred responses include: </w:t>
      </w:r>
      <w:r w:rsidR="00EF054A" w:rsidRPr="006D5F21">
        <w:rPr>
          <w:i/>
          <w:iCs/>
          <w:color w:val="EE0000"/>
        </w:rPr>
        <w:t xml:space="preserve">methods used to identify potential participants; </w:t>
      </w:r>
      <w:r w:rsidR="00687B10" w:rsidRPr="006D5F21">
        <w:rPr>
          <w:i/>
          <w:iCs/>
          <w:color w:val="EE0000"/>
        </w:rPr>
        <w:t xml:space="preserve">any suppliers of potential participant data; </w:t>
      </w:r>
      <w:r w:rsidR="00EF054A" w:rsidRPr="006D5F21">
        <w:rPr>
          <w:i/>
          <w:iCs/>
          <w:color w:val="EE0000"/>
        </w:rPr>
        <w:t>approximate time</w:t>
      </w:r>
      <w:r w:rsidR="00141238" w:rsidRPr="006D5F21">
        <w:rPr>
          <w:i/>
          <w:iCs/>
          <w:color w:val="EE0000"/>
        </w:rPr>
        <w:t xml:space="preserve"> (month/year) when customers were identified; if and how customers are identified on an ongoing basis</w:t>
      </w:r>
    </w:p>
    <w:p w14:paraId="366F03A3" w14:textId="77777777" w:rsidR="008C5337" w:rsidRDefault="00C502F9" w:rsidP="00C502F9">
      <w:pPr>
        <w:pStyle w:val="ListParagraph"/>
        <w:numPr>
          <w:ilvl w:val="0"/>
          <w:numId w:val="2"/>
        </w:numPr>
      </w:pPr>
      <w:r>
        <w:t>How were customers</w:t>
      </w:r>
      <w:r w:rsidR="0075696A">
        <w:t xml:space="preserve"> contacted about participating in </w:t>
      </w:r>
      <w:r w:rsidR="00853C5F">
        <w:t>the Clean Peak Standard Program</w:t>
      </w:r>
      <w:r w:rsidR="008C5337">
        <w:t>?</w:t>
      </w:r>
    </w:p>
    <w:p w14:paraId="0CEC42C9" w14:textId="71F48D15" w:rsidR="00403975" w:rsidRPr="00F73C4C" w:rsidRDefault="00403975" w:rsidP="00403975">
      <w:pPr>
        <w:pStyle w:val="ListParagraph"/>
        <w:numPr>
          <w:ilvl w:val="1"/>
          <w:numId w:val="2"/>
        </w:numPr>
        <w:rPr>
          <w:i/>
          <w:iCs/>
        </w:rPr>
      </w:pPr>
      <w:r w:rsidRPr="00F73C4C">
        <w:rPr>
          <w:i/>
          <w:iCs/>
          <w:color w:val="EE0000"/>
        </w:rPr>
        <w:t xml:space="preserve">Preferred responses include: method </w:t>
      </w:r>
      <w:r w:rsidR="00F13697" w:rsidRPr="00F73C4C">
        <w:rPr>
          <w:i/>
          <w:iCs/>
          <w:color w:val="EE0000"/>
        </w:rPr>
        <w:t xml:space="preserve">of customer contact (e.g., email, phone); </w:t>
      </w:r>
      <w:r w:rsidR="00A82CA2" w:rsidRPr="00F73C4C">
        <w:rPr>
          <w:i/>
          <w:iCs/>
          <w:color w:val="EE0000"/>
        </w:rPr>
        <w:t xml:space="preserve">when customers were contacted; whether customers </w:t>
      </w:r>
      <w:r w:rsidR="00626D15" w:rsidRPr="00F73C4C">
        <w:rPr>
          <w:i/>
          <w:iCs/>
          <w:color w:val="EE0000"/>
        </w:rPr>
        <w:t>can</w:t>
      </w:r>
      <w:r w:rsidR="00A82CA2" w:rsidRPr="00F73C4C">
        <w:rPr>
          <w:i/>
          <w:iCs/>
          <w:color w:val="EE0000"/>
        </w:rPr>
        <w:t xml:space="preserve"> opt out of participation</w:t>
      </w:r>
      <w:r w:rsidR="00626D15" w:rsidRPr="00F73C4C">
        <w:rPr>
          <w:i/>
          <w:iCs/>
          <w:color w:val="EE0000"/>
        </w:rPr>
        <w:t xml:space="preserve"> after being contacted, or if their participation is a condition of participation in another program</w:t>
      </w:r>
      <w:r w:rsidR="007C50E9" w:rsidRPr="00F73C4C">
        <w:rPr>
          <w:i/>
          <w:iCs/>
          <w:color w:val="EE0000"/>
        </w:rPr>
        <w:t xml:space="preserve">; </w:t>
      </w:r>
    </w:p>
    <w:p w14:paraId="3F1EF0F0" w14:textId="2347DCE5" w:rsidR="003D6956" w:rsidRPr="00F73C4C" w:rsidRDefault="003D6956" w:rsidP="003D6956">
      <w:pPr>
        <w:pStyle w:val="ListParagraph"/>
        <w:numPr>
          <w:ilvl w:val="1"/>
          <w:numId w:val="2"/>
        </w:numPr>
        <w:rPr>
          <w:i/>
          <w:iCs/>
        </w:rPr>
      </w:pPr>
      <w:r w:rsidRPr="008D6338">
        <w:rPr>
          <w:i/>
          <w:iCs/>
          <w:color w:val="ED0000"/>
        </w:rPr>
        <w:t xml:space="preserve">Disqualifying response: Customers were not contacted; </w:t>
      </w:r>
      <w:r w:rsidR="00CA5297" w:rsidRPr="008D6338">
        <w:rPr>
          <w:i/>
          <w:iCs/>
          <w:color w:val="ED0000"/>
        </w:rPr>
        <w:t>u</w:t>
      </w:r>
      <w:r w:rsidRPr="008D6338">
        <w:rPr>
          <w:i/>
          <w:iCs/>
          <w:color w:val="ED0000"/>
        </w:rPr>
        <w:t>nsure how customers were contacted; any answer that raises concerns about the customer’s knowledge of their participation</w:t>
      </w:r>
    </w:p>
    <w:p w14:paraId="6A9D154F" w14:textId="7BDA9AC8" w:rsidR="00150062" w:rsidRDefault="00150062" w:rsidP="00C502F9">
      <w:pPr>
        <w:pStyle w:val="ListParagraph"/>
        <w:numPr>
          <w:ilvl w:val="0"/>
          <w:numId w:val="2"/>
        </w:numPr>
      </w:pPr>
      <w:r>
        <w:t xml:space="preserve">How will you verify that a customer’s resource is not already participating in the Clean Peak Standard Program under another aggregation? </w:t>
      </w:r>
    </w:p>
    <w:p w14:paraId="46708C15" w14:textId="0EB01883" w:rsidR="008A7E85" w:rsidRPr="00F73C4C" w:rsidRDefault="008A7E85" w:rsidP="008A7E85">
      <w:pPr>
        <w:pStyle w:val="ListParagraph"/>
        <w:numPr>
          <w:ilvl w:val="1"/>
          <w:numId w:val="2"/>
        </w:numPr>
        <w:rPr>
          <w:i/>
          <w:iCs/>
        </w:rPr>
      </w:pPr>
      <w:r w:rsidRPr="008D6338">
        <w:rPr>
          <w:i/>
          <w:iCs/>
          <w:color w:val="ED0000"/>
        </w:rPr>
        <w:t>Disqualifying response: No plan or method for identifying pre-existing participation</w:t>
      </w:r>
    </w:p>
    <w:p w14:paraId="1C4F8EB2" w14:textId="5A6AD307" w:rsidR="00B674FC" w:rsidRDefault="00B674FC" w:rsidP="00B674FC">
      <w:pPr>
        <w:pStyle w:val="ListParagraph"/>
        <w:numPr>
          <w:ilvl w:val="0"/>
          <w:numId w:val="2"/>
        </w:numPr>
      </w:pPr>
      <w:r>
        <w:t xml:space="preserve">Are you directly interacting with </w:t>
      </w:r>
      <w:r w:rsidR="00D13126">
        <w:t>customers?</w:t>
      </w:r>
    </w:p>
    <w:p w14:paraId="1AAA8F7E" w14:textId="516349C7" w:rsidR="00B674FC" w:rsidRDefault="00B674FC" w:rsidP="00B674FC">
      <w:pPr>
        <w:pStyle w:val="ListParagraph"/>
        <w:numPr>
          <w:ilvl w:val="1"/>
          <w:numId w:val="2"/>
        </w:numPr>
      </w:pPr>
      <w:r>
        <w:t xml:space="preserve">If not, describe parties involved </w:t>
      </w:r>
      <w:r w:rsidR="00B02AE1">
        <w:t>and</w:t>
      </w:r>
      <w:r>
        <w:t xml:space="preserve"> how customers are interacted with</w:t>
      </w:r>
      <w:r w:rsidR="00E6346C">
        <w:t>.</w:t>
      </w:r>
      <w:r>
        <w:t xml:space="preserve"> </w:t>
      </w:r>
    </w:p>
    <w:p w14:paraId="1978D36D" w14:textId="7843BC0A" w:rsidR="00644DC7" w:rsidRDefault="00644DC7" w:rsidP="00644DC7">
      <w:pPr>
        <w:pStyle w:val="ListParagraph"/>
        <w:numPr>
          <w:ilvl w:val="0"/>
          <w:numId w:val="2"/>
        </w:numPr>
      </w:pPr>
      <w:r>
        <w:t>Describe any relevant partnerships or</w:t>
      </w:r>
      <w:r w:rsidR="00081BBF">
        <w:t xml:space="preserve"> business relationships with</w:t>
      </w:r>
      <w:r>
        <w:t xml:space="preserve"> other organizations associated with this aggregation. </w:t>
      </w:r>
    </w:p>
    <w:p w14:paraId="0DD4C3DC" w14:textId="515C1391" w:rsidR="00A551FF" w:rsidRPr="00F73C4C" w:rsidRDefault="00A551FF" w:rsidP="00A551FF">
      <w:pPr>
        <w:pStyle w:val="ListParagraph"/>
        <w:numPr>
          <w:ilvl w:val="1"/>
          <w:numId w:val="2"/>
        </w:numPr>
        <w:rPr>
          <w:i/>
          <w:iCs/>
        </w:rPr>
      </w:pPr>
      <w:r w:rsidRPr="00F73C4C">
        <w:rPr>
          <w:i/>
          <w:iCs/>
          <w:color w:val="EE0000"/>
        </w:rPr>
        <w:t xml:space="preserve">Preferred responses include: </w:t>
      </w:r>
      <w:r w:rsidR="00CD62FB" w:rsidRPr="00F73C4C">
        <w:rPr>
          <w:i/>
          <w:iCs/>
          <w:color w:val="EE0000"/>
        </w:rPr>
        <w:t>partner organization name</w:t>
      </w:r>
      <w:r w:rsidR="00AF46FE" w:rsidRPr="00F73C4C">
        <w:rPr>
          <w:i/>
          <w:iCs/>
          <w:color w:val="EE0000"/>
        </w:rPr>
        <w:t>, type</w:t>
      </w:r>
      <w:r w:rsidR="00CD62FB" w:rsidRPr="00F73C4C">
        <w:rPr>
          <w:i/>
          <w:iCs/>
          <w:color w:val="EE0000"/>
        </w:rPr>
        <w:t xml:space="preserve"> (e.g., manufacturer, utility, etc.) </w:t>
      </w:r>
      <w:r w:rsidR="00AF46FE" w:rsidRPr="00F73C4C">
        <w:rPr>
          <w:i/>
          <w:iCs/>
          <w:color w:val="EE0000"/>
        </w:rPr>
        <w:t>and nature of relationship</w:t>
      </w:r>
    </w:p>
    <w:p w14:paraId="13986EAE" w14:textId="699871FD" w:rsidR="004E2DA8" w:rsidRPr="00F73C4C" w:rsidRDefault="004E2DA8" w:rsidP="004E2DA8">
      <w:pPr>
        <w:pStyle w:val="ListParagraph"/>
        <w:numPr>
          <w:ilvl w:val="1"/>
          <w:numId w:val="2"/>
        </w:numPr>
        <w:rPr>
          <w:i/>
          <w:iCs/>
        </w:rPr>
      </w:pPr>
      <w:r w:rsidRPr="008D6338">
        <w:rPr>
          <w:i/>
          <w:iCs/>
          <w:color w:val="ED0000"/>
        </w:rPr>
        <w:t>Disqualifying response: any answer that raises concerns about the customer’s knowledge of their participation</w:t>
      </w:r>
    </w:p>
    <w:p w14:paraId="7810C176" w14:textId="5CC7B1D9" w:rsidR="008C5337" w:rsidRDefault="008C5337" w:rsidP="00C502F9">
      <w:pPr>
        <w:pStyle w:val="ListParagraph"/>
        <w:numPr>
          <w:ilvl w:val="0"/>
          <w:numId w:val="2"/>
        </w:numPr>
      </w:pPr>
      <w:r>
        <w:t xml:space="preserve">Describe the customer enrollment </w:t>
      </w:r>
      <w:r w:rsidR="00BC6CAB">
        <w:t>and data collection</w:t>
      </w:r>
      <w:r>
        <w:t xml:space="preserve"> process.</w:t>
      </w:r>
    </w:p>
    <w:p w14:paraId="4A81CB35" w14:textId="5C48134E" w:rsidR="00BC6CAB" w:rsidRDefault="00BC6CAB" w:rsidP="00BC6CAB">
      <w:pPr>
        <w:pStyle w:val="ListParagraph"/>
        <w:numPr>
          <w:ilvl w:val="1"/>
          <w:numId w:val="2"/>
        </w:numPr>
      </w:pPr>
      <w:r>
        <w:t>What customer and resource data do you ask for during enrollment?</w:t>
      </w:r>
    </w:p>
    <w:p w14:paraId="70B30B5C" w14:textId="39C77BB6" w:rsidR="00BA6012" w:rsidRDefault="00BC6CAB" w:rsidP="003735C2">
      <w:pPr>
        <w:pStyle w:val="ListParagraph"/>
        <w:numPr>
          <w:ilvl w:val="1"/>
          <w:numId w:val="2"/>
        </w:numPr>
      </w:pPr>
      <w:r>
        <w:t>What processes will be used to ensure data quality</w:t>
      </w:r>
      <w:r w:rsidR="00B02AE1">
        <w:t xml:space="preserve"> and accuracy</w:t>
      </w:r>
      <w:r w:rsidR="003735C2">
        <w:t xml:space="preserve"> (including data provided by third-parties or customers)</w:t>
      </w:r>
      <w:r w:rsidR="00B02AE1">
        <w:t>?</w:t>
      </w:r>
    </w:p>
    <w:p w14:paraId="4D40A7CA" w14:textId="0B1BCEE1" w:rsidR="000E21B8" w:rsidRDefault="000E21B8" w:rsidP="000E21B8">
      <w:pPr>
        <w:pStyle w:val="ListParagraph"/>
        <w:numPr>
          <w:ilvl w:val="1"/>
          <w:numId w:val="2"/>
        </w:numPr>
      </w:pPr>
      <w:r w:rsidRPr="008D6338">
        <w:rPr>
          <w:color w:val="ED0000"/>
        </w:rPr>
        <w:t>Disqualifying response: data from a third-party with no understanding of how the customer data is collected; no process to ensure data quality and accuracy</w:t>
      </w:r>
      <w:r w:rsidR="00E2610D" w:rsidRPr="008D6338">
        <w:rPr>
          <w:color w:val="ED0000"/>
        </w:rPr>
        <w:t xml:space="preserve">; any information that raises data integrity concerns </w:t>
      </w:r>
    </w:p>
    <w:p w14:paraId="0FF603A3" w14:textId="77777777" w:rsidR="00097BF3" w:rsidRDefault="00FD1DB5" w:rsidP="00FD1DB5">
      <w:pPr>
        <w:pStyle w:val="ListParagraph"/>
        <w:numPr>
          <w:ilvl w:val="0"/>
          <w:numId w:val="2"/>
        </w:numPr>
      </w:pPr>
      <w:r>
        <w:t xml:space="preserve">Are customers informed of resource performance? </w:t>
      </w:r>
    </w:p>
    <w:p w14:paraId="17D7FF35" w14:textId="41D97CF3" w:rsidR="00097BF3" w:rsidRDefault="00097BF3" w:rsidP="00EA190E">
      <w:pPr>
        <w:pStyle w:val="ListParagraph"/>
        <w:numPr>
          <w:ilvl w:val="0"/>
          <w:numId w:val="2"/>
        </w:numPr>
      </w:pPr>
      <w:r>
        <w:t>Are any incentives passed along to customers</w:t>
      </w:r>
      <w:r w:rsidR="00F3219A">
        <w:t xml:space="preserve"> for enrollment or ongoing participation</w:t>
      </w:r>
      <w:r>
        <w:t>?</w:t>
      </w:r>
    </w:p>
    <w:p w14:paraId="776CC30D" w14:textId="425AB036" w:rsidR="00FD1DB5" w:rsidRDefault="00194A7F" w:rsidP="000D0210">
      <w:pPr>
        <w:pStyle w:val="ListParagraph"/>
        <w:numPr>
          <w:ilvl w:val="0"/>
          <w:numId w:val="2"/>
        </w:numPr>
      </w:pPr>
      <w:r>
        <w:t xml:space="preserve">How do customers disenroll from the aggregation? </w:t>
      </w:r>
    </w:p>
    <w:p w14:paraId="07FA26C2" w14:textId="0F3F88AC" w:rsidR="00BE4C09" w:rsidRDefault="00BE4C09" w:rsidP="00BE4C09">
      <w:pPr>
        <w:pStyle w:val="ListParagraph"/>
        <w:numPr>
          <w:ilvl w:val="1"/>
          <w:numId w:val="2"/>
        </w:numPr>
      </w:pPr>
      <w:r w:rsidRPr="008D6338">
        <w:rPr>
          <w:color w:val="ED0000"/>
        </w:rPr>
        <w:t>Disqualifying response: no method for customer to disenroll from the program; not managing performance data on resource-level</w:t>
      </w:r>
    </w:p>
    <w:p w14:paraId="74917CA1" w14:textId="50FAE3D2" w:rsidR="00362D44" w:rsidRDefault="00362D44" w:rsidP="00362D44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 w:rsidRPr="00362D44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 xml:space="preserve">Requirements and Expectations </w:t>
      </w:r>
    </w:p>
    <w:p w14:paraId="7064FE3D" w14:textId="14427F64" w:rsidR="00EE72FF" w:rsidRDefault="00EE72FF" w:rsidP="00B96DF8">
      <w:r w:rsidRPr="00EE72FF">
        <w:t>B</w:t>
      </w:r>
      <w:r>
        <w:t>y submitting a</w:t>
      </w:r>
      <w:r w:rsidR="007C5A7C">
        <w:t xml:space="preserve"> prescreening application for bulk uploads to the Department, you </w:t>
      </w:r>
      <w:r w:rsidR="003C38E9">
        <w:t xml:space="preserve">must </w:t>
      </w:r>
      <w:r w:rsidR="007C5A7C">
        <w:t>agree to</w:t>
      </w:r>
      <w:r w:rsidR="00F80DA5">
        <w:t xml:space="preserve"> adhere to</w:t>
      </w:r>
      <w:r w:rsidR="007C5A7C">
        <w:t xml:space="preserve"> the following requirements</w:t>
      </w:r>
      <w:r w:rsidR="00F77589">
        <w:t xml:space="preserve"> and </w:t>
      </w:r>
      <w:r w:rsidR="00B96DF8">
        <w:t xml:space="preserve">confirm </w:t>
      </w:r>
      <w:r w:rsidR="00F77589">
        <w:t xml:space="preserve">your </w:t>
      </w:r>
      <w:r w:rsidR="00B96DF8">
        <w:t xml:space="preserve">understanding </w:t>
      </w:r>
      <w:r w:rsidR="00034ED5">
        <w:t>of all expectations</w:t>
      </w:r>
      <w:r w:rsidR="00F77589">
        <w:t>.</w:t>
      </w:r>
      <w:r w:rsidR="003C38E9">
        <w:t xml:space="preserve"> </w:t>
      </w:r>
      <w:r w:rsidR="00F77589">
        <w:t xml:space="preserve">Please note that </w:t>
      </w:r>
      <w:r w:rsidR="008A40D3">
        <w:t xml:space="preserve">the DOER will not consider requests for exceptions to any requirements or expectations at this time. </w:t>
      </w:r>
    </w:p>
    <w:p w14:paraId="339B6D3D" w14:textId="13D9911D" w:rsidR="0038302B" w:rsidRDefault="0038302B" w:rsidP="00F80DA5">
      <w:pPr>
        <w:pStyle w:val="ListParagraph"/>
        <w:numPr>
          <w:ilvl w:val="0"/>
          <w:numId w:val="5"/>
        </w:numPr>
      </w:pPr>
      <w:r>
        <w:t xml:space="preserve">Documentation </w:t>
      </w:r>
    </w:p>
    <w:p w14:paraId="26264CF6" w14:textId="56899CDF" w:rsidR="00032B2D" w:rsidRDefault="215BB0B9" w:rsidP="0038302B">
      <w:pPr>
        <w:pStyle w:val="ListParagraph"/>
        <w:numPr>
          <w:ilvl w:val="1"/>
          <w:numId w:val="5"/>
        </w:numPr>
      </w:pPr>
      <w:r>
        <w:t>Applicants must upload all r</w:t>
      </w:r>
      <w:r w:rsidR="37CD2A73">
        <w:t xml:space="preserve">equired documents </w:t>
      </w:r>
      <w:r w:rsidR="05ABB128">
        <w:t>associated with</w:t>
      </w:r>
      <w:r w:rsidR="09012954">
        <w:t xml:space="preserve"> the specified</w:t>
      </w:r>
      <w:r w:rsidR="05ABB128">
        <w:t xml:space="preserve"> technology type as listed here: </w:t>
      </w:r>
      <w:hyperlink r:id="rId8">
        <w:r w:rsidR="05ABB128" w:rsidRPr="2E0E164D">
          <w:rPr>
            <w:rStyle w:val="Hyperlink"/>
          </w:rPr>
          <w:t>download</w:t>
        </w:r>
      </w:hyperlink>
    </w:p>
    <w:p w14:paraId="5384973E" w14:textId="223D3204" w:rsidR="001F2486" w:rsidRDefault="004E5C1D" w:rsidP="001F2486">
      <w:pPr>
        <w:pStyle w:val="ListParagraph"/>
        <w:numPr>
          <w:ilvl w:val="1"/>
          <w:numId w:val="5"/>
        </w:numPr>
      </w:pPr>
      <w:r>
        <w:t>Applicants must provide any</w:t>
      </w:r>
      <w:r w:rsidR="001F2486">
        <w:t xml:space="preserve"> additional documents requested by the Department on a case-by-case basis</w:t>
      </w:r>
    </w:p>
    <w:p w14:paraId="03D07801" w14:textId="3C6CAF64" w:rsidR="001F2486" w:rsidRDefault="001F2486" w:rsidP="001F2486">
      <w:pPr>
        <w:pStyle w:val="ListParagraph"/>
        <w:numPr>
          <w:ilvl w:val="0"/>
          <w:numId w:val="5"/>
        </w:numPr>
      </w:pPr>
      <w:r>
        <w:t xml:space="preserve">Data validation requirements </w:t>
      </w:r>
    </w:p>
    <w:p w14:paraId="0A48D9B4" w14:textId="111ECEB9" w:rsidR="007A241B" w:rsidRDefault="007A241B" w:rsidP="007A241B">
      <w:pPr>
        <w:pStyle w:val="ListParagraph"/>
        <w:numPr>
          <w:ilvl w:val="1"/>
          <w:numId w:val="5"/>
        </w:numPr>
      </w:pPr>
      <w:r>
        <w:t xml:space="preserve">All data submitted </w:t>
      </w:r>
      <w:r w:rsidR="0007497D">
        <w:t xml:space="preserve">as part of a bulk upload SQA must be valid as described </w:t>
      </w:r>
      <w:r w:rsidR="00E556E2">
        <w:t xml:space="preserve">in </w:t>
      </w:r>
      <w:r w:rsidR="0007497D">
        <w:t xml:space="preserve">the ‘Data Requirements’ </w:t>
      </w:r>
      <w:r w:rsidR="00821F85">
        <w:t xml:space="preserve">and ‘Approved Data Values’ </w:t>
      </w:r>
      <w:r w:rsidR="0007497D">
        <w:t>tab</w:t>
      </w:r>
      <w:r w:rsidR="00821F85">
        <w:t>s</w:t>
      </w:r>
      <w:r w:rsidR="0007497D">
        <w:t xml:space="preserve"> of each SQA Application Template </w:t>
      </w:r>
    </w:p>
    <w:p w14:paraId="4117C099" w14:textId="2A4586F0" w:rsidR="00785993" w:rsidRDefault="0058076F" w:rsidP="00785993">
      <w:pPr>
        <w:pStyle w:val="ListParagraph"/>
        <w:numPr>
          <w:ilvl w:val="0"/>
          <w:numId w:val="5"/>
        </w:numPr>
      </w:pPr>
      <w:r>
        <w:t>Requirements</w:t>
      </w:r>
      <w:r w:rsidR="00785993">
        <w:t xml:space="preserve"> for </w:t>
      </w:r>
      <w:r w:rsidR="00B4220A">
        <w:t xml:space="preserve">individual </w:t>
      </w:r>
      <w:r w:rsidR="000147FE">
        <w:t xml:space="preserve">resource addition and removal </w:t>
      </w:r>
      <w:r w:rsidR="00B4220A">
        <w:t>within bulk uploads</w:t>
      </w:r>
    </w:p>
    <w:p w14:paraId="4EE35766" w14:textId="72862B06" w:rsidR="000147FE" w:rsidRDefault="000147FE" w:rsidP="000147FE">
      <w:pPr>
        <w:pStyle w:val="ListParagraph"/>
        <w:numPr>
          <w:ilvl w:val="1"/>
          <w:numId w:val="5"/>
        </w:numPr>
      </w:pPr>
      <w:r>
        <w:t xml:space="preserve">Adding resources to a CPS </w:t>
      </w:r>
      <w:r w:rsidR="00A92563">
        <w:t>bulk upload</w:t>
      </w:r>
      <w:r>
        <w:t xml:space="preserve"> requires </w:t>
      </w:r>
      <w:r w:rsidR="00500189">
        <w:t xml:space="preserve">submitting a </w:t>
      </w:r>
      <w:r w:rsidR="00500189">
        <w:rPr>
          <w:b/>
          <w:bCs/>
        </w:rPr>
        <w:t xml:space="preserve">new, separate PTS registration and SQA. </w:t>
      </w:r>
      <w:r w:rsidR="00500189">
        <w:t>Th</w:t>
      </w:r>
      <w:r w:rsidR="00A92563">
        <w:t xml:space="preserve">is PTS registration and SQA may fall under the same NEPOOL GIS ID used for previous bulk uploads within the same aggregation. </w:t>
      </w:r>
    </w:p>
    <w:p w14:paraId="5EEF9E02" w14:textId="62B472B1" w:rsidR="00A92563" w:rsidRDefault="00A92563" w:rsidP="000147FE">
      <w:pPr>
        <w:pStyle w:val="ListParagraph"/>
        <w:numPr>
          <w:ilvl w:val="1"/>
          <w:numId w:val="5"/>
        </w:numPr>
      </w:pPr>
      <w:r>
        <w:t xml:space="preserve">Removing resources from </w:t>
      </w:r>
      <w:r w:rsidR="002E48B0">
        <w:t xml:space="preserve">a CPS bulk upload requires the following steps: </w:t>
      </w:r>
    </w:p>
    <w:p w14:paraId="1CA21155" w14:textId="06F134E9" w:rsidR="002E48B0" w:rsidRDefault="00937E74" w:rsidP="002E48B0">
      <w:pPr>
        <w:pStyle w:val="ListParagraph"/>
        <w:numPr>
          <w:ilvl w:val="2"/>
          <w:numId w:val="5"/>
        </w:numPr>
      </w:pPr>
      <w:r>
        <w:t xml:space="preserve">Applicant provides </w:t>
      </w:r>
      <w:r w:rsidR="00E56783">
        <w:t xml:space="preserve">two </w:t>
      </w:r>
      <w:r>
        <w:t>SQA templates to DOER and the program administration via email (</w:t>
      </w:r>
      <w:hyperlink r:id="rId9" w:history="1">
        <w:r w:rsidRPr="00DD7E29">
          <w:rPr>
            <w:rStyle w:val="Hyperlink"/>
          </w:rPr>
          <w:t>doer.cps@mass.gov</w:t>
        </w:r>
      </w:hyperlink>
      <w:r>
        <w:t xml:space="preserve">; </w:t>
      </w:r>
      <w:hyperlink r:id="rId10" w:history="1">
        <w:r w:rsidRPr="00DD7E29">
          <w:rPr>
            <w:rStyle w:val="Hyperlink"/>
          </w:rPr>
          <w:t>cps.help@cadmusgroup.com</w:t>
        </w:r>
      </w:hyperlink>
      <w:r>
        <w:t xml:space="preserve">) </w:t>
      </w:r>
    </w:p>
    <w:p w14:paraId="0D975F6E" w14:textId="214FC0B9" w:rsidR="00E56783" w:rsidRDefault="00E56783" w:rsidP="00E56783">
      <w:pPr>
        <w:pStyle w:val="ListParagraph"/>
        <w:numPr>
          <w:ilvl w:val="3"/>
          <w:numId w:val="5"/>
        </w:numPr>
      </w:pPr>
      <w:r>
        <w:t>One SQA template must include all disenrolled resources</w:t>
      </w:r>
    </w:p>
    <w:p w14:paraId="306C712E" w14:textId="2C510994" w:rsidR="00E56783" w:rsidRDefault="00E56783" w:rsidP="00E56783">
      <w:pPr>
        <w:pStyle w:val="ListParagraph"/>
        <w:numPr>
          <w:ilvl w:val="3"/>
          <w:numId w:val="5"/>
        </w:numPr>
      </w:pPr>
      <w:r>
        <w:t xml:space="preserve">One SQA template must include all </w:t>
      </w:r>
      <w:r w:rsidR="008529AE">
        <w:t xml:space="preserve">resources still enrolled in the SQA </w:t>
      </w:r>
    </w:p>
    <w:p w14:paraId="718DE000" w14:textId="3A6BD0D6" w:rsidR="008529AE" w:rsidRDefault="008529AE" w:rsidP="008529AE">
      <w:pPr>
        <w:pStyle w:val="ListParagraph"/>
        <w:numPr>
          <w:ilvl w:val="2"/>
          <w:numId w:val="5"/>
        </w:numPr>
      </w:pPr>
      <w:r>
        <w:t xml:space="preserve">Program administrator reviews SQA templates and </w:t>
      </w:r>
      <w:r w:rsidR="00E05247">
        <w:t xml:space="preserve">sends notice of approval or rejection to applicant </w:t>
      </w:r>
    </w:p>
    <w:p w14:paraId="6C2EC39B" w14:textId="29233280" w:rsidR="00743357" w:rsidRDefault="00E05247" w:rsidP="00D31D34">
      <w:pPr>
        <w:pStyle w:val="ListParagraph"/>
        <w:numPr>
          <w:ilvl w:val="2"/>
          <w:numId w:val="5"/>
        </w:numPr>
        <w:rPr>
          <w:i/>
          <w:iCs/>
        </w:rPr>
      </w:pPr>
      <w:r w:rsidRPr="00D913CA">
        <w:rPr>
          <w:i/>
          <w:iCs/>
        </w:rPr>
        <w:t xml:space="preserve">Please </w:t>
      </w:r>
      <w:r w:rsidR="00743357" w:rsidRPr="00D913CA">
        <w:rPr>
          <w:i/>
          <w:iCs/>
        </w:rPr>
        <w:t xml:space="preserve">note </w:t>
      </w:r>
      <w:r w:rsidR="00D31D34" w:rsidRPr="00D913CA">
        <w:rPr>
          <w:i/>
          <w:iCs/>
        </w:rPr>
        <w:t>that a</w:t>
      </w:r>
      <w:r w:rsidR="00037FAF" w:rsidRPr="00D913CA">
        <w:rPr>
          <w:i/>
          <w:iCs/>
        </w:rPr>
        <w:t xml:space="preserve">pplicants must provide </w:t>
      </w:r>
      <w:r w:rsidR="00FC3E7E" w:rsidRPr="00D913CA">
        <w:rPr>
          <w:i/>
          <w:iCs/>
        </w:rPr>
        <w:t>notice of resource removal and SQA templates by the 1</w:t>
      </w:r>
      <w:r w:rsidR="00FC3E7E" w:rsidRPr="00D913CA">
        <w:rPr>
          <w:i/>
          <w:iCs/>
          <w:vertAlign w:val="superscript"/>
        </w:rPr>
        <w:t>st</w:t>
      </w:r>
      <w:r w:rsidR="00FC3E7E" w:rsidRPr="00D913CA">
        <w:rPr>
          <w:i/>
          <w:iCs/>
        </w:rPr>
        <w:t xml:space="preserve"> of the month following the removal of resources</w:t>
      </w:r>
    </w:p>
    <w:p w14:paraId="7D35926B" w14:textId="0CA00F0B" w:rsidR="00821F85" w:rsidRPr="00D913CA" w:rsidRDefault="00821F85" w:rsidP="00821F85">
      <w:pPr>
        <w:pStyle w:val="ListParagraph"/>
        <w:numPr>
          <w:ilvl w:val="0"/>
          <w:numId w:val="5"/>
        </w:numPr>
        <w:rPr>
          <w:i/>
          <w:iCs/>
        </w:rPr>
      </w:pPr>
      <w:r>
        <w:t xml:space="preserve">Requirements for transferring </w:t>
      </w:r>
      <w:r w:rsidR="002861C9">
        <w:t xml:space="preserve">individual resources from one applicant to another </w:t>
      </w:r>
    </w:p>
    <w:p w14:paraId="05B71EEA" w14:textId="21A4CF06" w:rsidR="00213C26" w:rsidRPr="00213C26" w:rsidRDefault="00213C26" w:rsidP="002861C9">
      <w:pPr>
        <w:pStyle w:val="ListParagraph"/>
        <w:numPr>
          <w:ilvl w:val="1"/>
          <w:numId w:val="5"/>
        </w:numPr>
        <w:rPr>
          <w:i/>
          <w:iCs/>
        </w:rPr>
      </w:pPr>
      <w:r>
        <w:t xml:space="preserve">Resources registered under </w:t>
      </w:r>
      <w:r w:rsidR="00A44253">
        <w:t>an existing aggregation</w:t>
      </w:r>
      <w:r w:rsidR="003C4E30">
        <w:t xml:space="preserve">/applicant </w:t>
      </w:r>
      <w:r w:rsidR="00A44253">
        <w:t>which intend to be transferred to a different aggregation</w:t>
      </w:r>
      <w:r w:rsidR="003C4E30">
        <w:t>/</w:t>
      </w:r>
      <w:r w:rsidR="00A44253">
        <w:t>applicant must</w:t>
      </w:r>
      <w:r w:rsidR="00002437">
        <w:t xml:space="preserve"> be formally removed from the existing aggregation using</w:t>
      </w:r>
      <w:r w:rsidR="00A44253">
        <w:t xml:space="preserve"> the steps for removing resources </w:t>
      </w:r>
      <w:r w:rsidR="007F7468">
        <w:t>described above</w:t>
      </w:r>
      <w:r w:rsidR="003C4E30">
        <w:t xml:space="preserve">. </w:t>
      </w:r>
    </w:p>
    <w:p w14:paraId="79E5BBAC" w14:textId="08CE548D" w:rsidR="00EB184E" w:rsidRDefault="009F031A" w:rsidP="00EB184E">
      <w:pPr>
        <w:pStyle w:val="ListParagraph"/>
        <w:numPr>
          <w:ilvl w:val="0"/>
          <w:numId w:val="5"/>
        </w:numPr>
      </w:pPr>
      <w:r>
        <w:t>B</w:t>
      </w:r>
      <w:r w:rsidR="00EB184E">
        <w:t xml:space="preserve">ulk upload review timelines </w:t>
      </w:r>
    </w:p>
    <w:p w14:paraId="29699D96" w14:textId="3CB0B832" w:rsidR="00FD6791" w:rsidRDefault="007F0633" w:rsidP="00FD6791">
      <w:pPr>
        <w:pStyle w:val="ListParagraph"/>
        <w:numPr>
          <w:ilvl w:val="1"/>
          <w:numId w:val="5"/>
        </w:numPr>
      </w:pPr>
      <w:r>
        <w:t xml:space="preserve">Submissions of bulk upload SQAs will be reviewed by the CPS team within 30 business days of submission. </w:t>
      </w:r>
    </w:p>
    <w:p w14:paraId="5C86CEA1" w14:textId="0A727ECE" w:rsidR="007F0633" w:rsidRDefault="003E371F" w:rsidP="00FD6791">
      <w:pPr>
        <w:pStyle w:val="ListParagraph"/>
        <w:numPr>
          <w:ilvl w:val="1"/>
          <w:numId w:val="5"/>
        </w:numPr>
      </w:pPr>
      <w:r>
        <w:t xml:space="preserve">Any SQAs which require resubmission due to incomplete or incorrect information will be subject to an additional 30 business day review. </w:t>
      </w:r>
    </w:p>
    <w:p w14:paraId="702F8026" w14:textId="2DADBE49" w:rsidR="00EB184E" w:rsidRDefault="009F031A" w:rsidP="00EB184E">
      <w:pPr>
        <w:pStyle w:val="ListParagraph"/>
        <w:numPr>
          <w:ilvl w:val="0"/>
          <w:numId w:val="5"/>
        </w:numPr>
      </w:pPr>
      <w:r>
        <w:t>Bulk</w:t>
      </w:r>
      <w:r w:rsidR="00292011">
        <w:t xml:space="preserve"> upload review process </w:t>
      </w:r>
    </w:p>
    <w:p w14:paraId="239D5540" w14:textId="58AE75D0" w:rsidR="00292011" w:rsidRDefault="00B40220" w:rsidP="00292011">
      <w:pPr>
        <w:pStyle w:val="ListParagraph"/>
        <w:numPr>
          <w:ilvl w:val="1"/>
          <w:numId w:val="5"/>
        </w:numPr>
      </w:pPr>
      <w:r>
        <w:t xml:space="preserve">Once approved </w:t>
      </w:r>
      <w:r w:rsidR="00DB72D8">
        <w:t xml:space="preserve">for </w:t>
      </w:r>
      <w:r w:rsidR="00D42A6A">
        <w:t xml:space="preserve">bulk upload submission by DOER, </w:t>
      </w:r>
      <w:r w:rsidR="00B63B42">
        <w:t>a</w:t>
      </w:r>
      <w:r w:rsidR="00292011">
        <w:t>pplicant submits</w:t>
      </w:r>
      <w:r w:rsidR="00D6036F">
        <w:t xml:space="preserve"> system registration and</w:t>
      </w:r>
      <w:r w:rsidR="00292011">
        <w:t xml:space="preserve"> SQA including all required documents and data</w:t>
      </w:r>
    </w:p>
    <w:p w14:paraId="55354B60" w14:textId="004A84DC" w:rsidR="00292011" w:rsidRDefault="00292011" w:rsidP="00292011">
      <w:pPr>
        <w:pStyle w:val="ListParagraph"/>
        <w:numPr>
          <w:ilvl w:val="1"/>
          <w:numId w:val="5"/>
        </w:numPr>
      </w:pPr>
      <w:r>
        <w:t xml:space="preserve">CPS team reviews application for completeness and </w:t>
      </w:r>
      <w:r w:rsidR="00A26C09">
        <w:t xml:space="preserve">data validity </w:t>
      </w:r>
    </w:p>
    <w:p w14:paraId="7E0D6693" w14:textId="0C59B72B" w:rsidR="00A26C09" w:rsidRDefault="00A26C09" w:rsidP="00A26C09">
      <w:pPr>
        <w:pStyle w:val="ListParagraph"/>
        <w:numPr>
          <w:ilvl w:val="2"/>
          <w:numId w:val="5"/>
        </w:numPr>
      </w:pPr>
      <w:r>
        <w:t xml:space="preserve">If the CPS team finds any incomplete information or invalid data, the review of the SQA will be paused. A notice of </w:t>
      </w:r>
      <w:r w:rsidR="00B74621">
        <w:t xml:space="preserve">incomplete information will be sent to the applicant. The applicant will be expected to review all submitted data and requirements </w:t>
      </w:r>
      <w:r w:rsidR="001706D4">
        <w:t xml:space="preserve">to ensure completeness before resubmitting the application. </w:t>
      </w:r>
    </w:p>
    <w:p w14:paraId="3DE6C996" w14:textId="49593000" w:rsidR="001706D4" w:rsidRDefault="001706D4" w:rsidP="001706D4">
      <w:pPr>
        <w:pStyle w:val="ListParagraph"/>
        <w:numPr>
          <w:ilvl w:val="1"/>
          <w:numId w:val="5"/>
        </w:numPr>
      </w:pPr>
      <w:r>
        <w:t xml:space="preserve">CPS team </w:t>
      </w:r>
      <w:r w:rsidR="00124D6B">
        <w:t xml:space="preserve">approves or </w:t>
      </w:r>
      <w:r>
        <w:t>deni</w:t>
      </w:r>
      <w:r w:rsidR="00124D6B">
        <w:t>es</w:t>
      </w:r>
      <w:r>
        <w:t xml:space="preserve"> bulk upload application</w:t>
      </w:r>
    </w:p>
    <w:sectPr w:rsidR="00170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30"/>
    <w:multiLevelType w:val="hybridMultilevel"/>
    <w:tmpl w:val="A854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39F4"/>
    <w:multiLevelType w:val="hybridMultilevel"/>
    <w:tmpl w:val="59D8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7DE7"/>
    <w:multiLevelType w:val="hybridMultilevel"/>
    <w:tmpl w:val="ABAE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2D0E"/>
    <w:multiLevelType w:val="hybridMultilevel"/>
    <w:tmpl w:val="5DC240BE"/>
    <w:lvl w:ilvl="0" w:tplc="422C0D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4070A"/>
    <w:multiLevelType w:val="hybridMultilevel"/>
    <w:tmpl w:val="7F84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6CF"/>
    <w:multiLevelType w:val="hybridMultilevel"/>
    <w:tmpl w:val="5DC240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81188">
    <w:abstractNumId w:val="3"/>
  </w:num>
  <w:num w:numId="2" w16cid:durableId="199512387">
    <w:abstractNumId w:val="5"/>
  </w:num>
  <w:num w:numId="3" w16cid:durableId="781804240">
    <w:abstractNumId w:val="2"/>
  </w:num>
  <w:num w:numId="4" w16cid:durableId="81685482">
    <w:abstractNumId w:val="1"/>
  </w:num>
  <w:num w:numId="5" w16cid:durableId="1610619736">
    <w:abstractNumId w:val="4"/>
  </w:num>
  <w:num w:numId="6" w16cid:durableId="75532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06EF5"/>
    <w:rsid w:val="000021EA"/>
    <w:rsid w:val="00002437"/>
    <w:rsid w:val="00005C4C"/>
    <w:rsid w:val="000063AF"/>
    <w:rsid w:val="000147FE"/>
    <w:rsid w:val="00015694"/>
    <w:rsid w:val="00015D15"/>
    <w:rsid w:val="000222D0"/>
    <w:rsid w:val="0002442D"/>
    <w:rsid w:val="00031B02"/>
    <w:rsid w:val="00032B2D"/>
    <w:rsid w:val="00034ED5"/>
    <w:rsid w:val="00037F4A"/>
    <w:rsid w:val="00037FAF"/>
    <w:rsid w:val="00045E03"/>
    <w:rsid w:val="00052589"/>
    <w:rsid w:val="0005390C"/>
    <w:rsid w:val="0006165D"/>
    <w:rsid w:val="000645DF"/>
    <w:rsid w:val="0007497D"/>
    <w:rsid w:val="00081BBF"/>
    <w:rsid w:val="00082BC6"/>
    <w:rsid w:val="00082C92"/>
    <w:rsid w:val="00095B5F"/>
    <w:rsid w:val="00097BF3"/>
    <w:rsid w:val="000A33E4"/>
    <w:rsid w:val="000B747F"/>
    <w:rsid w:val="000C1E09"/>
    <w:rsid w:val="000C5E20"/>
    <w:rsid w:val="000D0210"/>
    <w:rsid w:val="000E21B8"/>
    <w:rsid w:val="000E44EB"/>
    <w:rsid w:val="000E6D19"/>
    <w:rsid w:val="000E7B55"/>
    <w:rsid w:val="000F0354"/>
    <w:rsid w:val="000F0996"/>
    <w:rsid w:val="001024E0"/>
    <w:rsid w:val="0010713E"/>
    <w:rsid w:val="00112126"/>
    <w:rsid w:val="0011546D"/>
    <w:rsid w:val="0011606D"/>
    <w:rsid w:val="00124D6B"/>
    <w:rsid w:val="00131387"/>
    <w:rsid w:val="00141238"/>
    <w:rsid w:val="00146B41"/>
    <w:rsid w:val="00150062"/>
    <w:rsid w:val="0015058D"/>
    <w:rsid w:val="001602C9"/>
    <w:rsid w:val="0016094F"/>
    <w:rsid w:val="0016167E"/>
    <w:rsid w:val="00162889"/>
    <w:rsid w:val="001706D4"/>
    <w:rsid w:val="0017071F"/>
    <w:rsid w:val="00180897"/>
    <w:rsid w:val="00182BEE"/>
    <w:rsid w:val="001903BB"/>
    <w:rsid w:val="00194A7F"/>
    <w:rsid w:val="00196459"/>
    <w:rsid w:val="001C37B9"/>
    <w:rsid w:val="001D5580"/>
    <w:rsid w:val="001D7363"/>
    <w:rsid w:val="001D739A"/>
    <w:rsid w:val="001E7A30"/>
    <w:rsid w:val="001F2486"/>
    <w:rsid w:val="00204C1D"/>
    <w:rsid w:val="002105BE"/>
    <w:rsid w:val="00212AC3"/>
    <w:rsid w:val="00213C26"/>
    <w:rsid w:val="00221563"/>
    <w:rsid w:val="002238B3"/>
    <w:rsid w:val="002251DF"/>
    <w:rsid w:val="00240058"/>
    <w:rsid w:val="00243A49"/>
    <w:rsid w:val="00250A6B"/>
    <w:rsid w:val="00252919"/>
    <w:rsid w:val="00255DAC"/>
    <w:rsid w:val="00262C05"/>
    <w:rsid w:val="00265F66"/>
    <w:rsid w:val="00267C3F"/>
    <w:rsid w:val="00274652"/>
    <w:rsid w:val="0027788F"/>
    <w:rsid w:val="00283B2A"/>
    <w:rsid w:val="002861C9"/>
    <w:rsid w:val="00292011"/>
    <w:rsid w:val="002B3472"/>
    <w:rsid w:val="002C024A"/>
    <w:rsid w:val="002C1198"/>
    <w:rsid w:val="002C620A"/>
    <w:rsid w:val="002C6841"/>
    <w:rsid w:val="002D07FD"/>
    <w:rsid w:val="002D5977"/>
    <w:rsid w:val="002E0321"/>
    <w:rsid w:val="002E48B0"/>
    <w:rsid w:val="002E5F1B"/>
    <w:rsid w:val="003021CC"/>
    <w:rsid w:val="0030614D"/>
    <w:rsid w:val="00306664"/>
    <w:rsid w:val="00317433"/>
    <w:rsid w:val="00330153"/>
    <w:rsid w:val="00333FFE"/>
    <w:rsid w:val="00342526"/>
    <w:rsid w:val="00346E54"/>
    <w:rsid w:val="00361262"/>
    <w:rsid w:val="0036247E"/>
    <w:rsid w:val="00362D44"/>
    <w:rsid w:val="00364539"/>
    <w:rsid w:val="003735C2"/>
    <w:rsid w:val="00381D65"/>
    <w:rsid w:val="0038302B"/>
    <w:rsid w:val="003927BF"/>
    <w:rsid w:val="00397A5D"/>
    <w:rsid w:val="003A1921"/>
    <w:rsid w:val="003A490A"/>
    <w:rsid w:val="003A614C"/>
    <w:rsid w:val="003B0F4A"/>
    <w:rsid w:val="003B6CED"/>
    <w:rsid w:val="003C23A8"/>
    <w:rsid w:val="003C38E9"/>
    <w:rsid w:val="003C4E30"/>
    <w:rsid w:val="003D5A3A"/>
    <w:rsid w:val="003D6956"/>
    <w:rsid w:val="003E2D2D"/>
    <w:rsid w:val="003E371F"/>
    <w:rsid w:val="003E4316"/>
    <w:rsid w:val="003E68D2"/>
    <w:rsid w:val="003F1C99"/>
    <w:rsid w:val="003F6C3E"/>
    <w:rsid w:val="00403975"/>
    <w:rsid w:val="00411607"/>
    <w:rsid w:val="004157C4"/>
    <w:rsid w:val="004339F9"/>
    <w:rsid w:val="00450D13"/>
    <w:rsid w:val="0045181C"/>
    <w:rsid w:val="004613C2"/>
    <w:rsid w:val="00467067"/>
    <w:rsid w:val="00476401"/>
    <w:rsid w:val="004850C3"/>
    <w:rsid w:val="0049297B"/>
    <w:rsid w:val="004C4D9A"/>
    <w:rsid w:val="004C4DB1"/>
    <w:rsid w:val="004C6737"/>
    <w:rsid w:val="004D6948"/>
    <w:rsid w:val="004E1DEE"/>
    <w:rsid w:val="004E2DA8"/>
    <w:rsid w:val="004E5C1D"/>
    <w:rsid w:val="004F3D7D"/>
    <w:rsid w:val="004F7CD0"/>
    <w:rsid w:val="00500189"/>
    <w:rsid w:val="005335C6"/>
    <w:rsid w:val="00533EA1"/>
    <w:rsid w:val="005375E5"/>
    <w:rsid w:val="0054744D"/>
    <w:rsid w:val="00556E03"/>
    <w:rsid w:val="00560C84"/>
    <w:rsid w:val="00574B9B"/>
    <w:rsid w:val="0057766D"/>
    <w:rsid w:val="0058076F"/>
    <w:rsid w:val="00580CEB"/>
    <w:rsid w:val="00580E84"/>
    <w:rsid w:val="00597FE5"/>
    <w:rsid w:val="005A4E99"/>
    <w:rsid w:val="005C6CB1"/>
    <w:rsid w:val="005E5BA8"/>
    <w:rsid w:val="00602D95"/>
    <w:rsid w:val="006153FA"/>
    <w:rsid w:val="006219EB"/>
    <w:rsid w:val="00621D1C"/>
    <w:rsid w:val="00626D15"/>
    <w:rsid w:val="0063141B"/>
    <w:rsid w:val="0063344B"/>
    <w:rsid w:val="0064143E"/>
    <w:rsid w:val="006445A9"/>
    <w:rsid w:val="00644DC7"/>
    <w:rsid w:val="00645259"/>
    <w:rsid w:val="006705D9"/>
    <w:rsid w:val="00685121"/>
    <w:rsid w:val="00687B10"/>
    <w:rsid w:val="00690EFE"/>
    <w:rsid w:val="006A6E6F"/>
    <w:rsid w:val="006B5906"/>
    <w:rsid w:val="006C583E"/>
    <w:rsid w:val="006C6BD6"/>
    <w:rsid w:val="006D5151"/>
    <w:rsid w:val="006D5F21"/>
    <w:rsid w:val="006E1F12"/>
    <w:rsid w:val="006E710E"/>
    <w:rsid w:val="00706AF9"/>
    <w:rsid w:val="007140A6"/>
    <w:rsid w:val="00715B32"/>
    <w:rsid w:val="0072447B"/>
    <w:rsid w:val="0072510C"/>
    <w:rsid w:val="00735C35"/>
    <w:rsid w:val="00743357"/>
    <w:rsid w:val="00745940"/>
    <w:rsid w:val="0075429D"/>
    <w:rsid w:val="00756654"/>
    <w:rsid w:val="0075696A"/>
    <w:rsid w:val="00757EC9"/>
    <w:rsid w:val="00763338"/>
    <w:rsid w:val="00764B30"/>
    <w:rsid w:val="0078411A"/>
    <w:rsid w:val="00785993"/>
    <w:rsid w:val="0079395D"/>
    <w:rsid w:val="007A241B"/>
    <w:rsid w:val="007A2C6D"/>
    <w:rsid w:val="007A533C"/>
    <w:rsid w:val="007A7794"/>
    <w:rsid w:val="007B240B"/>
    <w:rsid w:val="007B567E"/>
    <w:rsid w:val="007B584B"/>
    <w:rsid w:val="007B58CC"/>
    <w:rsid w:val="007B5FFC"/>
    <w:rsid w:val="007B6371"/>
    <w:rsid w:val="007B7070"/>
    <w:rsid w:val="007C0E45"/>
    <w:rsid w:val="007C50E9"/>
    <w:rsid w:val="007C5A7C"/>
    <w:rsid w:val="007C67F9"/>
    <w:rsid w:val="007C6CEF"/>
    <w:rsid w:val="007E5398"/>
    <w:rsid w:val="007F0633"/>
    <w:rsid w:val="007F3F2D"/>
    <w:rsid w:val="007F5B20"/>
    <w:rsid w:val="007F7468"/>
    <w:rsid w:val="008023E5"/>
    <w:rsid w:val="00804CE4"/>
    <w:rsid w:val="00816FD8"/>
    <w:rsid w:val="00821F85"/>
    <w:rsid w:val="0082695C"/>
    <w:rsid w:val="00844B95"/>
    <w:rsid w:val="008529AE"/>
    <w:rsid w:val="00853C5F"/>
    <w:rsid w:val="00854AB6"/>
    <w:rsid w:val="00861F92"/>
    <w:rsid w:val="00895DE8"/>
    <w:rsid w:val="008A40D3"/>
    <w:rsid w:val="008A6B8A"/>
    <w:rsid w:val="008A7E85"/>
    <w:rsid w:val="008B07B7"/>
    <w:rsid w:val="008B3FE9"/>
    <w:rsid w:val="008B4DA6"/>
    <w:rsid w:val="008C5337"/>
    <w:rsid w:val="008D00FC"/>
    <w:rsid w:val="008D6338"/>
    <w:rsid w:val="008D741B"/>
    <w:rsid w:val="008E5576"/>
    <w:rsid w:val="008E6960"/>
    <w:rsid w:val="008F175D"/>
    <w:rsid w:val="008F2BAE"/>
    <w:rsid w:val="008F5855"/>
    <w:rsid w:val="00907B91"/>
    <w:rsid w:val="009219A0"/>
    <w:rsid w:val="00937E74"/>
    <w:rsid w:val="00956FFC"/>
    <w:rsid w:val="00961116"/>
    <w:rsid w:val="0097430F"/>
    <w:rsid w:val="009A2A9F"/>
    <w:rsid w:val="009B74E7"/>
    <w:rsid w:val="009D5857"/>
    <w:rsid w:val="009D6C19"/>
    <w:rsid w:val="009E23C3"/>
    <w:rsid w:val="009E674B"/>
    <w:rsid w:val="009F031A"/>
    <w:rsid w:val="009F0D1C"/>
    <w:rsid w:val="009F7B32"/>
    <w:rsid w:val="00A001AE"/>
    <w:rsid w:val="00A07FF1"/>
    <w:rsid w:val="00A1024C"/>
    <w:rsid w:val="00A1257E"/>
    <w:rsid w:val="00A15103"/>
    <w:rsid w:val="00A23435"/>
    <w:rsid w:val="00A26C09"/>
    <w:rsid w:val="00A27853"/>
    <w:rsid w:val="00A27C75"/>
    <w:rsid w:val="00A348E6"/>
    <w:rsid w:val="00A42D14"/>
    <w:rsid w:val="00A44253"/>
    <w:rsid w:val="00A45222"/>
    <w:rsid w:val="00A5073A"/>
    <w:rsid w:val="00A50E94"/>
    <w:rsid w:val="00A551FF"/>
    <w:rsid w:val="00A569B8"/>
    <w:rsid w:val="00A6046E"/>
    <w:rsid w:val="00A62D09"/>
    <w:rsid w:val="00A73075"/>
    <w:rsid w:val="00A82CA2"/>
    <w:rsid w:val="00A92563"/>
    <w:rsid w:val="00A97387"/>
    <w:rsid w:val="00AC0086"/>
    <w:rsid w:val="00AC6DAE"/>
    <w:rsid w:val="00AE174A"/>
    <w:rsid w:val="00AE2B10"/>
    <w:rsid w:val="00AE6147"/>
    <w:rsid w:val="00AF38BE"/>
    <w:rsid w:val="00AF46FE"/>
    <w:rsid w:val="00B02AE1"/>
    <w:rsid w:val="00B23F68"/>
    <w:rsid w:val="00B35D76"/>
    <w:rsid w:val="00B40220"/>
    <w:rsid w:val="00B4220A"/>
    <w:rsid w:val="00B55D40"/>
    <w:rsid w:val="00B6285C"/>
    <w:rsid w:val="00B63B42"/>
    <w:rsid w:val="00B674FC"/>
    <w:rsid w:val="00B71A38"/>
    <w:rsid w:val="00B74621"/>
    <w:rsid w:val="00B806D6"/>
    <w:rsid w:val="00B8659E"/>
    <w:rsid w:val="00B93FBB"/>
    <w:rsid w:val="00B96DF8"/>
    <w:rsid w:val="00BA0A40"/>
    <w:rsid w:val="00BA6012"/>
    <w:rsid w:val="00BB60EE"/>
    <w:rsid w:val="00BC5352"/>
    <w:rsid w:val="00BC6CAB"/>
    <w:rsid w:val="00BD2FF0"/>
    <w:rsid w:val="00BD48ED"/>
    <w:rsid w:val="00BE0BAC"/>
    <w:rsid w:val="00BE4C09"/>
    <w:rsid w:val="00C0641D"/>
    <w:rsid w:val="00C15282"/>
    <w:rsid w:val="00C272B8"/>
    <w:rsid w:val="00C40142"/>
    <w:rsid w:val="00C41816"/>
    <w:rsid w:val="00C502F9"/>
    <w:rsid w:val="00C52915"/>
    <w:rsid w:val="00C6251C"/>
    <w:rsid w:val="00C748E2"/>
    <w:rsid w:val="00C930DD"/>
    <w:rsid w:val="00C9445F"/>
    <w:rsid w:val="00C950BC"/>
    <w:rsid w:val="00C96369"/>
    <w:rsid w:val="00CA2787"/>
    <w:rsid w:val="00CA5297"/>
    <w:rsid w:val="00CA52B3"/>
    <w:rsid w:val="00CC24E7"/>
    <w:rsid w:val="00CC2BA1"/>
    <w:rsid w:val="00CC57C1"/>
    <w:rsid w:val="00CD5ADA"/>
    <w:rsid w:val="00CD62FB"/>
    <w:rsid w:val="00CD7EDE"/>
    <w:rsid w:val="00CE341E"/>
    <w:rsid w:val="00CF3DC6"/>
    <w:rsid w:val="00CF4DAE"/>
    <w:rsid w:val="00D13126"/>
    <w:rsid w:val="00D31D34"/>
    <w:rsid w:val="00D32EBE"/>
    <w:rsid w:val="00D4135E"/>
    <w:rsid w:val="00D42A6A"/>
    <w:rsid w:val="00D43136"/>
    <w:rsid w:val="00D55E44"/>
    <w:rsid w:val="00D565DC"/>
    <w:rsid w:val="00D6036F"/>
    <w:rsid w:val="00D664AD"/>
    <w:rsid w:val="00D721B2"/>
    <w:rsid w:val="00D73627"/>
    <w:rsid w:val="00D809BB"/>
    <w:rsid w:val="00D81405"/>
    <w:rsid w:val="00D86B68"/>
    <w:rsid w:val="00D913CA"/>
    <w:rsid w:val="00DB37B2"/>
    <w:rsid w:val="00DB6082"/>
    <w:rsid w:val="00DB72D8"/>
    <w:rsid w:val="00DC662D"/>
    <w:rsid w:val="00DE434A"/>
    <w:rsid w:val="00DF68EC"/>
    <w:rsid w:val="00DF72F6"/>
    <w:rsid w:val="00E001C1"/>
    <w:rsid w:val="00E05247"/>
    <w:rsid w:val="00E138D9"/>
    <w:rsid w:val="00E15CB3"/>
    <w:rsid w:val="00E21370"/>
    <w:rsid w:val="00E23FD2"/>
    <w:rsid w:val="00E2610D"/>
    <w:rsid w:val="00E320F1"/>
    <w:rsid w:val="00E3418D"/>
    <w:rsid w:val="00E44FBB"/>
    <w:rsid w:val="00E45455"/>
    <w:rsid w:val="00E556E2"/>
    <w:rsid w:val="00E56783"/>
    <w:rsid w:val="00E60138"/>
    <w:rsid w:val="00E6346C"/>
    <w:rsid w:val="00E73155"/>
    <w:rsid w:val="00E73629"/>
    <w:rsid w:val="00E807E2"/>
    <w:rsid w:val="00E81B98"/>
    <w:rsid w:val="00E836DB"/>
    <w:rsid w:val="00E97911"/>
    <w:rsid w:val="00EA190E"/>
    <w:rsid w:val="00EB0AB4"/>
    <w:rsid w:val="00EB184E"/>
    <w:rsid w:val="00EB369D"/>
    <w:rsid w:val="00EB5DF7"/>
    <w:rsid w:val="00ED45E3"/>
    <w:rsid w:val="00EE2D65"/>
    <w:rsid w:val="00EE4E02"/>
    <w:rsid w:val="00EE72FF"/>
    <w:rsid w:val="00EF054A"/>
    <w:rsid w:val="00EF1B2D"/>
    <w:rsid w:val="00EF601A"/>
    <w:rsid w:val="00F1068C"/>
    <w:rsid w:val="00F12D37"/>
    <w:rsid w:val="00F13697"/>
    <w:rsid w:val="00F229F2"/>
    <w:rsid w:val="00F311E2"/>
    <w:rsid w:val="00F3219A"/>
    <w:rsid w:val="00F32FEF"/>
    <w:rsid w:val="00F40E04"/>
    <w:rsid w:val="00F50553"/>
    <w:rsid w:val="00F5120A"/>
    <w:rsid w:val="00F62715"/>
    <w:rsid w:val="00F648B5"/>
    <w:rsid w:val="00F656F1"/>
    <w:rsid w:val="00F736E3"/>
    <w:rsid w:val="00F73C4C"/>
    <w:rsid w:val="00F759F8"/>
    <w:rsid w:val="00F77589"/>
    <w:rsid w:val="00F80DA5"/>
    <w:rsid w:val="00F853C0"/>
    <w:rsid w:val="00F8D98D"/>
    <w:rsid w:val="00F926F8"/>
    <w:rsid w:val="00FA7CF2"/>
    <w:rsid w:val="00FB1F80"/>
    <w:rsid w:val="00FC2322"/>
    <w:rsid w:val="00FC3E7E"/>
    <w:rsid w:val="00FD108B"/>
    <w:rsid w:val="00FD1DB5"/>
    <w:rsid w:val="00FD6791"/>
    <w:rsid w:val="00FE6610"/>
    <w:rsid w:val="00FF5B64"/>
    <w:rsid w:val="05ABB128"/>
    <w:rsid w:val="06DAEE6A"/>
    <w:rsid w:val="09012954"/>
    <w:rsid w:val="11A1E3F4"/>
    <w:rsid w:val="131F693C"/>
    <w:rsid w:val="16AF6A55"/>
    <w:rsid w:val="1891BAE4"/>
    <w:rsid w:val="18B866BA"/>
    <w:rsid w:val="2095BEC7"/>
    <w:rsid w:val="215BB0B9"/>
    <w:rsid w:val="231E2702"/>
    <w:rsid w:val="2830D719"/>
    <w:rsid w:val="2E0E164D"/>
    <w:rsid w:val="2FD99FEB"/>
    <w:rsid w:val="317A3A5A"/>
    <w:rsid w:val="36B2CE51"/>
    <w:rsid w:val="37CD2A73"/>
    <w:rsid w:val="41477434"/>
    <w:rsid w:val="42A8A321"/>
    <w:rsid w:val="42FDF796"/>
    <w:rsid w:val="4E252D4C"/>
    <w:rsid w:val="525DCB23"/>
    <w:rsid w:val="56EC8D00"/>
    <w:rsid w:val="6A00BA77"/>
    <w:rsid w:val="74A93B9B"/>
    <w:rsid w:val="7F40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6EF5"/>
  <w15:chartTrackingRefBased/>
  <w15:docId w15:val="{AF707915-55DD-4E75-AAF2-7A691CE5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D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5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52B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F3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4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48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21D1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2B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44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clean-peak-energy-standard-sqa-required-document-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ps.help@cadmusgroup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er.cp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99340-b9cf-4458-9368-33036c1b4dc9">
      <Terms xmlns="http://schemas.microsoft.com/office/infopath/2007/PartnerControls"/>
    </lcf76f155ced4ddcb4097134ff3c332f>
    <TaxCatchAll xmlns="a2187807-d16b-4f26-8c23-1ecdc31f3e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6" ma:contentTypeDescription="Create a new document." ma:contentTypeScope="" ma:versionID="7f9fcf5916a0b63d46aacb8b118d0fa4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ad89071f3d5fae404a0839962d859493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686ed0-eff6-4cd6-a1d8-9b8107d23435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8D178-5E79-40A6-90FF-AE91BED999A7}">
  <ds:schemaRefs>
    <ds:schemaRef ds:uri="http://schemas.microsoft.com/office/2006/metadata/properties"/>
    <ds:schemaRef ds:uri="http://schemas.microsoft.com/office/infopath/2007/PartnerControls"/>
    <ds:schemaRef ds:uri="79499340-b9cf-4458-9368-33036c1b4dc9"/>
    <ds:schemaRef ds:uri="a2187807-d16b-4f26-8c23-1ecdc31f3e2b"/>
  </ds:schemaRefs>
</ds:datastoreItem>
</file>

<file path=customXml/itemProps2.xml><?xml version="1.0" encoding="utf-8"?>
<ds:datastoreItem xmlns:ds="http://schemas.openxmlformats.org/officeDocument/2006/customXml" ds:itemID="{E46511B6-56FC-4DB9-A62C-1679997A5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580F3-1286-4636-A31F-99DA46A872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8151e3-dd12-48c1-aa8d-045ec2a1daaa}" enabled="1" method="Standard" siteId="{9775d500-e49b-49a7-9e24-1ada087be6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7721</Characters>
  <Application>Microsoft Office Word</Application>
  <DocSecurity>4</DocSecurity>
  <Lines>64</Lines>
  <Paragraphs>18</Paragraphs>
  <ScaleCrop>false</ScaleCrop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Marsh</dc:creator>
  <cp:keywords/>
  <dc:description/>
  <cp:lastModifiedBy>Galvin, Elizabeth B (ENE)</cp:lastModifiedBy>
  <cp:revision>33</cp:revision>
  <dcterms:created xsi:type="dcterms:W3CDTF">2026-04-03T18:08:00Z</dcterms:created>
  <dcterms:modified xsi:type="dcterms:W3CDTF">2026-04-03T18:04:00Z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MediaServiceImageTags">
    <vt:lpwstr/>
  </property>
</Properties>
</file>