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537DA" w:rsidP="000F315B" w:rsidRDefault="000537DA" w14:paraId="5ADAFEDD" w14:textId="77777777">
      <w:pPr>
        <w:framePr w:w="6926" w:hSpace="187" w:wrap="notBeside" w:hAnchor="page" w:vAnchor="page" w:x="2884" w:y="711"/>
        <w:jc w:val="center"/>
        <w:rPr>
          <w:rFonts w:ascii="Arial" w:hAnsi="Arial"/>
          <w:sz w:val="36"/>
        </w:rPr>
      </w:pPr>
      <w:r>
        <w:rPr>
          <w:rFonts w:ascii="Arial" w:hAnsi="Arial"/>
          <w:sz w:val="36"/>
        </w:rPr>
        <w:t>The Commonwealth of Massachusetts</w:t>
      </w:r>
    </w:p>
    <w:p w:rsidR="000537DA" w:rsidP="000F315B" w:rsidRDefault="000537DA" w14:paraId="1E7041B9" w14:textId="77777777">
      <w:pPr>
        <w:pStyle w:val="ExecOffice"/>
        <w:framePr w:w="6926" w:wrap="notBeside" w:vAnchor="page" w:x="2884" w:y="711"/>
      </w:pPr>
      <w:r>
        <w:t>Executive Office of Health and Human Services</w:t>
      </w:r>
    </w:p>
    <w:p w:rsidR="000537DA" w:rsidP="000F315B" w:rsidRDefault="000537DA" w14:paraId="53961D17" w14:textId="77777777">
      <w:pPr>
        <w:pStyle w:val="ExecOffice"/>
        <w:framePr w:w="6926" w:wrap="notBeside" w:vAnchor="page" w:x="2884" w:y="711"/>
      </w:pPr>
      <w:r>
        <w:t>Department of Public Health</w:t>
      </w:r>
    </w:p>
    <w:p w:rsidR="006D06D9" w:rsidP="000F315B" w:rsidRDefault="000537DA" w14:paraId="40E6CEC0" w14:textId="77777777">
      <w:pPr>
        <w:pStyle w:val="ExecOffice"/>
        <w:framePr w:w="6926" w:wrap="notBeside" w:vAnchor="page" w:x="2884" w:y="711"/>
      </w:pPr>
      <w:r>
        <w:t>250 Washington Street, Boston, MA 02108-4619</w:t>
      </w:r>
    </w:p>
    <w:p w:rsidR="00BA4055" w:rsidP="00BA4055" w:rsidRDefault="00C46D29" w14:paraId="71967BF5" w14:textId="77777777">
      <w:pPr>
        <w:framePr w:w="1927" w:hSpace="180" w:wrap="auto" w:hAnchor="page" w:vAnchor="text" w:x="940" w:y="-951"/>
        <w:rPr>
          <w:rFonts w:ascii="LinePrinter" w:hAnsi="LinePrinter"/>
        </w:rPr>
      </w:pPr>
      <w:r>
        <w:rPr>
          <w:rFonts w:ascii="LinePrinter" w:hAnsi="LinePrinter"/>
          <w:noProof/>
        </w:rPr>
        <w:drawing>
          <wp:inline distT="0" distB="0" distL="0" distR="0" wp14:anchorId="1405A39F" wp14:editId="3762C761">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9908FF" w:rsidP="0072610D" w:rsidRDefault="00E372AC" w14:paraId="351E4889" w14:textId="7E67171D">
      <w:r>
        <w:rPr>
          <w:noProof/>
        </w:rPr>
        <mc:AlternateContent>
          <mc:Choice Requires="wps">
            <w:drawing>
              <wp:anchor distT="0" distB="0" distL="114300" distR="114300" simplePos="0" relativeHeight="251658240" behindDoc="0" locked="0" layoutInCell="1" allowOverlap="1" wp14:anchorId="4A5FD387" wp14:editId="41A9391A">
                <wp:simplePos x="0" y="0"/>
                <wp:positionH relativeFrom="column">
                  <wp:posOffset>-652145</wp:posOffset>
                </wp:positionH>
                <wp:positionV relativeFrom="paragraph">
                  <wp:posOffset>623993</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5FD387">
                <v:stroke joinstyle="miter"/>
                <v:path gradientshapeok="t" o:connecttype="rect"/>
              </v:shapetype>
              <v:shape id="Text Box 2" style="position:absolute;margin-left:-51.35pt;margin-top:49.1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">
                <v:textbox style="mso-fit-shape-to-text:t">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v:textbox>
              </v:shape>
            </w:pict>
          </mc:Fallback>
        </mc:AlternateContent>
      </w:r>
      <w:r w:rsidR="000B7D96">
        <w:rPr>
          <w:noProof/>
        </w:rPr>
        <mc:AlternateContent>
          <mc:Choice Requires="wps">
            <w:drawing>
              <wp:anchor distT="0" distB="0" distL="114300" distR="114300" simplePos="0" relativeHeight="251658241" behindDoc="0" locked="0" layoutInCell="1" allowOverlap="1" wp14:anchorId="6387AC0D" wp14:editId="101023F0">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" w14:anchorId="6387AC0D">
                <v:textbox style="mso-fit-shape-to-text:t">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v:textbox>
              </v:shape>
            </w:pict>
          </mc:Fallback>
        </mc:AlternateContent>
      </w:r>
    </w:p>
    <w:p w:rsidR="00FC6B42" w:rsidP="0072610D" w:rsidRDefault="00FC6B42" w14:paraId="65D18436" w14:textId="205F2DA7"/>
    <w:p w:rsidR="00FC6B42" w:rsidP="0072610D" w:rsidRDefault="00FC6B42" w14:paraId="31CA00A8" w14:textId="77777777"/>
    <w:p w:rsidR="00033154" w:rsidP="0072610D" w:rsidRDefault="00033154" w14:paraId="2D87FC3B" w14:textId="77777777"/>
    <w:p w:rsidR="00033154" w:rsidP="0072610D" w:rsidRDefault="00033154" w14:paraId="54E43D0C" w14:textId="77777777"/>
    <w:p w:rsidR="00033154" w:rsidP="0072610D" w:rsidRDefault="00033154" w14:paraId="5306D87D" w14:textId="77777777"/>
    <w:p w:rsidR="00033154" w:rsidP="0072610D" w:rsidRDefault="00033154" w14:paraId="48AC192A" w14:textId="77777777"/>
    <w:p w:rsidR="00033154" w:rsidP="0072610D" w:rsidRDefault="00033154" w14:paraId="0D4E2D5D" w14:textId="77777777"/>
    <w:p w:rsidR="004500C5" w:rsidP="004500C5" w:rsidRDefault="004500C5" w14:paraId="337E446C" w14:textId="77777777">
      <w:pPr>
        <w:contextualSpacing/>
      </w:pPr>
    </w:p>
    <w:p w:rsidRPr="008145D5" w:rsidR="00C24B1D" w:rsidP="00C24B1D" w:rsidRDefault="005A64F8" w14:paraId="1DB1C742" w14:textId="577A9CE7">
      <w:pPr>
        <w:textAlignment w:val="baseline"/>
        <w:rPr>
          <w:rFonts w:asciiTheme="minorHAnsi" w:hAnsiTheme="minorHAnsi" w:cstheme="minorHAnsi"/>
          <w:sz w:val="22"/>
          <w:szCs w:val="22"/>
        </w:rPr>
      </w:pPr>
      <w:r w:rsidRPr="008145D5">
        <w:rPr>
          <w:rFonts w:asciiTheme="minorHAnsi" w:hAnsiTheme="minorHAnsi" w:cstheme="minorHAnsi"/>
          <w:sz w:val="22"/>
          <w:szCs w:val="22"/>
        </w:rPr>
        <w:t>Vanessa Vautrin</w:t>
      </w:r>
    </w:p>
    <w:p w:rsidRPr="008145D5" w:rsidR="00C24B1D" w:rsidP="00C24B1D" w:rsidRDefault="004D7511" w14:paraId="4835E1DA" w14:textId="0ABEB03A">
      <w:pPr>
        <w:textAlignment w:val="baseline"/>
        <w:rPr>
          <w:rFonts w:asciiTheme="minorHAnsi" w:hAnsiTheme="minorHAnsi" w:cstheme="minorHAnsi"/>
          <w:sz w:val="22"/>
          <w:szCs w:val="22"/>
        </w:rPr>
      </w:pPr>
      <w:r w:rsidRPr="008145D5">
        <w:rPr>
          <w:rFonts w:asciiTheme="minorHAnsi" w:hAnsiTheme="minorHAnsi" w:cstheme="minorHAnsi"/>
          <w:sz w:val="22"/>
          <w:szCs w:val="22"/>
        </w:rPr>
        <w:t xml:space="preserve">Criterion Riverway </w:t>
      </w:r>
      <w:r w:rsidRPr="008145D5" w:rsidR="00531809">
        <w:rPr>
          <w:rFonts w:asciiTheme="minorHAnsi" w:hAnsiTheme="minorHAnsi" w:cstheme="minorHAnsi"/>
          <w:sz w:val="22"/>
          <w:szCs w:val="22"/>
        </w:rPr>
        <w:t>Early Intervention Program</w:t>
      </w:r>
    </w:p>
    <w:p w:rsidRPr="008145D5" w:rsidR="00C24B1D" w:rsidP="00C24B1D" w:rsidRDefault="00531809" w14:paraId="56264ED9" w14:textId="4F5D5A02">
      <w:pPr>
        <w:textAlignment w:val="baseline"/>
        <w:rPr>
          <w:rFonts w:asciiTheme="minorHAnsi" w:hAnsiTheme="minorHAnsi" w:cstheme="minorHAnsi"/>
          <w:sz w:val="22"/>
          <w:szCs w:val="22"/>
        </w:rPr>
      </w:pPr>
      <w:r w:rsidRPr="008145D5">
        <w:rPr>
          <w:rFonts w:asciiTheme="minorHAnsi" w:hAnsiTheme="minorHAnsi" w:cstheme="minorHAnsi"/>
          <w:sz w:val="22"/>
          <w:szCs w:val="22"/>
        </w:rPr>
        <w:t xml:space="preserve">Criterion Child Enrichment Inc. </w:t>
      </w:r>
    </w:p>
    <w:p w:rsidRPr="008145D5" w:rsidR="00C24B1D" w:rsidP="00C24B1D" w:rsidRDefault="005B35C3" w14:paraId="16ABAED4" w14:textId="1C1DA0DD">
      <w:pPr>
        <w:textAlignment w:val="baseline"/>
        <w:rPr>
          <w:rFonts w:asciiTheme="minorHAnsi" w:hAnsiTheme="minorHAnsi" w:cstheme="minorHAnsi"/>
          <w:sz w:val="22"/>
          <w:szCs w:val="22"/>
        </w:rPr>
      </w:pPr>
      <w:r w:rsidRPr="008145D5">
        <w:rPr>
          <w:rFonts w:asciiTheme="minorHAnsi" w:hAnsiTheme="minorHAnsi" w:cstheme="minorHAnsi"/>
          <w:sz w:val="22"/>
          <w:szCs w:val="22"/>
        </w:rPr>
        <w:t xml:space="preserve">228 </w:t>
      </w:r>
      <w:r w:rsidRPr="008145D5" w:rsidR="00EC0E61">
        <w:rPr>
          <w:rFonts w:asciiTheme="minorHAnsi" w:hAnsiTheme="minorHAnsi" w:cstheme="minorHAnsi"/>
          <w:sz w:val="22"/>
          <w:szCs w:val="22"/>
        </w:rPr>
        <w:t>K</w:t>
      </w:r>
      <w:r w:rsidRPr="008145D5">
        <w:rPr>
          <w:rFonts w:asciiTheme="minorHAnsi" w:hAnsiTheme="minorHAnsi" w:cstheme="minorHAnsi"/>
          <w:sz w:val="22"/>
          <w:szCs w:val="22"/>
        </w:rPr>
        <w:t>ing Street Suite 2</w:t>
      </w:r>
    </w:p>
    <w:p w:rsidRPr="008145D5" w:rsidR="00EC0E61" w:rsidP="00C24B1D" w:rsidRDefault="00EC0E61" w14:paraId="2622F00D" w14:textId="06EBB8CF">
      <w:pPr>
        <w:textAlignment w:val="baseline"/>
        <w:rPr>
          <w:rFonts w:asciiTheme="minorHAnsi" w:hAnsiTheme="minorHAnsi" w:cstheme="minorHAnsi"/>
          <w:sz w:val="22"/>
          <w:szCs w:val="22"/>
        </w:rPr>
      </w:pPr>
      <w:r w:rsidRPr="008145D5">
        <w:rPr>
          <w:rFonts w:asciiTheme="minorHAnsi" w:hAnsiTheme="minorHAnsi" w:cstheme="minorHAnsi"/>
          <w:sz w:val="22"/>
          <w:szCs w:val="22"/>
        </w:rPr>
        <w:t>Northampton, Ma 01060</w:t>
      </w:r>
    </w:p>
    <w:p w:rsidRPr="008145D5" w:rsidR="00C24B1D" w:rsidP="00C24B1D" w:rsidRDefault="00EC0E61" w14:paraId="4930A903" w14:textId="36A42B35">
      <w:pPr>
        <w:textAlignment w:val="baseline"/>
        <w:rPr>
          <w:rFonts w:asciiTheme="minorHAnsi" w:hAnsiTheme="minorHAnsi" w:cstheme="minorHAnsi"/>
          <w:sz w:val="22"/>
          <w:szCs w:val="22"/>
        </w:rPr>
      </w:pPr>
      <w:r w:rsidRPr="008145D5">
        <w:rPr>
          <w:rFonts w:asciiTheme="minorHAnsi" w:hAnsiTheme="minorHAnsi" w:cstheme="minorHAnsi"/>
          <w:sz w:val="22"/>
          <w:szCs w:val="22"/>
        </w:rPr>
        <w:t>V</w:t>
      </w:r>
      <w:r w:rsidRPr="008145D5" w:rsidR="00D77F8E">
        <w:rPr>
          <w:rFonts w:asciiTheme="minorHAnsi" w:hAnsiTheme="minorHAnsi" w:cstheme="minorHAnsi"/>
          <w:sz w:val="22"/>
          <w:szCs w:val="22"/>
        </w:rPr>
        <w:t>vautrin@criterionchild.com</w:t>
      </w:r>
    </w:p>
    <w:p w:rsidRPr="008145D5" w:rsidR="00C24B1D" w:rsidP="00C24B1D" w:rsidRDefault="46B3F369" w14:paraId="6163DEDC" w14:textId="31D6EDBB">
      <w:pPr>
        <w:textAlignment w:val="baseline"/>
        <w:rPr>
          <w:rFonts w:asciiTheme="minorHAnsi" w:hAnsiTheme="minorHAnsi" w:cstheme="minorBidi"/>
          <w:sz w:val="22"/>
          <w:szCs w:val="22"/>
        </w:rPr>
      </w:pPr>
      <w:r w:rsidRPr="0C4C7766">
        <w:rPr>
          <w:rFonts w:asciiTheme="minorHAnsi" w:hAnsiTheme="minorHAnsi" w:cstheme="minorBidi"/>
          <w:sz w:val="22"/>
          <w:szCs w:val="22"/>
        </w:rPr>
        <w:t>January 8, 2025</w:t>
      </w:r>
    </w:p>
    <w:p w:rsidRPr="008145D5" w:rsidR="00C24B1D" w:rsidP="00C24B1D" w:rsidRDefault="00C24B1D" w14:paraId="535EC63E" w14:textId="6AD0A557">
      <w:pPr>
        <w:textAlignment w:val="baseline"/>
        <w:rPr>
          <w:rFonts w:asciiTheme="minorHAnsi" w:hAnsiTheme="minorHAnsi" w:cstheme="minorHAnsi"/>
          <w:sz w:val="22"/>
          <w:szCs w:val="22"/>
        </w:rPr>
      </w:pPr>
      <w:r w:rsidRPr="008145D5">
        <w:rPr>
          <w:rFonts w:asciiTheme="minorHAnsi" w:hAnsiTheme="minorHAnsi" w:cstheme="minorHAnsi"/>
          <w:sz w:val="22"/>
          <w:szCs w:val="22"/>
        </w:rPr>
        <w:t>  </w:t>
      </w:r>
    </w:p>
    <w:p w:rsidRPr="008145D5" w:rsidR="00C24B1D" w:rsidP="00C24B1D" w:rsidRDefault="00C24B1D" w14:paraId="75E82072" w14:textId="2C891EBE">
      <w:pPr>
        <w:textAlignment w:val="baseline"/>
        <w:rPr>
          <w:rFonts w:asciiTheme="minorHAnsi" w:hAnsiTheme="minorHAnsi" w:cstheme="minorHAnsi"/>
          <w:sz w:val="22"/>
          <w:szCs w:val="22"/>
        </w:rPr>
      </w:pPr>
      <w:r w:rsidRPr="008145D5">
        <w:rPr>
          <w:rFonts w:asciiTheme="minorHAnsi" w:hAnsiTheme="minorHAnsi" w:cstheme="minorHAnsi"/>
          <w:sz w:val="22"/>
          <w:szCs w:val="22"/>
        </w:rPr>
        <w:t>Dear</w:t>
      </w:r>
      <w:r w:rsidRPr="008145D5" w:rsidR="007947E7">
        <w:rPr>
          <w:rFonts w:asciiTheme="minorHAnsi" w:hAnsiTheme="minorHAnsi" w:cstheme="minorHAnsi"/>
          <w:sz w:val="22"/>
          <w:szCs w:val="22"/>
        </w:rPr>
        <w:t xml:space="preserve"> Vanessa </w:t>
      </w:r>
      <w:r w:rsidRPr="008145D5" w:rsidR="005A64F8">
        <w:rPr>
          <w:rFonts w:asciiTheme="minorHAnsi" w:hAnsiTheme="minorHAnsi" w:cstheme="minorHAnsi"/>
          <w:sz w:val="22"/>
          <w:szCs w:val="22"/>
        </w:rPr>
        <w:t>Vautrin</w:t>
      </w:r>
      <w:r w:rsidRPr="008145D5">
        <w:rPr>
          <w:rFonts w:asciiTheme="minorHAnsi" w:hAnsiTheme="minorHAnsi" w:cstheme="minorHAnsi"/>
          <w:sz w:val="22"/>
          <w:szCs w:val="22"/>
        </w:rPr>
        <w:t>:  </w:t>
      </w:r>
    </w:p>
    <w:p w:rsidRPr="008145D5" w:rsidR="00C24B1D" w:rsidP="00C24B1D" w:rsidRDefault="00C24B1D" w14:paraId="6531B324"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The purpose of this monitoring report is to provide a summary of the results of the Cyclical Monitoring activities conducted by the Department of Public Health’s (the Department’s) Early Intervention (EI) Division. As part of its general supervision process, early intervention service programs and specialty service programs are monitored on their policies and procedures and implementation of those policies and procedures to meet the requirements of the Individuals with Disabilities Education Act (IDEA or the Act).  </w:t>
      </w:r>
    </w:p>
    <w:p w:rsidRPr="008145D5" w:rsidR="00C24B1D" w:rsidP="00C24B1D" w:rsidRDefault="00C24B1D" w14:paraId="3EB2647D"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Those requirements include:  </w:t>
      </w:r>
    </w:p>
    <w:p w:rsidRPr="008145D5" w:rsidR="00C24B1D" w:rsidP="00C24B1D" w:rsidRDefault="00C24B1D" w14:paraId="5CC5E547"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1) Improving educational results and functional outcomes for all infants, toddlers, children, and youth with disabilities; and  </w:t>
      </w:r>
    </w:p>
    <w:p w:rsidRPr="008145D5" w:rsidR="00C24B1D" w:rsidP="00C24B1D" w:rsidRDefault="00C24B1D" w14:paraId="2EF9B4C7"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2) Ensuring that public agencies meet the program requirements under Part C of IDEA, with a particular emphasis on those requirements that are most closely related to improving educational results for infants and toddlers with disabilities.  </w:t>
      </w:r>
    </w:p>
    <w:p w:rsidRPr="008145D5" w:rsidR="77F66F1C" w:rsidP="77F66F1C" w:rsidRDefault="77F66F1C" w14:paraId="79B39809" w14:textId="0B40F1BD">
      <w:pPr>
        <w:rPr>
          <w:rFonts w:asciiTheme="minorHAnsi" w:hAnsiTheme="minorHAnsi" w:cstheme="minorHAnsi"/>
          <w:sz w:val="22"/>
          <w:szCs w:val="22"/>
        </w:rPr>
      </w:pPr>
    </w:p>
    <w:p w:rsidRPr="008145D5" w:rsidR="00C24B1D" w:rsidP="00C24B1D" w:rsidRDefault="00C24B1D" w14:paraId="3C9903EB"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During the cyclical monitoring process the EI Division examined the program’s policies and procedures regarding the following monitoring priorities and components of IDEA part C: </w:t>
      </w:r>
    </w:p>
    <w:p w:rsidRPr="008145D5" w:rsidR="00C24B1D" w:rsidP="00C24B1D" w:rsidRDefault="00C24B1D" w14:paraId="55382F1A" w14:textId="77777777">
      <w:pPr>
        <w:numPr>
          <w:ilvl w:val="0"/>
          <w:numId w:val="4"/>
        </w:numPr>
        <w:ind w:left="1080" w:firstLine="0"/>
        <w:textAlignment w:val="baseline"/>
        <w:rPr>
          <w:rFonts w:asciiTheme="minorHAnsi" w:hAnsiTheme="minorHAnsi" w:cstheme="minorHAnsi"/>
          <w:sz w:val="22"/>
          <w:szCs w:val="22"/>
        </w:rPr>
      </w:pPr>
      <w:r w:rsidRPr="008145D5">
        <w:rPr>
          <w:rFonts w:asciiTheme="minorHAnsi" w:hAnsiTheme="minorHAnsi" w:cstheme="minorHAnsi"/>
          <w:sz w:val="22"/>
          <w:szCs w:val="22"/>
        </w:rPr>
        <w:t>Compliance Indicators (45 Day IFSP timeline, timely services, transition) </w:t>
      </w:r>
    </w:p>
    <w:p w:rsidRPr="008145D5" w:rsidR="00C24B1D" w:rsidP="1357F1DD" w:rsidRDefault="00C24B1D" w14:paraId="6773E564" w14:textId="701464ED">
      <w:pPr>
        <w:numPr>
          <w:ilvl w:val="0"/>
          <w:numId w:val="5"/>
        </w:numPr>
        <w:ind w:left="1080" w:firstLine="0"/>
        <w:textAlignment w:val="baseline"/>
        <w:rPr>
          <w:rFonts w:ascii="Calibri" w:hAnsi="Calibri" w:cs="Calibri" w:asciiTheme="minorAscii" w:hAnsiTheme="minorAscii" w:cstheme="minorAscii"/>
          <w:sz w:val="22"/>
          <w:szCs w:val="22"/>
        </w:rPr>
      </w:pPr>
      <w:r w:rsidRPr="1357F1DD" w:rsidR="00C24B1D">
        <w:rPr>
          <w:rFonts w:ascii="Calibri" w:hAnsi="Calibri" w:cs="Calibri" w:asciiTheme="minorAscii" w:hAnsiTheme="minorAscii" w:cstheme="minorAscii"/>
          <w:sz w:val="22"/>
          <w:szCs w:val="22"/>
        </w:rPr>
        <w:t>Results Indicators (services provided in the natural environment, child find, evaluations, and outcomes) </w:t>
      </w:r>
    </w:p>
    <w:p w:rsidRPr="008145D5" w:rsidR="00C24B1D" w:rsidP="00C24B1D" w:rsidRDefault="00C24B1D" w14:paraId="64340B36" w14:textId="77777777">
      <w:pPr>
        <w:numPr>
          <w:ilvl w:val="0"/>
          <w:numId w:val="6"/>
        </w:numPr>
        <w:ind w:left="1080" w:firstLine="0"/>
        <w:textAlignment w:val="baseline"/>
        <w:rPr>
          <w:rFonts w:asciiTheme="minorHAnsi" w:hAnsiTheme="minorHAnsi" w:cstheme="minorHAnsi"/>
          <w:sz w:val="22"/>
          <w:szCs w:val="22"/>
        </w:rPr>
      </w:pPr>
      <w:r w:rsidRPr="008145D5">
        <w:rPr>
          <w:rFonts w:asciiTheme="minorHAnsi" w:hAnsiTheme="minorHAnsi" w:cstheme="minorHAnsi"/>
          <w:sz w:val="22"/>
          <w:szCs w:val="22"/>
        </w:rPr>
        <w:t>Dispute Resolution and family rights </w:t>
      </w:r>
    </w:p>
    <w:p w:rsidRPr="008145D5" w:rsidR="00C24B1D" w:rsidP="00C24B1D" w:rsidRDefault="00C24B1D" w14:paraId="3B9F074F" w14:textId="77777777">
      <w:pPr>
        <w:numPr>
          <w:ilvl w:val="0"/>
          <w:numId w:val="7"/>
        </w:numPr>
        <w:ind w:left="1080" w:firstLine="0"/>
        <w:textAlignment w:val="baseline"/>
        <w:rPr>
          <w:rFonts w:asciiTheme="minorHAnsi" w:hAnsiTheme="minorHAnsi" w:cstheme="minorHAnsi"/>
          <w:sz w:val="22"/>
          <w:szCs w:val="22"/>
        </w:rPr>
      </w:pPr>
      <w:r w:rsidRPr="008145D5">
        <w:rPr>
          <w:rFonts w:asciiTheme="minorHAnsi" w:hAnsiTheme="minorHAnsi" w:cstheme="minorHAnsi"/>
          <w:sz w:val="22"/>
          <w:szCs w:val="22"/>
        </w:rPr>
        <w:t>Data Quality (timely and accurate data entry) </w:t>
      </w:r>
    </w:p>
    <w:p w:rsidRPr="008145D5" w:rsidR="00C24B1D" w:rsidP="00C24B1D" w:rsidRDefault="00C24B1D" w14:paraId="5EE842BB" w14:textId="77777777">
      <w:pPr>
        <w:numPr>
          <w:ilvl w:val="0"/>
          <w:numId w:val="8"/>
        </w:numPr>
        <w:ind w:left="1080" w:firstLine="0"/>
        <w:textAlignment w:val="baseline"/>
        <w:rPr>
          <w:rFonts w:asciiTheme="minorHAnsi" w:hAnsiTheme="minorHAnsi" w:cstheme="minorHAnsi"/>
          <w:sz w:val="22"/>
          <w:szCs w:val="22"/>
        </w:rPr>
      </w:pPr>
      <w:r w:rsidRPr="008145D5">
        <w:rPr>
          <w:rFonts w:asciiTheme="minorHAnsi" w:hAnsiTheme="minorHAnsi" w:cstheme="minorHAnsi"/>
          <w:sz w:val="22"/>
          <w:szCs w:val="22"/>
        </w:rPr>
        <w:t>Fiscal  </w:t>
      </w:r>
    </w:p>
    <w:p w:rsidRPr="008145D5" w:rsidR="00C24B1D" w:rsidP="00D77F8E" w:rsidRDefault="00C24B1D" w14:paraId="0F54E265" w14:textId="41B34159">
      <w:pPr>
        <w:textAlignment w:val="baseline"/>
        <w:rPr>
          <w:rFonts w:asciiTheme="minorHAnsi" w:hAnsiTheme="minorHAnsi" w:cstheme="minorHAnsi"/>
          <w:sz w:val="22"/>
          <w:szCs w:val="22"/>
        </w:rPr>
      </w:pPr>
      <w:r w:rsidRPr="008145D5">
        <w:rPr>
          <w:rFonts w:asciiTheme="minorHAnsi" w:hAnsiTheme="minorHAnsi" w:cstheme="minorHAnsi"/>
          <w:sz w:val="22"/>
          <w:szCs w:val="22"/>
        </w:rPr>
        <w:t xml:space="preserve">This cyclical monitoring report summarizes the Early Intervention Division’s review of IDEA Part C requirements and Massachusetts Early Intervention Operational Standards regarding these monitoring priorities and components. The EI Division conducted Cyclical Monitoring activities through interviews with representatives from </w:t>
      </w:r>
      <w:r w:rsidRPr="008145D5" w:rsidR="00D77F8E">
        <w:rPr>
          <w:rFonts w:asciiTheme="minorHAnsi" w:hAnsiTheme="minorHAnsi" w:cstheme="minorHAnsi"/>
          <w:sz w:val="22"/>
          <w:szCs w:val="22"/>
        </w:rPr>
        <w:t xml:space="preserve">Criterion Riverway Early Intervention Program </w:t>
      </w:r>
      <w:r w:rsidRPr="008145D5">
        <w:rPr>
          <w:rFonts w:asciiTheme="minorHAnsi" w:hAnsiTheme="minorHAnsi" w:cstheme="minorHAnsi"/>
          <w:sz w:val="22"/>
          <w:szCs w:val="22"/>
        </w:rPr>
        <w:t xml:space="preserve">and families that participated in Part C services at </w:t>
      </w:r>
      <w:r w:rsidRPr="008145D5" w:rsidR="001D53B2">
        <w:rPr>
          <w:rFonts w:asciiTheme="minorHAnsi" w:hAnsiTheme="minorHAnsi" w:cstheme="minorHAnsi"/>
          <w:sz w:val="22"/>
          <w:szCs w:val="22"/>
        </w:rPr>
        <w:t>Criterion Riverway Early Intervention Program</w:t>
      </w:r>
      <w:r w:rsidRPr="008145D5">
        <w:rPr>
          <w:rFonts w:asciiTheme="minorHAnsi" w:hAnsiTheme="minorHAnsi" w:cstheme="minorHAnsi"/>
          <w:sz w:val="22"/>
          <w:szCs w:val="22"/>
        </w:rPr>
        <w:t xml:space="preserve">. In addition to interviews, the EI Division reviewed records (individualized family service plans, service progress notes, prior written </w:t>
      </w:r>
      <w:r w:rsidRPr="008145D5">
        <w:rPr>
          <w:rFonts w:asciiTheme="minorHAnsi" w:hAnsiTheme="minorHAnsi" w:cstheme="minorHAnsi"/>
          <w:sz w:val="22"/>
          <w:szCs w:val="22"/>
        </w:rPr>
        <w:lastRenderedPageBreak/>
        <w:t>notice, claims) of a sample of children with data submitted into the Early Intervention Client System, policies and procedures, and other related documents submitted to the Early Intervention Division.  </w:t>
      </w:r>
    </w:p>
    <w:p w:rsidRPr="008145D5" w:rsidR="007B726E" w:rsidP="00D77F8E" w:rsidRDefault="007B726E" w14:paraId="57608360" w14:textId="77777777">
      <w:pPr>
        <w:textAlignment w:val="baseline"/>
        <w:rPr>
          <w:rFonts w:asciiTheme="minorHAnsi" w:hAnsiTheme="minorHAnsi" w:cstheme="minorHAnsi"/>
          <w:sz w:val="22"/>
          <w:szCs w:val="22"/>
        </w:rPr>
      </w:pPr>
    </w:p>
    <w:p w:rsidRPr="008145D5" w:rsidR="00C24B1D" w:rsidP="13A80714" w:rsidRDefault="00C24B1D" w14:paraId="467DE3BB" w14:textId="5FC7907D">
      <w:pPr>
        <w:textAlignment w:val="baseline"/>
        <w:rPr>
          <w:rFonts w:asciiTheme="minorHAnsi" w:hAnsiTheme="minorHAnsi" w:cstheme="minorBidi"/>
          <w:sz w:val="22"/>
          <w:szCs w:val="22"/>
        </w:rPr>
      </w:pPr>
      <w:r w:rsidRPr="13A80714">
        <w:rPr>
          <w:rFonts w:asciiTheme="minorHAnsi" w:hAnsiTheme="minorHAnsi" w:cstheme="minorBidi"/>
          <w:sz w:val="22"/>
          <w:szCs w:val="22"/>
        </w:rPr>
        <w:t xml:space="preserve">Based on its review of available documents, information and interviews conducted, the EI </w:t>
      </w:r>
      <w:r w:rsidRPr="13A80714" w:rsidR="00770002">
        <w:rPr>
          <w:rFonts w:asciiTheme="minorHAnsi" w:hAnsiTheme="minorHAnsi" w:cstheme="minorBidi"/>
          <w:sz w:val="22"/>
          <w:szCs w:val="22"/>
        </w:rPr>
        <w:t>Division</w:t>
      </w:r>
      <w:r w:rsidRPr="13A80714">
        <w:rPr>
          <w:rFonts w:asciiTheme="minorHAnsi" w:hAnsiTheme="minorHAnsi" w:cstheme="minorBidi"/>
          <w:sz w:val="22"/>
          <w:szCs w:val="22"/>
        </w:rPr>
        <w:t xml:space="preserve"> has identified</w:t>
      </w:r>
      <w:r w:rsidRPr="13A80714" w:rsidR="004F2B61">
        <w:rPr>
          <w:rFonts w:asciiTheme="minorHAnsi" w:hAnsiTheme="minorHAnsi" w:cstheme="minorBidi"/>
          <w:sz w:val="22"/>
          <w:szCs w:val="22"/>
        </w:rPr>
        <w:t xml:space="preserve"> </w:t>
      </w:r>
      <w:r w:rsidRPr="13A80714" w:rsidR="008145D5">
        <w:rPr>
          <w:rFonts w:asciiTheme="minorHAnsi" w:hAnsiTheme="minorHAnsi" w:cstheme="minorBidi"/>
          <w:sz w:val="22"/>
          <w:szCs w:val="22"/>
        </w:rPr>
        <w:t>6</w:t>
      </w:r>
      <w:r w:rsidRPr="13A80714">
        <w:rPr>
          <w:rFonts w:asciiTheme="minorHAnsi" w:hAnsiTheme="minorHAnsi" w:cstheme="minorBidi"/>
          <w:sz w:val="22"/>
          <w:szCs w:val="22"/>
        </w:rPr>
        <w:t xml:space="preserve"> findings of noncompliance with IDEA and state requirements described in further detail in the monitoring report, including any required actions.  </w:t>
      </w:r>
    </w:p>
    <w:p w:rsidRPr="008145D5" w:rsidR="005F2896" w:rsidP="007B726E" w:rsidRDefault="005F2896" w14:paraId="0BC46103" w14:textId="77777777">
      <w:pPr>
        <w:textAlignment w:val="baseline"/>
        <w:rPr>
          <w:rFonts w:asciiTheme="minorHAnsi" w:hAnsiTheme="minorHAnsi" w:cstheme="minorBidi"/>
          <w:sz w:val="22"/>
          <w:szCs w:val="22"/>
        </w:rPr>
      </w:pPr>
    </w:p>
    <w:p w:rsidR="00C24B1D" w:rsidP="58518135" w:rsidRDefault="00C24B1D" w14:paraId="17D13794" w14:textId="444CB15D">
      <w:pPr>
        <w:spacing w:line="259" w:lineRule="auto"/>
        <w:rPr>
          <w:rFonts w:asciiTheme="minorHAnsi" w:hAnsiTheme="minorHAnsi" w:cstheme="minorBidi"/>
          <w:sz w:val="22"/>
          <w:szCs w:val="22"/>
        </w:rPr>
      </w:pPr>
      <w:r w:rsidRPr="58518135">
        <w:rPr>
          <w:rFonts w:asciiTheme="minorHAnsi" w:hAnsiTheme="minorHAnsi" w:cstheme="minorBidi"/>
          <w:sz w:val="22"/>
          <w:szCs w:val="22"/>
        </w:rPr>
        <w:t xml:space="preserve">The EI Division has not identified any noncompliance in </w:t>
      </w:r>
      <w:r w:rsidRPr="58518135" w:rsidR="007756E7">
        <w:rPr>
          <w:rFonts w:asciiTheme="minorHAnsi" w:hAnsiTheme="minorHAnsi" w:cstheme="minorBidi"/>
          <w:sz w:val="22"/>
          <w:szCs w:val="22"/>
        </w:rPr>
        <w:t>the Data</w:t>
      </w:r>
      <w:r w:rsidRPr="58518135">
        <w:rPr>
          <w:rFonts w:asciiTheme="minorHAnsi" w:hAnsiTheme="minorHAnsi" w:cstheme="minorBidi"/>
          <w:sz w:val="22"/>
          <w:szCs w:val="22"/>
        </w:rPr>
        <w:t xml:space="preserve"> </w:t>
      </w:r>
      <w:r w:rsidRPr="58518135" w:rsidR="00CF5729">
        <w:rPr>
          <w:rFonts w:asciiTheme="minorHAnsi" w:hAnsiTheme="minorHAnsi" w:cstheme="minorBidi"/>
          <w:sz w:val="22"/>
          <w:szCs w:val="22"/>
        </w:rPr>
        <w:t>component;</w:t>
      </w:r>
      <w:r w:rsidRPr="58518135">
        <w:rPr>
          <w:rFonts w:asciiTheme="minorHAnsi" w:hAnsiTheme="minorHAnsi" w:cstheme="minorBidi"/>
          <w:sz w:val="22"/>
          <w:szCs w:val="22"/>
        </w:rPr>
        <w:t xml:space="preserve"> therefore</w:t>
      </w:r>
      <w:r w:rsidRPr="58518135" w:rsidR="005F2896">
        <w:rPr>
          <w:rFonts w:asciiTheme="minorHAnsi" w:hAnsiTheme="minorHAnsi" w:cstheme="minorBidi"/>
          <w:sz w:val="22"/>
          <w:szCs w:val="22"/>
        </w:rPr>
        <w:t>,</w:t>
      </w:r>
      <w:r w:rsidRPr="58518135">
        <w:rPr>
          <w:rFonts w:asciiTheme="minorHAnsi" w:hAnsiTheme="minorHAnsi" w:cstheme="minorBidi"/>
          <w:sz w:val="22"/>
          <w:szCs w:val="22"/>
        </w:rPr>
        <w:t xml:space="preserve"> th</w:t>
      </w:r>
      <w:r w:rsidRPr="58518135" w:rsidR="41A7A06B">
        <w:rPr>
          <w:rFonts w:asciiTheme="minorHAnsi" w:hAnsiTheme="minorHAnsi" w:cstheme="minorBidi"/>
          <w:sz w:val="22"/>
          <w:szCs w:val="22"/>
        </w:rPr>
        <w:t xml:space="preserve">ere are no findings listed in that </w:t>
      </w:r>
      <w:r w:rsidRPr="58518135" w:rsidR="2EE1891C">
        <w:rPr>
          <w:rFonts w:asciiTheme="minorHAnsi" w:hAnsiTheme="minorHAnsi" w:cstheme="minorBidi"/>
          <w:sz w:val="22"/>
          <w:szCs w:val="22"/>
        </w:rPr>
        <w:t>area in the narrative below</w:t>
      </w:r>
      <w:r w:rsidRPr="58518135" w:rsidR="41A7A06B">
        <w:rPr>
          <w:rFonts w:asciiTheme="minorHAnsi" w:hAnsiTheme="minorHAnsi" w:cstheme="minorBidi"/>
          <w:sz w:val="22"/>
          <w:szCs w:val="22"/>
        </w:rPr>
        <w:t xml:space="preserve">. </w:t>
      </w:r>
    </w:p>
    <w:p w:rsidRPr="008145D5" w:rsidR="00C24B1D" w:rsidP="00C24B1D" w:rsidRDefault="00C24B1D" w14:paraId="2E7233C9"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 </w:t>
      </w:r>
    </w:p>
    <w:p w:rsidRPr="008145D5" w:rsidR="00C24B1D" w:rsidP="00C24B1D" w:rsidRDefault="00C24B1D" w14:paraId="6E3982C7"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Summary of Monitoring Priorities and Outcomes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00"/>
        <w:gridCol w:w="4544"/>
      </w:tblGrid>
      <w:tr w:rsidRPr="008145D5" w:rsidR="00363568" w:rsidTr="48220440" w14:paraId="1C27B2AE"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E7E6E6" w:themeFill="background2"/>
            <w:tcMar/>
            <w:hideMark/>
          </w:tcPr>
          <w:p w:rsidRPr="008145D5" w:rsidR="00C24B1D" w:rsidP="00C24B1D" w:rsidRDefault="00C24B1D" w14:paraId="2F5B078D"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MONITORING COMPONENT  </w:t>
            </w:r>
          </w:p>
        </w:tc>
        <w:tc>
          <w:tcPr>
            <w:tcW w:w="4544" w:type="dxa"/>
            <w:tcBorders>
              <w:top w:val="single" w:color="auto" w:sz="6" w:space="0"/>
              <w:left w:val="single" w:color="auto" w:sz="6" w:space="0"/>
              <w:bottom w:val="single" w:color="auto" w:sz="6" w:space="0"/>
              <w:right w:val="single" w:color="auto" w:sz="6" w:space="0"/>
            </w:tcBorders>
            <w:shd w:val="clear" w:color="auto" w:fill="E7E6E6" w:themeFill="background2"/>
            <w:tcMar/>
            <w:hideMark/>
          </w:tcPr>
          <w:p w:rsidRPr="008145D5" w:rsidR="00C24B1D" w:rsidP="00C24B1D" w:rsidRDefault="00C24B1D" w14:paraId="523D7E6B"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FINDINGS SUMMARY </w:t>
            </w:r>
          </w:p>
        </w:tc>
      </w:tr>
      <w:tr w:rsidRPr="008145D5" w:rsidR="00363568" w:rsidTr="48220440" w14:paraId="0CD06FED"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8145D5" w:rsidR="00C24B1D" w:rsidP="00C24B1D" w:rsidRDefault="00C24B1D" w14:paraId="39FE6E97"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Compliance  </w:t>
            </w:r>
          </w:p>
        </w:tc>
        <w:tc>
          <w:tcPr>
            <w:tcW w:w="4544" w:type="dxa"/>
            <w:tcBorders>
              <w:top w:val="single" w:color="auto" w:sz="6" w:space="0"/>
              <w:left w:val="single" w:color="auto" w:sz="6" w:space="0"/>
              <w:bottom w:val="single" w:color="auto" w:sz="6" w:space="0"/>
              <w:right w:val="single" w:color="auto" w:sz="6" w:space="0"/>
            </w:tcBorders>
            <w:shd w:val="clear" w:color="auto" w:fill="auto"/>
            <w:tcMar/>
            <w:hideMark/>
          </w:tcPr>
          <w:p w:rsidRPr="008145D5" w:rsidR="00C24B1D" w:rsidP="0036142C" w:rsidRDefault="00284405" w14:paraId="04E62970" w14:textId="3C40CD9C">
            <w:pPr>
              <w:textAlignment w:val="baseline"/>
              <w:rPr>
                <w:rFonts w:asciiTheme="minorHAnsi" w:hAnsiTheme="minorHAnsi" w:cstheme="minorHAnsi"/>
                <w:sz w:val="22"/>
                <w:szCs w:val="22"/>
                <w:highlight w:val="cyan"/>
              </w:rPr>
            </w:pPr>
            <w:r w:rsidRPr="008145D5">
              <w:rPr>
                <w:rFonts w:asciiTheme="minorHAnsi" w:hAnsiTheme="minorHAnsi" w:cstheme="minorHAnsi"/>
                <w:sz w:val="22"/>
                <w:szCs w:val="22"/>
              </w:rPr>
              <w:t xml:space="preserve">1.1 The EI division finds that the EIS program does not </w:t>
            </w:r>
            <w:r w:rsidRPr="008145D5" w:rsidR="009D7861">
              <w:rPr>
                <w:rFonts w:asciiTheme="minorHAnsi" w:hAnsiTheme="minorHAnsi" w:cstheme="minorHAnsi"/>
                <w:sz w:val="22"/>
                <w:szCs w:val="22"/>
              </w:rPr>
              <w:t xml:space="preserve">have </w:t>
            </w:r>
            <w:r w:rsidRPr="008145D5" w:rsidR="000278C8">
              <w:rPr>
                <w:rFonts w:asciiTheme="minorHAnsi" w:hAnsiTheme="minorHAnsi" w:cstheme="minorHAnsi"/>
                <w:sz w:val="22"/>
                <w:szCs w:val="22"/>
              </w:rPr>
              <w:t xml:space="preserve">documented </w:t>
            </w:r>
            <w:r w:rsidRPr="008145D5" w:rsidR="009D7861">
              <w:rPr>
                <w:rFonts w:asciiTheme="minorHAnsi" w:hAnsiTheme="minorHAnsi" w:cstheme="minorHAnsi"/>
                <w:sz w:val="22"/>
                <w:szCs w:val="22"/>
              </w:rPr>
              <w:t xml:space="preserve">policies </w:t>
            </w:r>
            <w:r w:rsidRPr="008145D5" w:rsidR="00154A40">
              <w:rPr>
                <w:rFonts w:asciiTheme="minorHAnsi" w:hAnsiTheme="minorHAnsi" w:cstheme="minorHAnsi"/>
                <w:sz w:val="22"/>
                <w:szCs w:val="22"/>
              </w:rPr>
              <w:t>and procedures</w:t>
            </w:r>
            <w:r w:rsidRPr="008145D5" w:rsidR="009D7861">
              <w:rPr>
                <w:rFonts w:asciiTheme="minorHAnsi" w:hAnsiTheme="minorHAnsi" w:cstheme="minorHAnsi"/>
                <w:sz w:val="22"/>
                <w:szCs w:val="22"/>
              </w:rPr>
              <w:t xml:space="preserve"> to ensure that the LEA is invited to each child’s transition </w:t>
            </w:r>
            <w:r w:rsidRPr="008145D5" w:rsidR="00DC4B08">
              <w:rPr>
                <w:rFonts w:asciiTheme="minorHAnsi" w:hAnsiTheme="minorHAnsi" w:cstheme="minorHAnsi"/>
                <w:sz w:val="22"/>
                <w:szCs w:val="22"/>
              </w:rPr>
              <w:t xml:space="preserve">conference, as required under </w:t>
            </w:r>
            <w:r w:rsidRPr="008145D5" w:rsidR="002863A2">
              <w:rPr>
                <w:rFonts w:asciiTheme="minorHAnsi" w:hAnsiTheme="minorHAnsi" w:cstheme="minorHAnsi"/>
                <w:sz w:val="22"/>
                <w:szCs w:val="22"/>
              </w:rPr>
              <w:t xml:space="preserve">EIOS Page </w:t>
            </w:r>
            <w:r w:rsidRPr="008145D5" w:rsidR="00474355">
              <w:rPr>
                <w:rFonts w:asciiTheme="minorHAnsi" w:hAnsiTheme="minorHAnsi" w:cstheme="minorHAnsi"/>
                <w:sz w:val="22"/>
                <w:szCs w:val="22"/>
              </w:rPr>
              <w:t>41, Section</w:t>
            </w:r>
            <w:r w:rsidRPr="008145D5" w:rsidR="00C552D4">
              <w:rPr>
                <w:rFonts w:asciiTheme="minorHAnsi" w:hAnsiTheme="minorHAnsi" w:cstheme="minorHAnsi"/>
                <w:sz w:val="22"/>
                <w:szCs w:val="22"/>
              </w:rPr>
              <w:t xml:space="preserve"> 4.</w:t>
            </w:r>
          </w:p>
        </w:tc>
      </w:tr>
      <w:tr w:rsidRPr="008145D5" w:rsidR="00363568" w:rsidTr="48220440" w14:paraId="797FA95D"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8145D5" w:rsidR="00C24B1D" w:rsidP="00C24B1D" w:rsidRDefault="00C24B1D" w14:paraId="3362A074"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Results </w:t>
            </w:r>
          </w:p>
        </w:tc>
        <w:tc>
          <w:tcPr>
            <w:tcW w:w="4544" w:type="dxa"/>
            <w:tcBorders>
              <w:top w:val="single" w:color="auto" w:sz="6" w:space="0"/>
              <w:left w:val="single" w:color="auto" w:sz="6" w:space="0"/>
              <w:bottom w:val="single" w:color="auto" w:sz="6" w:space="0"/>
              <w:right w:val="single" w:color="auto" w:sz="6" w:space="0"/>
            </w:tcBorders>
            <w:shd w:val="clear" w:color="auto" w:fill="auto"/>
            <w:tcMar/>
            <w:hideMark/>
          </w:tcPr>
          <w:p w:rsidRPr="008145D5" w:rsidR="00652D56" w:rsidP="1DBCA654" w:rsidRDefault="00DC4B08" w14:paraId="56040267" w14:textId="4CB98463">
            <w:pPr>
              <w:textAlignment w:val="baseline"/>
              <w:rPr>
                <w:rFonts w:ascii="Calibri" w:hAnsi="Calibri" w:eastAsia="Calibri" w:cs="Calibri"/>
                <w:color w:val="000000" w:themeColor="text1"/>
                <w:sz w:val="22"/>
                <w:szCs w:val="22"/>
              </w:rPr>
            </w:pPr>
            <w:r w:rsidRPr="1DBCA654">
              <w:rPr>
                <w:rFonts w:asciiTheme="minorHAnsi" w:hAnsiTheme="minorHAnsi" w:cstheme="minorBidi"/>
                <w:sz w:val="22"/>
                <w:szCs w:val="22"/>
              </w:rPr>
              <w:t xml:space="preserve">2.1 </w:t>
            </w:r>
            <w:r w:rsidRPr="1DBCA654" w:rsidR="46CCB34D">
              <w:rPr>
                <w:rFonts w:ascii="Calibri" w:hAnsi="Calibri" w:eastAsia="Calibri" w:cs="Calibri"/>
                <w:color w:val="000000" w:themeColor="text1"/>
                <w:sz w:val="22"/>
                <w:szCs w:val="22"/>
              </w:rPr>
              <w:t xml:space="preserve">The EI Division finds that the EIS program does not have procedures in place to ensure that each child’s IFSP includes a statement of natural settings, including justification of the extent to which the services will not be provided in a natural environment, as required by (34 CFR 303.344(d)(1)) and the Early Intervention Operational Standards </w:t>
            </w:r>
          </w:p>
          <w:p w:rsidRPr="008145D5" w:rsidR="00652D56" w:rsidP="624F5B34" w:rsidRDefault="46CCB34D" w14:paraId="2C28AF20" w14:textId="7A46F1AD">
            <w:pPr>
              <w:textAlignment w:val="baseline"/>
              <w:rPr>
                <w:rFonts w:ascii="Calibri" w:hAnsi="Calibri" w:eastAsia="Calibri" w:cs="Calibri"/>
                <w:color w:val="000000" w:themeColor="text1"/>
                <w:sz w:val="22"/>
                <w:szCs w:val="22"/>
              </w:rPr>
            </w:pPr>
            <w:r w:rsidRPr="624F5B34" w:rsidR="46CCB34D">
              <w:rPr>
                <w:rFonts w:ascii="Calibri" w:hAnsi="Calibri" w:eastAsia="Calibri" w:cs="Calibri"/>
                <w:color w:val="000000" w:themeColor="text1" w:themeTint="FF" w:themeShade="FF"/>
                <w:sz w:val="22"/>
                <w:szCs w:val="22"/>
              </w:rPr>
              <w:t>Individualized Family Service Plan Development</w:t>
            </w:r>
          </w:p>
          <w:p w:rsidRPr="008145D5" w:rsidR="00652D56" w:rsidP="624F5B34" w:rsidRDefault="46CCB34D" w14:paraId="2B634194" w14:textId="390C0CEA">
            <w:pPr>
              <w:textAlignment w:val="baseline"/>
              <w:rPr>
                <w:rFonts w:ascii="Calibri" w:hAnsi="Calibri" w:eastAsia="Calibri" w:cs="Calibri"/>
                <w:color w:val="000000" w:themeColor="text1"/>
                <w:sz w:val="22"/>
                <w:szCs w:val="22"/>
              </w:rPr>
            </w:pPr>
            <w:r w:rsidRPr="624F5B34" w:rsidR="46CCB34D">
              <w:rPr>
                <w:rFonts w:ascii="Calibri" w:hAnsi="Calibri" w:eastAsia="Calibri" w:cs="Calibri"/>
                <w:color w:val="000000" w:themeColor="text1" w:themeTint="FF" w:themeShade="FF"/>
                <w:sz w:val="22"/>
                <w:szCs w:val="22"/>
              </w:rPr>
              <w:t>VII. E. 7, pg. 27.</w:t>
            </w:r>
          </w:p>
          <w:p w:rsidRPr="008145D5" w:rsidR="00652D56" w:rsidP="00C24B1D" w:rsidRDefault="00652D56" w14:paraId="5266EEF3" w14:textId="13CCE5D3">
            <w:pPr>
              <w:textAlignment w:val="baseline"/>
              <w:rPr>
                <w:rFonts w:asciiTheme="minorHAnsi" w:hAnsiTheme="minorHAnsi" w:cstheme="minorBidi"/>
                <w:sz w:val="22"/>
                <w:szCs w:val="22"/>
              </w:rPr>
            </w:pPr>
          </w:p>
          <w:p w:rsidRPr="008145D5" w:rsidR="00652D56" w:rsidP="00A85E42" w:rsidRDefault="00652D56" w14:paraId="0F5959C8" w14:textId="3D38BB2F">
            <w:pPr>
              <w:rPr>
                <w:rFonts w:asciiTheme="minorHAnsi" w:hAnsiTheme="minorHAnsi" w:cstheme="minorBidi"/>
                <w:sz w:val="22"/>
                <w:szCs w:val="22"/>
              </w:rPr>
            </w:pPr>
            <w:r w:rsidRPr="13A80714">
              <w:rPr>
                <w:rFonts w:asciiTheme="minorHAnsi" w:hAnsiTheme="minorHAnsi" w:cstheme="minorBidi"/>
                <w:sz w:val="22"/>
                <w:szCs w:val="22"/>
              </w:rPr>
              <w:t>2.2</w:t>
            </w:r>
            <w:r w:rsidRPr="13A80714" w:rsidR="000E3DEB">
              <w:rPr>
                <w:rFonts w:asciiTheme="minorHAnsi" w:hAnsiTheme="minorHAnsi" w:cstheme="minorBidi"/>
                <w:sz w:val="22"/>
                <w:szCs w:val="22"/>
              </w:rPr>
              <w:t xml:space="preserve"> </w:t>
            </w:r>
            <w:r w:rsidRPr="13A80714" w:rsidR="00A014B4">
              <w:rPr>
                <w:rFonts w:asciiTheme="minorHAnsi" w:hAnsiTheme="minorHAnsi" w:cstheme="minorBidi"/>
                <w:sz w:val="22"/>
                <w:szCs w:val="22"/>
              </w:rPr>
              <w:t xml:space="preserve">The EI Division finds that the EIS program does not have </w:t>
            </w:r>
            <w:r w:rsidRPr="13A80714" w:rsidR="00116952">
              <w:rPr>
                <w:rFonts w:asciiTheme="minorHAnsi" w:hAnsiTheme="minorHAnsi" w:cstheme="minorBidi"/>
                <w:sz w:val="22"/>
                <w:szCs w:val="22"/>
              </w:rPr>
              <w:t xml:space="preserve">documented </w:t>
            </w:r>
            <w:r w:rsidRPr="00073920" w:rsidR="00A014B4">
              <w:rPr>
                <w:rFonts w:asciiTheme="minorHAnsi" w:hAnsiTheme="minorHAnsi" w:cstheme="minorBidi"/>
                <w:sz w:val="22"/>
                <w:szCs w:val="22"/>
              </w:rPr>
              <w:t xml:space="preserve">policies </w:t>
            </w:r>
            <w:r w:rsidRPr="13A80714" w:rsidR="00116952">
              <w:rPr>
                <w:rFonts w:asciiTheme="minorHAnsi" w:hAnsiTheme="minorHAnsi" w:cstheme="minorBidi"/>
                <w:sz w:val="22"/>
                <w:szCs w:val="22"/>
              </w:rPr>
              <w:t>and procedures</w:t>
            </w:r>
            <w:r w:rsidRPr="13A80714" w:rsidR="00A014B4">
              <w:rPr>
                <w:rFonts w:asciiTheme="minorHAnsi" w:hAnsiTheme="minorHAnsi" w:cstheme="minorBidi"/>
                <w:sz w:val="22"/>
                <w:szCs w:val="22"/>
              </w:rPr>
              <w:t xml:space="preserve"> to ensure that </w:t>
            </w:r>
            <w:r w:rsidRPr="13A80714" w:rsidR="00075ECF">
              <w:rPr>
                <w:rFonts w:asciiTheme="minorHAnsi" w:hAnsiTheme="minorHAnsi" w:cstheme="minorBidi"/>
                <w:sz w:val="22"/>
                <w:szCs w:val="22"/>
              </w:rPr>
              <w:t>parents are provided with a copy of the Massachusetts Department of Public Health Notice of Family Rights and Procedural Safeguards</w:t>
            </w:r>
            <w:r w:rsidRPr="13A80714" w:rsidR="00DB6E28">
              <w:rPr>
                <w:rFonts w:asciiTheme="minorHAnsi" w:hAnsiTheme="minorHAnsi" w:cstheme="minorBidi"/>
                <w:sz w:val="22"/>
                <w:szCs w:val="22"/>
              </w:rPr>
              <w:t xml:space="preserve"> </w:t>
            </w:r>
            <w:r w:rsidRPr="13A80714" w:rsidR="000D779C">
              <w:rPr>
                <w:rFonts w:asciiTheme="minorHAnsi" w:hAnsiTheme="minorHAnsi" w:cstheme="minorBidi"/>
                <w:sz w:val="22"/>
                <w:szCs w:val="22"/>
              </w:rPr>
              <w:t>after referral</w:t>
            </w:r>
            <w:r w:rsidRPr="00073920" w:rsidR="00DB6E28">
              <w:rPr>
                <w:rFonts w:asciiTheme="minorHAnsi" w:hAnsiTheme="minorHAnsi" w:cstheme="minorBidi"/>
                <w:sz w:val="22"/>
                <w:szCs w:val="22"/>
              </w:rPr>
              <w:t xml:space="preserve"> </w:t>
            </w:r>
            <w:r w:rsidRPr="13A80714" w:rsidR="000D779C">
              <w:rPr>
                <w:rFonts w:asciiTheme="minorHAnsi" w:hAnsiTheme="minorHAnsi" w:cstheme="minorBidi"/>
                <w:sz w:val="22"/>
                <w:szCs w:val="22"/>
              </w:rPr>
              <w:t>and t</w:t>
            </w:r>
            <w:r w:rsidRPr="13A80714" w:rsidR="00623F45">
              <w:rPr>
                <w:rFonts w:asciiTheme="minorHAnsi" w:hAnsiTheme="minorHAnsi" w:cstheme="minorBidi"/>
                <w:sz w:val="22"/>
                <w:szCs w:val="22"/>
              </w:rPr>
              <w:t>here is written evidence, which may include parent signature, that these requirements have been met. The procedural safeguards afforded to children and families under Part C and these standards apply from the time a child and family are referred for Early Intervention services</w:t>
            </w:r>
            <w:r w:rsidRPr="13A80714" w:rsidR="00A85E42">
              <w:rPr>
                <w:rFonts w:asciiTheme="minorHAnsi" w:hAnsiTheme="minorHAnsi" w:cstheme="minorBidi"/>
                <w:sz w:val="22"/>
                <w:szCs w:val="22"/>
              </w:rPr>
              <w:t xml:space="preserve"> </w:t>
            </w:r>
            <w:r w:rsidRPr="13A80714" w:rsidR="002B2056">
              <w:rPr>
                <w:rFonts w:asciiTheme="minorHAnsi" w:hAnsiTheme="minorHAnsi" w:cstheme="minorBidi"/>
                <w:sz w:val="22"/>
                <w:szCs w:val="22"/>
              </w:rPr>
              <w:t>as required under</w:t>
            </w:r>
            <w:r w:rsidRPr="13A80714" w:rsidR="003A24C9">
              <w:rPr>
                <w:rFonts w:asciiTheme="minorHAnsi" w:hAnsiTheme="minorHAnsi" w:cstheme="minorBidi"/>
                <w:sz w:val="22"/>
                <w:szCs w:val="22"/>
              </w:rPr>
              <w:t xml:space="preserve"> EIOS page 22</w:t>
            </w:r>
            <w:r w:rsidRPr="13A80714" w:rsidR="00296B12">
              <w:rPr>
                <w:rFonts w:asciiTheme="minorHAnsi" w:hAnsiTheme="minorHAnsi" w:cstheme="minorBidi"/>
                <w:sz w:val="22"/>
                <w:szCs w:val="22"/>
              </w:rPr>
              <w:t>.</w:t>
            </w:r>
          </w:p>
          <w:p w:rsidRPr="008145D5" w:rsidR="00765D79" w:rsidP="00C24B1D" w:rsidRDefault="00765D79" w14:paraId="3ACAC515" w14:textId="77777777">
            <w:pPr>
              <w:textAlignment w:val="baseline"/>
              <w:rPr>
                <w:rFonts w:asciiTheme="minorHAnsi" w:hAnsiTheme="minorHAnsi" w:cstheme="minorHAnsi"/>
                <w:sz w:val="22"/>
                <w:szCs w:val="22"/>
              </w:rPr>
            </w:pPr>
          </w:p>
          <w:p w:rsidRPr="008145D5" w:rsidR="00765D79" w:rsidP="09807A21" w:rsidRDefault="00765D79" w14:paraId="24044495" w14:textId="250C422D">
            <w:pPr>
              <w:textAlignment w:val="baseline"/>
              <w:rPr>
                <w:rFonts w:ascii="Calibri" w:hAnsi="Calibri" w:cs="" w:asciiTheme="minorAscii" w:hAnsiTheme="minorAscii" w:cstheme="minorBidi"/>
                <w:sz w:val="22"/>
                <w:szCs w:val="22"/>
              </w:rPr>
            </w:pPr>
            <w:r w:rsidRPr="48220440" w:rsidR="6A938C01">
              <w:rPr>
                <w:rFonts w:ascii="Calibri" w:hAnsi="Calibri" w:cs="" w:asciiTheme="minorAscii" w:hAnsiTheme="minorAscii" w:cstheme="minorBidi"/>
                <w:sz w:val="22"/>
                <w:szCs w:val="22"/>
              </w:rPr>
              <w:t xml:space="preserve">2.3 The EI Division finds that the EIS program does not have procedures to ensure that parents receive </w:t>
            </w:r>
            <w:r w:rsidRPr="48220440" w:rsidR="4E7E1BEA">
              <w:rPr>
                <w:rFonts w:ascii="Calibri" w:hAnsi="Calibri" w:cs="" w:asciiTheme="minorAscii" w:hAnsiTheme="minorAscii" w:cstheme="minorBidi"/>
                <w:sz w:val="22"/>
                <w:szCs w:val="22"/>
              </w:rPr>
              <w:t>notice</w:t>
            </w:r>
            <w:r w:rsidRPr="48220440" w:rsidR="4A7524B5">
              <w:rPr>
                <w:rFonts w:ascii="Calibri" w:hAnsi="Calibri" w:cs="" w:asciiTheme="minorAscii" w:hAnsiTheme="minorAscii" w:cstheme="minorBidi"/>
                <w:sz w:val="22"/>
                <w:szCs w:val="22"/>
              </w:rPr>
              <w:t xml:space="preserve"> w</w:t>
            </w:r>
            <w:r w:rsidRPr="48220440" w:rsidR="4E7E1BEA">
              <w:rPr>
                <w:rFonts w:ascii="Calibri" w:hAnsi="Calibri" w:cs="" w:asciiTheme="minorAscii" w:hAnsiTheme="minorAscii" w:cstheme="minorBidi"/>
                <w:sz w:val="22"/>
                <w:szCs w:val="22"/>
              </w:rPr>
              <w:t>ritten in language understandable to the general public; and</w:t>
            </w:r>
            <w:r w:rsidRPr="48220440" w:rsidR="4A7524B5">
              <w:rPr>
                <w:rFonts w:ascii="Calibri" w:hAnsi="Calibri" w:cs="" w:asciiTheme="minorAscii" w:hAnsiTheme="minorAscii" w:cstheme="minorBidi"/>
                <w:sz w:val="22"/>
                <w:szCs w:val="22"/>
              </w:rPr>
              <w:t xml:space="preserve"> p</w:t>
            </w:r>
            <w:r w:rsidRPr="48220440" w:rsidR="4E7E1BEA">
              <w:rPr>
                <w:rFonts w:ascii="Calibri" w:hAnsi="Calibri" w:cs="" w:asciiTheme="minorAscii" w:hAnsiTheme="minorAscii" w:cstheme="minorBidi"/>
                <w:sz w:val="22"/>
                <w:szCs w:val="22"/>
              </w:rPr>
              <w:t>rovided in the</w:t>
            </w:r>
            <w:r w:rsidRPr="48220440" w:rsidR="019DFFD0">
              <w:rPr>
                <w:rFonts w:ascii="Calibri" w:hAnsi="Calibri" w:cs="" w:asciiTheme="minorAscii" w:hAnsiTheme="minorAscii" w:cstheme="minorBidi"/>
                <w:sz w:val="22"/>
                <w:szCs w:val="22"/>
              </w:rPr>
              <w:t xml:space="preserve"> a </w:t>
            </w:r>
            <w:r w:rsidRPr="48220440" w:rsidR="4E7E1BEA">
              <w:rPr>
                <w:rFonts w:ascii="Calibri" w:hAnsi="Calibri" w:cs="" w:asciiTheme="minorAscii" w:hAnsiTheme="minorAscii" w:cstheme="minorBidi"/>
                <w:sz w:val="22"/>
                <w:szCs w:val="22"/>
              </w:rPr>
              <w:t>language</w:t>
            </w:r>
            <w:r w:rsidRPr="48220440" w:rsidR="71494F54">
              <w:rPr>
                <w:rFonts w:ascii="Calibri" w:hAnsi="Calibri" w:cs="" w:asciiTheme="minorAscii" w:hAnsiTheme="minorAscii" w:cstheme="minorBidi"/>
                <w:sz w:val="22"/>
                <w:szCs w:val="22"/>
              </w:rPr>
              <w:t xml:space="preserve"> primary languag</w:t>
            </w:r>
            <w:r w:rsidRPr="48220440" w:rsidR="6B05CF16">
              <w:rPr>
                <w:rFonts w:ascii="Calibri" w:hAnsi="Calibri" w:cs="" w:asciiTheme="minorAscii" w:hAnsiTheme="minorAscii" w:cstheme="minorBidi"/>
                <w:sz w:val="22"/>
                <w:szCs w:val="22"/>
              </w:rPr>
              <w:t>e</w:t>
            </w:r>
            <w:r w:rsidRPr="48220440" w:rsidR="4E7E1BEA">
              <w:rPr>
                <w:rFonts w:ascii="Calibri" w:hAnsi="Calibri" w:cs="" w:asciiTheme="minorAscii" w:hAnsiTheme="minorAscii" w:cstheme="minorBidi"/>
                <w:sz w:val="22"/>
                <w:szCs w:val="22"/>
              </w:rPr>
              <w:t>, as defined in</w:t>
            </w:r>
            <w:r w:rsidRPr="48220440" w:rsidR="006C7946">
              <w:rPr>
                <w:rFonts w:ascii="Calibri" w:hAnsi="Calibri" w:cs="" w:asciiTheme="minorAscii" w:hAnsiTheme="minorAscii" w:cstheme="minorBidi"/>
                <w:sz w:val="22"/>
                <w:szCs w:val="22"/>
              </w:rPr>
              <w:t xml:space="preserve"> </w:t>
            </w:r>
            <w:r w:rsidRPr="48220440" w:rsidR="46170E09">
              <w:rPr>
                <w:rFonts w:ascii="Calibri" w:hAnsi="Calibri" w:cs="" w:asciiTheme="minorAscii" w:hAnsiTheme="minorAscii" w:cstheme="minorBidi"/>
                <w:sz w:val="22"/>
                <w:szCs w:val="22"/>
              </w:rPr>
              <w:t xml:space="preserve">34 </w:t>
            </w:r>
            <w:r w:rsidRPr="48220440" w:rsidR="006C7946">
              <w:rPr>
                <w:rFonts w:ascii="Calibri" w:hAnsi="Calibri" w:cs="" w:asciiTheme="minorAscii" w:hAnsiTheme="minorAscii" w:cstheme="minorBidi"/>
                <w:sz w:val="22"/>
                <w:szCs w:val="22"/>
              </w:rPr>
              <w:t>CFR</w:t>
            </w:r>
            <w:r w:rsidRPr="48220440" w:rsidR="4E7E1BEA">
              <w:rPr>
                <w:rFonts w:ascii="Calibri" w:hAnsi="Calibri" w:cs="" w:asciiTheme="minorAscii" w:hAnsiTheme="minorAscii" w:cstheme="minorBidi"/>
                <w:sz w:val="22"/>
                <w:szCs w:val="22"/>
              </w:rPr>
              <w:t xml:space="preserve"> </w:t>
            </w:r>
            <w:r w:rsidRPr="48220440" w:rsidR="46170E09">
              <w:rPr>
                <w:rFonts w:ascii="Calibri" w:hAnsi="Calibri" w:cs="" w:asciiTheme="minorAscii" w:hAnsiTheme="minorAscii" w:cstheme="minorBidi"/>
                <w:sz w:val="22"/>
                <w:szCs w:val="22"/>
                <w:u w:val="single"/>
              </w:rPr>
              <w:t>§ 303.25</w:t>
            </w:r>
            <w:r w:rsidRPr="48220440" w:rsidR="4E7E1BEA">
              <w:rPr>
                <w:rFonts w:ascii="Calibri" w:hAnsi="Calibri" w:cs="" w:asciiTheme="minorAscii" w:hAnsiTheme="minorAscii" w:cstheme="minorBidi"/>
                <w:sz w:val="22"/>
                <w:szCs w:val="22"/>
              </w:rPr>
              <w:t xml:space="preserve">, of the parent or other mode of communication used by the parent, </w:t>
            </w:r>
            <w:r w:rsidRPr="48220440" w:rsidR="7CBC7685">
              <w:rPr>
                <w:rFonts w:ascii="Calibri" w:hAnsi="Calibri" w:cs="" w:asciiTheme="minorAscii" w:hAnsiTheme="minorAscii" w:cstheme="minorBidi"/>
                <w:sz w:val="22"/>
                <w:szCs w:val="22"/>
              </w:rPr>
              <w:t xml:space="preserve">to empower parent’s as decision makers, </w:t>
            </w:r>
            <w:r w:rsidRPr="48220440" w:rsidR="4E7E1BEA">
              <w:rPr>
                <w:rFonts w:ascii="Calibri" w:hAnsi="Calibri" w:cs="" w:asciiTheme="minorAscii" w:hAnsiTheme="minorAscii" w:cstheme="minorBidi"/>
                <w:sz w:val="22"/>
                <w:szCs w:val="22"/>
              </w:rPr>
              <w:t>unless it is clearly not feasible to do so</w:t>
            </w:r>
            <w:r w:rsidRPr="48220440" w:rsidR="6A938C01">
              <w:rPr>
                <w:rFonts w:ascii="Calibri" w:hAnsi="Calibri" w:cs="" w:asciiTheme="minorAscii" w:hAnsiTheme="minorAscii" w:cstheme="minorBidi"/>
                <w:sz w:val="22"/>
                <w:szCs w:val="22"/>
              </w:rPr>
              <w:t xml:space="preserve"> as required under </w:t>
            </w:r>
            <w:r w:rsidRPr="48220440" w:rsidR="46170E09">
              <w:rPr>
                <w:rFonts w:ascii="Calibri" w:hAnsi="Calibri" w:cs="" w:asciiTheme="minorAscii" w:hAnsiTheme="minorAscii" w:cstheme="minorBidi"/>
                <w:sz w:val="22"/>
                <w:szCs w:val="22"/>
              </w:rPr>
              <w:t xml:space="preserve">34 </w:t>
            </w:r>
            <w:r w:rsidRPr="48220440" w:rsidR="006C7946">
              <w:rPr>
                <w:rFonts w:ascii="Calibri" w:hAnsi="Calibri" w:cs="" w:asciiTheme="minorAscii" w:hAnsiTheme="minorAscii" w:cstheme="minorBidi"/>
                <w:sz w:val="22"/>
                <w:szCs w:val="22"/>
              </w:rPr>
              <w:t>CFR</w:t>
            </w:r>
            <w:r w:rsidRPr="48220440" w:rsidR="450B9102">
              <w:rPr>
                <w:rFonts w:ascii="Calibri" w:hAnsi="Calibri" w:cs="" w:asciiTheme="minorAscii" w:hAnsiTheme="minorAscii" w:cstheme="minorBidi"/>
                <w:sz w:val="22"/>
                <w:szCs w:val="22"/>
              </w:rPr>
              <w:t xml:space="preserve"> </w:t>
            </w:r>
            <w:r w:rsidRPr="48220440" w:rsidR="64A88DB7">
              <w:rPr>
                <w:rFonts w:ascii="Calibri" w:hAnsi="Calibri" w:cs="" w:asciiTheme="minorAscii" w:hAnsiTheme="minorAscii" w:cstheme="minorBidi"/>
                <w:sz w:val="22"/>
                <w:szCs w:val="22"/>
              </w:rPr>
              <w:t>§</w:t>
            </w:r>
            <w:r w:rsidRPr="48220440" w:rsidR="6A938C01">
              <w:rPr>
                <w:rFonts w:ascii="Calibri" w:hAnsi="Calibri" w:cs="" w:asciiTheme="minorAscii" w:hAnsiTheme="minorAscii" w:cstheme="minorBidi"/>
                <w:sz w:val="22"/>
                <w:szCs w:val="22"/>
              </w:rPr>
              <w:t>303.421</w:t>
            </w:r>
            <w:r w:rsidRPr="48220440" w:rsidR="005C2FBE">
              <w:rPr>
                <w:rFonts w:ascii="Calibri" w:hAnsi="Calibri" w:cs="" w:asciiTheme="minorAscii" w:hAnsiTheme="minorAscii" w:cstheme="minorBidi"/>
                <w:sz w:val="22"/>
                <w:szCs w:val="22"/>
              </w:rPr>
              <w:t>.</w:t>
            </w:r>
          </w:p>
          <w:p w:rsidRPr="008145D5" w:rsidR="00B95382" w:rsidP="00C24B1D" w:rsidRDefault="00B95382" w14:paraId="59BB8591" w14:textId="618EFA8D">
            <w:pPr>
              <w:textAlignment w:val="baseline"/>
              <w:rPr>
                <w:rFonts w:asciiTheme="minorHAnsi" w:hAnsiTheme="minorHAnsi" w:cstheme="minorBidi"/>
                <w:sz w:val="22"/>
                <w:szCs w:val="22"/>
              </w:rPr>
            </w:pPr>
          </w:p>
          <w:p w:rsidRPr="008145D5" w:rsidR="00D758F7" w:rsidP="00C24B1D" w:rsidRDefault="00D758F7" w14:paraId="69B2554F" w14:textId="5CC50D1F">
            <w:pPr>
              <w:textAlignment w:val="baseline"/>
              <w:rPr>
                <w:rFonts w:asciiTheme="minorHAnsi" w:hAnsiTheme="minorHAnsi" w:cstheme="minorHAnsi"/>
                <w:sz w:val="22"/>
                <w:szCs w:val="22"/>
              </w:rPr>
            </w:pPr>
          </w:p>
        </w:tc>
      </w:tr>
      <w:tr w:rsidRPr="008145D5" w:rsidR="00363568" w:rsidTr="48220440" w14:paraId="64E883C6"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8145D5" w:rsidR="00C24B1D" w:rsidP="00C24B1D" w:rsidRDefault="00C24B1D" w14:paraId="319143AE"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lastRenderedPageBreak/>
              <w:t>Dispute Resolution </w:t>
            </w:r>
          </w:p>
        </w:tc>
        <w:tc>
          <w:tcPr>
            <w:tcW w:w="4544" w:type="dxa"/>
            <w:tcBorders>
              <w:top w:val="single" w:color="auto" w:sz="6" w:space="0"/>
              <w:left w:val="single" w:color="auto" w:sz="6" w:space="0"/>
              <w:bottom w:val="single" w:color="auto" w:sz="6" w:space="0"/>
              <w:right w:val="single" w:color="auto" w:sz="6" w:space="0"/>
            </w:tcBorders>
            <w:shd w:val="clear" w:color="auto" w:fill="auto"/>
            <w:tcMar/>
            <w:hideMark/>
          </w:tcPr>
          <w:p w:rsidRPr="008145D5" w:rsidR="00C24B1D" w:rsidP="00C24B1D" w:rsidRDefault="00474E88" w14:paraId="62BB4711" w14:textId="53EE9D42">
            <w:pPr>
              <w:textAlignment w:val="baseline"/>
              <w:rPr>
                <w:rFonts w:asciiTheme="minorHAnsi" w:hAnsiTheme="minorHAnsi" w:cstheme="minorHAnsi"/>
                <w:sz w:val="22"/>
                <w:szCs w:val="22"/>
              </w:rPr>
            </w:pPr>
            <w:r w:rsidRPr="008145D5">
              <w:rPr>
                <w:rFonts w:asciiTheme="minorHAnsi" w:hAnsiTheme="minorHAnsi" w:cstheme="minorHAnsi"/>
                <w:sz w:val="22"/>
                <w:szCs w:val="22"/>
              </w:rPr>
              <w:t xml:space="preserve">3.1 The EI Division finds that the EIS program does not have procedures to ensure that </w:t>
            </w:r>
            <w:r w:rsidRPr="008145D5" w:rsidR="00623757">
              <w:rPr>
                <w:rFonts w:asciiTheme="minorHAnsi" w:hAnsiTheme="minorHAnsi" w:cstheme="minorHAnsi"/>
                <w:sz w:val="22"/>
                <w:szCs w:val="22"/>
              </w:rPr>
              <w:t xml:space="preserve">parents receive </w:t>
            </w:r>
            <w:r w:rsidRPr="008145D5" w:rsidR="0073210A">
              <w:rPr>
                <w:rFonts w:asciiTheme="minorHAnsi" w:hAnsiTheme="minorHAnsi" w:cstheme="minorHAnsi"/>
                <w:sz w:val="22"/>
                <w:szCs w:val="22"/>
              </w:rPr>
              <w:t xml:space="preserve">prior written notice </w:t>
            </w:r>
            <w:r w:rsidRPr="008145D5" w:rsidR="00953020">
              <w:rPr>
                <w:rFonts w:asciiTheme="minorHAnsi" w:hAnsiTheme="minorHAnsi" w:cstheme="minorHAnsi"/>
                <w:sz w:val="22"/>
                <w:szCs w:val="22"/>
              </w:rPr>
              <w:t xml:space="preserve">for </w:t>
            </w:r>
            <w:r w:rsidRPr="008145D5" w:rsidR="0061030C">
              <w:rPr>
                <w:rFonts w:asciiTheme="minorHAnsi" w:hAnsiTheme="minorHAnsi" w:cstheme="minorHAnsi"/>
                <w:sz w:val="22"/>
                <w:szCs w:val="22"/>
              </w:rPr>
              <w:t>the t</w:t>
            </w:r>
            <w:r w:rsidRPr="008145D5" w:rsidR="00953020">
              <w:rPr>
                <w:rFonts w:asciiTheme="minorHAnsi" w:hAnsiTheme="minorHAnsi" w:cstheme="minorHAnsi"/>
                <w:sz w:val="22"/>
                <w:szCs w:val="22"/>
              </w:rPr>
              <w:t>ransition conference</w:t>
            </w:r>
            <w:r w:rsidRPr="008145D5" w:rsidR="0073210A">
              <w:rPr>
                <w:rFonts w:asciiTheme="minorHAnsi" w:hAnsiTheme="minorHAnsi" w:cstheme="minorHAnsi"/>
                <w:sz w:val="22"/>
                <w:szCs w:val="22"/>
              </w:rPr>
              <w:t xml:space="preserve"> as required under </w:t>
            </w:r>
            <w:r w:rsidR="00F5396F">
              <w:rPr>
                <w:rFonts w:asciiTheme="minorHAnsi" w:hAnsiTheme="minorHAnsi" w:cstheme="minorHAnsi"/>
                <w:sz w:val="22"/>
                <w:szCs w:val="22"/>
              </w:rPr>
              <w:t xml:space="preserve">34 </w:t>
            </w:r>
            <w:r w:rsidR="006C7946">
              <w:rPr>
                <w:rFonts w:asciiTheme="minorHAnsi" w:hAnsiTheme="minorHAnsi" w:cstheme="minorHAnsi"/>
                <w:sz w:val="22"/>
                <w:szCs w:val="22"/>
              </w:rPr>
              <w:t xml:space="preserve">CFR </w:t>
            </w:r>
            <w:r w:rsidR="0032664E">
              <w:rPr>
                <w:rFonts w:asciiTheme="minorHAnsi" w:hAnsiTheme="minorHAnsi" w:cstheme="minorHAnsi"/>
                <w:sz w:val="22"/>
                <w:szCs w:val="22"/>
              </w:rPr>
              <w:t>§</w:t>
            </w:r>
            <w:r w:rsidRPr="008145D5" w:rsidR="00EB40B1">
              <w:rPr>
                <w:rFonts w:asciiTheme="minorHAnsi" w:hAnsiTheme="minorHAnsi" w:cstheme="minorHAnsi"/>
                <w:sz w:val="22"/>
                <w:szCs w:val="22"/>
              </w:rPr>
              <w:t>303.421</w:t>
            </w:r>
            <w:r w:rsidRPr="008145D5" w:rsidR="00953020">
              <w:rPr>
                <w:rFonts w:asciiTheme="minorHAnsi" w:hAnsiTheme="minorHAnsi" w:cstheme="minorHAnsi"/>
                <w:sz w:val="22"/>
                <w:szCs w:val="22"/>
              </w:rPr>
              <w:t>.</w:t>
            </w:r>
          </w:p>
          <w:p w:rsidRPr="008145D5" w:rsidR="00B95382" w:rsidP="00C24B1D" w:rsidRDefault="00B95382" w14:paraId="2CDE3D75" w14:textId="3E283336">
            <w:pPr>
              <w:textAlignment w:val="baseline"/>
              <w:rPr>
                <w:rFonts w:asciiTheme="minorHAnsi" w:hAnsiTheme="minorHAnsi" w:cstheme="minorHAnsi"/>
                <w:sz w:val="22"/>
                <w:szCs w:val="22"/>
              </w:rPr>
            </w:pPr>
          </w:p>
        </w:tc>
      </w:tr>
      <w:tr w:rsidRPr="008145D5" w:rsidR="00363568" w:rsidTr="48220440" w14:paraId="28010FD7"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8145D5" w:rsidR="00C24B1D" w:rsidP="00C24B1D" w:rsidRDefault="00C24B1D" w14:paraId="47142DB4"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Data </w:t>
            </w:r>
          </w:p>
        </w:tc>
        <w:tc>
          <w:tcPr>
            <w:tcW w:w="4544" w:type="dxa"/>
            <w:tcBorders>
              <w:top w:val="single" w:color="auto" w:sz="6" w:space="0"/>
              <w:left w:val="single" w:color="auto" w:sz="6" w:space="0"/>
              <w:bottom w:val="single" w:color="auto" w:sz="6" w:space="0"/>
              <w:right w:val="single" w:color="auto" w:sz="6" w:space="0"/>
            </w:tcBorders>
            <w:shd w:val="clear" w:color="auto" w:fill="auto"/>
            <w:tcMar/>
            <w:hideMark/>
          </w:tcPr>
          <w:p w:rsidRPr="008145D5" w:rsidR="00C24B1D" w:rsidP="00C24B1D" w:rsidRDefault="00C24B1D" w14:paraId="6C2A2602"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 </w:t>
            </w:r>
          </w:p>
        </w:tc>
      </w:tr>
      <w:tr w:rsidRPr="008145D5" w:rsidR="001177C9" w:rsidTr="48220440" w14:paraId="5B8EBE21"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8145D5" w:rsidR="001177C9" w:rsidP="001177C9" w:rsidRDefault="001177C9" w14:paraId="4BC98159"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Fiscal </w:t>
            </w:r>
          </w:p>
        </w:tc>
        <w:tc>
          <w:tcPr>
            <w:tcW w:w="4544" w:type="dxa"/>
            <w:tcBorders>
              <w:top w:val="single" w:color="auto" w:sz="6" w:space="0"/>
              <w:left w:val="single" w:color="auto" w:sz="6" w:space="0"/>
              <w:bottom w:val="single" w:color="auto" w:sz="6" w:space="0"/>
              <w:right w:val="single" w:color="auto" w:sz="6" w:space="0"/>
            </w:tcBorders>
            <w:shd w:val="clear" w:color="auto" w:fill="auto"/>
            <w:tcMar/>
            <w:hideMark/>
          </w:tcPr>
          <w:p w:rsidRPr="008145D5" w:rsidR="001177C9" w:rsidP="624F5B34" w:rsidRDefault="001177C9" w14:paraId="029FE88E" w14:textId="6625685C">
            <w:pPr>
              <w:textAlignment w:val="baseline"/>
              <w:rPr>
                <w:rFonts w:ascii="Calibri" w:hAnsi="Calibri" w:eastAsia="" w:cs="" w:asciiTheme="minorAscii" w:hAnsiTheme="minorAscii" w:eastAsiaTheme="minorEastAsia" w:cstheme="minorBidi"/>
                <w:color w:val="000000" w:themeColor="text1"/>
                <w:sz w:val="22"/>
                <w:szCs w:val="22"/>
              </w:rPr>
            </w:pPr>
            <w:r w:rsidRPr="624F5B34" w:rsidR="001177C9">
              <w:rPr>
                <w:rFonts w:ascii="Calibri" w:hAnsi="Calibri" w:cs="" w:asciiTheme="minorAscii" w:hAnsiTheme="minorAscii" w:cstheme="minorBidi"/>
                <w:sz w:val="22"/>
                <w:szCs w:val="22"/>
              </w:rPr>
              <w:t xml:space="preserve"> 4.1 </w:t>
            </w:r>
            <w:r w:rsidRPr="624F5B34" w:rsidR="001177C9">
              <w:rPr>
                <w:rFonts w:ascii="Calibri" w:hAnsi="Calibri" w:eastAsia="" w:cs="" w:asciiTheme="minorAscii" w:hAnsiTheme="minorAscii" w:eastAsiaTheme="minorEastAsia" w:cstheme="minorBidi"/>
                <w:color w:val="000000" w:themeColor="text1" w:themeTint="FF" w:themeShade="FF"/>
                <w:sz w:val="22"/>
                <w:szCs w:val="22"/>
              </w:rPr>
              <w:t xml:space="preserve">The EI Division finds that the EIS program does not have policies </w:t>
            </w:r>
            <w:r w:rsidRPr="624F5B34" w:rsidR="106B0851">
              <w:rPr>
                <w:rFonts w:ascii="Calibri" w:hAnsi="Calibri" w:eastAsia="" w:cs="" w:asciiTheme="minorAscii" w:hAnsiTheme="minorAscii" w:eastAsiaTheme="minorEastAsia" w:cstheme="minorBidi"/>
                <w:color w:val="000000" w:themeColor="text1" w:themeTint="FF" w:themeShade="FF"/>
                <w:sz w:val="22"/>
                <w:szCs w:val="22"/>
              </w:rPr>
              <w:t xml:space="preserve">and procedures to </w:t>
            </w:r>
            <w:r w:rsidRPr="624F5B34" w:rsidR="106B0851">
              <w:rPr>
                <w:rFonts w:ascii="Calibri" w:hAnsi="Calibri" w:eastAsia="" w:cs="" w:asciiTheme="minorAscii" w:hAnsiTheme="minorAscii" w:eastAsiaTheme="minorEastAsia" w:cstheme="minorBidi"/>
                <w:color w:val="000000" w:themeColor="text1" w:themeTint="FF" w:themeShade="FF"/>
                <w:sz w:val="22"/>
                <w:szCs w:val="22"/>
              </w:rPr>
              <w:t>submit</w:t>
            </w:r>
            <w:r w:rsidRPr="624F5B34" w:rsidR="106B0851">
              <w:rPr>
                <w:rFonts w:ascii="Calibri" w:hAnsi="Calibri" w:eastAsia="" w:cs="" w:asciiTheme="minorAscii" w:hAnsiTheme="minorAscii" w:eastAsiaTheme="minorEastAsia" w:cstheme="minorBidi"/>
                <w:color w:val="000000" w:themeColor="text1" w:themeTint="FF" w:themeShade="FF"/>
                <w:sz w:val="22"/>
                <w:szCs w:val="22"/>
              </w:rPr>
              <w:t xml:space="preserve"> charge and encounter claims that match the service log data on the progress note in the DPH EI Client system,</w:t>
            </w:r>
            <w:r w:rsidRPr="624F5B34" w:rsidR="001177C9">
              <w:rPr>
                <w:rFonts w:ascii="Calibri" w:hAnsi="Calibri" w:eastAsia="" w:cs="" w:asciiTheme="minorAscii" w:hAnsiTheme="minorAscii" w:eastAsiaTheme="minorEastAsia" w:cstheme="minorBidi"/>
                <w:color w:val="000000" w:themeColor="text1" w:themeTint="FF" w:themeShade="FF"/>
                <w:sz w:val="22"/>
                <w:szCs w:val="22"/>
              </w:rPr>
              <w:t xml:space="preserve"> as required by </w:t>
            </w:r>
            <w:r w:rsidRPr="624F5B34" w:rsidR="106B0851">
              <w:rPr>
                <w:rFonts w:ascii="Calibri" w:hAnsi="Calibri" w:eastAsia="" w:cs="" w:asciiTheme="minorAscii" w:hAnsiTheme="minorAscii" w:eastAsiaTheme="minorEastAsia" w:cstheme="minorBidi"/>
                <w:color w:val="000000" w:themeColor="text1" w:themeTint="FF" w:themeShade="FF"/>
                <w:sz w:val="22"/>
                <w:szCs w:val="22"/>
              </w:rPr>
              <w:t xml:space="preserve">(34 CFR 303.510(a)) and the </w:t>
            </w:r>
          </w:p>
          <w:p w:rsidRPr="008145D5" w:rsidR="001177C9" w:rsidP="624F5B34" w:rsidRDefault="001177C9" w14:paraId="65B62429" w14:textId="53DA463D">
            <w:pPr>
              <w:textAlignment w:val="baseline"/>
              <w:rPr>
                <w:rFonts w:ascii="Calibri" w:hAnsi="Calibri" w:eastAsia="" w:cs="" w:asciiTheme="minorAscii" w:hAnsiTheme="minorAscii" w:eastAsiaTheme="minorEastAsia" w:cstheme="minorBidi"/>
                <w:color w:val="000000" w:themeColor="text1"/>
                <w:sz w:val="22"/>
                <w:szCs w:val="22"/>
              </w:rPr>
            </w:pPr>
            <w:r w:rsidRPr="624F5B34" w:rsidR="001177C9">
              <w:rPr>
                <w:rFonts w:ascii="Calibri" w:hAnsi="Calibri" w:eastAsia="" w:cs="" w:asciiTheme="minorAscii" w:hAnsiTheme="minorAscii" w:eastAsiaTheme="minorEastAsia" w:cstheme="minorBidi"/>
                <w:color w:val="000000" w:themeColor="text1" w:themeTint="FF" w:themeShade="FF"/>
                <w:sz w:val="22"/>
                <w:szCs w:val="22"/>
              </w:rPr>
              <w:t xml:space="preserve">Reimbursement </w:t>
            </w:r>
            <w:r w:rsidRPr="624F5B34" w:rsidR="106B0851">
              <w:rPr>
                <w:rFonts w:ascii="Calibri" w:hAnsi="Calibri" w:eastAsia="" w:cs="" w:asciiTheme="minorAscii" w:hAnsiTheme="minorAscii" w:eastAsiaTheme="minorEastAsia" w:cstheme="minorBidi"/>
                <w:color w:val="000000" w:themeColor="text1" w:themeTint="FF" w:themeShade="FF"/>
                <w:sz w:val="22"/>
                <w:szCs w:val="22"/>
              </w:rPr>
              <w:t xml:space="preserve">Policy </w:t>
            </w:r>
            <w:r w:rsidRPr="624F5B34" w:rsidR="001177C9">
              <w:rPr>
                <w:rFonts w:ascii="Calibri" w:hAnsi="Calibri" w:eastAsia="" w:cs="" w:asciiTheme="minorAscii" w:hAnsiTheme="minorAscii" w:eastAsiaTheme="minorEastAsia" w:cstheme="minorBidi"/>
                <w:color w:val="000000" w:themeColor="text1" w:themeTint="FF" w:themeShade="FF"/>
                <w:sz w:val="22"/>
                <w:szCs w:val="22"/>
              </w:rPr>
              <w:t xml:space="preserve">Manual </w:t>
            </w:r>
            <w:r w:rsidRPr="624F5B34" w:rsidR="106B0851">
              <w:rPr>
                <w:rFonts w:ascii="Calibri" w:hAnsi="Calibri" w:eastAsia="" w:cs="" w:asciiTheme="minorAscii" w:hAnsiTheme="minorAscii" w:eastAsiaTheme="minorEastAsia" w:cstheme="minorBidi"/>
                <w:color w:val="000000" w:themeColor="text1" w:themeTint="FF" w:themeShade="FF"/>
                <w:sz w:val="22"/>
                <w:szCs w:val="22"/>
              </w:rPr>
              <w:t>for EI Services, Pg. 16, Claims Processing Validations.</w:t>
            </w:r>
          </w:p>
          <w:p w:rsidRPr="008145D5" w:rsidR="001177C9" w:rsidP="001177C9" w:rsidRDefault="001177C9" w14:paraId="0C740FCC" w14:textId="6C3680E3">
            <w:pPr>
              <w:textAlignment w:val="baseline"/>
              <w:rPr>
                <w:rFonts w:asciiTheme="minorHAnsi" w:hAnsiTheme="minorHAnsi" w:cstheme="minorBidi"/>
                <w:sz w:val="22"/>
                <w:szCs w:val="22"/>
              </w:rPr>
            </w:pPr>
          </w:p>
        </w:tc>
      </w:tr>
    </w:tbl>
    <w:p w:rsidRPr="008145D5" w:rsidR="00C24B1D" w:rsidP="00C24B1D" w:rsidRDefault="00C24B1D" w14:paraId="0E20DA99"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 </w:t>
      </w:r>
    </w:p>
    <w:p w:rsidRPr="008145D5" w:rsidR="00C24B1D" w:rsidP="00C24B1D" w:rsidRDefault="00C24B1D" w14:paraId="1D6ED48F" w14:textId="35C70C92">
      <w:pPr>
        <w:textAlignment w:val="baseline"/>
        <w:rPr>
          <w:rFonts w:asciiTheme="minorHAnsi" w:hAnsiTheme="minorHAnsi" w:cstheme="minorHAnsi"/>
          <w:sz w:val="22"/>
          <w:szCs w:val="22"/>
        </w:rPr>
      </w:pPr>
      <w:r w:rsidRPr="008145D5">
        <w:rPr>
          <w:rFonts w:asciiTheme="minorHAnsi" w:hAnsiTheme="minorHAnsi" w:cstheme="minorHAnsi"/>
          <w:sz w:val="22"/>
          <w:szCs w:val="22"/>
        </w:rPr>
        <w:t xml:space="preserve">The EI Division appreciates the </w:t>
      </w:r>
      <w:r w:rsidRPr="008145D5" w:rsidR="001D53B2">
        <w:rPr>
          <w:rFonts w:asciiTheme="minorHAnsi" w:hAnsiTheme="minorHAnsi" w:cstheme="minorHAnsi"/>
          <w:sz w:val="22"/>
          <w:szCs w:val="22"/>
        </w:rPr>
        <w:t>Criterion Riverway Early Intervention Program</w:t>
      </w:r>
      <w:r w:rsidRPr="008145D5" w:rsidR="008C3A00">
        <w:rPr>
          <w:rFonts w:asciiTheme="minorHAnsi" w:hAnsiTheme="minorHAnsi" w:cstheme="minorHAnsi"/>
          <w:sz w:val="22"/>
          <w:szCs w:val="22"/>
        </w:rPr>
        <w:t>’s</w:t>
      </w:r>
      <w:r w:rsidRPr="008145D5" w:rsidR="001D53B2">
        <w:rPr>
          <w:rFonts w:asciiTheme="minorHAnsi" w:hAnsiTheme="minorHAnsi" w:cstheme="minorHAnsi"/>
          <w:sz w:val="22"/>
          <w:szCs w:val="22"/>
        </w:rPr>
        <w:t xml:space="preserve"> </w:t>
      </w:r>
      <w:r w:rsidRPr="008145D5">
        <w:rPr>
          <w:rFonts w:asciiTheme="minorHAnsi" w:hAnsiTheme="minorHAnsi" w:cstheme="minorHAnsi"/>
          <w:sz w:val="22"/>
          <w:szCs w:val="22"/>
        </w:rPr>
        <w:t>continued efforts to improve the implementation of IDEA Part C and the development and implementation of a reasonably designed EIS program which ensures compliance and improving results for infants and toddlers with disabilities and their families. The EI Division notes that having a consistent and transparent system for identifying and correcting noncompliance, particularly noncompliance that impacts the delivery of early intervention services, in accordance with individualized family service plans (IFSPs), and dispute resolution systems that protect the rights of parents, are essential elements to ensuring improved results for infants and toddlers with disabilities and their families. If you have any questions, please contact your Clinical Oversight and Support Specialist.  </w:t>
      </w:r>
    </w:p>
    <w:p w:rsidRPr="008145D5" w:rsidR="00C24B1D" w:rsidP="00C24B1D" w:rsidRDefault="00C24B1D" w14:paraId="3FDD3589"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 </w:t>
      </w:r>
    </w:p>
    <w:p w:rsidR="00C24B1D" w:rsidP="00C24B1D" w:rsidRDefault="00C24B1D" w14:paraId="245B9C77"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Sincerely,  </w:t>
      </w:r>
    </w:p>
    <w:p w:rsidRPr="008145D5" w:rsidR="000F1216" w:rsidP="00C24B1D" w:rsidRDefault="000F1216" w14:paraId="410D05CA" w14:textId="77777777">
      <w:pPr>
        <w:textAlignment w:val="baseline"/>
        <w:rPr>
          <w:rFonts w:asciiTheme="minorHAnsi" w:hAnsiTheme="minorHAnsi" w:cstheme="minorHAnsi"/>
          <w:sz w:val="22"/>
          <w:szCs w:val="22"/>
        </w:rPr>
      </w:pPr>
    </w:p>
    <w:p w:rsidRPr="008145D5" w:rsidR="00642E17" w:rsidP="00C24B1D" w:rsidRDefault="00642E17" w14:paraId="16FBAFBC" w14:textId="53473AB7">
      <w:pPr>
        <w:textAlignment w:val="baseline"/>
        <w:rPr>
          <w:rFonts w:asciiTheme="minorHAnsi" w:hAnsiTheme="minorHAnsi" w:cstheme="minorHAnsi"/>
          <w:sz w:val="22"/>
          <w:szCs w:val="22"/>
        </w:rPr>
      </w:pPr>
      <w:r w:rsidRPr="008145D5">
        <w:rPr>
          <w:rFonts w:asciiTheme="minorHAnsi" w:hAnsiTheme="minorHAnsi" w:cstheme="minorHAnsi"/>
          <w:sz w:val="22"/>
          <w:szCs w:val="22"/>
        </w:rPr>
        <w:t>Kasey Jaynes</w:t>
      </w:r>
    </w:p>
    <w:p w:rsidR="009D6565" w:rsidP="00C24B1D" w:rsidRDefault="009D6565" w14:paraId="4D31F622" w14:textId="77777777">
      <w:pPr>
        <w:textAlignment w:val="baseline"/>
        <w:rPr>
          <w:rFonts w:asciiTheme="minorHAnsi" w:hAnsiTheme="minorHAnsi" w:cstheme="minorHAnsi"/>
          <w:sz w:val="22"/>
          <w:szCs w:val="22"/>
        </w:rPr>
      </w:pPr>
    </w:p>
    <w:p w:rsidR="000F1216" w:rsidP="000F1216" w:rsidRDefault="000F1216" w14:paraId="082D1F0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Clinical Oversight and Support Specialist, Early Intervention Division</w:t>
      </w:r>
      <w:r>
        <w:rPr>
          <w:rStyle w:val="eop"/>
          <w:rFonts w:ascii="Calibri" w:hAnsi="Calibri" w:cs="Calibri"/>
          <w:sz w:val="22"/>
          <w:szCs w:val="22"/>
        </w:rPr>
        <w:t> </w:t>
      </w:r>
    </w:p>
    <w:p w:rsidR="000F1216" w:rsidP="000F1216" w:rsidRDefault="000F1216" w14:paraId="460C9C5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B54559" w:rsidR="504B2FDB" w:rsidP="00B54559" w:rsidRDefault="00B54559" w14:paraId="66CE0FDD" w14:textId="242C4A27">
      <w:pPr>
        <w:pStyle w:val="paragraph"/>
        <w:spacing w:before="0" w:beforeAutospacing="0" w:after="0" w:afterAutospacing="0"/>
        <w:rPr>
          <w:rFonts w:ascii="Calibri" w:hAnsi="Calibri" w:cs="Calibri"/>
        </w:rPr>
      </w:pPr>
      <w:r w:rsidRPr="002832E6">
        <w:rPr>
          <w:rStyle w:val="wacimagecontainer"/>
          <w:rFonts w:ascii="Segoe UI" w:hAnsi="Segoe UI" w:cs="Segoe UI"/>
          <w:noProof/>
          <w:sz w:val="16"/>
          <w:szCs w:val="16"/>
        </w:rPr>
        <w:drawing>
          <wp:inline distT="0" distB="0" distL="0" distR="0" wp14:anchorId="00554B3C" wp14:editId="6333FDD5">
            <wp:extent cx="247650" cy="393700"/>
            <wp:effectExtent l="0" t="0" r="0" b="6350"/>
            <wp:docPr id="725952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393700"/>
                    </a:xfrm>
                    <a:prstGeom prst="rect">
                      <a:avLst/>
                    </a:prstGeom>
                    <a:noFill/>
                    <a:ln>
                      <a:noFill/>
                    </a:ln>
                  </pic:spPr>
                </pic:pic>
              </a:graphicData>
            </a:graphic>
          </wp:inline>
        </w:drawing>
      </w:r>
      <w:r w:rsidRPr="002832E6">
        <w:rPr>
          <w:rStyle w:val="wacimagecontainer"/>
          <w:rFonts w:ascii="Segoe UI" w:hAnsi="Segoe UI" w:cs="Segoe UI"/>
          <w:noProof/>
          <w:sz w:val="18"/>
          <w:szCs w:val="18"/>
        </w:rPr>
        <w:drawing>
          <wp:inline distT="0" distB="0" distL="0" distR="0" wp14:anchorId="5C9DC7B2" wp14:editId="2C02CE6F">
            <wp:extent cx="876300" cy="450850"/>
            <wp:effectExtent l="0" t="0" r="0" b="6350"/>
            <wp:docPr id="112846732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black, darknes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450850"/>
                    </a:xfrm>
                    <a:prstGeom prst="rect">
                      <a:avLst/>
                    </a:prstGeom>
                    <a:noFill/>
                    <a:ln>
                      <a:noFill/>
                    </a:ln>
                  </pic:spPr>
                </pic:pic>
              </a:graphicData>
            </a:graphic>
          </wp:inline>
        </w:drawing>
      </w:r>
    </w:p>
    <w:p w:rsidR="504B2FDB" w:rsidP="504B2FDB" w:rsidRDefault="504B2FDB" w14:paraId="40D7EFD7" w14:textId="1455840F">
      <w:pPr>
        <w:pStyle w:val="paragraph"/>
        <w:spacing w:before="0" w:beforeAutospacing="0" w:after="0" w:afterAutospacing="0"/>
        <w:rPr>
          <w:rStyle w:val="eop"/>
          <w:rFonts w:ascii="Calibri" w:hAnsi="Calibri" w:cs="Calibri"/>
          <w:sz w:val="22"/>
          <w:szCs w:val="22"/>
        </w:rPr>
      </w:pPr>
    </w:p>
    <w:p w:rsidR="000F1216" w:rsidP="000F1216" w:rsidRDefault="000F1216" w14:paraId="6CD5DFE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cc: Molly Gilbride, Clinical Quality Manager, Early Intervention Division</w:t>
      </w:r>
      <w:r>
        <w:rPr>
          <w:rStyle w:val="eop"/>
          <w:rFonts w:ascii="Calibri" w:hAnsi="Calibri" w:cs="Calibri"/>
          <w:sz w:val="22"/>
          <w:szCs w:val="22"/>
        </w:rPr>
        <w:t> </w:t>
      </w:r>
    </w:p>
    <w:p w:rsidR="000F1216" w:rsidP="000F1216" w:rsidRDefault="000F1216" w14:paraId="63FAE91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Michelle Conlon, Clinical Quality Assurance Coordinator, Early Intervention Division</w:t>
      </w:r>
      <w:r>
        <w:rPr>
          <w:rStyle w:val="tabchar"/>
          <w:rFonts w:ascii="Calibri" w:hAnsi="Calibri" w:cs="Calibri"/>
          <w:sz w:val="22"/>
          <w:szCs w:val="22"/>
        </w:rPr>
        <w:tab/>
      </w:r>
      <w:r>
        <w:rPr>
          <w:rStyle w:val="eop"/>
          <w:rFonts w:ascii="Calibri" w:hAnsi="Calibri" w:cs="Calibri"/>
          <w:sz w:val="22"/>
          <w:szCs w:val="22"/>
        </w:rPr>
        <w:t> </w:t>
      </w:r>
    </w:p>
    <w:p w:rsidRPr="008145D5" w:rsidR="000F1216" w:rsidP="00C24B1D" w:rsidRDefault="000F1216" w14:paraId="2CCB945D" w14:textId="77777777">
      <w:pPr>
        <w:textAlignment w:val="baseline"/>
        <w:rPr>
          <w:rFonts w:asciiTheme="minorHAnsi" w:hAnsiTheme="minorHAnsi" w:cstheme="minorHAnsi"/>
          <w:sz w:val="22"/>
          <w:szCs w:val="22"/>
        </w:rPr>
        <w:sectPr w:rsidRPr="008145D5" w:rsidR="000F1216" w:rsidSect="00926671">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1440" w:bottom="1440" w:left="1440" w:header="720" w:footer="720" w:gutter="0"/>
          <w:cols w:space="720"/>
          <w:docGrid w:linePitch="326"/>
        </w:sectPr>
      </w:pPr>
    </w:p>
    <w:p w:rsidRPr="008145D5" w:rsidR="00C24B1D" w:rsidP="00C24B1D" w:rsidRDefault="00C24B1D" w14:paraId="14AA7A54" w14:textId="77777777">
      <w:pPr>
        <w:jc w:val="center"/>
        <w:textAlignment w:val="baseline"/>
        <w:rPr>
          <w:rFonts w:asciiTheme="minorHAnsi" w:hAnsiTheme="minorHAnsi" w:cstheme="minorHAnsi"/>
          <w:sz w:val="22"/>
          <w:szCs w:val="22"/>
        </w:rPr>
      </w:pPr>
      <w:r w:rsidRPr="008145D5">
        <w:rPr>
          <w:rFonts w:asciiTheme="minorHAnsi" w:hAnsiTheme="minorHAnsi" w:cstheme="minorHAnsi"/>
          <w:b/>
          <w:bCs/>
          <w:sz w:val="22"/>
          <w:szCs w:val="22"/>
        </w:rPr>
        <w:lastRenderedPageBreak/>
        <w:t>COMPLIANCE</w:t>
      </w:r>
      <w:r w:rsidRPr="008145D5">
        <w:rPr>
          <w:rFonts w:asciiTheme="minorHAnsi" w:hAnsiTheme="minorHAnsi" w:cstheme="minorHAns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49"/>
        <w:gridCol w:w="3038"/>
        <w:gridCol w:w="3255"/>
        <w:gridCol w:w="3202"/>
      </w:tblGrid>
      <w:tr w:rsidRPr="008145D5" w:rsidR="00C24B1D" w:rsidTr="68D1AF07" w14:paraId="49E3AE66" w14:textId="77777777">
        <w:trPr>
          <w:trHeight w:val="300"/>
        </w:trPr>
        <w:tc>
          <w:tcPr>
            <w:tcW w:w="1332"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8145D5" w:rsidR="00C24B1D" w:rsidP="00C24B1D" w:rsidRDefault="00C24B1D" w14:paraId="6B239805" w14:textId="77777777">
            <w:pPr>
              <w:textAlignment w:val="baseline"/>
              <w:rPr>
                <w:rFonts w:asciiTheme="minorHAnsi" w:hAnsiTheme="minorHAnsi" w:cstheme="minorHAnsi"/>
                <w:sz w:val="22"/>
                <w:szCs w:val="22"/>
              </w:rPr>
            </w:pPr>
            <w:r w:rsidRPr="008145D5">
              <w:rPr>
                <w:rFonts w:asciiTheme="minorHAnsi" w:hAnsiTheme="minorHAnsi" w:cstheme="minorHAnsi"/>
                <w:b/>
                <w:bCs/>
                <w:sz w:val="22"/>
                <w:szCs w:val="22"/>
              </w:rPr>
              <w:t>Legal Requirement/State Standard</w:t>
            </w:r>
            <w:r w:rsidRPr="008145D5">
              <w:rPr>
                <w:rFonts w:asciiTheme="minorHAnsi" w:hAnsiTheme="minorHAnsi" w:cstheme="minorHAnsi"/>
                <w:sz w:val="22"/>
                <w:szCs w:val="22"/>
              </w:rPr>
              <w:t> </w:t>
            </w:r>
          </w:p>
        </w:tc>
        <w:tc>
          <w:tcPr>
            <w:tcW w:w="1173"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8145D5" w:rsidR="00C24B1D" w:rsidP="00C24B1D" w:rsidRDefault="00C24B1D" w14:paraId="4F8BD7CD"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Noncompliant Policy, Procedure or Practice and EI Division analysis </w:t>
            </w:r>
          </w:p>
        </w:tc>
        <w:tc>
          <w:tcPr>
            <w:tcW w:w="1257"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8145D5" w:rsidR="00C24B1D" w:rsidP="00C24B1D" w:rsidRDefault="00C24B1D" w14:paraId="42E2A12C"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Conclusion/Finding </w:t>
            </w:r>
          </w:p>
        </w:tc>
        <w:tc>
          <w:tcPr>
            <w:tcW w:w="1237"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8145D5" w:rsidR="00C24B1D" w:rsidP="00C24B1D" w:rsidRDefault="00C24B1D" w14:paraId="0B4DFCB0"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Next Steps and Required Actions </w:t>
            </w:r>
          </w:p>
        </w:tc>
      </w:tr>
      <w:tr w:rsidRPr="008145D5" w:rsidR="00C24B1D" w:rsidTr="00BA0B7B" w14:paraId="4218A76D" w14:textId="77777777">
        <w:trPr>
          <w:trHeight w:val="300"/>
        </w:trPr>
        <w:tc>
          <w:tcPr>
            <w:tcW w:w="1332" w:type="pct"/>
            <w:tcBorders>
              <w:top w:val="single" w:color="auto" w:sz="6" w:space="0"/>
              <w:left w:val="single" w:color="auto" w:sz="6" w:space="0"/>
              <w:bottom w:val="single" w:color="auto" w:sz="6" w:space="0"/>
              <w:right w:val="single" w:color="auto" w:sz="6" w:space="0"/>
            </w:tcBorders>
            <w:shd w:val="clear" w:color="auto" w:fill="auto"/>
            <w:hideMark/>
          </w:tcPr>
          <w:p w:rsidRPr="006C7946" w:rsidR="00906364" w:rsidP="002021C9" w:rsidRDefault="00906364" w14:paraId="59D0B0ED" w14:textId="77777777">
            <w:pPr>
              <w:pStyle w:val="ListParagraph"/>
              <w:numPr>
                <w:ilvl w:val="1"/>
                <w:numId w:val="17"/>
              </w:numPr>
              <w:textAlignment w:val="baseline"/>
              <w:rPr>
                <w:rFonts w:asciiTheme="minorHAnsi" w:hAnsiTheme="minorHAnsi" w:cstheme="minorHAnsi"/>
                <w:sz w:val="22"/>
                <w:szCs w:val="22"/>
              </w:rPr>
            </w:pPr>
            <w:r>
              <w:rPr>
                <w:rFonts w:asciiTheme="minorHAnsi" w:hAnsiTheme="minorHAnsi" w:cstheme="minorHAnsi"/>
                <w:b/>
                <w:bCs/>
                <w:sz w:val="22"/>
                <w:szCs w:val="22"/>
              </w:rPr>
              <w:t>Transition</w:t>
            </w:r>
          </w:p>
          <w:p w:rsidRPr="00D40760" w:rsidR="0013094A" w:rsidP="006C7946" w:rsidRDefault="00D30E80" w14:paraId="6BCB0684" w14:textId="5BFED225">
            <w:pPr>
              <w:textAlignment w:val="baseline"/>
              <w:rPr>
                <w:rFonts w:asciiTheme="minorHAnsi" w:hAnsiTheme="minorHAnsi" w:cstheme="minorHAnsi"/>
                <w:sz w:val="22"/>
                <w:szCs w:val="22"/>
              </w:rPr>
            </w:pPr>
            <w:r w:rsidRPr="00D40760">
              <w:rPr>
                <w:rFonts w:asciiTheme="minorHAnsi" w:hAnsiTheme="minorHAnsi" w:cstheme="minorHAnsi"/>
                <w:sz w:val="22"/>
                <w:szCs w:val="22"/>
              </w:rPr>
              <w:t>EIOS Page 41, Section 4.</w:t>
            </w:r>
          </w:p>
          <w:p w:rsidRPr="008145D5" w:rsidR="00C24B1D" w:rsidP="00C24B1D" w:rsidRDefault="002021C9" w14:paraId="3EA65D51" w14:textId="0D5DB6F2">
            <w:pPr>
              <w:textAlignment w:val="baseline"/>
              <w:rPr>
                <w:rFonts w:asciiTheme="minorHAnsi" w:hAnsiTheme="minorHAnsi" w:cstheme="minorHAnsi"/>
                <w:sz w:val="22"/>
                <w:szCs w:val="22"/>
              </w:rPr>
            </w:pPr>
            <w:r w:rsidRPr="002021C9">
              <w:rPr>
                <w:rFonts w:asciiTheme="minorHAnsi" w:hAnsiTheme="minorHAnsi" w:cstheme="minorHAnsi"/>
                <w:sz w:val="22"/>
                <w:szCs w:val="22"/>
              </w:rPr>
              <w:t>With concurrence of the parent(s), a transition planning conference is held not fewer than 90 days, or as soon as possible before, the child’s third birthday. With the approval of the parent(s), a representative of the LEA will participate in the transition planning conference convened by the Early Intervention program. The program staff should work toward coordinating the transition planning conference at a mutually agreeable time for both parent(s) and a representative from the LEA and/or other community programs. The Early Intervention program is responsible to notify the LEA of the transition planning conference. The program will document if a parent declines a transition planning conference on the appropriate pages of the IFSP.</w:t>
            </w:r>
          </w:p>
        </w:tc>
        <w:tc>
          <w:tcPr>
            <w:tcW w:w="1173" w:type="pct"/>
            <w:tcBorders>
              <w:top w:val="single" w:color="auto" w:sz="6" w:space="0"/>
              <w:left w:val="single" w:color="auto" w:sz="6" w:space="0"/>
              <w:bottom w:val="single" w:color="auto" w:sz="6" w:space="0"/>
              <w:right w:val="single" w:color="auto" w:sz="6" w:space="0"/>
            </w:tcBorders>
            <w:shd w:val="clear" w:color="auto" w:fill="auto"/>
            <w:hideMark/>
          </w:tcPr>
          <w:p w:rsidR="004171BC" w:rsidP="00C3246D" w:rsidRDefault="001F6720" w14:paraId="2511C08A" w14:textId="6F409259">
            <w:pPr>
              <w:textAlignment w:val="baseline"/>
              <w:rPr>
                <w:rFonts w:asciiTheme="minorHAnsi" w:hAnsiTheme="minorHAnsi" w:cstheme="minorHAnsi"/>
                <w:sz w:val="22"/>
                <w:szCs w:val="22"/>
              </w:rPr>
            </w:pPr>
            <w:r w:rsidRPr="008145D5">
              <w:rPr>
                <w:rFonts w:asciiTheme="minorHAnsi" w:hAnsiTheme="minorHAnsi" w:cstheme="minorHAnsi"/>
                <w:sz w:val="22"/>
                <w:szCs w:val="22"/>
              </w:rPr>
              <w:t xml:space="preserve">1.1 </w:t>
            </w:r>
          </w:p>
          <w:p w:rsidR="004171BC" w:rsidP="00C3246D" w:rsidRDefault="004171BC" w14:paraId="7A32F90D" w14:textId="77777777">
            <w:pPr>
              <w:textAlignment w:val="baseline"/>
              <w:rPr>
                <w:rFonts w:asciiTheme="minorHAnsi" w:hAnsiTheme="minorHAnsi" w:cstheme="minorHAnsi"/>
                <w:sz w:val="22"/>
                <w:szCs w:val="22"/>
              </w:rPr>
            </w:pPr>
          </w:p>
          <w:p w:rsidRPr="008145D5" w:rsidR="00C3246D" w:rsidP="00C3246D" w:rsidRDefault="00227D35" w14:paraId="0AAD95E3" w14:textId="0F5A5114">
            <w:pPr>
              <w:textAlignment w:val="baseline"/>
              <w:rPr>
                <w:rFonts w:asciiTheme="minorHAnsi" w:hAnsiTheme="minorHAnsi" w:cstheme="minorBidi"/>
                <w:sz w:val="22"/>
                <w:szCs w:val="22"/>
              </w:rPr>
            </w:pPr>
            <w:r w:rsidRPr="68D1AF07">
              <w:rPr>
                <w:rFonts w:asciiTheme="minorHAnsi" w:hAnsiTheme="minorHAnsi" w:cstheme="minorBidi"/>
                <w:sz w:val="22"/>
                <w:szCs w:val="22"/>
              </w:rPr>
              <w:t>When completing the polic</w:t>
            </w:r>
            <w:r w:rsidRPr="68D1AF07" w:rsidR="00EF3E00">
              <w:rPr>
                <w:rFonts w:asciiTheme="minorHAnsi" w:hAnsiTheme="minorHAnsi" w:cstheme="minorBidi"/>
                <w:sz w:val="22"/>
                <w:szCs w:val="22"/>
              </w:rPr>
              <w:t xml:space="preserve">y review, the EI Division </w:t>
            </w:r>
            <w:r w:rsidRPr="68D1AF07" w:rsidR="004D4F6D">
              <w:rPr>
                <w:rFonts w:asciiTheme="minorHAnsi" w:hAnsiTheme="minorHAnsi" w:cstheme="minorBidi"/>
                <w:sz w:val="22"/>
                <w:szCs w:val="22"/>
              </w:rPr>
              <w:t>found there was not</w:t>
            </w:r>
            <w:r w:rsidRPr="68D1AF07" w:rsidR="00EF3E00">
              <w:rPr>
                <w:rFonts w:asciiTheme="minorHAnsi" w:hAnsiTheme="minorHAnsi" w:cstheme="minorBidi"/>
                <w:sz w:val="22"/>
                <w:szCs w:val="22"/>
              </w:rPr>
              <w:t xml:space="preserve"> a policy or procedure</w:t>
            </w:r>
            <w:r w:rsidRPr="68D1AF07" w:rsidR="00893D15">
              <w:rPr>
                <w:rFonts w:asciiTheme="minorHAnsi" w:hAnsiTheme="minorHAnsi" w:cstheme="minorBidi"/>
                <w:sz w:val="22"/>
                <w:szCs w:val="22"/>
              </w:rPr>
              <w:t xml:space="preserve"> submitted with</w:t>
            </w:r>
            <w:r w:rsidRPr="68D1AF07" w:rsidR="00485CF0">
              <w:rPr>
                <w:rFonts w:asciiTheme="minorHAnsi" w:hAnsiTheme="minorHAnsi" w:cstheme="minorBidi"/>
                <w:sz w:val="22"/>
                <w:szCs w:val="22"/>
              </w:rPr>
              <w:t>in</w:t>
            </w:r>
            <w:r w:rsidRPr="68D1AF07" w:rsidR="00893D15">
              <w:rPr>
                <w:rFonts w:asciiTheme="minorHAnsi" w:hAnsiTheme="minorHAnsi" w:cstheme="minorBidi"/>
                <w:sz w:val="22"/>
                <w:szCs w:val="22"/>
              </w:rPr>
              <w:t xml:space="preserve"> the transition documents that </w:t>
            </w:r>
            <w:r w:rsidRPr="68D1AF07" w:rsidR="00E24BE7">
              <w:rPr>
                <w:rFonts w:asciiTheme="minorHAnsi" w:hAnsiTheme="minorHAnsi" w:cstheme="minorBidi"/>
                <w:sz w:val="22"/>
                <w:szCs w:val="22"/>
              </w:rPr>
              <w:t xml:space="preserve">ensured that invitations are sent to the LEAs for </w:t>
            </w:r>
            <w:r w:rsidRPr="68D1AF07" w:rsidR="00000332">
              <w:rPr>
                <w:rFonts w:asciiTheme="minorHAnsi" w:hAnsiTheme="minorHAnsi" w:cstheme="minorBidi"/>
                <w:sz w:val="22"/>
                <w:szCs w:val="22"/>
              </w:rPr>
              <w:t>the t</w:t>
            </w:r>
            <w:r w:rsidRPr="68D1AF07" w:rsidR="00E24BE7">
              <w:rPr>
                <w:rFonts w:asciiTheme="minorHAnsi" w:hAnsiTheme="minorHAnsi" w:cstheme="minorBidi"/>
                <w:sz w:val="22"/>
                <w:szCs w:val="22"/>
              </w:rPr>
              <w:t xml:space="preserve">ransition </w:t>
            </w:r>
            <w:r w:rsidRPr="68D1AF07" w:rsidR="00000332">
              <w:rPr>
                <w:rFonts w:asciiTheme="minorHAnsi" w:hAnsiTheme="minorHAnsi" w:cstheme="minorBidi"/>
                <w:sz w:val="22"/>
                <w:szCs w:val="22"/>
              </w:rPr>
              <w:t>c</w:t>
            </w:r>
            <w:r w:rsidRPr="68D1AF07" w:rsidR="005F1A53">
              <w:rPr>
                <w:rFonts w:asciiTheme="minorHAnsi" w:hAnsiTheme="minorHAnsi" w:cstheme="minorBidi"/>
                <w:sz w:val="22"/>
                <w:szCs w:val="22"/>
              </w:rPr>
              <w:t>onference</w:t>
            </w:r>
            <w:r w:rsidRPr="68D1AF07" w:rsidR="00483254">
              <w:rPr>
                <w:rFonts w:asciiTheme="minorHAnsi" w:hAnsiTheme="minorHAnsi" w:cstheme="minorBidi"/>
                <w:sz w:val="22"/>
                <w:szCs w:val="22"/>
              </w:rPr>
              <w:t xml:space="preserve">. </w:t>
            </w:r>
            <w:r w:rsidRPr="68D1AF07" w:rsidR="0013094A">
              <w:rPr>
                <w:rFonts w:asciiTheme="minorHAnsi" w:hAnsiTheme="minorHAnsi" w:cstheme="minorBidi"/>
                <w:sz w:val="22"/>
                <w:szCs w:val="22"/>
              </w:rPr>
              <w:t xml:space="preserve">The </w:t>
            </w:r>
            <w:r w:rsidRPr="68D1AF07" w:rsidR="00000332">
              <w:rPr>
                <w:rFonts w:asciiTheme="minorHAnsi" w:hAnsiTheme="minorHAnsi" w:cstheme="minorBidi"/>
                <w:sz w:val="22"/>
                <w:szCs w:val="22"/>
              </w:rPr>
              <w:t>p</w:t>
            </w:r>
            <w:r w:rsidRPr="68D1AF07" w:rsidR="0013094A">
              <w:rPr>
                <w:rFonts w:asciiTheme="minorHAnsi" w:hAnsiTheme="minorHAnsi" w:cstheme="minorBidi"/>
                <w:sz w:val="22"/>
                <w:szCs w:val="22"/>
              </w:rPr>
              <w:t>rovided policy states: “</w:t>
            </w:r>
            <w:r w:rsidRPr="68D1AF07" w:rsidR="00C3246D">
              <w:rPr>
                <w:rFonts w:asciiTheme="minorHAnsi" w:hAnsiTheme="minorHAnsi" w:cstheme="minorBidi"/>
                <w:sz w:val="22"/>
                <w:szCs w:val="22"/>
              </w:rPr>
              <w:t>If agreed upon by the family a Transition Planning Conference (TPC) is held with the parents, service coordinator, and if possible, a representative of the LEA as well as other providers to review the child’s development, IFSP services, transition activities and possible options for services after the child’s third birthday</w:t>
            </w:r>
            <w:r w:rsidRPr="68D1AF07" w:rsidR="62108E34">
              <w:rPr>
                <w:rFonts w:asciiTheme="minorHAnsi" w:hAnsiTheme="minorHAnsi" w:cstheme="minorBidi"/>
                <w:sz w:val="22"/>
                <w:szCs w:val="22"/>
              </w:rPr>
              <w:t>.”</w:t>
            </w:r>
            <w:r w:rsidRPr="68D1AF07" w:rsidR="0FAC973F">
              <w:rPr>
                <w:rFonts w:asciiTheme="minorHAnsi" w:hAnsiTheme="minorHAnsi" w:cstheme="minorBidi"/>
                <w:sz w:val="22"/>
                <w:szCs w:val="22"/>
              </w:rPr>
              <w:t xml:space="preserve">, </w:t>
            </w:r>
            <w:r w:rsidRPr="68D1AF07" w:rsidR="244D9A26">
              <w:rPr>
                <w:rFonts w:asciiTheme="minorHAnsi" w:hAnsiTheme="minorHAnsi" w:cstheme="minorBidi"/>
                <w:sz w:val="22"/>
                <w:szCs w:val="22"/>
              </w:rPr>
              <w:t>The policy</w:t>
            </w:r>
            <w:r w:rsidRPr="68D1AF07" w:rsidR="00000332">
              <w:rPr>
                <w:rFonts w:asciiTheme="minorHAnsi" w:hAnsiTheme="minorHAnsi" w:cstheme="minorBidi"/>
                <w:sz w:val="22"/>
                <w:szCs w:val="22"/>
              </w:rPr>
              <w:t xml:space="preserve"> does not identify the requirement to invite the LEA with enough notice and options to reasonably attend</w:t>
            </w:r>
            <w:r w:rsidRPr="68D1AF07" w:rsidR="00C3246D">
              <w:rPr>
                <w:rFonts w:asciiTheme="minorHAnsi" w:hAnsiTheme="minorHAnsi" w:cstheme="minorBidi"/>
                <w:sz w:val="22"/>
                <w:szCs w:val="22"/>
              </w:rPr>
              <w:t>.</w:t>
            </w:r>
          </w:p>
          <w:p w:rsidRPr="008145D5" w:rsidR="00C24B1D" w:rsidP="00C24B1D" w:rsidRDefault="0013094A" w14:paraId="0F56B33C" w14:textId="405BDF16">
            <w:pPr>
              <w:textAlignment w:val="baseline"/>
              <w:rPr>
                <w:rFonts w:asciiTheme="minorHAnsi" w:hAnsiTheme="minorHAnsi" w:cstheme="minorHAnsi"/>
                <w:sz w:val="22"/>
                <w:szCs w:val="22"/>
              </w:rPr>
            </w:pPr>
            <w:r w:rsidRPr="008145D5">
              <w:rPr>
                <w:rFonts w:asciiTheme="minorHAnsi" w:hAnsiTheme="minorHAnsi" w:cstheme="minorHAnsi"/>
                <w:sz w:val="22"/>
                <w:szCs w:val="22"/>
              </w:rPr>
              <w:t xml:space="preserve"> </w:t>
            </w:r>
          </w:p>
        </w:tc>
        <w:tc>
          <w:tcPr>
            <w:tcW w:w="1257" w:type="pct"/>
            <w:tcBorders>
              <w:top w:val="single" w:color="auto" w:sz="6" w:space="0"/>
              <w:left w:val="single" w:color="auto" w:sz="6" w:space="0"/>
              <w:bottom w:val="single" w:color="auto" w:sz="6" w:space="0"/>
              <w:right w:val="single" w:color="auto" w:sz="6" w:space="0"/>
            </w:tcBorders>
            <w:shd w:val="clear" w:color="auto" w:fill="auto"/>
            <w:hideMark/>
          </w:tcPr>
          <w:p w:rsidR="004171BC" w:rsidP="00C24B1D" w:rsidRDefault="00C3246D" w14:paraId="6E73BCCB"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 xml:space="preserve">1.1 </w:t>
            </w:r>
          </w:p>
          <w:p w:rsidR="004171BC" w:rsidP="00C24B1D" w:rsidRDefault="004171BC" w14:paraId="419A25E3" w14:textId="77777777">
            <w:pPr>
              <w:textAlignment w:val="baseline"/>
              <w:rPr>
                <w:rFonts w:asciiTheme="minorHAnsi" w:hAnsiTheme="minorHAnsi" w:cstheme="minorHAnsi"/>
                <w:sz w:val="22"/>
                <w:szCs w:val="22"/>
              </w:rPr>
            </w:pPr>
          </w:p>
          <w:p w:rsidRPr="008145D5" w:rsidR="00C24B1D" w:rsidP="00C24B1D" w:rsidRDefault="00C3246D" w14:paraId="0C26D13A" w14:textId="4BCE8C12">
            <w:pPr>
              <w:textAlignment w:val="baseline"/>
              <w:rPr>
                <w:rFonts w:asciiTheme="minorHAnsi" w:hAnsiTheme="minorHAnsi" w:cstheme="minorBidi"/>
                <w:sz w:val="22"/>
                <w:szCs w:val="22"/>
              </w:rPr>
            </w:pPr>
            <w:r w:rsidRPr="68D1AF07">
              <w:rPr>
                <w:rFonts w:asciiTheme="minorHAnsi" w:hAnsiTheme="minorHAnsi" w:cstheme="minorBidi"/>
                <w:sz w:val="22"/>
                <w:szCs w:val="22"/>
              </w:rPr>
              <w:t>The EI division finds that the EIS program does not have policies to ensure that the LEA is invited to each child’s transition conference, as required under EIOS Page 4</w:t>
            </w:r>
            <w:r w:rsidRPr="68D1AF07" w:rsidR="00E14770">
              <w:rPr>
                <w:rFonts w:asciiTheme="minorHAnsi" w:hAnsiTheme="minorHAnsi" w:cstheme="minorBidi"/>
                <w:sz w:val="22"/>
                <w:szCs w:val="22"/>
              </w:rPr>
              <w:t>1</w:t>
            </w:r>
            <w:r w:rsidRPr="68D1AF07" w:rsidR="510633D2">
              <w:rPr>
                <w:rFonts w:asciiTheme="minorHAnsi" w:hAnsiTheme="minorHAnsi" w:cstheme="minorBidi"/>
                <w:sz w:val="22"/>
                <w:szCs w:val="22"/>
              </w:rPr>
              <w:t>.</w:t>
            </w:r>
            <w:r w:rsidRPr="68D1AF07" w:rsidR="00E14770">
              <w:rPr>
                <w:rFonts w:asciiTheme="minorHAnsi" w:hAnsiTheme="minorHAnsi" w:cstheme="minorBidi"/>
                <w:sz w:val="22"/>
                <w:szCs w:val="22"/>
              </w:rPr>
              <w:t xml:space="preserve"> </w:t>
            </w:r>
            <w:r w:rsidRPr="68D1AF07" w:rsidR="00EF013E">
              <w:rPr>
                <w:rFonts w:asciiTheme="minorHAnsi" w:hAnsiTheme="minorHAnsi" w:cstheme="minorBidi"/>
                <w:sz w:val="22"/>
                <w:szCs w:val="22"/>
              </w:rPr>
              <w:t>Although</w:t>
            </w:r>
            <w:r w:rsidRPr="68D1AF07" w:rsidR="00E14770">
              <w:rPr>
                <w:rFonts w:asciiTheme="minorHAnsi" w:hAnsiTheme="minorHAnsi" w:cstheme="minorBidi"/>
                <w:sz w:val="22"/>
                <w:szCs w:val="22"/>
              </w:rPr>
              <w:t xml:space="preserve"> the policy i</w:t>
            </w:r>
            <w:r w:rsidRPr="68D1AF07" w:rsidR="00EF013E">
              <w:rPr>
                <w:rFonts w:asciiTheme="minorHAnsi" w:hAnsiTheme="minorHAnsi" w:cstheme="minorBidi"/>
                <w:sz w:val="22"/>
                <w:szCs w:val="22"/>
              </w:rPr>
              <w:t xml:space="preserve">ndicates </w:t>
            </w:r>
            <w:r w:rsidRPr="68D1AF07" w:rsidR="00EF2F62">
              <w:rPr>
                <w:rFonts w:asciiTheme="minorHAnsi" w:hAnsiTheme="minorHAnsi" w:cstheme="minorBidi"/>
                <w:sz w:val="22"/>
                <w:szCs w:val="22"/>
              </w:rPr>
              <w:t>other</w:t>
            </w:r>
            <w:r w:rsidRPr="68D1AF07" w:rsidR="00EF013E">
              <w:rPr>
                <w:rFonts w:asciiTheme="minorHAnsi" w:hAnsiTheme="minorHAnsi" w:cstheme="minorBidi"/>
                <w:sz w:val="22"/>
                <w:szCs w:val="22"/>
              </w:rPr>
              <w:t xml:space="preserve"> requirements </w:t>
            </w:r>
            <w:r w:rsidRPr="68D1AF07" w:rsidR="00EF2F62">
              <w:rPr>
                <w:rFonts w:asciiTheme="minorHAnsi" w:hAnsiTheme="minorHAnsi" w:cstheme="minorBidi"/>
                <w:sz w:val="22"/>
                <w:szCs w:val="22"/>
              </w:rPr>
              <w:t>related to</w:t>
            </w:r>
            <w:r w:rsidRPr="68D1AF07" w:rsidR="00EF013E">
              <w:rPr>
                <w:rFonts w:asciiTheme="minorHAnsi" w:hAnsiTheme="minorHAnsi" w:cstheme="minorBidi"/>
                <w:sz w:val="22"/>
                <w:szCs w:val="22"/>
              </w:rPr>
              <w:t xml:space="preserve"> the transition conference, it does not identify a policy and process for inviting the LEA. </w:t>
            </w:r>
          </w:p>
        </w:tc>
        <w:tc>
          <w:tcPr>
            <w:tcW w:w="1237" w:type="pct"/>
            <w:tcBorders>
              <w:top w:val="single" w:color="auto" w:sz="6" w:space="0"/>
              <w:left w:val="single" w:color="auto" w:sz="6" w:space="0"/>
              <w:bottom w:val="single" w:color="auto" w:sz="6" w:space="0"/>
              <w:right w:val="single" w:color="auto" w:sz="6" w:space="0"/>
            </w:tcBorders>
            <w:shd w:val="clear" w:color="auto" w:fill="auto"/>
            <w:hideMark/>
          </w:tcPr>
          <w:p w:rsidR="004171BC" w:rsidP="00076DAE" w:rsidRDefault="00C24B1D" w14:paraId="11F4ED9D" w14:textId="77777777">
            <w:pPr>
              <w:pStyle w:val="paragraph"/>
              <w:spacing w:before="0" w:beforeAutospacing="0" w:after="0" w:afterAutospacing="0"/>
              <w:textAlignment w:val="baseline"/>
              <w:rPr>
                <w:rFonts w:asciiTheme="minorHAnsi" w:hAnsiTheme="minorHAnsi" w:cstheme="minorHAnsi"/>
                <w:sz w:val="22"/>
                <w:szCs w:val="22"/>
              </w:rPr>
            </w:pPr>
            <w:r w:rsidRPr="008145D5">
              <w:rPr>
                <w:rFonts w:asciiTheme="minorHAnsi" w:hAnsiTheme="minorHAnsi" w:cstheme="minorHAnsi"/>
                <w:sz w:val="22"/>
                <w:szCs w:val="22"/>
              </w:rPr>
              <w:t> </w:t>
            </w:r>
            <w:r w:rsidRPr="008145D5" w:rsidR="001F6720">
              <w:rPr>
                <w:rFonts w:asciiTheme="minorHAnsi" w:hAnsiTheme="minorHAnsi" w:cstheme="minorHAnsi"/>
                <w:sz w:val="22"/>
                <w:szCs w:val="22"/>
              </w:rPr>
              <w:t xml:space="preserve">1.1 </w:t>
            </w:r>
          </w:p>
          <w:p w:rsidR="004171BC" w:rsidP="00076DAE" w:rsidRDefault="004171BC" w14:paraId="4FC69C47" w14:textId="77777777">
            <w:pPr>
              <w:pStyle w:val="paragraph"/>
              <w:spacing w:before="0" w:beforeAutospacing="0" w:after="0" w:afterAutospacing="0"/>
              <w:textAlignment w:val="baseline"/>
              <w:rPr>
                <w:rFonts w:asciiTheme="minorHAnsi" w:hAnsiTheme="minorHAnsi" w:cstheme="minorHAnsi"/>
                <w:sz w:val="22"/>
                <w:szCs w:val="22"/>
              </w:rPr>
            </w:pPr>
          </w:p>
          <w:p w:rsidR="00076DAE" w:rsidP="00076DAE" w:rsidRDefault="00076DAE" w14:paraId="0238E687" w14:textId="7CF14A91">
            <w:pPr>
              <w:pStyle w:val="paragraph"/>
              <w:spacing w:before="0" w:beforeAutospacing="0" w:after="0" w:afterAutospacing="0"/>
              <w:textAlignment w:val="baseline"/>
              <w:rPr>
                <w:rFonts w:ascii="Segoe UI" w:hAnsi="Segoe UI" w:cs="Segoe UI"/>
                <w:sz w:val="18"/>
                <w:szCs w:val="18"/>
              </w:rPr>
            </w:pPr>
            <w:r>
              <w:rPr>
                <w:rFonts w:asciiTheme="minorHAnsi" w:hAnsiTheme="minorHAnsi" w:cstheme="minorHAnsi"/>
                <w:sz w:val="22"/>
                <w:szCs w:val="22"/>
              </w:rPr>
              <w:t>P</w:t>
            </w:r>
            <w:r>
              <w:rPr>
                <w:rStyle w:val="normaltextrun"/>
                <w:rFonts w:ascii="Calibri" w:hAnsi="Calibri" w:cs="Calibri"/>
                <w:sz w:val="22"/>
                <w:szCs w:val="22"/>
              </w:rPr>
              <w:t>olicies and procedures—</w:t>
            </w:r>
            <w:r>
              <w:rPr>
                <w:rStyle w:val="eop"/>
                <w:rFonts w:ascii="Calibri" w:hAnsi="Calibri" w:cs="Calibri"/>
                <w:sz w:val="22"/>
                <w:szCs w:val="22"/>
              </w:rPr>
              <w:t> </w:t>
            </w:r>
          </w:p>
          <w:p w:rsidR="00076DAE" w:rsidP="00076DAE" w:rsidRDefault="00076DAE" w14:paraId="5BF0843C"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within 90 days of the date of this monitoring report the program must submit to the EI Division:</w:t>
            </w:r>
            <w:r>
              <w:rPr>
                <w:rStyle w:val="eop"/>
                <w:rFonts w:ascii="Calibri" w:hAnsi="Calibri" w:cs="Calibri"/>
                <w:sz w:val="22"/>
                <w:szCs w:val="22"/>
              </w:rPr>
              <w:t> </w:t>
            </w:r>
          </w:p>
          <w:p w:rsidRPr="00F26A4D" w:rsidR="00F26A4D" w:rsidP="00F26A4D" w:rsidRDefault="005C22B5" w14:paraId="48355C09" w14:textId="6DFF48F2">
            <w:pPr>
              <w:ind w:left="720"/>
              <w:textAlignment w:val="baseline"/>
              <w:rPr>
                <w:rFonts w:asciiTheme="minorHAnsi" w:hAnsiTheme="minorHAnsi" w:cstheme="minorHAnsi"/>
                <w:sz w:val="22"/>
                <w:szCs w:val="22"/>
              </w:rPr>
            </w:pPr>
            <w:r w:rsidRPr="00F26A4D">
              <w:rPr>
                <w:rFonts w:asciiTheme="minorHAnsi" w:hAnsiTheme="minorHAnsi" w:cstheme="minorHAnsi"/>
                <w:sz w:val="22"/>
                <w:szCs w:val="22"/>
              </w:rPr>
              <w:t>A</w:t>
            </w:r>
            <w:r w:rsidRPr="00F26A4D" w:rsidR="007B36C1">
              <w:rPr>
                <w:rFonts w:asciiTheme="minorHAnsi" w:hAnsiTheme="minorHAnsi" w:cstheme="minorHAnsi"/>
                <w:sz w:val="22"/>
                <w:szCs w:val="22"/>
              </w:rPr>
              <w:t xml:space="preserve">n updated </w:t>
            </w:r>
            <w:r w:rsidR="00A72EE0">
              <w:rPr>
                <w:rFonts w:asciiTheme="minorHAnsi" w:hAnsiTheme="minorHAnsi" w:cstheme="minorHAnsi"/>
                <w:sz w:val="22"/>
                <w:szCs w:val="22"/>
              </w:rPr>
              <w:t>t</w:t>
            </w:r>
            <w:r w:rsidRPr="00F26A4D" w:rsidR="007B36C1">
              <w:rPr>
                <w:rFonts w:asciiTheme="minorHAnsi" w:hAnsiTheme="minorHAnsi" w:cstheme="minorHAnsi"/>
                <w:sz w:val="22"/>
                <w:szCs w:val="22"/>
              </w:rPr>
              <w:t xml:space="preserve">ransition policy that </w:t>
            </w:r>
            <w:r w:rsidRPr="00F26A4D" w:rsidR="001F6720">
              <w:rPr>
                <w:rFonts w:asciiTheme="minorHAnsi" w:hAnsiTheme="minorHAnsi" w:cstheme="minorHAnsi"/>
                <w:sz w:val="22"/>
                <w:szCs w:val="22"/>
              </w:rPr>
              <w:t>has a procedure for ensuring invitations are sent to the LEA for transition conferences</w:t>
            </w:r>
            <w:r w:rsidRPr="00F26A4D" w:rsidR="00000332">
              <w:rPr>
                <w:rFonts w:asciiTheme="minorHAnsi" w:hAnsiTheme="minorHAnsi" w:cstheme="minorHAnsi"/>
                <w:sz w:val="22"/>
                <w:szCs w:val="22"/>
              </w:rPr>
              <w:t xml:space="preserve"> </w:t>
            </w:r>
            <w:r w:rsidR="004171BC">
              <w:rPr>
                <w:rFonts w:asciiTheme="minorHAnsi" w:hAnsiTheme="minorHAnsi" w:cstheme="minorHAnsi"/>
                <w:sz w:val="22"/>
                <w:szCs w:val="22"/>
              </w:rPr>
              <w:t>with enough notice and options to reasonably attend</w:t>
            </w:r>
            <w:r w:rsidR="00D43507">
              <w:rPr>
                <w:rFonts w:asciiTheme="minorHAnsi" w:hAnsiTheme="minorHAnsi" w:cstheme="minorHAnsi"/>
                <w:sz w:val="22"/>
                <w:szCs w:val="22"/>
              </w:rPr>
              <w:t>.</w:t>
            </w:r>
          </w:p>
        </w:tc>
      </w:tr>
    </w:tbl>
    <w:p w:rsidRPr="008145D5" w:rsidR="00C24B1D" w:rsidP="00C24B1D" w:rsidRDefault="00C24B1D" w14:paraId="154F51F4"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 </w:t>
      </w:r>
    </w:p>
    <w:p w:rsidRPr="008145D5" w:rsidR="00BA0B7B" w:rsidP="00C24B1D" w:rsidRDefault="00BA0B7B" w14:paraId="693C049D" w14:textId="77777777">
      <w:pPr>
        <w:jc w:val="center"/>
        <w:textAlignment w:val="baseline"/>
        <w:rPr>
          <w:rFonts w:asciiTheme="minorHAnsi" w:hAnsiTheme="minorHAnsi" w:cstheme="minorHAnsi"/>
          <w:b/>
          <w:bCs/>
          <w:sz w:val="22"/>
          <w:szCs w:val="22"/>
        </w:rPr>
      </w:pPr>
    </w:p>
    <w:p w:rsidRPr="008145D5" w:rsidR="00BA0B7B" w:rsidP="00C24B1D" w:rsidRDefault="00BA0B7B" w14:paraId="6AC8C893" w14:textId="77777777">
      <w:pPr>
        <w:jc w:val="center"/>
        <w:textAlignment w:val="baseline"/>
        <w:rPr>
          <w:rFonts w:asciiTheme="minorHAnsi" w:hAnsiTheme="minorHAnsi" w:cstheme="minorHAnsi"/>
          <w:b/>
          <w:bCs/>
          <w:sz w:val="22"/>
          <w:szCs w:val="22"/>
        </w:rPr>
      </w:pPr>
    </w:p>
    <w:p w:rsidRPr="008145D5" w:rsidR="00BA0B7B" w:rsidP="00C24B1D" w:rsidRDefault="00BA0B7B" w14:paraId="7842E2C6" w14:textId="77777777">
      <w:pPr>
        <w:jc w:val="center"/>
        <w:textAlignment w:val="baseline"/>
        <w:rPr>
          <w:rFonts w:asciiTheme="minorHAnsi" w:hAnsiTheme="minorHAnsi" w:cstheme="minorHAnsi"/>
          <w:b/>
          <w:bCs/>
          <w:sz w:val="22"/>
          <w:szCs w:val="22"/>
        </w:rPr>
      </w:pPr>
    </w:p>
    <w:p w:rsidRPr="008145D5" w:rsidR="00BA0B7B" w:rsidP="00C24B1D" w:rsidRDefault="00BA0B7B" w14:paraId="573C2E93" w14:textId="77777777">
      <w:pPr>
        <w:jc w:val="center"/>
        <w:textAlignment w:val="baseline"/>
        <w:rPr>
          <w:rFonts w:asciiTheme="minorHAnsi" w:hAnsiTheme="minorHAnsi" w:cstheme="minorHAnsi"/>
          <w:b/>
          <w:bCs/>
          <w:sz w:val="22"/>
          <w:szCs w:val="22"/>
        </w:rPr>
      </w:pPr>
    </w:p>
    <w:p w:rsidRPr="008145D5" w:rsidR="00BA0B7B" w:rsidP="00C24B1D" w:rsidRDefault="00BA0B7B" w14:paraId="057831B9" w14:textId="77777777">
      <w:pPr>
        <w:jc w:val="center"/>
        <w:textAlignment w:val="baseline"/>
        <w:rPr>
          <w:rFonts w:asciiTheme="minorHAnsi" w:hAnsiTheme="minorHAnsi" w:cstheme="minorHAnsi"/>
          <w:b/>
          <w:bCs/>
          <w:sz w:val="22"/>
          <w:szCs w:val="22"/>
        </w:rPr>
      </w:pPr>
    </w:p>
    <w:p w:rsidRPr="008145D5" w:rsidR="00C24B1D" w:rsidP="00C24B1D" w:rsidRDefault="00C24B1D" w14:paraId="1F07A8E0" w14:textId="77777777">
      <w:pPr>
        <w:jc w:val="center"/>
        <w:textAlignment w:val="baseline"/>
        <w:rPr>
          <w:rFonts w:asciiTheme="minorHAnsi" w:hAnsiTheme="minorHAnsi" w:cstheme="minorHAnsi"/>
          <w:sz w:val="22"/>
          <w:szCs w:val="22"/>
        </w:rPr>
      </w:pPr>
      <w:r w:rsidRPr="008145D5">
        <w:rPr>
          <w:rFonts w:asciiTheme="minorHAnsi" w:hAnsiTheme="minorHAnsi" w:cstheme="minorHAnsi"/>
          <w:b/>
          <w:bCs/>
          <w:sz w:val="22"/>
          <w:szCs w:val="22"/>
        </w:rPr>
        <w:t>RESULTS</w:t>
      </w:r>
      <w:r w:rsidRPr="008145D5">
        <w:rPr>
          <w:rFonts w:asciiTheme="minorHAnsi" w:hAnsiTheme="minorHAnsi" w:cstheme="minorHAnsi"/>
          <w:sz w:val="22"/>
          <w:szCs w:val="22"/>
        </w:rPr>
        <w:t> </w:t>
      </w:r>
    </w:p>
    <w:tbl>
      <w:tblPr>
        <w:tblW w:w="129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8"/>
        <w:gridCol w:w="3238"/>
        <w:gridCol w:w="3238"/>
        <w:gridCol w:w="3238"/>
      </w:tblGrid>
      <w:tr w:rsidRPr="008145D5" w:rsidR="00485CF0" w:rsidTr="48220440" w14:paraId="22003626" w14:textId="77777777">
        <w:trPr>
          <w:trHeight w:val="300"/>
        </w:trPr>
        <w:tc>
          <w:tcPr>
            <w:tcW w:w="3238"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8145D5" w:rsidR="00C24B1D" w:rsidP="00C24B1D" w:rsidRDefault="00C24B1D" w14:paraId="03E66BCD" w14:textId="77777777">
            <w:pPr>
              <w:textAlignment w:val="baseline"/>
              <w:rPr>
                <w:rFonts w:asciiTheme="minorHAnsi" w:hAnsiTheme="minorHAnsi" w:cstheme="minorHAnsi"/>
                <w:sz w:val="22"/>
                <w:szCs w:val="22"/>
              </w:rPr>
            </w:pPr>
            <w:r w:rsidRPr="008145D5">
              <w:rPr>
                <w:rFonts w:asciiTheme="minorHAnsi" w:hAnsiTheme="minorHAnsi" w:cstheme="minorHAnsi"/>
                <w:b/>
                <w:bCs/>
                <w:sz w:val="22"/>
                <w:szCs w:val="22"/>
              </w:rPr>
              <w:t>Legal Requirement/State Standard</w:t>
            </w:r>
            <w:r w:rsidRPr="008145D5">
              <w:rPr>
                <w:rFonts w:asciiTheme="minorHAnsi" w:hAnsiTheme="minorHAnsi" w:cstheme="minorHAnsi"/>
                <w:sz w:val="22"/>
                <w:szCs w:val="22"/>
              </w:rPr>
              <w:t> </w:t>
            </w:r>
          </w:p>
        </w:tc>
        <w:tc>
          <w:tcPr>
            <w:tcW w:w="3238"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8145D5" w:rsidR="00C24B1D" w:rsidP="00C24B1D" w:rsidRDefault="00C24B1D" w14:paraId="39C24375"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Noncompliant Policy, Procedure or Practice and EI Division analysis </w:t>
            </w:r>
          </w:p>
        </w:tc>
        <w:tc>
          <w:tcPr>
            <w:tcW w:w="3238"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8145D5" w:rsidR="00C24B1D" w:rsidP="00C24B1D" w:rsidRDefault="00C24B1D" w14:paraId="6CA2AAE1"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Conclusion/Finding </w:t>
            </w:r>
          </w:p>
        </w:tc>
        <w:tc>
          <w:tcPr>
            <w:tcW w:w="3238"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8145D5" w:rsidR="00C24B1D" w:rsidP="00C24B1D" w:rsidRDefault="00C24B1D" w14:paraId="37826F9A"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Next Steps and Required Actions </w:t>
            </w:r>
          </w:p>
        </w:tc>
      </w:tr>
      <w:tr w:rsidRPr="008145D5" w:rsidR="00420174" w:rsidTr="48220440" w14:paraId="5E56D843" w14:textId="77777777">
        <w:trPr>
          <w:trHeight w:val="300"/>
        </w:trPr>
        <w:tc>
          <w:tcPr>
            <w:tcW w:w="3238" w:type="dxa"/>
            <w:tcBorders>
              <w:top w:val="single" w:color="auto" w:sz="6" w:space="0"/>
              <w:left w:val="single" w:color="auto" w:sz="6" w:space="0"/>
              <w:bottom w:val="single" w:color="auto" w:sz="6" w:space="0"/>
              <w:right w:val="single" w:color="auto" w:sz="6" w:space="0"/>
            </w:tcBorders>
            <w:shd w:val="clear" w:color="auto" w:fill="auto"/>
            <w:tcMar/>
            <w:hideMark/>
          </w:tcPr>
          <w:p w:rsidRPr="0008120E" w:rsidR="006C7946" w:rsidP="00492B61" w:rsidRDefault="007B51D7" w14:paraId="3347A96A" w14:textId="78CBDCC6">
            <w:pPr>
              <w:pStyle w:val="indent-1"/>
              <w:rPr>
                <w:rFonts w:asciiTheme="minorHAnsi" w:hAnsiTheme="minorHAnsi" w:cstheme="minorHAnsi"/>
                <w:sz w:val="22"/>
                <w:szCs w:val="22"/>
              </w:rPr>
            </w:pPr>
            <w:r w:rsidRPr="0008120E">
              <w:rPr>
                <w:rFonts w:asciiTheme="minorHAnsi" w:hAnsiTheme="minorHAnsi" w:cstheme="minorHAnsi"/>
                <w:sz w:val="22"/>
                <w:szCs w:val="22"/>
              </w:rPr>
              <w:t xml:space="preserve">2.1 </w:t>
            </w:r>
            <w:r w:rsidRPr="00B711DA" w:rsidR="0058313F">
              <w:rPr>
                <w:rFonts w:asciiTheme="minorHAnsi" w:hAnsiTheme="minorHAnsi" w:cstheme="minorHAnsi"/>
                <w:b/>
                <w:bCs/>
                <w:sz w:val="22"/>
                <w:szCs w:val="22"/>
              </w:rPr>
              <w:t>Natural Environment</w:t>
            </w:r>
          </w:p>
          <w:p w:rsidRPr="008145D5" w:rsidR="0008120E" w:rsidP="0008120E" w:rsidRDefault="00D43507" w14:paraId="60426B7F" w14:textId="77777777">
            <w:pPr>
              <w:pStyle w:val="indent-1"/>
              <w:rPr>
                <w:rFonts w:asciiTheme="minorHAnsi" w:hAnsiTheme="minorHAnsi" w:cstheme="minorBidi"/>
                <w:sz w:val="22"/>
                <w:szCs w:val="22"/>
              </w:rPr>
            </w:pPr>
            <w:r w:rsidRPr="68D1AF07">
              <w:rPr>
                <w:rFonts w:asciiTheme="minorHAnsi" w:hAnsiTheme="minorHAnsi" w:cstheme="minorBidi"/>
                <w:sz w:val="22"/>
                <w:szCs w:val="22"/>
              </w:rPr>
              <w:t xml:space="preserve">34 </w:t>
            </w:r>
            <w:r w:rsidRPr="68D1AF07" w:rsidR="006C7946">
              <w:rPr>
                <w:rFonts w:asciiTheme="minorHAnsi" w:hAnsiTheme="minorHAnsi" w:cstheme="minorBidi"/>
                <w:sz w:val="22"/>
                <w:szCs w:val="22"/>
              </w:rPr>
              <w:t xml:space="preserve">CFR </w:t>
            </w:r>
            <w:r w:rsidRPr="68D1AF07" w:rsidR="0032664E">
              <w:rPr>
                <w:rFonts w:asciiTheme="minorHAnsi" w:hAnsiTheme="minorHAnsi" w:cstheme="minorBidi"/>
                <w:sz w:val="22"/>
                <w:szCs w:val="22"/>
              </w:rPr>
              <w:t xml:space="preserve">§ </w:t>
            </w:r>
            <w:r w:rsidRPr="68D1AF07" w:rsidR="00C03E50">
              <w:rPr>
                <w:rFonts w:asciiTheme="minorHAnsi" w:hAnsiTheme="minorHAnsi" w:cstheme="minorBidi"/>
                <w:sz w:val="22"/>
                <w:szCs w:val="22"/>
              </w:rPr>
              <w:t xml:space="preserve">303.344 </w:t>
            </w:r>
            <w:r w:rsidRPr="68D1AF07" w:rsidR="003435CC">
              <w:rPr>
                <w:rStyle w:val="paren"/>
                <w:rFonts w:asciiTheme="minorHAnsi" w:hAnsiTheme="minorHAnsi" w:cstheme="minorBidi"/>
                <w:sz w:val="22"/>
                <w:szCs w:val="22"/>
              </w:rPr>
              <w:t>(</w:t>
            </w:r>
            <w:r w:rsidRPr="68D1AF07" w:rsidR="003435CC">
              <w:rPr>
                <w:rStyle w:val="paragraph-hierarchy"/>
                <w:rFonts w:asciiTheme="minorHAnsi" w:hAnsiTheme="minorHAnsi" w:cstheme="minorBidi"/>
                <w:sz w:val="22"/>
                <w:szCs w:val="22"/>
              </w:rPr>
              <w:t>d</w:t>
            </w:r>
            <w:r w:rsidRPr="68D1AF07" w:rsidR="003435CC">
              <w:rPr>
                <w:rStyle w:val="paren"/>
                <w:rFonts w:asciiTheme="minorHAnsi" w:hAnsiTheme="minorHAnsi" w:cstheme="minorBidi"/>
                <w:sz w:val="22"/>
                <w:szCs w:val="22"/>
              </w:rPr>
              <w:t>)</w:t>
            </w:r>
            <w:r w:rsidRPr="3A6072FD" w:rsidR="003435CC">
              <w:rPr>
                <w:rFonts w:asciiTheme="minorHAnsi" w:hAnsiTheme="minorHAnsi" w:cstheme="minorBidi"/>
                <w:sz w:val="22"/>
                <w:szCs w:val="22"/>
              </w:rPr>
              <w:t xml:space="preserve"> </w:t>
            </w:r>
          </w:p>
          <w:p w:rsidRPr="001C3F65" w:rsidR="003435CC" w:rsidP="0008120E" w:rsidRDefault="003435CC" w14:paraId="34395F3F" w14:textId="2AB6CE17">
            <w:pPr>
              <w:pStyle w:val="indent-1"/>
              <w:rPr>
                <w:rFonts w:asciiTheme="minorHAnsi" w:hAnsiTheme="minorHAnsi" w:cstheme="minorBidi"/>
                <w:sz w:val="22"/>
                <w:szCs w:val="22"/>
              </w:rPr>
            </w:pPr>
            <w:r w:rsidRPr="68D1AF07">
              <w:rPr>
                <w:rStyle w:val="paren"/>
                <w:rFonts w:asciiTheme="minorHAnsi" w:hAnsiTheme="minorHAnsi" w:cstheme="minorBidi"/>
                <w:sz w:val="22"/>
                <w:szCs w:val="22"/>
              </w:rPr>
              <w:t>(</w:t>
            </w:r>
            <w:r w:rsidRPr="68D1AF07">
              <w:rPr>
                <w:rStyle w:val="paragraph-hierarchy"/>
                <w:rFonts w:asciiTheme="minorHAnsi" w:hAnsiTheme="minorHAnsi" w:cstheme="minorBidi"/>
                <w:sz w:val="22"/>
                <w:szCs w:val="22"/>
              </w:rPr>
              <w:t>1</w:t>
            </w:r>
            <w:r w:rsidRPr="68D1AF07">
              <w:rPr>
                <w:rStyle w:val="paren"/>
                <w:rFonts w:asciiTheme="minorHAnsi" w:hAnsiTheme="minorHAnsi" w:cstheme="minorBidi"/>
                <w:sz w:val="22"/>
                <w:szCs w:val="22"/>
              </w:rPr>
              <w:t>)</w:t>
            </w:r>
            <w:r w:rsidRPr="68D1AF07">
              <w:rPr>
                <w:rFonts w:asciiTheme="minorHAnsi" w:hAnsiTheme="minorHAnsi" w:cstheme="minorBidi"/>
                <w:sz w:val="22"/>
                <w:szCs w:val="22"/>
              </w:rPr>
              <w:t xml:space="preserve"> The IFSP must include a statement of the specific early intervention services, based on peer-reviewed research (to the extent practicable), that are necessary to meet the unique needs of the child and the family to achieve the results or outcomes identified in </w:t>
            </w:r>
            <w:r w:rsidRPr="00CE38E9">
              <w:rPr>
                <w:rFonts w:asciiTheme="minorHAnsi" w:hAnsiTheme="minorHAnsi" w:cstheme="minorBidi"/>
                <w:sz w:val="22"/>
                <w:szCs w:val="22"/>
              </w:rPr>
              <w:t>paragraph (c)</w:t>
            </w:r>
            <w:r w:rsidRPr="68D1AF07">
              <w:rPr>
                <w:rFonts w:asciiTheme="minorHAnsi" w:hAnsiTheme="minorHAnsi" w:cstheme="minorBidi"/>
                <w:sz w:val="22"/>
                <w:szCs w:val="22"/>
              </w:rPr>
              <w:t xml:space="preserve"> of this section, including—</w:t>
            </w:r>
          </w:p>
          <w:p w:rsidRPr="008145D5" w:rsidR="003435CC" w:rsidP="00492B61" w:rsidRDefault="003435CC" w14:paraId="1807D5D2" w14:textId="7D0F056A">
            <w:pPr>
              <w:pStyle w:val="indent-3"/>
              <w:rPr>
                <w:rFonts w:asciiTheme="minorHAnsi" w:hAnsiTheme="minorHAnsi" w:cstheme="minorHAnsi"/>
                <w:sz w:val="22"/>
                <w:szCs w:val="22"/>
              </w:rPr>
            </w:pPr>
            <w:r w:rsidRPr="008145D5">
              <w:rPr>
                <w:rStyle w:val="paren"/>
                <w:rFonts w:asciiTheme="minorHAnsi" w:hAnsiTheme="minorHAnsi" w:cstheme="minorHAnsi"/>
                <w:sz w:val="22"/>
                <w:szCs w:val="22"/>
              </w:rPr>
              <w:t>(</w:t>
            </w:r>
            <w:r w:rsidRPr="008145D5">
              <w:rPr>
                <w:rStyle w:val="paragraph-hierarchy"/>
                <w:rFonts w:asciiTheme="minorHAnsi" w:hAnsiTheme="minorHAnsi" w:cstheme="minorHAnsi"/>
                <w:sz w:val="22"/>
                <w:szCs w:val="22"/>
              </w:rPr>
              <w:t>i</w:t>
            </w:r>
            <w:r w:rsidRPr="008145D5">
              <w:rPr>
                <w:rStyle w:val="paren"/>
                <w:rFonts w:asciiTheme="minorHAnsi" w:hAnsiTheme="minorHAnsi" w:cstheme="minorHAnsi"/>
                <w:sz w:val="22"/>
                <w:szCs w:val="22"/>
              </w:rPr>
              <w:t>)</w:t>
            </w:r>
            <w:r w:rsidRPr="008145D5">
              <w:rPr>
                <w:rFonts w:asciiTheme="minorHAnsi" w:hAnsiTheme="minorHAnsi" w:cstheme="minorHAnsi"/>
                <w:sz w:val="22"/>
                <w:szCs w:val="22"/>
              </w:rPr>
              <w:t xml:space="preserve"> The length, duration, frequency, intensity, and method of delivering the early intervention </w:t>
            </w:r>
            <w:r w:rsidRPr="008145D5" w:rsidR="00492B61">
              <w:rPr>
                <w:rFonts w:asciiTheme="minorHAnsi" w:hAnsiTheme="minorHAnsi" w:cstheme="minorHAnsi"/>
                <w:sz w:val="22"/>
                <w:szCs w:val="22"/>
              </w:rPr>
              <w:t>services.</w:t>
            </w:r>
          </w:p>
          <w:p w:rsidRPr="008145D5" w:rsidR="00CF5729" w:rsidP="00132CB3" w:rsidRDefault="003435CC" w14:paraId="7D2A030D" w14:textId="7F53609B">
            <w:pPr>
              <w:pStyle w:val="indent-3"/>
              <w:rPr>
                <w:rFonts w:asciiTheme="minorHAnsi" w:hAnsiTheme="minorHAnsi" w:cstheme="minorBidi"/>
                <w:sz w:val="22"/>
                <w:szCs w:val="22"/>
              </w:rPr>
            </w:pPr>
            <w:r w:rsidRPr="68D1AF07">
              <w:rPr>
                <w:rStyle w:val="paren"/>
                <w:rFonts w:asciiTheme="minorHAnsi" w:hAnsiTheme="minorHAnsi" w:cstheme="minorBidi"/>
                <w:sz w:val="22"/>
                <w:szCs w:val="22"/>
              </w:rPr>
              <w:t>(</w:t>
            </w:r>
            <w:r w:rsidRPr="68D1AF07">
              <w:rPr>
                <w:rStyle w:val="paragraph-hierarchy"/>
                <w:rFonts w:asciiTheme="minorHAnsi" w:hAnsiTheme="minorHAnsi" w:cstheme="minorBidi"/>
                <w:sz w:val="22"/>
                <w:szCs w:val="22"/>
              </w:rPr>
              <w:t>ii</w:t>
            </w:r>
            <w:r w:rsidRPr="68D1AF07">
              <w:rPr>
                <w:rStyle w:val="paren"/>
                <w:rFonts w:asciiTheme="minorHAnsi" w:hAnsiTheme="minorHAnsi" w:cstheme="minorBidi"/>
                <w:sz w:val="22"/>
                <w:szCs w:val="22"/>
              </w:rPr>
              <w:t>)</w:t>
            </w:r>
            <w:r w:rsidRPr="68D1AF07">
              <w:rPr>
                <w:rFonts w:asciiTheme="minorHAnsi" w:hAnsiTheme="minorHAnsi" w:cstheme="minorBidi"/>
                <w:sz w:val="22"/>
                <w:szCs w:val="22"/>
              </w:rPr>
              <w:t xml:space="preserve"> </w:t>
            </w:r>
            <w:r w:rsidRPr="68D1AF07">
              <w:rPr>
                <w:rFonts w:asciiTheme="minorHAnsi" w:hAnsiTheme="minorHAnsi" w:cstheme="minorBidi"/>
                <w:sz w:val="22"/>
                <w:szCs w:val="22"/>
                <w:shd w:val="clear" w:color="auto" w:fill="FFFFFF" w:themeFill="background1"/>
              </w:rPr>
              <w:t xml:space="preserve">A statement that each early intervention service is provided in the natural environment for that child or service to the maximum extent appropriate, consistent with §§ 303.13(a)(8), 303.26 and 303.126, or, subject to </w:t>
            </w:r>
            <w:r>
              <w:t>paragraph (d)(1)(ii)(B)</w:t>
            </w:r>
            <w:r w:rsidRPr="008145D5">
              <w:rPr>
                <w:rFonts w:asciiTheme="minorHAnsi" w:hAnsiTheme="minorHAnsi" w:cstheme="minorHAnsi"/>
                <w:sz w:val="22"/>
                <w:szCs w:val="22"/>
                <w:shd w:val="clear" w:color="auto" w:fill="FFFFFF" w:themeFill="background1"/>
              </w:rPr>
              <w:t xml:space="preserve"> of this section, a justification as to why an early intervention service will not be </w:t>
            </w:r>
            <w:r w:rsidRPr="008145D5">
              <w:rPr>
                <w:rFonts w:asciiTheme="minorHAnsi" w:hAnsiTheme="minorHAnsi" w:cstheme="minorHAnsi"/>
                <w:sz w:val="22"/>
                <w:szCs w:val="22"/>
                <w:shd w:val="clear" w:color="auto" w:fill="FFFFFF" w:themeFill="background1"/>
              </w:rPr>
              <w:lastRenderedPageBreak/>
              <w:t>provided in the natural environment.</w:t>
            </w:r>
            <w:r w:rsidRPr="68D1AF07">
              <w:rPr>
                <w:rFonts w:asciiTheme="minorHAnsi" w:hAnsiTheme="minorHAnsi" w:cstheme="minorBidi"/>
                <w:sz w:val="22"/>
                <w:szCs w:val="22"/>
              </w:rPr>
              <w:t xml:space="preserve"> of this section, a justification as to why an early intervention service will not be provided in the natural environment.</w:t>
            </w:r>
          </w:p>
        </w:tc>
        <w:tc>
          <w:tcPr>
            <w:tcW w:w="3238" w:type="dxa"/>
            <w:tcBorders>
              <w:top w:val="single" w:color="auto" w:sz="6" w:space="0"/>
              <w:left w:val="single" w:color="auto" w:sz="6" w:space="0"/>
              <w:bottom w:val="single" w:color="auto" w:sz="6" w:space="0"/>
              <w:right w:val="single" w:color="auto" w:sz="6" w:space="0"/>
            </w:tcBorders>
            <w:shd w:val="clear" w:color="auto" w:fill="auto"/>
            <w:tcMar/>
            <w:hideMark/>
          </w:tcPr>
          <w:p w:rsidR="006C7946" w:rsidP="00753CDE" w:rsidRDefault="00CF5729" w14:paraId="05C72112"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lastRenderedPageBreak/>
              <w:t> </w:t>
            </w:r>
            <w:r w:rsidRPr="008145D5" w:rsidR="004B5E37">
              <w:rPr>
                <w:rFonts w:asciiTheme="minorHAnsi" w:hAnsiTheme="minorHAnsi" w:cstheme="minorHAnsi"/>
                <w:sz w:val="22"/>
                <w:szCs w:val="22"/>
              </w:rPr>
              <w:t xml:space="preserve">2.1 </w:t>
            </w:r>
          </w:p>
          <w:p w:rsidR="006C7946" w:rsidP="00753CDE" w:rsidRDefault="006C7946" w14:paraId="06C35E55" w14:textId="77777777">
            <w:pPr>
              <w:textAlignment w:val="baseline"/>
              <w:rPr>
                <w:rFonts w:asciiTheme="minorHAnsi" w:hAnsiTheme="minorHAnsi" w:cstheme="minorHAnsi"/>
                <w:sz w:val="22"/>
                <w:szCs w:val="22"/>
              </w:rPr>
            </w:pPr>
          </w:p>
          <w:p w:rsidRPr="008145D5" w:rsidR="00753CDE" w:rsidP="00753CDE" w:rsidRDefault="004B5E37" w14:paraId="34517309" w14:textId="23DA024A">
            <w:pPr>
              <w:textAlignment w:val="baseline"/>
              <w:rPr>
                <w:rFonts w:asciiTheme="minorHAnsi" w:hAnsiTheme="minorHAnsi" w:cstheme="minorBidi"/>
                <w:color w:val="000000"/>
                <w:sz w:val="22"/>
                <w:szCs w:val="22"/>
              </w:rPr>
            </w:pPr>
            <w:r w:rsidRPr="68D1AF07">
              <w:rPr>
                <w:rFonts w:asciiTheme="minorHAnsi" w:hAnsiTheme="minorHAnsi" w:cstheme="minorBidi"/>
                <w:sz w:val="22"/>
                <w:szCs w:val="22"/>
              </w:rPr>
              <w:t xml:space="preserve">When completing the policy review, the EI Division did not </w:t>
            </w:r>
            <w:r w:rsidRPr="68D1AF07" w:rsidR="00DB72FD">
              <w:rPr>
                <w:rFonts w:asciiTheme="minorHAnsi" w:hAnsiTheme="minorHAnsi" w:cstheme="minorBidi"/>
                <w:sz w:val="22"/>
                <w:szCs w:val="22"/>
              </w:rPr>
              <w:t>find a</w:t>
            </w:r>
            <w:r w:rsidRPr="68D1AF07">
              <w:rPr>
                <w:rFonts w:asciiTheme="minorHAnsi" w:hAnsiTheme="minorHAnsi" w:cstheme="minorBidi"/>
                <w:sz w:val="22"/>
                <w:szCs w:val="22"/>
              </w:rPr>
              <w:t xml:space="preserve"> policy or procedure submitted with</w:t>
            </w:r>
            <w:r w:rsidRPr="68D1AF07" w:rsidR="00485CF0">
              <w:rPr>
                <w:rFonts w:asciiTheme="minorHAnsi" w:hAnsiTheme="minorHAnsi" w:cstheme="minorBidi"/>
                <w:sz w:val="22"/>
                <w:szCs w:val="22"/>
              </w:rPr>
              <w:t>in</w:t>
            </w:r>
            <w:r w:rsidRPr="68D1AF07">
              <w:rPr>
                <w:rFonts w:asciiTheme="minorHAnsi" w:hAnsiTheme="minorHAnsi" w:cstheme="minorBidi"/>
                <w:sz w:val="22"/>
                <w:szCs w:val="22"/>
              </w:rPr>
              <w:t xml:space="preserve"> the </w:t>
            </w:r>
            <w:r w:rsidRPr="68D1AF07" w:rsidR="00485CF0">
              <w:rPr>
                <w:rFonts w:asciiTheme="minorHAnsi" w:hAnsiTheme="minorHAnsi" w:cstheme="minorBidi"/>
                <w:sz w:val="22"/>
                <w:szCs w:val="22"/>
              </w:rPr>
              <w:t xml:space="preserve">Natural Environment Policy </w:t>
            </w:r>
            <w:r w:rsidRPr="68D1AF07">
              <w:rPr>
                <w:rFonts w:asciiTheme="minorHAnsi" w:hAnsiTheme="minorHAnsi" w:cstheme="minorBidi"/>
                <w:sz w:val="22"/>
                <w:szCs w:val="22"/>
              </w:rPr>
              <w:t xml:space="preserve">documents that </w:t>
            </w:r>
            <w:r w:rsidRPr="68D1AF07" w:rsidR="00420174">
              <w:rPr>
                <w:rFonts w:asciiTheme="minorHAnsi" w:hAnsiTheme="minorHAnsi" w:cstheme="minorBidi"/>
                <w:sz w:val="22"/>
                <w:szCs w:val="22"/>
              </w:rPr>
              <w:t>had a d</w:t>
            </w:r>
            <w:r w:rsidRPr="68D1AF07" w:rsidR="00420174">
              <w:rPr>
                <w:rFonts w:asciiTheme="minorHAnsi" w:hAnsiTheme="minorHAnsi" w:cstheme="minorBidi"/>
                <w:color w:val="000000" w:themeColor="text1"/>
                <w:sz w:val="22"/>
                <w:szCs w:val="22"/>
              </w:rPr>
              <w:t>escription of how an individualized clinical justification is put on the IFSP for services that do not occur in a natural setting</w:t>
            </w:r>
            <w:r w:rsidRPr="68D1AF07" w:rsidR="00753CDE">
              <w:rPr>
                <w:rFonts w:asciiTheme="minorHAnsi" w:hAnsiTheme="minorHAnsi" w:cstheme="minorBidi"/>
                <w:color w:val="000000" w:themeColor="text1"/>
                <w:sz w:val="22"/>
                <w:szCs w:val="22"/>
              </w:rPr>
              <w:t xml:space="preserve"> or a description of </w:t>
            </w:r>
            <w:r w:rsidRPr="68D1AF07" w:rsidR="002C08DD">
              <w:rPr>
                <w:rFonts w:asciiTheme="minorHAnsi" w:hAnsiTheme="minorHAnsi" w:cstheme="minorBidi"/>
                <w:color w:val="000000" w:themeColor="text1"/>
                <w:sz w:val="22"/>
                <w:szCs w:val="22"/>
              </w:rPr>
              <w:t xml:space="preserve">a </w:t>
            </w:r>
            <w:r w:rsidRPr="68D1AF07" w:rsidR="00753CDE">
              <w:rPr>
                <w:rFonts w:asciiTheme="minorHAnsi" w:hAnsiTheme="minorHAnsi" w:cstheme="minorBidi"/>
                <w:color w:val="000000" w:themeColor="text1"/>
                <w:sz w:val="22"/>
                <w:szCs w:val="22"/>
              </w:rPr>
              <w:t xml:space="preserve">plan including a timeline for how EI services in a natural setting will be added to the IFSP if currently outside the natural environment. </w:t>
            </w:r>
          </w:p>
          <w:p w:rsidRPr="008145D5" w:rsidR="00753CDE" w:rsidP="00753CDE" w:rsidRDefault="00753CDE" w14:paraId="097885F5" w14:textId="77777777">
            <w:pPr>
              <w:textAlignment w:val="baseline"/>
              <w:rPr>
                <w:rFonts w:asciiTheme="minorHAnsi" w:hAnsiTheme="minorHAnsi" w:cstheme="minorHAnsi"/>
                <w:sz w:val="22"/>
                <w:szCs w:val="22"/>
              </w:rPr>
            </w:pPr>
          </w:p>
          <w:p w:rsidRPr="008145D5" w:rsidR="00CF5729" w:rsidP="00753CDE" w:rsidRDefault="00D6403E" w14:paraId="4FC41337" w14:textId="7DFCECFA">
            <w:pPr>
              <w:textAlignment w:val="baseline"/>
              <w:rPr>
                <w:rFonts w:asciiTheme="minorHAnsi" w:hAnsiTheme="minorHAnsi" w:cstheme="minorHAnsi"/>
                <w:sz w:val="22"/>
                <w:szCs w:val="22"/>
              </w:rPr>
            </w:pPr>
            <w:r w:rsidRPr="008145D5">
              <w:rPr>
                <w:rFonts w:asciiTheme="minorHAnsi" w:hAnsiTheme="minorHAnsi" w:cstheme="minorHAnsi"/>
                <w:sz w:val="22"/>
                <w:szCs w:val="22"/>
              </w:rPr>
              <w:t xml:space="preserve">When completing the record review, the EI </w:t>
            </w:r>
            <w:r w:rsidRPr="008145D5" w:rsidR="000849B5">
              <w:rPr>
                <w:rFonts w:asciiTheme="minorHAnsi" w:hAnsiTheme="minorHAnsi" w:cstheme="minorHAnsi"/>
                <w:sz w:val="22"/>
                <w:szCs w:val="22"/>
              </w:rPr>
              <w:t xml:space="preserve">division </w:t>
            </w:r>
            <w:r w:rsidRPr="008145D5" w:rsidR="00862ECB">
              <w:rPr>
                <w:rFonts w:asciiTheme="minorHAnsi" w:hAnsiTheme="minorHAnsi" w:cstheme="minorHAnsi"/>
                <w:sz w:val="22"/>
                <w:szCs w:val="22"/>
              </w:rPr>
              <w:t xml:space="preserve">identified one child that received </w:t>
            </w:r>
            <w:r w:rsidRPr="008145D5" w:rsidR="00742A08">
              <w:rPr>
                <w:rFonts w:asciiTheme="minorHAnsi" w:hAnsiTheme="minorHAnsi" w:cstheme="minorHAnsi"/>
                <w:sz w:val="22"/>
                <w:szCs w:val="22"/>
              </w:rPr>
              <w:t>services</w:t>
            </w:r>
            <w:r w:rsidRPr="008145D5" w:rsidR="00862ECB">
              <w:rPr>
                <w:rFonts w:asciiTheme="minorHAnsi" w:hAnsiTheme="minorHAnsi" w:cstheme="minorHAnsi"/>
                <w:sz w:val="22"/>
                <w:szCs w:val="22"/>
              </w:rPr>
              <w:t xml:space="preserve"> outside </w:t>
            </w:r>
            <w:r w:rsidRPr="008145D5" w:rsidR="00742A08">
              <w:rPr>
                <w:rFonts w:asciiTheme="minorHAnsi" w:hAnsiTheme="minorHAnsi" w:cstheme="minorHAnsi"/>
                <w:sz w:val="22"/>
                <w:szCs w:val="22"/>
              </w:rPr>
              <w:t xml:space="preserve">of their natural environment and did not have a written justification in the record to </w:t>
            </w:r>
            <w:r w:rsidRPr="008145D5" w:rsidR="00590A0D">
              <w:rPr>
                <w:rFonts w:asciiTheme="minorHAnsi" w:hAnsiTheme="minorHAnsi" w:cstheme="minorHAnsi"/>
                <w:sz w:val="22"/>
                <w:szCs w:val="22"/>
              </w:rPr>
              <w:t>as to why an early intervention service will not be provided in the natural environment.</w:t>
            </w:r>
          </w:p>
        </w:tc>
        <w:tc>
          <w:tcPr>
            <w:tcW w:w="3238" w:type="dxa"/>
            <w:tcBorders>
              <w:top w:val="single" w:color="auto" w:sz="6" w:space="0"/>
              <w:left w:val="single" w:color="auto" w:sz="6" w:space="0"/>
              <w:bottom w:val="single" w:color="auto" w:sz="6" w:space="0"/>
              <w:right w:val="single" w:color="auto" w:sz="6" w:space="0"/>
            </w:tcBorders>
            <w:shd w:val="clear" w:color="auto" w:fill="auto"/>
            <w:tcMar/>
            <w:hideMark/>
          </w:tcPr>
          <w:p w:rsidR="006C7946" w:rsidP="00CF5729" w:rsidRDefault="00CF5729" w14:paraId="6DCC336F"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 </w:t>
            </w:r>
            <w:r w:rsidRPr="008145D5" w:rsidR="00296B12">
              <w:rPr>
                <w:rFonts w:asciiTheme="minorHAnsi" w:hAnsiTheme="minorHAnsi" w:cstheme="minorHAnsi"/>
                <w:sz w:val="22"/>
                <w:szCs w:val="22"/>
              </w:rPr>
              <w:t xml:space="preserve">2.1 </w:t>
            </w:r>
          </w:p>
          <w:p w:rsidR="006C7946" w:rsidP="00CF5729" w:rsidRDefault="006C7946" w14:paraId="5ED37C20" w14:textId="77777777">
            <w:pPr>
              <w:textAlignment w:val="baseline"/>
              <w:rPr>
                <w:rFonts w:asciiTheme="minorHAnsi" w:hAnsiTheme="minorHAnsi" w:cstheme="minorHAnsi"/>
                <w:sz w:val="22"/>
                <w:szCs w:val="22"/>
              </w:rPr>
            </w:pPr>
          </w:p>
          <w:p w:rsidRPr="008145D5" w:rsidR="00CF5729" w:rsidP="00CF5729" w:rsidRDefault="00296B12" w14:paraId="30220ACF" w14:textId="0F6FC9FB">
            <w:pPr>
              <w:textAlignment w:val="baseline"/>
              <w:rPr>
                <w:rFonts w:asciiTheme="minorHAnsi" w:hAnsiTheme="minorHAnsi" w:cstheme="minorBidi"/>
                <w:sz w:val="22"/>
                <w:szCs w:val="22"/>
              </w:rPr>
            </w:pPr>
            <w:r w:rsidRPr="68D1AF07">
              <w:rPr>
                <w:rFonts w:asciiTheme="minorHAnsi" w:hAnsiTheme="minorHAnsi" w:cstheme="minorBidi"/>
                <w:sz w:val="22"/>
                <w:szCs w:val="22"/>
              </w:rPr>
              <w:t xml:space="preserve">The EI Division finds that the EIS program does not have policies and procedures to ensure that each child has an individualized justification on the IFSP for services that do not occur in a natural setting, as required under </w:t>
            </w:r>
            <w:r w:rsidRPr="68D1AF07" w:rsidR="000238CF">
              <w:rPr>
                <w:rFonts w:asciiTheme="minorHAnsi" w:hAnsiTheme="minorHAnsi" w:cstheme="minorBidi"/>
                <w:sz w:val="22"/>
                <w:szCs w:val="22"/>
              </w:rPr>
              <w:t xml:space="preserve">34 </w:t>
            </w:r>
            <w:r w:rsidRPr="68D1AF07" w:rsidR="00850A2E">
              <w:rPr>
                <w:rFonts w:asciiTheme="minorHAnsi" w:hAnsiTheme="minorHAnsi" w:cstheme="minorBidi"/>
                <w:sz w:val="22"/>
                <w:szCs w:val="22"/>
              </w:rPr>
              <w:t xml:space="preserve">CFR </w:t>
            </w:r>
            <w:r w:rsidRPr="68D1AF07" w:rsidR="0032664E">
              <w:rPr>
                <w:rFonts w:asciiTheme="minorHAnsi" w:hAnsiTheme="minorHAnsi" w:cstheme="minorBidi"/>
                <w:sz w:val="22"/>
                <w:szCs w:val="22"/>
              </w:rPr>
              <w:t>§</w:t>
            </w:r>
            <w:r w:rsidRPr="68D1AF07" w:rsidR="00850A2E">
              <w:rPr>
                <w:rFonts w:asciiTheme="minorHAnsi" w:hAnsiTheme="minorHAnsi" w:cstheme="minorBidi"/>
                <w:sz w:val="22"/>
                <w:szCs w:val="22"/>
              </w:rPr>
              <w:t xml:space="preserve"> </w:t>
            </w:r>
            <w:r w:rsidRPr="68D1AF07">
              <w:rPr>
                <w:rFonts w:asciiTheme="minorHAnsi" w:hAnsiTheme="minorHAnsi" w:cstheme="minorBidi"/>
                <w:sz w:val="22"/>
                <w:szCs w:val="22"/>
              </w:rPr>
              <w:t>303.344.</w:t>
            </w:r>
          </w:p>
        </w:tc>
        <w:tc>
          <w:tcPr>
            <w:tcW w:w="3238" w:type="dxa"/>
            <w:tcBorders>
              <w:top w:val="single" w:color="auto" w:sz="6" w:space="0"/>
              <w:left w:val="single" w:color="auto" w:sz="6" w:space="0"/>
              <w:bottom w:val="single" w:color="auto" w:sz="6" w:space="0"/>
              <w:right w:val="single" w:color="auto" w:sz="6" w:space="0"/>
            </w:tcBorders>
            <w:shd w:val="clear" w:color="auto" w:fill="auto"/>
            <w:tcMar/>
            <w:hideMark/>
          </w:tcPr>
          <w:p w:rsidR="006C7946" w:rsidP="000B3F24" w:rsidRDefault="00CF5729" w14:paraId="03ABEEDB"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 </w:t>
            </w:r>
            <w:r w:rsidRPr="008145D5" w:rsidR="00742A08">
              <w:rPr>
                <w:rFonts w:asciiTheme="minorHAnsi" w:hAnsiTheme="minorHAnsi" w:cstheme="minorHAnsi"/>
                <w:sz w:val="22"/>
                <w:szCs w:val="22"/>
              </w:rPr>
              <w:t>2.1</w:t>
            </w:r>
            <w:r w:rsidR="000B3F24">
              <w:rPr>
                <w:rFonts w:asciiTheme="minorHAnsi" w:hAnsiTheme="minorHAnsi" w:cstheme="minorHAnsi"/>
                <w:sz w:val="22"/>
                <w:szCs w:val="22"/>
              </w:rPr>
              <w:t xml:space="preserve"> </w:t>
            </w:r>
          </w:p>
          <w:p w:rsidR="006C7946" w:rsidP="000B3F24" w:rsidRDefault="006C7946" w14:paraId="46627CA7" w14:textId="77777777">
            <w:pPr>
              <w:textAlignment w:val="baseline"/>
              <w:rPr>
                <w:rFonts w:asciiTheme="minorHAnsi" w:hAnsiTheme="minorHAnsi" w:cstheme="minorHAnsi"/>
                <w:sz w:val="22"/>
                <w:szCs w:val="22"/>
              </w:rPr>
            </w:pPr>
          </w:p>
          <w:p w:rsidRPr="000B3F24" w:rsidR="000B3F24" w:rsidP="000B3F24" w:rsidRDefault="000B3F24" w14:paraId="1A7B7597" w14:textId="5E538D59">
            <w:pPr>
              <w:textAlignment w:val="baseline"/>
              <w:rPr>
                <w:rFonts w:asciiTheme="minorHAnsi" w:hAnsiTheme="minorHAnsi" w:cstheme="minorHAnsi"/>
                <w:sz w:val="22"/>
                <w:szCs w:val="22"/>
              </w:rPr>
            </w:pPr>
            <w:r>
              <w:rPr>
                <w:rFonts w:asciiTheme="minorHAnsi" w:hAnsiTheme="minorHAnsi" w:cstheme="minorHAnsi"/>
                <w:sz w:val="22"/>
                <w:szCs w:val="22"/>
              </w:rPr>
              <w:t>P</w:t>
            </w:r>
            <w:r w:rsidRPr="000B3F24">
              <w:rPr>
                <w:rFonts w:asciiTheme="minorHAnsi" w:hAnsiTheme="minorHAnsi" w:cstheme="minorHAnsi"/>
                <w:sz w:val="22"/>
                <w:szCs w:val="22"/>
              </w:rPr>
              <w:t>olicies and procedures— </w:t>
            </w:r>
          </w:p>
          <w:p w:rsidRPr="000B3F24" w:rsidR="000B3F24" w:rsidP="000B3F24" w:rsidRDefault="000B3F24" w14:paraId="0D5AE0E0" w14:textId="77777777">
            <w:pPr>
              <w:textAlignment w:val="baseline"/>
              <w:rPr>
                <w:rFonts w:asciiTheme="minorHAnsi" w:hAnsiTheme="minorHAnsi" w:cstheme="minorHAnsi"/>
                <w:sz w:val="22"/>
                <w:szCs w:val="22"/>
              </w:rPr>
            </w:pPr>
            <w:r w:rsidRPr="000B3F24">
              <w:rPr>
                <w:rFonts w:asciiTheme="minorHAnsi" w:hAnsiTheme="minorHAnsi" w:cstheme="minorHAnsi"/>
                <w:sz w:val="22"/>
                <w:szCs w:val="22"/>
              </w:rPr>
              <w:t>within 90 days of the date of this monitoring report the program must submit to the EI Division: </w:t>
            </w:r>
          </w:p>
          <w:p w:rsidRPr="008145D5" w:rsidR="000B3F24" w:rsidP="000B3F24" w:rsidRDefault="000B3F24" w14:paraId="336A4C16" w14:textId="34A4B51A">
            <w:pPr>
              <w:ind w:left="720"/>
              <w:textAlignment w:val="baseline"/>
              <w:rPr>
                <w:rFonts w:asciiTheme="minorHAnsi" w:hAnsiTheme="minorHAnsi" w:cstheme="minorHAnsi"/>
                <w:color w:val="000000"/>
                <w:sz w:val="22"/>
                <w:szCs w:val="22"/>
              </w:rPr>
            </w:pPr>
            <w:r>
              <w:rPr>
                <w:rFonts w:asciiTheme="minorHAnsi" w:hAnsiTheme="minorHAnsi" w:cstheme="minorHAnsi"/>
                <w:sz w:val="22"/>
                <w:szCs w:val="22"/>
              </w:rPr>
              <w:t>A</w:t>
            </w:r>
            <w:r w:rsidRPr="008145D5">
              <w:rPr>
                <w:rFonts w:asciiTheme="minorHAnsi" w:hAnsiTheme="minorHAnsi" w:cstheme="minorHAnsi"/>
                <w:sz w:val="22"/>
                <w:szCs w:val="22"/>
              </w:rPr>
              <w:t>n updated Natural Environment Policy including a description</w:t>
            </w:r>
            <w:r w:rsidRPr="008145D5">
              <w:rPr>
                <w:rFonts w:asciiTheme="minorHAnsi" w:hAnsiTheme="minorHAnsi" w:cstheme="minorHAnsi"/>
                <w:color w:val="000000"/>
                <w:sz w:val="22"/>
                <w:szCs w:val="22"/>
              </w:rPr>
              <w:t xml:space="preserve"> of how an individualized justification is put on the IFSP for services that do not occur in a natural setting and a description of plan including a timeline for how EI services in a natural setting will be added to the IFSP if currently outside the natural environment.</w:t>
            </w:r>
          </w:p>
          <w:p w:rsidRPr="000B3F24" w:rsidR="000B3F24" w:rsidP="000B3F24" w:rsidRDefault="000B3F24" w14:paraId="0B6C80C7" w14:textId="77777777">
            <w:pPr>
              <w:textAlignment w:val="baseline"/>
              <w:rPr>
                <w:rFonts w:asciiTheme="minorHAnsi" w:hAnsiTheme="minorHAnsi" w:cstheme="minorHAnsi"/>
                <w:sz w:val="22"/>
                <w:szCs w:val="22"/>
              </w:rPr>
            </w:pPr>
            <w:r w:rsidRPr="000B3F24">
              <w:rPr>
                <w:rFonts w:asciiTheme="minorHAnsi" w:hAnsiTheme="minorHAnsi" w:cstheme="minorHAnsi"/>
                <w:sz w:val="22"/>
                <w:szCs w:val="22"/>
              </w:rPr>
              <w:t>Evidence of implementation— as soon as possible, but no later than one year from the date of this monitoring report, the program must demonstrate to the EI Division: </w:t>
            </w:r>
          </w:p>
          <w:p w:rsidRPr="008145D5" w:rsidR="00D0282D" w:rsidP="00B8065B" w:rsidRDefault="000B3F24" w14:paraId="623C0B96" w14:textId="5960AF9F">
            <w:pPr>
              <w:ind w:left="720"/>
              <w:textAlignment w:val="baseline"/>
              <w:rPr>
                <w:rFonts w:asciiTheme="minorHAnsi" w:hAnsiTheme="minorHAnsi" w:cstheme="minorHAnsi"/>
                <w:sz w:val="22"/>
                <w:szCs w:val="22"/>
              </w:rPr>
            </w:pPr>
            <w:r w:rsidRPr="000B3F24">
              <w:rPr>
                <w:rFonts w:asciiTheme="minorHAnsi" w:hAnsiTheme="minorHAnsi" w:cstheme="minorHAnsi"/>
                <w:sz w:val="22"/>
                <w:szCs w:val="22"/>
              </w:rPr>
              <w:t xml:space="preserve">Demonstration of 100% </w:t>
            </w:r>
            <w:r w:rsidR="00040598">
              <w:rPr>
                <w:rFonts w:asciiTheme="minorHAnsi" w:hAnsiTheme="minorHAnsi" w:cstheme="minorHAnsi"/>
                <w:sz w:val="22"/>
                <w:szCs w:val="22"/>
              </w:rPr>
              <w:t xml:space="preserve">compliance </w:t>
            </w:r>
            <w:r w:rsidR="00C0543D">
              <w:rPr>
                <w:rFonts w:asciiTheme="minorHAnsi" w:hAnsiTheme="minorHAnsi" w:cstheme="minorHAnsi"/>
                <w:sz w:val="22"/>
                <w:szCs w:val="22"/>
              </w:rPr>
              <w:t xml:space="preserve">verifying </w:t>
            </w:r>
            <w:r w:rsidRPr="008145D5" w:rsidR="00040598">
              <w:rPr>
                <w:rStyle w:val="normaltextrun"/>
                <w:rFonts w:asciiTheme="minorHAnsi" w:hAnsiTheme="minorHAnsi" w:cstheme="minorHAnsi"/>
                <w:sz w:val="22"/>
                <w:szCs w:val="22"/>
              </w:rPr>
              <w:t xml:space="preserve">justification for services provided outside the </w:t>
            </w:r>
            <w:r w:rsidRPr="008145D5" w:rsidR="00040598">
              <w:rPr>
                <w:rStyle w:val="findhit"/>
                <w:rFonts w:asciiTheme="minorHAnsi" w:hAnsiTheme="minorHAnsi" w:cstheme="minorHAnsi"/>
                <w:sz w:val="22"/>
                <w:szCs w:val="22"/>
              </w:rPr>
              <w:lastRenderedPageBreak/>
              <w:t>natural</w:t>
            </w:r>
            <w:r w:rsidRPr="008145D5" w:rsidR="00040598">
              <w:rPr>
                <w:rStyle w:val="normaltextrun"/>
                <w:rFonts w:asciiTheme="minorHAnsi" w:hAnsiTheme="minorHAnsi" w:cstheme="minorHAnsi"/>
                <w:sz w:val="22"/>
                <w:szCs w:val="22"/>
              </w:rPr>
              <w:t xml:space="preserve"> environment are included in the IFSP</w:t>
            </w:r>
            <w:r w:rsidRPr="000B3F24" w:rsidR="00040598">
              <w:rPr>
                <w:rFonts w:asciiTheme="minorHAnsi" w:hAnsiTheme="minorHAnsi" w:cstheme="minorHAnsi"/>
                <w:sz w:val="22"/>
                <w:szCs w:val="22"/>
              </w:rPr>
              <w:t xml:space="preserve"> </w:t>
            </w:r>
            <w:r w:rsidRPr="000B3F24">
              <w:rPr>
                <w:rFonts w:asciiTheme="minorHAnsi" w:hAnsiTheme="minorHAnsi" w:cstheme="minorHAnsi"/>
                <w:sz w:val="22"/>
                <w:szCs w:val="22"/>
              </w:rPr>
              <w:t>as evidenced by the EI Divisions review of</w:t>
            </w:r>
            <w:r w:rsidR="00B8065B">
              <w:rPr>
                <w:rFonts w:asciiTheme="minorHAnsi" w:hAnsiTheme="minorHAnsi" w:cstheme="minorHAnsi"/>
                <w:sz w:val="22"/>
                <w:szCs w:val="22"/>
              </w:rPr>
              <w:t xml:space="preserve"> a random, additional,</w:t>
            </w:r>
            <w:r w:rsidRPr="000B3F24">
              <w:rPr>
                <w:rFonts w:asciiTheme="minorHAnsi" w:hAnsiTheme="minorHAnsi" w:cstheme="minorHAnsi"/>
                <w:sz w:val="22"/>
                <w:szCs w:val="22"/>
              </w:rPr>
              <w:t xml:space="preserve"> </w:t>
            </w:r>
            <w:r w:rsidR="006B210D">
              <w:rPr>
                <w:rFonts w:asciiTheme="minorHAnsi" w:hAnsiTheme="minorHAnsi" w:cstheme="minorHAnsi"/>
                <w:sz w:val="22"/>
                <w:szCs w:val="22"/>
              </w:rPr>
              <w:t>10</w:t>
            </w:r>
            <w:r w:rsidR="00B8065B">
              <w:rPr>
                <w:rFonts w:asciiTheme="minorHAnsi" w:hAnsiTheme="minorHAnsi" w:cstheme="minorHAnsi"/>
                <w:sz w:val="22"/>
                <w:szCs w:val="22"/>
              </w:rPr>
              <w:t xml:space="preserve"> sample</w:t>
            </w:r>
            <w:r w:rsidRPr="000B3F24">
              <w:rPr>
                <w:rFonts w:asciiTheme="minorHAnsi" w:hAnsiTheme="minorHAnsi" w:cstheme="minorHAnsi"/>
                <w:sz w:val="22"/>
                <w:szCs w:val="22"/>
              </w:rPr>
              <w:t xml:space="preserve"> record</w:t>
            </w:r>
            <w:r w:rsidR="00B8065B">
              <w:rPr>
                <w:rFonts w:asciiTheme="minorHAnsi" w:hAnsiTheme="minorHAnsi" w:cstheme="minorHAnsi"/>
                <w:sz w:val="22"/>
                <w:szCs w:val="22"/>
              </w:rPr>
              <w:t xml:space="preserve"> review</w:t>
            </w:r>
            <w:r w:rsidR="00F73B71">
              <w:rPr>
                <w:rFonts w:asciiTheme="minorHAnsi" w:hAnsiTheme="minorHAnsi" w:cstheme="minorHAnsi"/>
                <w:sz w:val="22"/>
                <w:szCs w:val="22"/>
              </w:rPr>
              <w:t xml:space="preserve"> (first review completed on 4/30/25)</w:t>
            </w:r>
            <w:r w:rsidRPr="000B3F24">
              <w:rPr>
                <w:rFonts w:asciiTheme="minorHAnsi" w:hAnsiTheme="minorHAnsi" w:cstheme="minorHAnsi"/>
                <w:sz w:val="22"/>
                <w:szCs w:val="22"/>
              </w:rPr>
              <w:t>.</w:t>
            </w:r>
          </w:p>
          <w:p w:rsidRPr="008145D5" w:rsidR="00D0282D" w:rsidP="00D0282D" w:rsidRDefault="00D0282D" w14:paraId="25057B45" w14:textId="7BECED73">
            <w:pPr>
              <w:jc w:val="right"/>
              <w:rPr>
                <w:rFonts w:asciiTheme="minorHAnsi" w:hAnsiTheme="minorHAnsi" w:cstheme="minorHAnsi"/>
                <w:sz w:val="22"/>
                <w:szCs w:val="22"/>
              </w:rPr>
            </w:pPr>
          </w:p>
        </w:tc>
      </w:tr>
      <w:tr w:rsidRPr="008145D5" w:rsidR="00420174" w:rsidTr="48220440" w14:paraId="3018E25E" w14:textId="77777777">
        <w:trPr>
          <w:trHeight w:val="300"/>
        </w:trPr>
        <w:tc>
          <w:tcPr>
            <w:tcW w:w="3238" w:type="dxa"/>
            <w:tcBorders>
              <w:top w:val="single" w:color="auto" w:sz="6" w:space="0"/>
              <w:left w:val="single" w:color="auto" w:sz="6" w:space="0"/>
              <w:bottom w:val="single" w:color="auto" w:sz="6" w:space="0"/>
              <w:right w:val="single" w:color="auto" w:sz="6" w:space="0"/>
            </w:tcBorders>
            <w:shd w:val="clear" w:color="auto" w:fill="auto"/>
            <w:tcMar/>
            <w:hideMark/>
          </w:tcPr>
          <w:p w:rsidR="00850A2E" w:rsidP="00CF5729" w:rsidRDefault="00CF5729" w14:paraId="0C248217" w14:textId="48BAF57B">
            <w:pPr>
              <w:textAlignment w:val="baseline"/>
              <w:rPr>
                <w:rFonts w:asciiTheme="minorHAnsi" w:hAnsiTheme="minorHAnsi" w:cstheme="minorHAnsi"/>
                <w:sz w:val="22"/>
                <w:szCs w:val="22"/>
              </w:rPr>
            </w:pPr>
            <w:r w:rsidRPr="008145D5">
              <w:rPr>
                <w:rFonts w:asciiTheme="minorHAnsi" w:hAnsiTheme="minorHAnsi" w:cstheme="minorHAnsi"/>
                <w:sz w:val="22"/>
                <w:szCs w:val="22"/>
              </w:rPr>
              <w:lastRenderedPageBreak/>
              <w:t>2.2</w:t>
            </w:r>
            <w:r w:rsidRPr="00850A2E">
              <w:rPr>
                <w:rFonts w:asciiTheme="minorHAnsi" w:hAnsiTheme="minorHAnsi" w:cstheme="minorHAnsi"/>
                <w:b/>
                <w:bCs/>
                <w:sz w:val="22"/>
                <w:szCs w:val="22"/>
              </w:rPr>
              <w:t xml:space="preserve"> </w:t>
            </w:r>
            <w:r w:rsidR="00186147">
              <w:rPr>
                <w:rFonts w:asciiTheme="minorHAnsi" w:hAnsiTheme="minorHAnsi" w:cstheme="minorHAnsi"/>
                <w:b/>
                <w:bCs/>
                <w:sz w:val="22"/>
                <w:szCs w:val="22"/>
              </w:rPr>
              <w:t>Child Find and Referral</w:t>
            </w:r>
          </w:p>
          <w:p w:rsidR="000238CF" w:rsidP="00CF5729" w:rsidRDefault="000238CF" w14:paraId="649A0BB4" w14:textId="77777777">
            <w:pPr>
              <w:textAlignment w:val="baseline"/>
              <w:rPr>
                <w:rFonts w:asciiTheme="minorHAnsi" w:hAnsiTheme="minorHAnsi" w:cstheme="minorBidi"/>
                <w:sz w:val="22"/>
                <w:szCs w:val="22"/>
              </w:rPr>
            </w:pPr>
          </w:p>
          <w:p w:rsidRPr="008145D5" w:rsidR="00CF5729" w:rsidP="00CF5729" w:rsidRDefault="003C2586" w14:paraId="0FD1F6D7" w14:textId="4A456E01">
            <w:pPr>
              <w:textAlignment w:val="baseline"/>
              <w:rPr>
                <w:rFonts w:asciiTheme="minorHAnsi" w:hAnsiTheme="minorHAnsi" w:cstheme="minorHAnsi"/>
                <w:sz w:val="22"/>
                <w:szCs w:val="22"/>
              </w:rPr>
            </w:pPr>
            <w:r w:rsidRPr="008145D5">
              <w:rPr>
                <w:rFonts w:asciiTheme="minorHAnsi" w:hAnsiTheme="minorHAnsi" w:cstheme="minorHAnsi"/>
                <w:sz w:val="22"/>
                <w:szCs w:val="22"/>
              </w:rPr>
              <w:t xml:space="preserve">EIOS Page 22: </w:t>
            </w:r>
          </w:p>
          <w:p w:rsidRPr="008145D5" w:rsidR="000B6829" w:rsidP="00F732F9" w:rsidRDefault="000B6829" w14:paraId="5307E876"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Parents are provided with a copy of the Massachusetts Department of Public Health Notice of Family Rights and Procedural Safeguards.</w:t>
            </w:r>
            <w:r w:rsidRPr="008145D5">
              <w:rPr>
                <w:rFonts w:asciiTheme="minorHAnsi" w:hAnsiTheme="minorHAnsi" w:cstheme="minorHAnsi"/>
                <w:b/>
                <w:sz w:val="22"/>
                <w:szCs w:val="22"/>
              </w:rPr>
              <w:t xml:space="preserve"> </w:t>
            </w:r>
            <w:r w:rsidRPr="008145D5">
              <w:rPr>
                <w:rFonts w:asciiTheme="minorHAnsi" w:hAnsiTheme="minorHAnsi" w:cstheme="minorHAnsi"/>
                <w:sz w:val="22"/>
                <w:szCs w:val="22"/>
              </w:rPr>
              <w:t xml:space="preserve">The program will make an effort to ensure that the parent understands the notice and that the parent has been given the opportunity to discuss the contents of the notice and to have questions answered. There is written evidence, which may include parent signature, that these requirements have been met. The procedural safeguards afforded to children and families under Part C and these standards apply from the time a child and family are referred for Early Intervention services. </w:t>
            </w:r>
          </w:p>
          <w:p w:rsidRPr="008145D5" w:rsidR="003C2586" w:rsidP="00CF5729" w:rsidRDefault="003C2586" w14:paraId="217ED626" w14:textId="1EFEE605">
            <w:pPr>
              <w:textAlignment w:val="baseline"/>
              <w:rPr>
                <w:rFonts w:asciiTheme="minorHAnsi" w:hAnsiTheme="minorHAnsi" w:cstheme="minorHAnsi"/>
                <w:sz w:val="22"/>
                <w:szCs w:val="22"/>
              </w:rPr>
            </w:pPr>
          </w:p>
        </w:tc>
        <w:tc>
          <w:tcPr>
            <w:tcW w:w="3238" w:type="dxa"/>
            <w:tcBorders>
              <w:top w:val="single" w:color="auto" w:sz="6" w:space="0"/>
              <w:left w:val="single" w:color="auto" w:sz="6" w:space="0"/>
              <w:bottom w:val="single" w:color="auto" w:sz="6" w:space="0"/>
              <w:right w:val="single" w:color="auto" w:sz="6" w:space="0"/>
            </w:tcBorders>
            <w:shd w:val="clear" w:color="auto" w:fill="auto"/>
            <w:tcMar/>
            <w:hideMark/>
          </w:tcPr>
          <w:p w:rsidR="00850A2E" w:rsidP="00CF5729" w:rsidRDefault="00CF5729" w14:paraId="3E066800"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 </w:t>
            </w:r>
            <w:r w:rsidRPr="008145D5" w:rsidR="00582868">
              <w:rPr>
                <w:rFonts w:asciiTheme="minorHAnsi" w:hAnsiTheme="minorHAnsi" w:cstheme="minorHAnsi"/>
                <w:sz w:val="22"/>
                <w:szCs w:val="22"/>
              </w:rPr>
              <w:t xml:space="preserve">2.2 </w:t>
            </w:r>
          </w:p>
          <w:p w:rsidR="00850A2E" w:rsidP="00CF5729" w:rsidRDefault="00850A2E" w14:paraId="4F54CB67" w14:textId="77777777">
            <w:pPr>
              <w:textAlignment w:val="baseline"/>
              <w:rPr>
                <w:rFonts w:asciiTheme="minorHAnsi" w:hAnsiTheme="minorHAnsi" w:cstheme="minorHAnsi"/>
                <w:sz w:val="22"/>
                <w:szCs w:val="22"/>
              </w:rPr>
            </w:pPr>
          </w:p>
          <w:p w:rsidRPr="008145D5" w:rsidR="00CF5729" w:rsidP="00CF5729" w:rsidRDefault="00582868" w14:paraId="19EA3D48" w14:textId="08B72822">
            <w:pPr>
              <w:textAlignment w:val="baseline"/>
              <w:rPr>
                <w:rFonts w:asciiTheme="minorHAnsi" w:hAnsiTheme="minorHAnsi" w:cstheme="minorHAnsi"/>
                <w:sz w:val="22"/>
                <w:szCs w:val="22"/>
              </w:rPr>
            </w:pPr>
            <w:r w:rsidRPr="008145D5">
              <w:rPr>
                <w:rFonts w:asciiTheme="minorHAnsi" w:hAnsiTheme="minorHAnsi" w:cstheme="minorHAnsi"/>
                <w:sz w:val="22"/>
                <w:szCs w:val="22"/>
              </w:rPr>
              <w:t>When</w:t>
            </w:r>
            <w:r w:rsidRPr="008145D5" w:rsidR="00DE7288">
              <w:rPr>
                <w:rFonts w:asciiTheme="minorHAnsi" w:hAnsiTheme="minorHAnsi" w:cstheme="minorHAnsi"/>
                <w:sz w:val="22"/>
                <w:szCs w:val="22"/>
              </w:rPr>
              <w:t xml:space="preserve"> completing the policy review, the EI Division </w:t>
            </w:r>
            <w:r w:rsidR="00850A2E">
              <w:rPr>
                <w:rFonts w:asciiTheme="minorHAnsi" w:hAnsiTheme="minorHAnsi" w:cstheme="minorHAnsi"/>
                <w:sz w:val="22"/>
                <w:szCs w:val="22"/>
              </w:rPr>
              <w:t>found there was not a</w:t>
            </w:r>
            <w:r w:rsidRPr="008145D5" w:rsidR="00DE7288">
              <w:rPr>
                <w:rFonts w:asciiTheme="minorHAnsi" w:hAnsiTheme="minorHAnsi" w:cstheme="minorHAnsi"/>
                <w:sz w:val="22"/>
                <w:szCs w:val="22"/>
              </w:rPr>
              <w:t xml:space="preserve"> policy or procedure submitted </w:t>
            </w:r>
            <w:r w:rsidR="00665C44">
              <w:rPr>
                <w:rFonts w:asciiTheme="minorHAnsi" w:hAnsiTheme="minorHAnsi" w:cstheme="minorHAnsi"/>
                <w:sz w:val="22"/>
                <w:szCs w:val="22"/>
              </w:rPr>
              <w:t>with evidence that the program is</w:t>
            </w:r>
            <w:r w:rsidRPr="008145D5" w:rsidR="003C2586">
              <w:rPr>
                <w:rFonts w:asciiTheme="minorHAnsi" w:hAnsiTheme="minorHAnsi" w:cstheme="minorHAnsi"/>
                <w:sz w:val="22"/>
                <w:szCs w:val="22"/>
              </w:rPr>
              <w:t xml:space="preserve"> providing families with a copy of the Massachusetts Department of Public Health Notice of Family Rights and Procedural Safeguards during the referral process.</w:t>
            </w:r>
          </w:p>
        </w:tc>
        <w:tc>
          <w:tcPr>
            <w:tcW w:w="3238" w:type="dxa"/>
            <w:tcBorders>
              <w:top w:val="single" w:color="auto" w:sz="6" w:space="0"/>
              <w:left w:val="single" w:color="auto" w:sz="6" w:space="0"/>
              <w:bottom w:val="single" w:color="auto" w:sz="6" w:space="0"/>
              <w:right w:val="single" w:color="auto" w:sz="6" w:space="0"/>
            </w:tcBorders>
            <w:shd w:val="clear" w:color="auto" w:fill="auto"/>
            <w:tcMar/>
            <w:hideMark/>
          </w:tcPr>
          <w:p w:rsidR="00850A2E" w:rsidP="00296B12" w:rsidRDefault="00CF5729" w14:paraId="180031D9"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 </w:t>
            </w:r>
            <w:r w:rsidRPr="008145D5" w:rsidR="00296B12">
              <w:rPr>
                <w:rFonts w:asciiTheme="minorHAnsi" w:hAnsiTheme="minorHAnsi" w:cstheme="minorHAnsi"/>
                <w:sz w:val="22"/>
                <w:szCs w:val="22"/>
              </w:rPr>
              <w:t xml:space="preserve">2.2 </w:t>
            </w:r>
          </w:p>
          <w:p w:rsidR="00850A2E" w:rsidP="00296B12" w:rsidRDefault="00850A2E" w14:paraId="103AD388" w14:textId="77777777">
            <w:pPr>
              <w:textAlignment w:val="baseline"/>
              <w:rPr>
                <w:rFonts w:asciiTheme="minorHAnsi" w:hAnsiTheme="minorHAnsi" w:cstheme="minorHAnsi"/>
                <w:sz w:val="22"/>
                <w:szCs w:val="22"/>
              </w:rPr>
            </w:pPr>
          </w:p>
          <w:p w:rsidRPr="008145D5" w:rsidR="00296B12" w:rsidP="00296B12" w:rsidRDefault="00296B12" w14:paraId="61D43ED4" w14:textId="00A68B4E">
            <w:pPr>
              <w:textAlignment w:val="baseline"/>
              <w:rPr>
                <w:rFonts w:asciiTheme="minorHAnsi" w:hAnsiTheme="minorHAnsi" w:cstheme="minorHAnsi"/>
                <w:sz w:val="22"/>
                <w:szCs w:val="22"/>
              </w:rPr>
            </w:pPr>
            <w:r w:rsidRPr="008145D5">
              <w:rPr>
                <w:rFonts w:asciiTheme="minorHAnsi" w:hAnsiTheme="minorHAnsi" w:cstheme="minorHAnsi"/>
                <w:sz w:val="22"/>
                <w:szCs w:val="22"/>
              </w:rPr>
              <w:t>The EI Division finds that the EIS program does not have policies to ensure that parents are provided with a copy of the Massachusetts Department of Public Health Notice of Family Rights and Procedural Safeguards during the referral process, as required under EIOS page 22.</w:t>
            </w:r>
          </w:p>
          <w:p w:rsidRPr="008145D5" w:rsidR="00CF5729" w:rsidP="00CF5729" w:rsidRDefault="00CF5729" w14:paraId="4A3DC5F4" w14:textId="267B4274">
            <w:pPr>
              <w:textAlignment w:val="baseline"/>
              <w:rPr>
                <w:rFonts w:asciiTheme="minorHAnsi" w:hAnsiTheme="minorHAnsi" w:cstheme="minorHAnsi"/>
                <w:sz w:val="22"/>
                <w:szCs w:val="22"/>
              </w:rPr>
            </w:pPr>
          </w:p>
        </w:tc>
        <w:tc>
          <w:tcPr>
            <w:tcW w:w="3238" w:type="dxa"/>
            <w:tcBorders>
              <w:top w:val="single" w:color="auto" w:sz="6" w:space="0"/>
              <w:left w:val="single" w:color="auto" w:sz="6" w:space="0"/>
              <w:bottom w:val="single" w:color="auto" w:sz="6" w:space="0"/>
              <w:right w:val="single" w:color="auto" w:sz="6" w:space="0"/>
            </w:tcBorders>
            <w:shd w:val="clear" w:color="auto" w:fill="auto"/>
            <w:tcMar/>
            <w:hideMark/>
          </w:tcPr>
          <w:p w:rsidR="00850A2E" w:rsidP="00B8065B" w:rsidRDefault="00CF5729" w14:paraId="692FCC90"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 </w:t>
            </w:r>
            <w:r w:rsidRPr="008145D5" w:rsidR="00187172">
              <w:rPr>
                <w:rFonts w:asciiTheme="minorHAnsi" w:hAnsiTheme="minorHAnsi" w:cstheme="minorHAnsi"/>
                <w:sz w:val="22"/>
                <w:szCs w:val="22"/>
              </w:rPr>
              <w:t xml:space="preserve">2.2. </w:t>
            </w:r>
          </w:p>
          <w:p w:rsidR="00850A2E" w:rsidP="00B8065B" w:rsidRDefault="00850A2E" w14:paraId="5BCBC37C" w14:textId="77777777">
            <w:pPr>
              <w:textAlignment w:val="baseline"/>
              <w:rPr>
                <w:rFonts w:asciiTheme="minorHAnsi" w:hAnsiTheme="minorHAnsi" w:cstheme="minorHAnsi"/>
                <w:sz w:val="22"/>
                <w:szCs w:val="22"/>
              </w:rPr>
            </w:pPr>
          </w:p>
          <w:p w:rsidRPr="000B3F24" w:rsidR="00B8065B" w:rsidP="00B8065B" w:rsidRDefault="00B8065B" w14:paraId="0E063924" w14:textId="1536363F">
            <w:pPr>
              <w:textAlignment w:val="baseline"/>
              <w:rPr>
                <w:rFonts w:asciiTheme="minorHAnsi" w:hAnsiTheme="minorHAnsi" w:cstheme="minorHAnsi"/>
                <w:sz w:val="22"/>
                <w:szCs w:val="22"/>
              </w:rPr>
            </w:pPr>
            <w:r>
              <w:rPr>
                <w:rFonts w:asciiTheme="minorHAnsi" w:hAnsiTheme="minorHAnsi" w:cstheme="minorHAnsi"/>
                <w:sz w:val="22"/>
                <w:szCs w:val="22"/>
              </w:rPr>
              <w:t>P</w:t>
            </w:r>
            <w:r w:rsidRPr="000B3F24">
              <w:rPr>
                <w:rFonts w:asciiTheme="minorHAnsi" w:hAnsiTheme="minorHAnsi" w:cstheme="minorHAnsi"/>
                <w:sz w:val="22"/>
                <w:szCs w:val="22"/>
              </w:rPr>
              <w:t>olicies and procedures— </w:t>
            </w:r>
          </w:p>
          <w:p w:rsidRPr="000B3F24" w:rsidR="00B8065B" w:rsidP="00B8065B" w:rsidRDefault="00B8065B" w14:paraId="1FCAC0AB" w14:textId="77777777">
            <w:pPr>
              <w:textAlignment w:val="baseline"/>
              <w:rPr>
                <w:rFonts w:asciiTheme="minorHAnsi" w:hAnsiTheme="minorHAnsi" w:cstheme="minorHAnsi"/>
                <w:sz w:val="22"/>
                <w:szCs w:val="22"/>
              </w:rPr>
            </w:pPr>
            <w:r w:rsidRPr="000B3F24">
              <w:rPr>
                <w:rFonts w:asciiTheme="minorHAnsi" w:hAnsiTheme="minorHAnsi" w:cstheme="minorHAnsi"/>
                <w:sz w:val="22"/>
                <w:szCs w:val="22"/>
              </w:rPr>
              <w:t>within 90 days of the date of this monitoring report the program must submit to the EI Division: </w:t>
            </w:r>
          </w:p>
          <w:p w:rsidRPr="008145D5" w:rsidR="00CF5729" w:rsidP="00AF7482" w:rsidRDefault="00AF7482" w14:paraId="3EDFF077" w14:textId="66F067C4">
            <w:pPr>
              <w:ind w:left="720"/>
              <w:textAlignment w:val="baseline"/>
              <w:rPr>
                <w:rFonts w:asciiTheme="minorHAnsi" w:hAnsiTheme="minorHAnsi" w:cstheme="minorHAnsi"/>
                <w:sz w:val="22"/>
                <w:szCs w:val="22"/>
              </w:rPr>
            </w:pPr>
            <w:r>
              <w:rPr>
                <w:rFonts w:asciiTheme="minorHAnsi" w:hAnsiTheme="minorHAnsi" w:cstheme="minorHAnsi"/>
                <w:sz w:val="22"/>
                <w:szCs w:val="22"/>
              </w:rPr>
              <w:t>An</w:t>
            </w:r>
            <w:r w:rsidRPr="008145D5" w:rsidR="00187172">
              <w:rPr>
                <w:rFonts w:asciiTheme="minorHAnsi" w:hAnsiTheme="minorHAnsi" w:cstheme="minorHAnsi"/>
                <w:sz w:val="22"/>
                <w:szCs w:val="22"/>
              </w:rPr>
              <w:t xml:space="preserve"> updated </w:t>
            </w:r>
            <w:r w:rsidRPr="008145D5" w:rsidR="00DF2767">
              <w:rPr>
                <w:rFonts w:asciiTheme="minorHAnsi" w:hAnsiTheme="minorHAnsi" w:cstheme="minorHAnsi"/>
                <w:sz w:val="22"/>
                <w:szCs w:val="22"/>
              </w:rPr>
              <w:t xml:space="preserve">Referral Policy that includes the process to ensure parents are provided with a copy of the Massachusetts Department of Public Health Notice of Family Rights and Procedural Safeguards during the referral process. </w:t>
            </w:r>
          </w:p>
        </w:tc>
      </w:tr>
      <w:tr w:rsidRPr="008145D5" w:rsidR="00420174" w:rsidTr="48220440" w14:paraId="4A0330A0" w14:textId="77777777">
        <w:trPr>
          <w:trHeight w:val="300"/>
        </w:trPr>
        <w:tc>
          <w:tcPr>
            <w:tcW w:w="3238" w:type="dxa"/>
            <w:tcBorders>
              <w:top w:val="single" w:color="auto" w:sz="6" w:space="0"/>
              <w:left w:val="single" w:color="auto" w:sz="6" w:space="0"/>
              <w:bottom w:val="single" w:color="auto" w:sz="6" w:space="0"/>
              <w:right w:val="single" w:color="auto" w:sz="6" w:space="0"/>
            </w:tcBorders>
            <w:shd w:val="clear" w:color="auto" w:fill="auto"/>
            <w:tcMar/>
            <w:hideMark/>
          </w:tcPr>
          <w:p w:rsidRPr="008145D5" w:rsidR="00C24B1D" w:rsidP="48220440" w:rsidRDefault="00CB636B" w14:paraId="2A67E25D" w14:textId="4412BC81">
            <w:pPr>
              <w:textAlignment w:val="baseline"/>
              <w:rPr>
                <w:rFonts w:ascii="Calibri" w:hAnsi="Calibri" w:cs="Calibri" w:asciiTheme="minorAscii" w:hAnsiTheme="minorAscii" w:cstheme="minorAscii"/>
                <w:b w:val="1"/>
                <w:bCs w:val="1"/>
                <w:sz w:val="22"/>
                <w:szCs w:val="22"/>
              </w:rPr>
            </w:pPr>
            <w:r w:rsidRPr="48220440" w:rsidR="00CB636B">
              <w:rPr>
                <w:rFonts w:ascii="Calibri" w:hAnsi="Calibri" w:cs="Calibri" w:asciiTheme="minorAscii" w:hAnsiTheme="minorAscii" w:cstheme="minorAscii"/>
                <w:sz w:val="22"/>
                <w:szCs w:val="22"/>
              </w:rPr>
              <w:t>2.3</w:t>
            </w:r>
            <w:r w:rsidRPr="48220440" w:rsidR="00140241">
              <w:rPr>
                <w:rFonts w:ascii="Calibri" w:hAnsi="Calibri" w:cs="Calibri" w:asciiTheme="minorAscii" w:hAnsiTheme="minorAscii" w:cstheme="minorAscii"/>
                <w:sz w:val="22"/>
                <w:szCs w:val="22"/>
              </w:rPr>
              <w:t xml:space="preserve"> </w:t>
            </w:r>
            <w:r w:rsidRPr="48220440" w:rsidR="4CBA0FE0">
              <w:rPr>
                <w:rFonts w:ascii="Calibri" w:hAnsi="Calibri" w:cs="Calibri" w:asciiTheme="minorAscii" w:hAnsiTheme="minorAscii" w:cstheme="minorAscii"/>
                <w:b w:val="1"/>
                <w:bCs w:val="1"/>
                <w:sz w:val="22"/>
                <w:szCs w:val="22"/>
              </w:rPr>
              <w:t>Prior Written Notice</w:t>
            </w:r>
          </w:p>
          <w:p w:rsidR="00C37F33" w:rsidP="00C24B1D" w:rsidRDefault="00C37F33" w14:paraId="44C6544B" w14:textId="77777777">
            <w:pPr>
              <w:textAlignment w:val="baseline"/>
              <w:rPr>
                <w:rFonts w:asciiTheme="minorHAnsi" w:hAnsiTheme="minorHAnsi" w:cstheme="minorBidi"/>
                <w:sz w:val="22"/>
                <w:szCs w:val="22"/>
              </w:rPr>
            </w:pPr>
          </w:p>
          <w:p w:rsidRPr="008145D5" w:rsidR="00A31F55" w:rsidP="00C24B1D" w:rsidRDefault="000238CF" w14:paraId="433A05C8" w14:textId="233509D1">
            <w:pPr>
              <w:textAlignment w:val="baseline"/>
              <w:rPr>
                <w:rFonts w:asciiTheme="minorHAnsi" w:hAnsiTheme="minorHAnsi" w:cstheme="minorBidi"/>
                <w:sz w:val="22"/>
                <w:szCs w:val="22"/>
              </w:rPr>
            </w:pPr>
            <w:r w:rsidRPr="48220440" w:rsidR="000238CF">
              <w:rPr>
                <w:rFonts w:ascii="Calibri" w:hAnsi="Calibri" w:cs="" w:asciiTheme="minorAscii" w:hAnsiTheme="minorAscii" w:cstheme="minorBidi"/>
                <w:sz w:val="22"/>
                <w:szCs w:val="22"/>
              </w:rPr>
              <w:t xml:space="preserve">34 </w:t>
            </w:r>
            <w:r w:rsidRPr="48220440" w:rsidR="00140241">
              <w:rPr>
                <w:rFonts w:ascii="Calibri" w:hAnsi="Calibri" w:cs="" w:asciiTheme="minorAscii" w:hAnsiTheme="minorAscii" w:cstheme="minorBidi"/>
                <w:sz w:val="22"/>
                <w:szCs w:val="22"/>
              </w:rPr>
              <w:t xml:space="preserve">CFR </w:t>
            </w:r>
            <w:r w:rsidRPr="48220440" w:rsidR="0032664E">
              <w:rPr>
                <w:rFonts w:ascii="Calibri" w:hAnsi="Calibri" w:cs="" w:asciiTheme="minorAscii" w:hAnsiTheme="minorAscii" w:cstheme="minorBidi"/>
                <w:sz w:val="22"/>
                <w:szCs w:val="22"/>
              </w:rPr>
              <w:t>§</w:t>
            </w:r>
            <w:r w:rsidRPr="48220440" w:rsidR="00140241">
              <w:rPr>
                <w:rFonts w:ascii="Calibri" w:hAnsi="Calibri" w:cs="" w:asciiTheme="minorAscii" w:hAnsiTheme="minorAscii" w:cstheme="minorBidi"/>
                <w:sz w:val="22"/>
                <w:szCs w:val="22"/>
              </w:rPr>
              <w:t xml:space="preserve"> </w:t>
            </w:r>
            <w:r w:rsidRPr="48220440" w:rsidR="0048480B">
              <w:rPr>
                <w:rFonts w:ascii="Calibri" w:hAnsi="Calibri" w:cs="" w:asciiTheme="minorAscii" w:hAnsiTheme="minorAscii" w:cstheme="minorBidi"/>
                <w:sz w:val="22"/>
                <w:szCs w:val="22"/>
              </w:rPr>
              <w:t xml:space="preserve">303.421: </w:t>
            </w:r>
            <w:r w:rsidRPr="48220440" w:rsidR="00530C90">
              <w:rPr>
                <w:rFonts w:ascii="Calibri" w:hAnsi="Calibri" w:cs="" w:asciiTheme="minorAscii" w:hAnsiTheme="minorAscii" w:cstheme="minorBidi"/>
                <w:sz w:val="22"/>
                <w:szCs w:val="22"/>
              </w:rPr>
              <w:t>Prior written notice and procedural safeguards notice</w:t>
            </w:r>
          </w:p>
          <w:p w:rsidRPr="008145D5" w:rsidR="00530C90" w:rsidP="48220440" w:rsidRDefault="00530C90" w14:paraId="26A80D21" w14:textId="2E5C7C73">
            <w:pPr>
              <w:textAlignment w:val="baseline"/>
              <w:rPr>
                <w:rFonts w:ascii="Calibri" w:hAnsi="Calibri" w:cs="Calibri" w:asciiTheme="minorAscii" w:hAnsiTheme="minorAscii" w:cstheme="minorAscii"/>
                <w:sz w:val="22"/>
                <w:szCs w:val="22"/>
              </w:rPr>
            </w:pPr>
            <w:r w:rsidRPr="48220440" w:rsidR="00530C90">
              <w:rPr>
                <w:rFonts w:ascii="Calibri" w:hAnsi="Calibri" w:cs="Calibri" w:asciiTheme="minorAscii" w:hAnsiTheme="minorAscii" w:cstheme="minorAscii"/>
                <w:sz w:val="22"/>
                <w:szCs w:val="22"/>
              </w:rPr>
              <w:t>The notice must be—</w:t>
            </w:r>
          </w:p>
          <w:p w:rsidRPr="008145D5" w:rsidR="00530C90" w:rsidP="09807A21" w:rsidRDefault="00530C90" w14:paraId="2E2C05EC" w14:textId="08AF6420">
            <w:pPr>
              <w:textAlignment w:val="baseline"/>
              <w:rPr>
                <w:rFonts w:ascii="Calibri" w:hAnsi="Calibri" w:cs="Calibri" w:asciiTheme="minorAscii" w:hAnsiTheme="minorAscii" w:cstheme="minorAscii"/>
                <w:sz w:val="22"/>
                <w:szCs w:val="22"/>
              </w:rPr>
            </w:pPr>
            <w:r w:rsidRPr="48220440" w:rsidR="00530C90">
              <w:rPr>
                <w:rFonts w:ascii="Calibri" w:hAnsi="Calibri" w:cs="Calibri" w:asciiTheme="minorAscii" w:hAnsiTheme="minorAscii" w:cstheme="minorAscii"/>
                <w:sz w:val="22"/>
                <w:szCs w:val="22"/>
              </w:rPr>
              <w:t xml:space="preserve">Written in language understandable to the </w:t>
            </w:r>
            <w:r w:rsidRPr="48220440" w:rsidR="00530C90">
              <w:rPr>
                <w:rFonts w:ascii="Calibri" w:hAnsi="Calibri" w:cs="Calibri" w:asciiTheme="minorAscii" w:hAnsiTheme="minorAscii" w:cstheme="minorAscii"/>
                <w:sz w:val="22"/>
                <w:szCs w:val="22"/>
              </w:rPr>
              <w:t>general public</w:t>
            </w:r>
            <w:r w:rsidRPr="48220440" w:rsidR="00530C90">
              <w:rPr>
                <w:rFonts w:ascii="Calibri" w:hAnsi="Calibri" w:cs="Calibri" w:asciiTheme="minorAscii" w:hAnsiTheme="minorAscii" w:cstheme="minorAscii"/>
                <w:sz w:val="22"/>
                <w:szCs w:val="22"/>
              </w:rPr>
              <w:t>; and</w:t>
            </w:r>
            <w:r w:rsidRPr="48220440" w:rsidR="2864B897">
              <w:rPr>
                <w:rFonts w:ascii="Calibri" w:hAnsi="Calibri" w:cs="Calibri" w:asciiTheme="minorAscii" w:hAnsiTheme="minorAscii" w:cstheme="minorAscii"/>
                <w:sz w:val="22"/>
                <w:szCs w:val="22"/>
              </w:rPr>
              <w:t xml:space="preserve"> p</w:t>
            </w:r>
            <w:r w:rsidRPr="48220440" w:rsidR="2FBDB7EB">
              <w:rPr>
                <w:rFonts w:ascii="Calibri" w:hAnsi="Calibri" w:cs="Calibri" w:asciiTheme="minorAscii" w:hAnsiTheme="minorAscii" w:cstheme="minorAscii"/>
                <w:sz w:val="22"/>
                <w:szCs w:val="22"/>
              </w:rPr>
              <w:t xml:space="preserve">rovided in </w:t>
            </w:r>
            <w:r w:rsidRPr="48220440" w:rsidR="2FBDB7EB">
              <w:rPr>
                <w:rFonts w:ascii="Calibri" w:hAnsi="Calibri" w:cs="Calibri" w:asciiTheme="minorAscii" w:hAnsiTheme="minorAscii" w:cstheme="minorAscii"/>
                <w:sz w:val="22"/>
                <w:szCs w:val="22"/>
              </w:rPr>
              <w:t>language</w:t>
            </w:r>
            <w:r w:rsidRPr="48220440" w:rsidR="261A65DB">
              <w:rPr>
                <w:rFonts w:ascii="Calibri" w:hAnsi="Calibri" w:cs="Calibri" w:asciiTheme="minorAscii" w:hAnsiTheme="minorAscii" w:cstheme="minorAscii"/>
                <w:sz w:val="22"/>
                <w:szCs w:val="22"/>
              </w:rPr>
              <w:t xml:space="preserve"> the parent understands</w:t>
            </w:r>
            <w:r w:rsidRPr="48220440" w:rsidR="2FBDB7EB">
              <w:rPr>
                <w:rFonts w:ascii="Calibri" w:hAnsi="Calibri" w:cs="Calibri" w:asciiTheme="minorAscii" w:hAnsiTheme="minorAscii" w:cstheme="minorAscii"/>
                <w:sz w:val="22"/>
                <w:szCs w:val="22"/>
              </w:rPr>
              <w:t>, as defined in §303.25, of the parent or other mode of communication used by the parent,</w:t>
            </w:r>
            <w:r w:rsidRPr="48220440" w:rsidR="4C106E0F">
              <w:rPr>
                <w:rFonts w:ascii="Calibri" w:hAnsi="Calibri" w:cs="Calibri" w:asciiTheme="minorAscii" w:hAnsiTheme="minorAscii" w:cstheme="minorAscii"/>
                <w:sz w:val="22"/>
                <w:szCs w:val="22"/>
              </w:rPr>
              <w:t xml:space="preserve"> to empower parents as decision makers,</w:t>
            </w:r>
            <w:r w:rsidRPr="48220440" w:rsidR="2FBDB7EB">
              <w:rPr>
                <w:rFonts w:ascii="Calibri" w:hAnsi="Calibri" w:cs="Calibri" w:asciiTheme="minorAscii" w:hAnsiTheme="minorAscii" w:cstheme="minorAscii"/>
                <w:sz w:val="22"/>
                <w:szCs w:val="22"/>
              </w:rPr>
              <w:t xml:space="preserve"> </w:t>
            </w:r>
            <w:r w:rsidRPr="48220440" w:rsidR="2FBDB7EB">
              <w:rPr>
                <w:rFonts w:ascii="Calibri" w:hAnsi="Calibri" w:cs="Calibri" w:asciiTheme="minorAscii" w:hAnsiTheme="minorAscii" w:cstheme="minorAscii"/>
                <w:sz w:val="22"/>
                <w:szCs w:val="22"/>
              </w:rPr>
              <w:t>unless it is</w:t>
            </w:r>
            <w:r w:rsidRPr="48220440" w:rsidR="2FBDB7EB">
              <w:rPr>
                <w:rFonts w:ascii="Calibri" w:hAnsi="Calibri" w:cs="Calibri" w:asciiTheme="minorAscii" w:hAnsiTheme="minorAscii" w:cstheme="minorAscii"/>
                <w:sz w:val="22"/>
                <w:szCs w:val="22"/>
              </w:rPr>
              <w:t xml:space="preserve"> cle</w:t>
            </w:r>
            <w:r w:rsidRPr="48220440" w:rsidR="2FBDB7EB">
              <w:rPr>
                <w:rFonts w:ascii="Calibri" w:hAnsi="Calibri" w:cs="Calibri" w:asciiTheme="minorAscii" w:hAnsiTheme="minorAscii" w:cstheme="minorAscii"/>
                <w:sz w:val="22"/>
                <w:szCs w:val="22"/>
              </w:rPr>
              <w:t>arly not</w:t>
            </w:r>
            <w:r w:rsidRPr="48220440" w:rsidR="2FBDB7EB">
              <w:rPr>
                <w:rFonts w:ascii="Calibri" w:hAnsi="Calibri" w:cs="Calibri" w:asciiTheme="minorAscii" w:hAnsiTheme="minorAscii" w:cstheme="minorAscii"/>
                <w:sz w:val="22"/>
                <w:szCs w:val="22"/>
              </w:rPr>
              <w:t xml:space="preserve"> </w:t>
            </w:r>
            <w:r w:rsidRPr="48220440" w:rsidR="2FBDB7EB">
              <w:rPr>
                <w:rFonts w:ascii="Calibri" w:hAnsi="Calibri" w:cs="Calibri" w:asciiTheme="minorAscii" w:hAnsiTheme="minorAscii" w:cstheme="minorAscii"/>
                <w:sz w:val="22"/>
                <w:szCs w:val="22"/>
              </w:rPr>
              <w:t>feasible</w:t>
            </w:r>
            <w:r w:rsidRPr="48220440" w:rsidR="2FBDB7EB">
              <w:rPr>
                <w:rFonts w:ascii="Calibri" w:hAnsi="Calibri" w:cs="Calibri" w:asciiTheme="minorAscii" w:hAnsiTheme="minorAscii" w:cstheme="minorAscii"/>
                <w:sz w:val="22"/>
                <w:szCs w:val="22"/>
              </w:rPr>
              <w:t xml:space="preserve"> to do so.</w:t>
            </w:r>
          </w:p>
          <w:p w:rsidRPr="008145D5" w:rsidR="00A31F55" w:rsidP="005C2FBE" w:rsidRDefault="00A31F55" w14:paraId="45B10185" w14:textId="331B21E2">
            <w:pPr>
              <w:textAlignment w:val="baseline"/>
              <w:rPr>
                <w:rFonts w:asciiTheme="minorHAnsi" w:hAnsiTheme="minorHAnsi" w:cstheme="minorHAnsi"/>
                <w:sz w:val="22"/>
                <w:szCs w:val="22"/>
              </w:rPr>
            </w:pPr>
          </w:p>
        </w:tc>
        <w:tc>
          <w:tcPr>
            <w:tcW w:w="3238" w:type="dxa"/>
            <w:tcBorders>
              <w:top w:val="single" w:color="auto" w:sz="6" w:space="0"/>
              <w:left w:val="single" w:color="auto" w:sz="6" w:space="0"/>
              <w:bottom w:val="single" w:color="auto" w:sz="6" w:space="0"/>
              <w:right w:val="single" w:color="auto" w:sz="6" w:space="0"/>
            </w:tcBorders>
            <w:shd w:val="clear" w:color="auto" w:fill="auto"/>
            <w:tcMar/>
            <w:hideMark/>
          </w:tcPr>
          <w:p w:rsidR="00C30A21" w:rsidP="00C24B1D" w:rsidRDefault="00CB636B" w14:paraId="02A5A56D" w14:textId="12F4CC90">
            <w:pPr>
              <w:textAlignment w:val="baseline"/>
              <w:rPr>
                <w:rFonts w:asciiTheme="minorHAnsi" w:hAnsiTheme="minorHAnsi" w:cstheme="minorBidi"/>
                <w:sz w:val="22"/>
                <w:szCs w:val="22"/>
              </w:rPr>
            </w:pPr>
            <w:r w:rsidRPr="1FE392DB">
              <w:rPr>
                <w:rFonts w:asciiTheme="minorHAnsi" w:hAnsiTheme="minorHAnsi" w:cstheme="minorBidi"/>
                <w:sz w:val="22"/>
                <w:szCs w:val="22"/>
              </w:rPr>
              <w:lastRenderedPageBreak/>
              <w:t>2.3</w:t>
            </w:r>
            <w:r w:rsidRPr="1FE392DB" w:rsidR="00FD0899">
              <w:rPr>
                <w:rFonts w:asciiTheme="minorHAnsi" w:hAnsiTheme="minorHAnsi" w:cstheme="minorBidi"/>
                <w:sz w:val="22"/>
                <w:szCs w:val="22"/>
              </w:rPr>
              <w:t xml:space="preserve"> </w:t>
            </w:r>
          </w:p>
          <w:p w:rsidR="00C30A21" w:rsidP="00C24B1D" w:rsidRDefault="00C30A21" w14:paraId="5765D45F" w14:textId="0A214DB9">
            <w:pPr>
              <w:textAlignment w:val="baseline"/>
              <w:rPr>
                <w:rFonts w:asciiTheme="minorHAnsi" w:hAnsiTheme="minorHAnsi" w:cstheme="minorBidi"/>
                <w:sz w:val="22"/>
                <w:szCs w:val="22"/>
              </w:rPr>
            </w:pPr>
          </w:p>
          <w:p w:rsidRPr="008145D5" w:rsidR="00C24B1D" w:rsidP="48220440" w:rsidRDefault="00FD0899" w14:paraId="32942F32" w14:textId="35733C14">
            <w:pPr>
              <w:textAlignment w:val="baseline"/>
              <w:rPr>
                <w:rFonts w:ascii="Calibri" w:hAnsi="Calibri" w:cs="" w:asciiTheme="minorAscii" w:hAnsiTheme="minorAscii" w:cstheme="minorBidi"/>
                <w:sz w:val="22"/>
                <w:szCs w:val="22"/>
              </w:rPr>
            </w:pPr>
            <w:r w:rsidRPr="48220440" w:rsidR="00FD0899">
              <w:rPr>
                <w:rFonts w:ascii="Calibri" w:hAnsi="Calibri" w:cs="" w:asciiTheme="minorAscii" w:hAnsiTheme="minorAscii" w:cstheme="minorBidi"/>
                <w:sz w:val="22"/>
                <w:szCs w:val="22"/>
              </w:rPr>
              <w:t xml:space="preserve">When completing the record review, the EI division </w:t>
            </w:r>
            <w:r w:rsidRPr="48220440" w:rsidR="00FD0899">
              <w:rPr>
                <w:rFonts w:ascii="Calibri" w:hAnsi="Calibri" w:cs="" w:asciiTheme="minorAscii" w:hAnsiTheme="minorAscii" w:cstheme="minorBidi"/>
                <w:sz w:val="22"/>
                <w:szCs w:val="22"/>
              </w:rPr>
              <w:t>identified</w:t>
            </w:r>
            <w:r w:rsidRPr="48220440" w:rsidR="00FD0899">
              <w:rPr>
                <w:rFonts w:ascii="Calibri" w:hAnsi="Calibri" w:cs="" w:asciiTheme="minorAscii" w:hAnsiTheme="minorAscii" w:cstheme="minorBidi"/>
                <w:sz w:val="22"/>
                <w:szCs w:val="22"/>
              </w:rPr>
              <w:t xml:space="preserve"> </w:t>
            </w:r>
            <w:r w:rsidRPr="48220440" w:rsidR="00FD0899">
              <w:rPr>
                <w:rFonts w:ascii="Calibri" w:hAnsi="Calibri" w:cs="" w:asciiTheme="minorAscii" w:hAnsiTheme="minorAscii" w:cstheme="minorBidi"/>
                <w:sz w:val="22"/>
                <w:szCs w:val="22"/>
              </w:rPr>
              <w:t xml:space="preserve">one child did not receive </w:t>
            </w:r>
            <w:r w:rsidRPr="48220440" w:rsidR="0065603A">
              <w:rPr>
                <w:rFonts w:ascii="Calibri" w:hAnsi="Calibri" w:cs="" w:asciiTheme="minorAscii" w:hAnsiTheme="minorAscii" w:cstheme="minorBidi"/>
                <w:sz w:val="22"/>
                <w:szCs w:val="22"/>
              </w:rPr>
              <w:t xml:space="preserve">Prior Written Notice </w:t>
            </w:r>
            <w:r w:rsidRPr="48220440" w:rsidR="08394614">
              <w:rPr>
                <w:rFonts w:ascii="Calibri" w:hAnsi="Calibri" w:cs="" w:asciiTheme="minorAscii" w:hAnsiTheme="minorAscii" w:cstheme="minorBidi"/>
                <w:sz w:val="22"/>
                <w:szCs w:val="22"/>
              </w:rPr>
              <w:t xml:space="preserve">to the parent in </w:t>
            </w:r>
            <w:r w:rsidRPr="48220440" w:rsidR="0065603A">
              <w:rPr>
                <w:rFonts w:ascii="Calibri" w:hAnsi="Calibri" w:cs="" w:asciiTheme="minorAscii" w:hAnsiTheme="minorAscii" w:cstheme="minorBidi"/>
                <w:sz w:val="22"/>
                <w:szCs w:val="22"/>
              </w:rPr>
              <w:t xml:space="preserve">language </w:t>
            </w:r>
            <w:r w:rsidRPr="48220440" w:rsidR="33FE05E6">
              <w:rPr>
                <w:rFonts w:ascii="Calibri" w:hAnsi="Calibri" w:cs="" w:asciiTheme="minorAscii" w:hAnsiTheme="minorAscii" w:cstheme="minorBidi"/>
                <w:sz w:val="22"/>
                <w:szCs w:val="22"/>
              </w:rPr>
              <w:t xml:space="preserve">they understand </w:t>
            </w:r>
            <w:r w:rsidRPr="48220440" w:rsidR="0065603A">
              <w:rPr>
                <w:rFonts w:ascii="Calibri" w:hAnsi="Calibri" w:cs="" w:asciiTheme="minorAscii" w:hAnsiTheme="minorAscii" w:cstheme="minorBidi"/>
                <w:sz w:val="22"/>
                <w:szCs w:val="22"/>
              </w:rPr>
              <w:t xml:space="preserve">for their </w:t>
            </w:r>
            <w:r w:rsidRPr="48220440" w:rsidR="00AD7174">
              <w:rPr>
                <w:rFonts w:ascii="Calibri" w:hAnsi="Calibri" w:cs="" w:asciiTheme="minorAscii" w:hAnsiTheme="minorAscii" w:cstheme="minorBidi"/>
                <w:sz w:val="22"/>
                <w:szCs w:val="22"/>
              </w:rPr>
              <w:t>t</w:t>
            </w:r>
            <w:r w:rsidRPr="48220440" w:rsidR="0065603A">
              <w:rPr>
                <w:rFonts w:ascii="Calibri" w:hAnsi="Calibri" w:cs="" w:asciiTheme="minorAscii" w:hAnsiTheme="minorAscii" w:cstheme="minorBidi"/>
                <w:sz w:val="22"/>
                <w:szCs w:val="22"/>
              </w:rPr>
              <w:t xml:space="preserve">ransition </w:t>
            </w:r>
            <w:r w:rsidRPr="48220440" w:rsidR="00AD7174">
              <w:rPr>
                <w:rFonts w:ascii="Calibri" w:hAnsi="Calibri" w:cs="" w:asciiTheme="minorAscii" w:hAnsiTheme="minorAscii" w:cstheme="minorBidi"/>
                <w:sz w:val="22"/>
                <w:szCs w:val="22"/>
              </w:rPr>
              <w:t>c</w:t>
            </w:r>
            <w:r w:rsidRPr="48220440" w:rsidR="0065603A">
              <w:rPr>
                <w:rFonts w:ascii="Calibri" w:hAnsi="Calibri" w:cs="" w:asciiTheme="minorAscii" w:hAnsiTheme="minorAscii" w:cstheme="minorBidi"/>
                <w:sz w:val="22"/>
                <w:szCs w:val="22"/>
              </w:rPr>
              <w:t>onference</w:t>
            </w:r>
            <w:r w:rsidRPr="48220440" w:rsidR="0065603A">
              <w:rPr>
                <w:rFonts w:ascii="Calibri" w:hAnsi="Calibri" w:cs="" w:asciiTheme="minorAscii" w:hAnsiTheme="minorAscii" w:cstheme="minorBidi"/>
                <w:sz w:val="22"/>
                <w:szCs w:val="22"/>
              </w:rPr>
              <w:t xml:space="preserve">. </w:t>
            </w:r>
          </w:p>
        </w:tc>
        <w:tc>
          <w:tcPr>
            <w:tcW w:w="3238" w:type="dxa"/>
            <w:tcBorders>
              <w:top w:val="single" w:color="auto" w:sz="6" w:space="0"/>
              <w:left w:val="single" w:color="auto" w:sz="6" w:space="0"/>
              <w:bottom w:val="single" w:color="auto" w:sz="6" w:space="0"/>
              <w:right w:val="single" w:color="auto" w:sz="6" w:space="0"/>
            </w:tcBorders>
            <w:shd w:val="clear" w:color="auto" w:fill="auto"/>
            <w:tcMar/>
            <w:hideMark/>
          </w:tcPr>
          <w:p w:rsidR="00C30A21" w:rsidP="00CB636B" w:rsidRDefault="00CB636B" w14:paraId="5D7B59C5" w14:textId="3BE6529F">
            <w:pPr>
              <w:textAlignment w:val="baseline"/>
              <w:rPr>
                <w:rFonts w:asciiTheme="minorHAnsi" w:hAnsiTheme="minorHAnsi" w:cstheme="minorBidi"/>
                <w:sz w:val="22"/>
                <w:szCs w:val="22"/>
              </w:rPr>
            </w:pPr>
            <w:r w:rsidRPr="1FE392DB">
              <w:rPr>
                <w:rFonts w:asciiTheme="minorHAnsi" w:hAnsiTheme="minorHAnsi" w:cstheme="minorBidi"/>
                <w:sz w:val="22"/>
                <w:szCs w:val="22"/>
              </w:rPr>
              <w:lastRenderedPageBreak/>
              <w:t xml:space="preserve">2.3 </w:t>
            </w:r>
          </w:p>
          <w:p w:rsidR="00C30A21" w:rsidP="00CB636B" w:rsidRDefault="00C30A21" w14:paraId="0B292B1F" w14:textId="59AC8A7D">
            <w:pPr>
              <w:textAlignment w:val="baseline"/>
              <w:rPr>
                <w:rFonts w:asciiTheme="minorHAnsi" w:hAnsiTheme="minorHAnsi" w:cstheme="minorBidi"/>
                <w:sz w:val="22"/>
                <w:szCs w:val="22"/>
              </w:rPr>
            </w:pPr>
          </w:p>
          <w:p w:rsidRPr="008145D5" w:rsidR="00CB636B" w:rsidP="48220440" w:rsidRDefault="00CB636B" w14:paraId="30DC7461" w14:textId="470E7120">
            <w:pPr>
              <w:textAlignment w:val="baseline"/>
              <w:rPr>
                <w:rFonts w:ascii="Calibri" w:hAnsi="Calibri" w:cs="" w:asciiTheme="minorAscii" w:hAnsiTheme="minorAscii" w:cstheme="minorBidi"/>
                <w:sz w:val="22"/>
                <w:szCs w:val="22"/>
              </w:rPr>
            </w:pPr>
            <w:r w:rsidRPr="48220440" w:rsidR="00CB636B">
              <w:rPr>
                <w:rFonts w:ascii="Calibri" w:hAnsi="Calibri" w:cs="" w:asciiTheme="minorAscii" w:hAnsiTheme="minorAscii" w:cstheme="minorBidi"/>
                <w:sz w:val="22"/>
                <w:szCs w:val="22"/>
              </w:rPr>
              <w:t xml:space="preserve">The EI Division finds that the EIS program does not have </w:t>
            </w:r>
            <w:r w:rsidRPr="48220440" w:rsidR="00C30A21">
              <w:rPr>
                <w:rFonts w:ascii="Calibri" w:hAnsi="Calibri" w:cs="" w:asciiTheme="minorAscii" w:hAnsiTheme="minorAscii" w:cstheme="minorBidi"/>
                <w:sz w:val="22"/>
                <w:szCs w:val="22"/>
              </w:rPr>
              <w:t xml:space="preserve">effective </w:t>
            </w:r>
            <w:r w:rsidRPr="48220440" w:rsidR="00CB636B">
              <w:rPr>
                <w:rFonts w:ascii="Calibri" w:hAnsi="Calibri" w:cs="" w:asciiTheme="minorAscii" w:hAnsiTheme="minorAscii" w:cstheme="minorBidi"/>
                <w:sz w:val="22"/>
                <w:szCs w:val="22"/>
              </w:rPr>
              <w:t>procedures to ensure that parents receive documentation in</w:t>
            </w:r>
            <w:r w:rsidRPr="48220440" w:rsidR="396D384F">
              <w:rPr>
                <w:rFonts w:ascii="Calibri" w:hAnsi="Calibri" w:cs="" w:asciiTheme="minorAscii" w:hAnsiTheme="minorAscii" w:cstheme="minorBidi"/>
                <w:sz w:val="22"/>
                <w:szCs w:val="22"/>
              </w:rPr>
              <w:t xml:space="preserve"> </w:t>
            </w:r>
            <w:r w:rsidRPr="48220440" w:rsidR="396B06BB">
              <w:rPr>
                <w:rFonts w:ascii="Calibri" w:hAnsi="Calibri" w:cs="" w:asciiTheme="minorAscii" w:hAnsiTheme="minorAscii" w:cstheme="minorBidi"/>
                <w:sz w:val="22"/>
                <w:szCs w:val="22"/>
              </w:rPr>
              <w:t>language they understand</w:t>
            </w:r>
            <w:r w:rsidRPr="48220440" w:rsidR="00CB636B">
              <w:rPr>
                <w:rFonts w:ascii="Calibri" w:hAnsi="Calibri" w:cs="" w:asciiTheme="minorAscii" w:hAnsiTheme="minorAscii" w:cstheme="minorBidi"/>
                <w:sz w:val="22"/>
                <w:szCs w:val="22"/>
              </w:rPr>
              <w:t xml:space="preserve">, as required under </w:t>
            </w:r>
            <w:r w:rsidRPr="48220440" w:rsidR="00485D12">
              <w:rPr>
                <w:rFonts w:ascii="Calibri" w:hAnsi="Calibri" w:cs="" w:asciiTheme="minorAscii" w:hAnsiTheme="minorAscii" w:cstheme="minorBidi"/>
                <w:sz w:val="22"/>
                <w:szCs w:val="22"/>
              </w:rPr>
              <w:t xml:space="preserve">34 </w:t>
            </w:r>
            <w:r w:rsidRPr="48220440" w:rsidR="00C30A21">
              <w:rPr>
                <w:rFonts w:ascii="Calibri" w:hAnsi="Calibri" w:cs="" w:asciiTheme="minorAscii" w:hAnsiTheme="minorAscii" w:cstheme="minorBidi"/>
                <w:sz w:val="22"/>
                <w:szCs w:val="22"/>
              </w:rPr>
              <w:t xml:space="preserve">CFR </w:t>
            </w:r>
            <w:r w:rsidRPr="48220440" w:rsidR="0032664E">
              <w:rPr>
                <w:rFonts w:ascii="Calibri" w:hAnsi="Calibri" w:cs="" w:asciiTheme="minorAscii" w:hAnsiTheme="minorAscii" w:cstheme="minorBidi"/>
                <w:sz w:val="22"/>
                <w:szCs w:val="22"/>
              </w:rPr>
              <w:t>§</w:t>
            </w:r>
            <w:r w:rsidRPr="48220440" w:rsidR="00C30A21">
              <w:rPr>
                <w:rFonts w:ascii="Calibri" w:hAnsi="Calibri" w:cs="" w:asciiTheme="minorAscii" w:hAnsiTheme="minorAscii" w:cstheme="minorBidi"/>
                <w:sz w:val="22"/>
                <w:szCs w:val="22"/>
              </w:rPr>
              <w:t xml:space="preserve"> </w:t>
            </w:r>
            <w:r w:rsidRPr="48220440" w:rsidR="00CB636B">
              <w:rPr>
                <w:rFonts w:ascii="Calibri" w:hAnsi="Calibri" w:cs="" w:asciiTheme="minorAscii" w:hAnsiTheme="minorAscii" w:cstheme="minorBidi"/>
                <w:sz w:val="22"/>
                <w:szCs w:val="22"/>
              </w:rPr>
              <w:t>303.421</w:t>
            </w:r>
            <w:r w:rsidRPr="48220440" w:rsidR="005C2FBE">
              <w:rPr>
                <w:rFonts w:ascii="Calibri" w:hAnsi="Calibri" w:cs="" w:asciiTheme="minorAscii" w:hAnsiTheme="minorAscii" w:cstheme="minorBidi"/>
                <w:sz w:val="22"/>
                <w:szCs w:val="22"/>
              </w:rPr>
              <w:t>.</w:t>
            </w:r>
          </w:p>
          <w:p w:rsidRPr="008145D5" w:rsidR="00C24B1D" w:rsidP="00C24B1D" w:rsidRDefault="00C24B1D" w14:paraId="79E36FDF" w14:textId="14697BB1">
            <w:pPr>
              <w:textAlignment w:val="baseline"/>
              <w:rPr>
                <w:rFonts w:asciiTheme="minorHAnsi" w:hAnsiTheme="minorHAnsi" w:cstheme="minorHAnsi"/>
                <w:sz w:val="22"/>
                <w:szCs w:val="22"/>
              </w:rPr>
            </w:pPr>
          </w:p>
        </w:tc>
        <w:tc>
          <w:tcPr>
            <w:tcW w:w="3238" w:type="dxa"/>
            <w:tcBorders>
              <w:top w:val="single" w:color="auto" w:sz="6" w:space="0"/>
              <w:left w:val="single" w:color="auto" w:sz="6" w:space="0"/>
              <w:bottom w:val="single" w:color="auto" w:sz="6" w:space="0"/>
              <w:right w:val="single" w:color="auto" w:sz="6" w:space="0"/>
            </w:tcBorders>
            <w:shd w:val="clear" w:color="auto" w:fill="auto"/>
            <w:tcMar/>
            <w:hideMark/>
          </w:tcPr>
          <w:p w:rsidR="00C30A21" w:rsidP="00FC529D" w:rsidRDefault="00690836" w14:paraId="2AA59961" w14:textId="4F15AF7F">
            <w:pPr>
              <w:textAlignment w:val="baseline"/>
              <w:rPr>
                <w:rFonts w:asciiTheme="minorHAnsi" w:hAnsiTheme="minorHAnsi" w:cstheme="minorBidi"/>
                <w:sz w:val="22"/>
                <w:szCs w:val="22"/>
              </w:rPr>
            </w:pPr>
            <w:r w:rsidRPr="1FE392DB">
              <w:rPr>
                <w:rFonts w:asciiTheme="minorHAnsi" w:hAnsiTheme="minorHAnsi" w:cstheme="minorBidi"/>
                <w:sz w:val="22"/>
                <w:szCs w:val="22"/>
              </w:rPr>
              <w:lastRenderedPageBreak/>
              <w:t>2.3</w:t>
            </w:r>
          </w:p>
          <w:p w:rsidR="00C30A21" w:rsidP="00FC529D" w:rsidRDefault="00C30A21" w14:paraId="5938E282" w14:textId="02140196">
            <w:pPr>
              <w:textAlignment w:val="baseline"/>
              <w:rPr>
                <w:rFonts w:asciiTheme="minorHAnsi" w:hAnsiTheme="minorHAnsi" w:cstheme="minorBidi"/>
                <w:sz w:val="22"/>
                <w:szCs w:val="22"/>
              </w:rPr>
            </w:pPr>
          </w:p>
          <w:p w:rsidRPr="000B3F24" w:rsidR="00FC529D" w:rsidP="00FC529D" w:rsidRDefault="00FC529D" w14:paraId="070405C4" w14:textId="3C5E28DF">
            <w:pPr>
              <w:textAlignment w:val="baseline"/>
              <w:rPr>
                <w:rFonts w:asciiTheme="minorHAnsi" w:hAnsiTheme="minorHAnsi" w:cstheme="minorBidi"/>
                <w:sz w:val="22"/>
                <w:szCs w:val="22"/>
              </w:rPr>
            </w:pPr>
            <w:r w:rsidRPr="1FE392DB">
              <w:rPr>
                <w:rFonts w:asciiTheme="minorHAnsi" w:hAnsiTheme="minorHAnsi" w:cstheme="minorBidi"/>
                <w:sz w:val="22"/>
                <w:szCs w:val="22"/>
              </w:rPr>
              <w:t xml:space="preserve">Evidence of implementation— as soon as possible, but no later than </w:t>
            </w:r>
            <w:r w:rsidRPr="1FE392DB">
              <w:rPr>
                <w:rFonts w:asciiTheme="minorHAnsi" w:hAnsiTheme="minorHAnsi" w:cstheme="minorBidi"/>
                <w:sz w:val="22"/>
                <w:szCs w:val="22"/>
              </w:rPr>
              <w:lastRenderedPageBreak/>
              <w:t>one year from the date of this monitoring report, the program must demonstrate to the EI Division: </w:t>
            </w:r>
          </w:p>
          <w:p w:rsidR="00F732F9" w:rsidP="09807A21" w:rsidRDefault="00FC529D" w14:paraId="5787FF66" w14:textId="1E4368CC">
            <w:pPr>
              <w:ind w:left="720"/>
              <w:textAlignment w:val="baseline"/>
              <w:rPr>
                <w:rFonts w:ascii="Calibri" w:hAnsi="Calibri" w:cs="Calibri" w:asciiTheme="minorAscii" w:hAnsiTheme="minorAscii" w:cstheme="minorAscii"/>
                <w:sz w:val="22"/>
                <w:szCs w:val="22"/>
              </w:rPr>
            </w:pPr>
            <w:r w:rsidRPr="48220440" w:rsidR="672D899C">
              <w:rPr>
                <w:rFonts w:ascii="Calibri" w:hAnsi="Calibri" w:cs="Calibri" w:asciiTheme="minorAscii" w:hAnsiTheme="minorAscii" w:cstheme="minorAscii"/>
                <w:sz w:val="22"/>
                <w:szCs w:val="22"/>
              </w:rPr>
              <w:t xml:space="preserve">Demonstration of 100% </w:t>
            </w:r>
            <w:r w:rsidRPr="48220440" w:rsidR="672D899C">
              <w:rPr>
                <w:rFonts w:ascii="Calibri" w:hAnsi="Calibri" w:cs="Calibri" w:asciiTheme="minorAscii" w:hAnsiTheme="minorAscii" w:cstheme="minorAscii"/>
                <w:sz w:val="22"/>
                <w:szCs w:val="22"/>
              </w:rPr>
              <w:t xml:space="preserve">compliance verifying prior written notice is </w:t>
            </w:r>
            <w:r w:rsidRPr="48220440" w:rsidR="41929B2A">
              <w:rPr>
                <w:rFonts w:ascii="Calibri" w:hAnsi="Calibri" w:cs="Calibri" w:asciiTheme="minorAscii" w:hAnsiTheme="minorAscii" w:cstheme="minorAscii"/>
                <w:sz w:val="22"/>
                <w:szCs w:val="22"/>
              </w:rPr>
              <w:t>provided to families</w:t>
            </w:r>
            <w:r w:rsidRPr="48220440" w:rsidR="50A268A3">
              <w:rPr>
                <w:rFonts w:ascii="Calibri" w:hAnsi="Calibri" w:cs="Calibri" w:asciiTheme="minorAscii" w:hAnsiTheme="minorAscii" w:cstheme="minorAscii"/>
                <w:sz w:val="22"/>
                <w:szCs w:val="22"/>
              </w:rPr>
              <w:t xml:space="preserve"> as the primary decision makers,</w:t>
            </w:r>
            <w:r w:rsidRPr="48220440" w:rsidR="41929B2A">
              <w:rPr>
                <w:rFonts w:ascii="Calibri" w:hAnsi="Calibri" w:cs="Calibri" w:asciiTheme="minorAscii" w:hAnsiTheme="minorAscii" w:cstheme="minorAscii"/>
                <w:sz w:val="22"/>
                <w:szCs w:val="22"/>
              </w:rPr>
              <w:t xml:space="preserve"> in</w:t>
            </w:r>
            <w:r w:rsidRPr="48220440" w:rsidR="5395EED6">
              <w:rPr>
                <w:rFonts w:ascii="Calibri" w:hAnsi="Calibri" w:cs="Calibri" w:asciiTheme="minorAscii" w:hAnsiTheme="minorAscii" w:cstheme="minorAscii"/>
                <w:sz w:val="22"/>
                <w:szCs w:val="22"/>
              </w:rPr>
              <w:t xml:space="preserve"> language they understand, as</w:t>
            </w:r>
            <w:r w:rsidRPr="48220440" w:rsidR="672D899C">
              <w:rPr>
                <w:rFonts w:ascii="Calibri" w:hAnsi="Calibri" w:cs="Calibri" w:asciiTheme="minorAscii" w:hAnsiTheme="minorAscii" w:cstheme="minorAscii"/>
                <w:sz w:val="22"/>
                <w:szCs w:val="22"/>
              </w:rPr>
              <w:t xml:space="preserve"> </w:t>
            </w:r>
            <w:r w:rsidRPr="48220440" w:rsidR="672D899C">
              <w:rPr>
                <w:rFonts w:ascii="Calibri" w:hAnsi="Calibri" w:cs="Calibri" w:asciiTheme="minorAscii" w:hAnsiTheme="minorAscii" w:cstheme="minorAscii"/>
                <w:sz w:val="22"/>
                <w:szCs w:val="22"/>
              </w:rPr>
              <w:t>evidenced</w:t>
            </w:r>
            <w:r w:rsidRPr="48220440" w:rsidR="672D899C">
              <w:rPr>
                <w:rFonts w:ascii="Calibri" w:hAnsi="Calibri" w:cs="Calibri" w:asciiTheme="minorAscii" w:hAnsiTheme="minorAscii" w:cstheme="minorAscii"/>
                <w:sz w:val="22"/>
                <w:szCs w:val="22"/>
              </w:rPr>
              <w:t xml:space="preserve"> by the EI Divisions review of</w:t>
            </w:r>
            <w:r w:rsidRPr="48220440" w:rsidR="672D899C">
              <w:rPr>
                <w:rFonts w:ascii="Calibri" w:hAnsi="Calibri" w:cs="Calibri" w:asciiTheme="minorAscii" w:hAnsiTheme="minorAscii" w:cstheme="minorAscii"/>
                <w:sz w:val="22"/>
                <w:szCs w:val="22"/>
              </w:rPr>
              <w:t xml:space="preserve"> a random,</w:t>
            </w:r>
            <w:r w:rsidRPr="48220440" w:rsidR="672D899C">
              <w:rPr>
                <w:rFonts w:ascii="Calibri" w:hAnsi="Calibri" w:cs="Calibri" w:asciiTheme="minorAscii" w:hAnsiTheme="minorAscii" w:cstheme="minorAscii"/>
                <w:sz w:val="22"/>
                <w:szCs w:val="22"/>
              </w:rPr>
              <w:t xml:space="preserve"> </w:t>
            </w:r>
            <w:r w:rsidRPr="48220440" w:rsidR="672D899C">
              <w:rPr>
                <w:rFonts w:ascii="Calibri" w:hAnsi="Calibri" w:cs="Calibri" w:asciiTheme="minorAscii" w:hAnsiTheme="minorAscii" w:cstheme="minorAscii"/>
                <w:sz w:val="22"/>
                <w:szCs w:val="22"/>
              </w:rPr>
              <w:t>additional</w:t>
            </w:r>
            <w:r w:rsidRPr="48220440" w:rsidR="672D899C">
              <w:rPr>
                <w:rFonts w:ascii="Calibri" w:hAnsi="Calibri" w:cs="Calibri" w:asciiTheme="minorAscii" w:hAnsiTheme="minorAscii" w:cstheme="minorAscii"/>
                <w:sz w:val="22"/>
                <w:szCs w:val="22"/>
              </w:rPr>
              <w:t>,</w:t>
            </w:r>
            <w:r w:rsidRPr="48220440" w:rsidR="672D899C">
              <w:rPr>
                <w:rFonts w:ascii="Calibri" w:hAnsi="Calibri" w:cs="Calibri" w:asciiTheme="minorAscii" w:hAnsiTheme="minorAscii" w:cstheme="minorAscii"/>
                <w:sz w:val="22"/>
                <w:szCs w:val="22"/>
              </w:rPr>
              <w:t xml:space="preserve"> </w:t>
            </w:r>
            <w:r w:rsidRPr="48220440" w:rsidR="672D899C">
              <w:rPr>
                <w:rFonts w:ascii="Calibri" w:hAnsi="Calibri" w:cs="Calibri" w:asciiTheme="minorAscii" w:hAnsiTheme="minorAscii" w:cstheme="minorAscii"/>
                <w:sz w:val="22"/>
                <w:szCs w:val="22"/>
              </w:rPr>
              <w:t>10 sample</w:t>
            </w:r>
            <w:r w:rsidRPr="48220440" w:rsidR="672D899C">
              <w:rPr>
                <w:rFonts w:ascii="Calibri" w:hAnsi="Calibri" w:cs="Calibri" w:asciiTheme="minorAscii" w:hAnsiTheme="minorAscii" w:cstheme="minorAscii"/>
                <w:sz w:val="22"/>
                <w:szCs w:val="22"/>
              </w:rPr>
              <w:t xml:space="preserve"> record</w:t>
            </w:r>
            <w:r w:rsidRPr="48220440" w:rsidR="672D899C">
              <w:rPr>
                <w:rFonts w:ascii="Calibri" w:hAnsi="Calibri" w:cs="Calibri" w:asciiTheme="minorAscii" w:hAnsiTheme="minorAscii" w:cstheme="minorAscii"/>
                <w:sz w:val="22"/>
                <w:szCs w:val="22"/>
              </w:rPr>
              <w:t>s review</w:t>
            </w:r>
            <w:r w:rsidRPr="48220440" w:rsidR="3B3CA488">
              <w:rPr>
                <w:rFonts w:ascii="Calibri" w:hAnsi="Calibri" w:cs="Calibri" w:asciiTheme="minorAscii" w:hAnsiTheme="minorAscii" w:cstheme="minorAscii"/>
                <w:sz w:val="22"/>
                <w:szCs w:val="22"/>
              </w:rPr>
              <w:t xml:space="preserve"> (first review completed on 4/30/25)</w:t>
            </w:r>
            <w:r w:rsidRPr="48220440" w:rsidR="672D899C">
              <w:rPr>
                <w:rFonts w:ascii="Calibri" w:hAnsi="Calibri" w:cs="Calibri" w:asciiTheme="minorAscii" w:hAnsiTheme="minorAscii" w:cstheme="minorAscii"/>
                <w:sz w:val="22"/>
                <w:szCs w:val="22"/>
              </w:rPr>
              <w:t>.</w:t>
            </w:r>
          </w:p>
          <w:p w:rsidRPr="00AF7482" w:rsidR="00FC529D" w:rsidP="00FC529D" w:rsidRDefault="00FC529D" w14:paraId="2547AEA2" w14:textId="4D712B03">
            <w:pPr>
              <w:ind w:left="720"/>
              <w:textAlignment w:val="baseline"/>
              <w:rPr>
                <w:rFonts w:asciiTheme="minorHAnsi" w:hAnsiTheme="minorHAnsi" w:cstheme="minorHAnsi"/>
                <w:sz w:val="22"/>
                <w:szCs w:val="22"/>
              </w:rPr>
            </w:pPr>
          </w:p>
        </w:tc>
      </w:tr>
    </w:tbl>
    <w:p w:rsidRPr="008145D5" w:rsidR="00C24B1D" w:rsidP="00C24B1D" w:rsidRDefault="00C24B1D" w14:paraId="7B14858A"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lastRenderedPageBreak/>
        <w:t> </w:t>
      </w:r>
    </w:p>
    <w:p w:rsidRPr="008145D5" w:rsidR="00C24B1D" w:rsidP="00C24B1D" w:rsidRDefault="00C24B1D" w14:paraId="5D53F345" w14:textId="77777777">
      <w:pPr>
        <w:jc w:val="center"/>
        <w:textAlignment w:val="baseline"/>
        <w:rPr>
          <w:rFonts w:asciiTheme="minorHAnsi" w:hAnsiTheme="minorHAnsi" w:cstheme="minorHAnsi"/>
          <w:sz w:val="22"/>
          <w:szCs w:val="22"/>
        </w:rPr>
      </w:pPr>
      <w:r w:rsidRPr="008145D5">
        <w:rPr>
          <w:rFonts w:asciiTheme="minorHAnsi" w:hAnsiTheme="minorHAnsi" w:cstheme="minorHAnsi"/>
          <w:b/>
          <w:bCs/>
          <w:sz w:val="22"/>
          <w:szCs w:val="22"/>
        </w:rPr>
        <w:t>DISPUTE RESOLUTION</w:t>
      </w:r>
      <w:r w:rsidRPr="008145D5">
        <w:rPr>
          <w:rFonts w:asciiTheme="minorHAnsi" w:hAnsiTheme="minorHAnsi" w:cstheme="minorHAnsi"/>
          <w:sz w:val="22"/>
          <w:szCs w:val="22"/>
        </w:rPr>
        <w:t> </w:t>
      </w:r>
    </w:p>
    <w:tbl>
      <w:tblPr>
        <w:tblW w:w="129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8"/>
        <w:gridCol w:w="3238"/>
        <w:gridCol w:w="3238"/>
        <w:gridCol w:w="3238"/>
      </w:tblGrid>
      <w:tr w:rsidRPr="008145D5" w:rsidR="00C24B1D" w:rsidTr="2992B7D9" w14:paraId="3797CE13" w14:textId="77777777">
        <w:trPr>
          <w:trHeight w:val="300"/>
        </w:trPr>
        <w:tc>
          <w:tcPr>
            <w:tcW w:w="3238"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8145D5" w:rsidR="00C24B1D" w:rsidP="00C24B1D" w:rsidRDefault="00C24B1D" w14:paraId="78A88CE2" w14:textId="77777777">
            <w:pPr>
              <w:textAlignment w:val="baseline"/>
              <w:rPr>
                <w:rFonts w:asciiTheme="minorHAnsi" w:hAnsiTheme="minorHAnsi" w:cstheme="minorHAnsi"/>
                <w:sz w:val="22"/>
                <w:szCs w:val="22"/>
              </w:rPr>
            </w:pPr>
            <w:r w:rsidRPr="008145D5">
              <w:rPr>
                <w:rFonts w:asciiTheme="minorHAnsi" w:hAnsiTheme="minorHAnsi" w:cstheme="minorHAnsi"/>
                <w:b/>
                <w:bCs/>
                <w:sz w:val="22"/>
                <w:szCs w:val="22"/>
              </w:rPr>
              <w:t>Legal Requirement/State Standard</w:t>
            </w:r>
            <w:r w:rsidRPr="008145D5">
              <w:rPr>
                <w:rFonts w:asciiTheme="minorHAnsi" w:hAnsiTheme="minorHAnsi" w:cstheme="minorHAnsi"/>
                <w:sz w:val="22"/>
                <w:szCs w:val="22"/>
              </w:rPr>
              <w:t> </w:t>
            </w:r>
          </w:p>
        </w:tc>
        <w:tc>
          <w:tcPr>
            <w:tcW w:w="3238"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8145D5" w:rsidR="00C24B1D" w:rsidP="00C24B1D" w:rsidRDefault="00C24B1D" w14:paraId="7531ACBD"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Noncompliant Policy, Procedure or Practice and EI Division analysis </w:t>
            </w:r>
          </w:p>
        </w:tc>
        <w:tc>
          <w:tcPr>
            <w:tcW w:w="3238"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8145D5" w:rsidR="00C24B1D" w:rsidP="00C24B1D" w:rsidRDefault="00C24B1D" w14:paraId="0DBCCB92"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Conclusion/Finding </w:t>
            </w:r>
          </w:p>
        </w:tc>
        <w:tc>
          <w:tcPr>
            <w:tcW w:w="3238"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8145D5" w:rsidR="00C24B1D" w:rsidP="00C24B1D" w:rsidRDefault="00C24B1D" w14:paraId="1EDA4BBA"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Next Steps and Required Actions </w:t>
            </w:r>
          </w:p>
        </w:tc>
      </w:tr>
      <w:tr w:rsidRPr="008145D5" w:rsidR="00C24B1D" w:rsidTr="00966522" w14:paraId="26266013" w14:textId="77777777">
        <w:trPr>
          <w:trHeight w:val="300"/>
        </w:trPr>
        <w:tc>
          <w:tcPr>
            <w:tcW w:w="3238" w:type="dxa"/>
            <w:tcBorders>
              <w:top w:val="single" w:color="auto" w:sz="6" w:space="0"/>
              <w:left w:val="single" w:color="auto" w:sz="6" w:space="0"/>
              <w:bottom w:val="single" w:color="auto" w:sz="6" w:space="0"/>
              <w:right w:val="single" w:color="auto" w:sz="6" w:space="0"/>
            </w:tcBorders>
            <w:shd w:val="clear" w:color="auto" w:fill="auto"/>
            <w:hideMark/>
          </w:tcPr>
          <w:p w:rsidR="00EE50D9" w:rsidP="00C24B1D" w:rsidRDefault="00C24B1D" w14:paraId="060B0B1A" w14:textId="24E79818">
            <w:pPr>
              <w:textAlignment w:val="baseline"/>
              <w:rPr>
                <w:rFonts w:asciiTheme="minorHAnsi" w:hAnsiTheme="minorHAnsi" w:cstheme="minorHAnsi"/>
                <w:b/>
                <w:sz w:val="22"/>
                <w:szCs w:val="22"/>
              </w:rPr>
            </w:pPr>
            <w:r w:rsidRPr="008145D5">
              <w:rPr>
                <w:rFonts w:asciiTheme="minorHAnsi" w:hAnsiTheme="minorHAnsi" w:cstheme="minorHAnsi"/>
                <w:sz w:val="22"/>
                <w:szCs w:val="22"/>
              </w:rPr>
              <w:t> </w:t>
            </w:r>
            <w:r w:rsidRPr="008145D5" w:rsidR="00582868">
              <w:rPr>
                <w:rFonts w:asciiTheme="minorHAnsi" w:hAnsiTheme="minorHAnsi" w:cstheme="minorHAnsi"/>
                <w:sz w:val="22"/>
                <w:szCs w:val="22"/>
              </w:rPr>
              <w:t>3.1</w:t>
            </w:r>
            <w:r w:rsidRPr="008145D5" w:rsidR="00EE50D9">
              <w:rPr>
                <w:rFonts w:asciiTheme="minorHAnsi" w:hAnsiTheme="minorHAnsi" w:cstheme="minorHAnsi"/>
                <w:sz w:val="22"/>
                <w:szCs w:val="22"/>
              </w:rPr>
              <w:t xml:space="preserve"> </w:t>
            </w:r>
            <w:r w:rsidRPr="00871CB2" w:rsidR="00871CB2">
              <w:rPr>
                <w:rFonts w:asciiTheme="minorHAnsi" w:hAnsiTheme="minorHAnsi" w:cstheme="minorHAnsi"/>
                <w:b/>
                <w:bCs/>
                <w:sz w:val="22"/>
                <w:szCs w:val="22"/>
              </w:rPr>
              <w:t>Procedural Safeguards</w:t>
            </w:r>
          </w:p>
          <w:p w:rsidRPr="008145D5" w:rsidR="00871CB2" w:rsidP="00C24B1D" w:rsidRDefault="00871CB2" w14:paraId="7ECBB11B" w14:textId="77777777">
            <w:pPr>
              <w:textAlignment w:val="baseline"/>
              <w:rPr>
                <w:rFonts w:asciiTheme="minorHAnsi" w:hAnsiTheme="minorHAnsi" w:cstheme="minorHAnsi"/>
                <w:sz w:val="22"/>
                <w:szCs w:val="22"/>
              </w:rPr>
            </w:pPr>
          </w:p>
          <w:p w:rsidRPr="008145D5" w:rsidR="00C24B1D" w:rsidP="00C24B1D" w:rsidRDefault="00493E7C" w14:paraId="55C98EE2" w14:textId="3DDE036D">
            <w:pPr>
              <w:textAlignment w:val="baseline"/>
              <w:rPr>
                <w:rFonts w:asciiTheme="minorHAnsi" w:hAnsiTheme="minorHAnsi" w:cstheme="minorBidi"/>
                <w:sz w:val="22"/>
                <w:szCs w:val="22"/>
              </w:rPr>
            </w:pPr>
            <w:r>
              <w:rPr>
                <w:rFonts w:asciiTheme="minorHAnsi" w:hAnsiTheme="minorHAnsi" w:cstheme="minorBidi"/>
                <w:sz w:val="22"/>
                <w:szCs w:val="22"/>
              </w:rPr>
              <w:lastRenderedPageBreak/>
              <w:t xml:space="preserve">34 </w:t>
            </w:r>
            <w:r w:rsidRPr="2992B7D9" w:rsidR="05B9C9AC">
              <w:rPr>
                <w:rFonts w:asciiTheme="minorHAnsi" w:hAnsiTheme="minorHAnsi" w:cstheme="minorBidi"/>
                <w:sz w:val="22"/>
                <w:szCs w:val="22"/>
              </w:rPr>
              <w:t xml:space="preserve">CFR </w:t>
            </w:r>
            <w:r w:rsidRPr="2992B7D9" w:rsidR="0032664E">
              <w:rPr>
                <w:rFonts w:asciiTheme="minorHAnsi" w:hAnsiTheme="minorHAnsi" w:cstheme="minorBidi"/>
                <w:sz w:val="22"/>
                <w:szCs w:val="22"/>
              </w:rPr>
              <w:t>§</w:t>
            </w:r>
            <w:r w:rsidRPr="2992B7D9" w:rsidR="00EE50D9">
              <w:rPr>
                <w:rFonts w:asciiTheme="minorHAnsi" w:hAnsiTheme="minorHAnsi" w:cstheme="minorBidi"/>
                <w:b/>
                <w:sz w:val="22"/>
                <w:szCs w:val="22"/>
              </w:rPr>
              <w:t>303.421 Prior written notice and procedural safeguards notice.</w:t>
            </w:r>
            <w:r w:rsidRPr="2992B7D9" w:rsidR="00EE50D9">
              <w:rPr>
                <w:rFonts w:asciiTheme="minorHAnsi" w:hAnsiTheme="minorHAnsi" w:cstheme="minorBidi"/>
                <w:sz w:val="22"/>
                <w:szCs w:val="22"/>
              </w:rPr>
              <w:t xml:space="preserve"> a) </w:t>
            </w:r>
            <w:r w:rsidRPr="2992B7D9" w:rsidR="00EE50D9">
              <w:rPr>
                <w:rFonts w:asciiTheme="minorHAnsi" w:hAnsiTheme="minorHAnsi" w:cstheme="minorBidi"/>
                <w:b/>
                <w:i/>
                <w:sz w:val="22"/>
                <w:szCs w:val="22"/>
              </w:rPr>
              <w:t>General.</w:t>
            </w:r>
            <w:r w:rsidRPr="2992B7D9" w:rsidR="00EE50D9">
              <w:rPr>
                <w:rFonts w:asciiTheme="minorHAnsi" w:hAnsiTheme="minorHAnsi" w:cstheme="minorBidi"/>
                <w:sz w:val="22"/>
                <w:szCs w:val="22"/>
              </w:rPr>
              <w:t xml:space="preserve"> Prior written notice must be provided to parents a reasonable time before the lead agency or an EIS provider proposes, or refuses, to initiate or change the identification, evaluation, or placement of their infant or toddler, or the provision of early intervention services to the infant or toddler with a disability and that infant's or toddler's family. </w:t>
            </w:r>
          </w:p>
        </w:tc>
        <w:tc>
          <w:tcPr>
            <w:tcW w:w="3238" w:type="dxa"/>
            <w:tcBorders>
              <w:top w:val="single" w:color="auto" w:sz="6" w:space="0"/>
              <w:left w:val="single" w:color="auto" w:sz="6" w:space="0"/>
              <w:bottom w:val="single" w:color="auto" w:sz="6" w:space="0"/>
              <w:right w:val="single" w:color="auto" w:sz="6" w:space="0"/>
            </w:tcBorders>
            <w:shd w:val="clear" w:color="auto" w:fill="auto"/>
            <w:hideMark/>
          </w:tcPr>
          <w:p w:rsidR="00186147" w:rsidP="00C24B1D" w:rsidRDefault="00C24B1D" w14:paraId="0B0963F3"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lastRenderedPageBreak/>
              <w:t> </w:t>
            </w:r>
            <w:r w:rsidRPr="008145D5" w:rsidR="00006E19">
              <w:rPr>
                <w:rFonts w:asciiTheme="minorHAnsi" w:hAnsiTheme="minorHAnsi" w:cstheme="minorHAnsi"/>
                <w:sz w:val="22"/>
                <w:szCs w:val="22"/>
              </w:rPr>
              <w:t xml:space="preserve">3.1 </w:t>
            </w:r>
          </w:p>
          <w:p w:rsidR="00871CB2" w:rsidP="00C24B1D" w:rsidRDefault="00871CB2" w14:paraId="4B128F21" w14:textId="77777777">
            <w:pPr>
              <w:textAlignment w:val="baseline"/>
              <w:rPr>
                <w:rFonts w:asciiTheme="minorHAnsi" w:hAnsiTheme="minorHAnsi" w:cstheme="minorHAnsi"/>
                <w:sz w:val="22"/>
                <w:szCs w:val="22"/>
              </w:rPr>
            </w:pPr>
          </w:p>
          <w:p w:rsidRPr="008145D5" w:rsidR="00C24B1D" w:rsidP="00C24B1D" w:rsidRDefault="00006E19" w14:paraId="307B6818" w14:textId="21A34DEC">
            <w:pPr>
              <w:textAlignment w:val="baseline"/>
              <w:rPr>
                <w:rFonts w:asciiTheme="minorHAnsi" w:hAnsiTheme="minorHAnsi" w:cstheme="minorBidi"/>
                <w:sz w:val="22"/>
                <w:szCs w:val="22"/>
              </w:rPr>
            </w:pPr>
            <w:r w:rsidRPr="68D1AF07">
              <w:rPr>
                <w:rFonts w:asciiTheme="minorHAnsi" w:hAnsiTheme="minorHAnsi" w:cstheme="minorBidi"/>
                <w:sz w:val="22"/>
                <w:szCs w:val="22"/>
              </w:rPr>
              <w:lastRenderedPageBreak/>
              <w:t xml:space="preserve">When completing the record review, the EI division identified one child did not receive </w:t>
            </w:r>
            <w:r w:rsidRPr="68D1AF07" w:rsidR="00485D12">
              <w:rPr>
                <w:rFonts w:asciiTheme="minorHAnsi" w:hAnsiTheme="minorHAnsi" w:cstheme="minorBidi"/>
                <w:sz w:val="22"/>
                <w:szCs w:val="22"/>
              </w:rPr>
              <w:t>p</w:t>
            </w:r>
            <w:r w:rsidRPr="68D1AF07" w:rsidR="1D695D20">
              <w:rPr>
                <w:rFonts w:asciiTheme="minorHAnsi" w:hAnsiTheme="minorHAnsi" w:cstheme="minorBidi"/>
                <w:sz w:val="22"/>
                <w:szCs w:val="22"/>
              </w:rPr>
              <w:t xml:space="preserve">rior </w:t>
            </w:r>
            <w:r w:rsidRPr="68D1AF07" w:rsidR="00485D12">
              <w:rPr>
                <w:rFonts w:asciiTheme="minorHAnsi" w:hAnsiTheme="minorHAnsi" w:cstheme="minorBidi"/>
                <w:sz w:val="22"/>
                <w:szCs w:val="22"/>
              </w:rPr>
              <w:t>w</w:t>
            </w:r>
            <w:r w:rsidRPr="68D1AF07" w:rsidR="1D695D20">
              <w:rPr>
                <w:rFonts w:asciiTheme="minorHAnsi" w:hAnsiTheme="minorHAnsi" w:cstheme="minorBidi"/>
                <w:sz w:val="22"/>
                <w:szCs w:val="22"/>
              </w:rPr>
              <w:t xml:space="preserve">ritten </w:t>
            </w:r>
            <w:r w:rsidRPr="68D1AF07" w:rsidR="00485D12">
              <w:rPr>
                <w:rFonts w:asciiTheme="minorHAnsi" w:hAnsiTheme="minorHAnsi" w:cstheme="minorBidi"/>
                <w:sz w:val="22"/>
                <w:szCs w:val="22"/>
              </w:rPr>
              <w:t>n</w:t>
            </w:r>
            <w:r w:rsidRPr="68D1AF07" w:rsidR="1D695D20">
              <w:rPr>
                <w:rFonts w:asciiTheme="minorHAnsi" w:hAnsiTheme="minorHAnsi" w:cstheme="minorBidi"/>
                <w:sz w:val="22"/>
                <w:szCs w:val="22"/>
              </w:rPr>
              <w:t>otice</w:t>
            </w:r>
            <w:r w:rsidRPr="68D1AF07">
              <w:rPr>
                <w:rFonts w:asciiTheme="minorHAnsi" w:hAnsiTheme="minorHAnsi" w:cstheme="minorBidi"/>
                <w:sz w:val="22"/>
                <w:szCs w:val="22"/>
              </w:rPr>
              <w:t xml:space="preserve"> for their </w:t>
            </w:r>
            <w:r w:rsidRPr="68D1AF07" w:rsidR="00485D12">
              <w:rPr>
                <w:rFonts w:asciiTheme="minorHAnsi" w:hAnsiTheme="minorHAnsi" w:cstheme="minorBidi"/>
                <w:sz w:val="22"/>
                <w:szCs w:val="22"/>
              </w:rPr>
              <w:t>t</w:t>
            </w:r>
            <w:r w:rsidRPr="68D1AF07" w:rsidR="1D695D20">
              <w:rPr>
                <w:rFonts w:asciiTheme="minorHAnsi" w:hAnsiTheme="minorHAnsi" w:cstheme="minorBidi"/>
                <w:sz w:val="22"/>
                <w:szCs w:val="22"/>
              </w:rPr>
              <w:t xml:space="preserve">ransition </w:t>
            </w:r>
            <w:r w:rsidRPr="68D1AF07" w:rsidR="00485D12">
              <w:rPr>
                <w:rFonts w:asciiTheme="minorHAnsi" w:hAnsiTheme="minorHAnsi" w:cstheme="minorBidi"/>
                <w:sz w:val="22"/>
                <w:szCs w:val="22"/>
              </w:rPr>
              <w:t>c</w:t>
            </w:r>
            <w:r w:rsidRPr="68D1AF07" w:rsidR="1D695D20">
              <w:rPr>
                <w:rFonts w:asciiTheme="minorHAnsi" w:hAnsiTheme="minorHAnsi" w:cstheme="minorBidi"/>
                <w:sz w:val="22"/>
                <w:szCs w:val="22"/>
              </w:rPr>
              <w:t>onference</w:t>
            </w:r>
            <w:r w:rsidRPr="68D1AF07">
              <w:rPr>
                <w:rFonts w:asciiTheme="minorHAnsi" w:hAnsiTheme="minorHAnsi" w:cstheme="minorBidi"/>
                <w:sz w:val="22"/>
                <w:szCs w:val="22"/>
              </w:rPr>
              <w:t>.</w:t>
            </w:r>
          </w:p>
        </w:tc>
        <w:tc>
          <w:tcPr>
            <w:tcW w:w="3238" w:type="dxa"/>
            <w:tcBorders>
              <w:top w:val="single" w:color="auto" w:sz="6" w:space="0"/>
              <w:left w:val="single" w:color="auto" w:sz="6" w:space="0"/>
              <w:bottom w:val="single" w:color="auto" w:sz="6" w:space="0"/>
              <w:right w:val="single" w:color="auto" w:sz="6" w:space="0"/>
            </w:tcBorders>
            <w:shd w:val="clear" w:color="auto" w:fill="auto"/>
            <w:hideMark/>
          </w:tcPr>
          <w:p w:rsidR="00871CB2" w:rsidP="00C24B1D" w:rsidRDefault="00C24B1D" w14:paraId="58C7ABCE" w14:textId="77777777">
            <w:pPr>
              <w:textAlignment w:val="baseline"/>
              <w:rPr>
                <w:rFonts w:asciiTheme="minorHAnsi" w:hAnsiTheme="minorHAnsi" w:cstheme="minorBidi"/>
                <w:sz w:val="22"/>
                <w:szCs w:val="22"/>
              </w:rPr>
            </w:pPr>
            <w:r w:rsidRPr="2992B7D9">
              <w:rPr>
                <w:rFonts w:asciiTheme="minorHAnsi" w:hAnsiTheme="minorHAnsi" w:cstheme="minorBidi"/>
                <w:sz w:val="22"/>
                <w:szCs w:val="22"/>
              </w:rPr>
              <w:lastRenderedPageBreak/>
              <w:t> </w:t>
            </w:r>
            <w:r w:rsidRPr="2992B7D9" w:rsidR="00CB636B">
              <w:rPr>
                <w:rFonts w:asciiTheme="minorHAnsi" w:hAnsiTheme="minorHAnsi" w:cstheme="minorBidi"/>
                <w:sz w:val="22"/>
                <w:szCs w:val="22"/>
              </w:rPr>
              <w:t xml:space="preserve">3.1 </w:t>
            </w:r>
          </w:p>
          <w:p w:rsidR="00871CB2" w:rsidP="00C24B1D" w:rsidRDefault="00871CB2" w14:paraId="5CFEF96A" w14:textId="77777777">
            <w:pPr>
              <w:textAlignment w:val="baseline"/>
              <w:rPr>
                <w:rFonts w:asciiTheme="minorHAnsi" w:hAnsiTheme="minorHAnsi" w:cstheme="minorBidi"/>
                <w:sz w:val="22"/>
                <w:szCs w:val="22"/>
              </w:rPr>
            </w:pPr>
          </w:p>
          <w:p w:rsidRPr="008145D5" w:rsidR="00C24B1D" w:rsidP="00C24B1D" w:rsidRDefault="00CB636B" w14:paraId="09551B17" w14:textId="2C1F81BE">
            <w:pPr>
              <w:textAlignment w:val="baseline"/>
              <w:rPr>
                <w:rFonts w:asciiTheme="minorHAnsi" w:hAnsiTheme="minorHAnsi" w:cstheme="minorBidi"/>
                <w:sz w:val="22"/>
                <w:szCs w:val="22"/>
              </w:rPr>
            </w:pPr>
            <w:r w:rsidRPr="2992B7D9">
              <w:rPr>
                <w:rFonts w:asciiTheme="minorHAnsi" w:hAnsiTheme="minorHAnsi" w:cstheme="minorBidi"/>
                <w:sz w:val="22"/>
                <w:szCs w:val="22"/>
              </w:rPr>
              <w:lastRenderedPageBreak/>
              <w:t xml:space="preserve">The EI Division finds that the EIS program does not have procedures to ensure that parents receive prior written notice for </w:t>
            </w:r>
            <w:r w:rsidRPr="68D1AF07" w:rsidR="00485D12">
              <w:rPr>
                <w:rFonts w:asciiTheme="minorHAnsi" w:hAnsiTheme="minorHAnsi" w:cstheme="minorBidi"/>
                <w:sz w:val="22"/>
                <w:szCs w:val="22"/>
              </w:rPr>
              <w:t>t</w:t>
            </w:r>
            <w:r w:rsidRPr="68D1AF07">
              <w:rPr>
                <w:rFonts w:asciiTheme="minorHAnsi" w:hAnsiTheme="minorHAnsi" w:cstheme="minorBidi"/>
                <w:sz w:val="22"/>
                <w:szCs w:val="22"/>
              </w:rPr>
              <w:t>ransition</w:t>
            </w:r>
            <w:r w:rsidRPr="2992B7D9">
              <w:rPr>
                <w:rFonts w:asciiTheme="minorHAnsi" w:hAnsiTheme="minorHAnsi" w:cstheme="minorBidi"/>
                <w:sz w:val="22"/>
                <w:szCs w:val="22"/>
              </w:rPr>
              <w:t xml:space="preserve"> conferences as required under </w:t>
            </w:r>
            <w:r w:rsidR="00493E7C">
              <w:rPr>
                <w:rFonts w:asciiTheme="minorHAnsi" w:hAnsiTheme="minorHAnsi" w:cstheme="minorBidi"/>
                <w:sz w:val="22"/>
                <w:szCs w:val="22"/>
              </w:rPr>
              <w:t xml:space="preserve">34 </w:t>
            </w:r>
            <w:r w:rsidRPr="2ED73008" w:rsidR="1B2594BF">
              <w:rPr>
                <w:rFonts w:asciiTheme="minorHAnsi" w:hAnsiTheme="minorHAnsi" w:cstheme="minorBidi"/>
                <w:sz w:val="22"/>
                <w:szCs w:val="22"/>
              </w:rPr>
              <w:t>CFR</w:t>
            </w:r>
            <w:r w:rsidRPr="2992B7D9">
              <w:rPr>
                <w:rFonts w:asciiTheme="minorHAnsi" w:hAnsiTheme="minorHAnsi" w:cstheme="minorBidi"/>
                <w:sz w:val="22"/>
                <w:szCs w:val="22"/>
              </w:rPr>
              <w:t xml:space="preserve"> </w:t>
            </w:r>
            <w:r w:rsidRPr="2992B7D9" w:rsidR="0032664E">
              <w:rPr>
                <w:rFonts w:asciiTheme="minorHAnsi" w:hAnsiTheme="minorHAnsi" w:cstheme="minorBidi"/>
                <w:sz w:val="22"/>
                <w:szCs w:val="22"/>
              </w:rPr>
              <w:t>§</w:t>
            </w:r>
            <w:r w:rsidRPr="2992B7D9">
              <w:rPr>
                <w:rFonts w:asciiTheme="minorHAnsi" w:hAnsiTheme="minorHAnsi" w:cstheme="minorBidi"/>
                <w:sz w:val="22"/>
                <w:szCs w:val="22"/>
              </w:rPr>
              <w:t>303.421.</w:t>
            </w:r>
          </w:p>
        </w:tc>
        <w:tc>
          <w:tcPr>
            <w:tcW w:w="3238" w:type="dxa"/>
            <w:tcBorders>
              <w:top w:val="single" w:color="auto" w:sz="6" w:space="0"/>
              <w:left w:val="single" w:color="auto" w:sz="6" w:space="0"/>
              <w:bottom w:val="single" w:color="auto" w:sz="6" w:space="0"/>
              <w:right w:val="single" w:color="auto" w:sz="6" w:space="0"/>
            </w:tcBorders>
            <w:shd w:val="clear" w:color="auto" w:fill="auto"/>
            <w:hideMark/>
          </w:tcPr>
          <w:p w:rsidR="00871CB2" w:rsidP="00ED50EE" w:rsidRDefault="00C24B1D" w14:paraId="6539582B" w14:textId="77777777">
            <w:pPr>
              <w:textAlignment w:val="baseline"/>
              <w:rPr>
                <w:rFonts w:asciiTheme="minorHAnsi" w:hAnsiTheme="minorHAnsi" w:cstheme="minorBidi"/>
                <w:sz w:val="22"/>
                <w:szCs w:val="22"/>
              </w:rPr>
            </w:pPr>
            <w:r w:rsidRPr="4EEBC974">
              <w:rPr>
                <w:rFonts w:asciiTheme="minorHAnsi" w:hAnsiTheme="minorHAnsi" w:cstheme="minorBidi"/>
                <w:sz w:val="22"/>
                <w:szCs w:val="22"/>
              </w:rPr>
              <w:lastRenderedPageBreak/>
              <w:t> </w:t>
            </w:r>
            <w:r w:rsidRPr="4EEBC974" w:rsidR="009C62E2">
              <w:rPr>
                <w:rFonts w:asciiTheme="minorHAnsi" w:hAnsiTheme="minorHAnsi" w:cstheme="minorBidi"/>
                <w:sz w:val="22"/>
                <w:szCs w:val="22"/>
              </w:rPr>
              <w:t>3.1</w:t>
            </w:r>
          </w:p>
          <w:p w:rsidR="00871CB2" w:rsidP="00ED50EE" w:rsidRDefault="00871CB2" w14:paraId="7E8B15D4" w14:textId="77777777">
            <w:pPr>
              <w:textAlignment w:val="baseline"/>
              <w:rPr>
                <w:rFonts w:asciiTheme="minorHAnsi" w:hAnsiTheme="minorHAnsi" w:cstheme="minorHAnsi"/>
                <w:sz w:val="22"/>
                <w:szCs w:val="22"/>
              </w:rPr>
            </w:pPr>
          </w:p>
          <w:p w:rsidRPr="000B3F24" w:rsidR="00ED50EE" w:rsidP="00ED50EE" w:rsidRDefault="00ED50EE" w14:paraId="7D4693F7" w14:textId="523EE4B2">
            <w:pPr>
              <w:textAlignment w:val="baseline"/>
              <w:rPr>
                <w:rFonts w:asciiTheme="minorHAnsi" w:hAnsiTheme="minorHAnsi" w:cstheme="minorBidi"/>
                <w:sz w:val="22"/>
                <w:szCs w:val="22"/>
              </w:rPr>
            </w:pPr>
            <w:r w:rsidRPr="68D1AF07">
              <w:rPr>
                <w:rFonts w:asciiTheme="minorHAnsi" w:hAnsiTheme="minorHAnsi" w:cstheme="minorBidi"/>
                <w:sz w:val="22"/>
                <w:szCs w:val="22"/>
              </w:rPr>
              <w:lastRenderedPageBreak/>
              <w:t>Evidence of implementation— as soon as possible, but no later than one year from the date of this monitoring report, the program must demonstrate to the EI Division: </w:t>
            </w:r>
          </w:p>
          <w:p w:rsidRPr="008145D5" w:rsidR="00C24B1D" w:rsidP="00AB07F6" w:rsidRDefault="00ED50EE" w14:paraId="20FD07F1" w14:textId="62EA8398">
            <w:pPr>
              <w:ind w:left="720"/>
              <w:textAlignment w:val="baseline"/>
              <w:rPr>
                <w:rFonts w:asciiTheme="minorHAnsi" w:hAnsiTheme="minorHAnsi" w:cstheme="minorHAnsi"/>
                <w:sz w:val="22"/>
                <w:szCs w:val="22"/>
              </w:rPr>
            </w:pPr>
            <w:r w:rsidRPr="000B3F24">
              <w:rPr>
                <w:rFonts w:asciiTheme="minorHAnsi" w:hAnsiTheme="minorHAnsi" w:cstheme="minorHAnsi"/>
                <w:sz w:val="22"/>
                <w:szCs w:val="22"/>
              </w:rPr>
              <w:t xml:space="preserve">Demonstration of 100% </w:t>
            </w:r>
            <w:r>
              <w:rPr>
                <w:rFonts w:asciiTheme="minorHAnsi" w:hAnsiTheme="minorHAnsi" w:cstheme="minorHAnsi"/>
                <w:sz w:val="22"/>
                <w:szCs w:val="22"/>
              </w:rPr>
              <w:t xml:space="preserve">compliance verifying prior written notice is provided to families </w:t>
            </w:r>
            <w:r w:rsidR="005D54E3">
              <w:rPr>
                <w:rFonts w:asciiTheme="minorHAnsi" w:hAnsiTheme="minorHAnsi" w:cstheme="minorHAnsi"/>
                <w:sz w:val="22"/>
                <w:szCs w:val="22"/>
              </w:rPr>
              <w:t>p</w:t>
            </w:r>
            <w:r w:rsidR="006322CA">
              <w:rPr>
                <w:rFonts w:asciiTheme="minorHAnsi" w:hAnsiTheme="minorHAnsi" w:cstheme="minorHAnsi"/>
                <w:sz w:val="22"/>
                <w:szCs w:val="22"/>
              </w:rPr>
              <w:t xml:space="preserve">rior to their </w:t>
            </w:r>
            <w:r w:rsidR="00AB07F6">
              <w:rPr>
                <w:rFonts w:asciiTheme="minorHAnsi" w:hAnsiTheme="minorHAnsi" w:cstheme="minorHAnsi"/>
                <w:sz w:val="22"/>
                <w:szCs w:val="22"/>
              </w:rPr>
              <w:t xml:space="preserve">Transition Conference </w:t>
            </w:r>
            <w:r w:rsidRPr="000B3F24">
              <w:rPr>
                <w:rFonts w:asciiTheme="minorHAnsi" w:hAnsiTheme="minorHAnsi" w:cstheme="minorHAnsi"/>
                <w:sz w:val="22"/>
                <w:szCs w:val="22"/>
              </w:rPr>
              <w:t>as evidenced by the EI Divisions review of</w:t>
            </w:r>
            <w:r>
              <w:rPr>
                <w:rFonts w:asciiTheme="minorHAnsi" w:hAnsiTheme="minorHAnsi" w:cstheme="minorHAnsi"/>
                <w:sz w:val="22"/>
                <w:szCs w:val="22"/>
              </w:rPr>
              <w:t xml:space="preserve"> a random, additional,</w:t>
            </w:r>
            <w:r w:rsidRPr="000B3F24">
              <w:rPr>
                <w:rFonts w:asciiTheme="minorHAnsi" w:hAnsiTheme="minorHAnsi" w:cstheme="minorHAnsi"/>
                <w:sz w:val="22"/>
                <w:szCs w:val="22"/>
              </w:rPr>
              <w:t xml:space="preserve"> </w:t>
            </w:r>
            <w:r>
              <w:rPr>
                <w:rFonts w:asciiTheme="minorHAnsi" w:hAnsiTheme="minorHAnsi" w:cstheme="minorHAnsi"/>
                <w:sz w:val="22"/>
                <w:szCs w:val="22"/>
              </w:rPr>
              <w:t>10 sample</w:t>
            </w:r>
            <w:r w:rsidRPr="000B3F24">
              <w:rPr>
                <w:rFonts w:asciiTheme="minorHAnsi" w:hAnsiTheme="minorHAnsi" w:cstheme="minorHAnsi"/>
                <w:sz w:val="22"/>
                <w:szCs w:val="22"/>
              </w:rPr>
              <w:t xml:space="preserve"> record</w:t>
            </w:r>
            <w:r>
              <w:rPr>
                <w:rFonts w:asciiTheme="minorHAnsi" w:hAnsiTheme="minorHAnsi" w:cstheme="minorHAnsi"/>
                <w:sz w:val="22"/>
                <w:szCs w:val="22"/>
              </w:rPr>
              <w:t>s review</w:t>
            </w:r>
            <w:r w:rsidR="0003308C">
              <w:rPr>
                <w:rFonts w:asciiTheme="minorHAnsi" w:hAnsiTheme="minorHAnsi" w:cstheme="minorHAnsi"/>
                <w:sz w:val="22"/>
                <w:szCs w:val="22"/>
              </w:rPr>
              <w:t xml:space="preserve"> (first review completed on 4/30/25)</w:t>
            </w:r>
            <w:r w:rsidRPr="000B3F24">
              <w:rPr>
                <w:rFonts w:asciiTheme="minorHAnsi" w:hAnsiTheme="minorHAnsi" w:cstheme="minorHAnsi"/>
                <w:sz w:val="22"/>
                <w:szCs w:val="22"/>
              </w:rPr>
              <w:t>.</w:t>
            </w:r>
          </w:p>
        </w:tc>
      </w:tr>
    </w:tbl>
    <w:p w:rsidRPr="008145D5" w:rsidR="00C24B1D" w:rsidP="00C24B1D" w:rsidRDefault="00C24B1D" w14:paraId="27261D70"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lastRenderedPageBreak/>
        <w:t> </w:t>
      </w:r>
    </w:p>
    <w:p w:rsidRPr="008145D5" w:rsidR="00C24B1D" w:rsidP="00C24B1D" w:rsidRDefault="00C24B1D" w14:paraId="1C026DB6"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 </w:t>
      </w:r>
    </w:p>
    <w:p w:rsidRPr="008145D5" w:rsidR="00C24B1D" w:rsidP="00C24B1D" w:rsidRDefault="00C24B1D" w14:paraId="2437ABFF" w14:textId="77777777">
      <w:pPr>
        <w:jc w:val="center"/>
        <w:textAlignment w:val="baseline"/>
        <w:rPr>
          <w:rFonts w:asciiTheme="minorHAnsi" w:hAnsiTheme="minorHAnsi" w:cstheme="minorHAnsi"/>
          <w:sz w:val="22"/>
          <w:szCs w:val="22"/>
        </w:rPr>
      </w:pPr>
      <w:r w:rsidRPr="008145D5">
        <w:rPr>
          <w:rFonts w:asciiTheme="minorHAnsi" w:hAnsiTheme="minorHAnsi" w:cstheme="minorHAnsi"/>
          <w:b/>
          <w:bCs/>
          <w:sz w:val="22"/>
          <w:szCs w:val="22"/>
        </w:rPr>
        <w:t>FISCAL</w:t>
      </w:r>
      <w:r w:rsidRPr="008145D5">
        <w:rPr>
          <w:rFonts w:asciiTheme="minorHAnsi" w:hAnsiTheme="minorHAnsi" w:cstheme="minorHAnsi"/>
          <w:sz w:val="22"/>
          <w:szCs w:val="22"/>
        </w:rPr>
        <w:t> </w:t>
      </w:r>
    </w:p>
    <w:tbl>
      <w:tblPr>
        <w:tblW w:w="1304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260"/>
        <w:gridCol w:w="3261"/>
        <w:gridCol w:w="3260"/>
        <w:gridCol w:w="3261"/>
      </w:tblGrid>
      <w:tr w:rsidRPr="008145D5" w:rsidR="00C24B1D" w:rsidTr="624F5B34" w14:paraId="4F30E502" w14:textId="77777777">
        <w:trPr>
          <w:trHeight w:val="300"/>
        </w:trPr>
        <w:tc>
          <w:tcPr>
            <w:tcW w:w="3260"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8145D5" w:rsidR="00C24B1D" w:rsidP="00C24B1D" w:rsidRDefault="00C24B1D" w14:paraId="06CE170E" w14:textId="77777777">
            <w:pPr>
              <w:textAlignment w:val="baseline"/>
              <w:rPr>
                <w:rFonts w:asciiTheme="minorHAnsi" w:hAnsiTheme="minorHAnsi" w:cstheme="minorHAnsi"/>
                <w:sz w:val="22"/>
                <w:szCs w:val="22"/>
              </w:rPr>
            </w:pPr>
            <w:r w:rsidRPr="008145D5">
              <w:rPr>
                <w:rFonts w:asciiTheme="minorHAnsi" w:hAnsiTheme="minorHAnsi" w:cstheme="minorHAnsi"/>
                <w:b/>
                <w:bCs/>
                <w:sz w:val="22"/>
                <w:szCs w:val="22"/>
              </w:rPr>
              <w:t>Legal Requirement/State Standard</w:t>
            </w:r>
            <w:r w:rsidRPr="008145D5">
              <w:rPr>
                <w:rFonts w:asciiTheme="minorHAnsi" w:hAnsiTheme="minorHAnsi" w:cstheme="minorHAnsi"/>
                <w:sz w:val="22"/>
                <w:szCs w:val="22"/>
              </w:rPr>
              <w:t> </w:t>
            </w:r>
          </w:p>
        </w:tc>
        <w:tc>
          <w:tcPr>
            <w:tcW w:w="3261"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8145D5" w:rsidR="00C24B1D" w:rsidP="00C24B1D" w:rsidRDefault="00C24B1D" w14:paraId="2B571727"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Noncompliant Policy, Procedure or Practice and EI Division analysis </w:t>
            </w:r>
          </w:p>
        </w:tc>
        <w:tc>
          <w:tcPr>
            <w:tcW w:w="3260"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8145D5" w:rsidR="00C24B1D" w:rsidP="00C24B1D" w:rsidRDefault="00C24B1D" w14:paraId="47200D4E"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Conclusion/Finding </w:t>
            </w:r>
          </w:p>
        </w:tc>
        <w:tc>
          <w:tcPr>
            <w:tcW w:w="3261"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8145D5" w:rsidR="00C24B1D" w:rsidP="00C24B1D" w:rsidRDefault="00C24B1D" w14:paraId="33AB56E2"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t>Next Steps and Required Actions </w:t>
            </w:r>
          </w:p>
        </w:tc>
      </w:tr>
      <w:tr w:rsidRPr="008145D5" w:rsidR="00C24B1D" w:rsidTr="624F5B34" w14:paraId="12D3A745" w14:textId="77777777">
        <w:trPr>
          <w:trHeight w:val="300"/>
        </w:trPr>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Pr="00493E7C" w:rsidR="00634715" w:rsidP="624F5B34" w:rsidRDefault="00C24B1D" w14:paraId="705B4C6E" w14:textId="14442743">
            <w:pPr>
              <w:pStyle w:val="paragraph"/>
              <w:spacing w:before="0" w:beforeAutospacing="off" w:after="0" w:afterAutospacing="off"/>
              <w:textAlignment w:val="baseline"/>
              <w:rPr>
                <w:rFonts w:ascii="Calibri" w:hAnsi="Calibri" w:cs="Calibri"/>
                <w:sz w:val="22"/>
                <w:szCs w:val="22"/>
                <w:rPrChange w:author="" w16du:dateUtc="2025-01-07T11:49:00Z" w:id="69167839">
                  <w:rPr>
                    <w:rFonts w:asciiTheme="minorHAnsi" w:hAnsiTheme="minorHAnsi" w:cstheme="minorHAnsi"/>
                    <w:sz w:val="22"/>
                    <w:szCs w:val="22"/>
                  </w:rPr>
                </w:rPrChange>
              </w:rPr>
            </w:pPr>
            <w:r w:rsidRPr="624F5B34" w:rsidR="00C24B1D">
              <w:rPr>
                <w:rFonts w:ascii="Calibri" w:hAnsi="Calibri" w:cs="Calibri"/>
                <w:sz w:val="22"/>
                <w:szCs w:val="22"/>
              </w:rPr>
              <w:t> </w:t>
            </w:r>
            <w:r w:rsidRPr="624F5B34" w:rsidR="00582868">
              <w:rPr>
                <w:rFonts w:ascii="Calibri" w:hAnsi="Calibri" w:cs="Calibri"/>
                <w:sz w:val="22"/>
                <w:szCs w:val="22"/>
              </w:rPr>
              <w:t>4.1</w:t>
            </w:r>
            <w:r w:rsidRPr="624F5B34" w:rsidR="00073920">
              <w:rPr>
                <w:rFonts w:ascii="Calibri" w:hAnsi="Calibri" w:cs="Calibri"/>
                <w:sz w:val="22"/>
                <w:szCs w:val="22"/>
              </w:rPr>
              <w:t xml:space="preserve"> </w:t>
            </w:r>
            <w:r w:rsidRPr="624F5B34" w:rsidR="00634715">
              <w:rPr>
                <w:rFonts w:ascii="Calibri" w:hAnsi="Calibri" w:cs="Calibri"/>
                <w:b w:val="1"/>
                <w:bCs w:val="1"/>
                <w:sz w:val="22"/>
                <w:szCs w:val="22"/>
              </w:rPr>
              <w:t>Fiscal billing accuracy</w:t>
            </w:r>
          </w:p>
          <w:p w:rsidRPr="00493E7C" w:rsidR="00634715" w:rsidP="624F5B34" w:rsidRDefault="00634715" w14:paraId="4154000A" w14:textId="77777777">
            <w:pPr>
              <w:pStyle w:val="paragraph"/>
              <w:spacing w:before="0" w:beforeAutospacing="off" w:after="0" w:afterAutospacing="off"/>
              <w:textAlignment w:val="baseline"/>
              <w:rPr>
                <w:rFonts w:ascii="Calibri" w:hAnsi="Calibri" w:cs="Calibri"/>
                <w:b w:val="1"/>
                <w:bCs w:val="1"/>
                <w:sz w:val="22"/>
                <w:szCs w:val="22"/>
                <w:rPrChange w:author="" w16du:dateUtc="2025-01-07T11:49:00Z" w:id="2091170694">
                  <w:rPr>
                    <w:rFonts w:asciiTheme="minorHAnsi" w:hAnsiTheme="minorHAnsi" w:cstheme="minorHAnsi"/>
                    <w:b/>
                    <w:bCs/>
                    <w:sz w:val="22"/>
                    <w:szCs w:val="22"/>
                  </w:rPr>
                </w:rPrChange>
              </w:rPr>
            </w:pPr>
          </w:p>
          <w:p w:rsidRPr="00493E7C" w:rsidR="002E36FF" w:rsidP="624F5B34" w:rsidRDefault="002E36FF" w14:paraId="29A3B850" w14:textId="6BDEADE6">
            <w:pPr>
              <w:pStyle w:val="paragraph"/>
              <w:spacing w:before="0" w:beforeAutospacing="off" w:after="0" w:afterAutospacing="off"/>
              <w:textAlignment w:val="baseline"/>
              <w:rPr>
                <w:rStyle w:val="eop"/>
                <w:rFonts w:ascii="Calibri" w:hAnsi="Calibri" w:cs="Calibri"/>
                <w:color w:val="000000"/>
                <w:sz w:val="22"/>
                <w:szCs w:val="22"/>
                <w:shd w:val="clear" w:color="auto" w:fill="FFFFFF"/>
                <w:rPrChange w:author="" w16du:dateUtc="2025-01-07T11:49:00Z" w:id="28221302">
                  <w:rPr>
                    <w:rStyle w:val="eop"/>
                    <w:color w:val="000000"/>
                    <w:sz w:val="22"/>
                    <w:szCs w:val="22"/>
                    <w:shd w:val="clear" w:color="auto" w:fill="FFFFFF"/>
                  </w:rPr>
                </w:rPrChange>
              </w:rPr>
            </w:pPr>
            <w:r w:rsidRPr="00493E7C" w:rsidR="002E36FF">
              <w:rPr>
                <w:rStyle w:val="normaltextrun"/>
                <w:rFonts w:ascii="Calibri" w:hAnsi="Calibri" w:cs="Calibri"/>
                <w:color w:val="000000"/>
                <w:sz w:val="22"/>
                <w:szCs w:val="22"/>
                <w:shd w:val="clear" w:color="auto" w:fill="FFFFFF"/>
              </w:rPr>
              <w:t xml:space="preserve">Except as provided </w:t>
            </w:r>
            <w:r w:rsidRPr="00CE38E9" w:rsidR="002E36FF">
              <w:rPr>
                <w:rStyle w:val="normaltextrun"/>
                <w:rFonts w:ascii="Calibri" w:hAnsi="Calibri" w:cs="Calibri"/>
                <w:color w:val="000000" w:themeColor="text1"/>
                <w:sz w:val="22"/>
                <w:szCs w:val="22"/>
                <w:shd w:val="clear" w:color="auto" w:fill="FFFFFF"/>
              </w:rPr>
              <w:t xml:space="preserve">in </w:t>
            </w:r>
            <w:r w:rsidRPr="00CE38E9" w:rsidR="6B57783B">
              <w:rPr>
                <w:rStyle w:val="normaltextrun"/>
                <w:rFonts w:ascii="Calibri" w:hAnsi="Calibri" w:cs="Calibri"/>
                <w:color w:val="000000" w:themeColor="text1"/>
                <w:sz w:val="22"/>
                <w:szCs w:val="22"/>
                <w:u w:val="single"/>
                <w:shd w:val="clear" w:color="auto" w:fill="FFFFFF"/>
              </w:rPr>
              <w:t>paragraph (b)</w:t>
            </w:r>
            <w:r w:rsidRPr="00CE38E9" w:rsidR="002E36FF">
              <w:rPr>
                <w:rStyle w:val="normaltextrun"/>
                <w:rFonts w:ascii="Calibri" w:hAnsi="Calibri" w:cs="Calibri"/>
                <w:color w:val="000000" w:themeColor="text1"/>
                <w:sz w:val="22"/>
                <w:szCs w:val="22"/>
                <w:shd w:val="clear" w:color="auto" w:fill="FFFFFF"/>
              </w:rPr>
              <w:t xml:space="preserve"> </w:t>
            </w:r>
            <w:r w:rsidRPr="00493E7C" w:rsidR="002E36FF">
              <w:rPr>
                <w:rStyle w:val="normaltextrun"/>
                <w:rFonts w:ascii="Calibri" w:hAnsi="Calibri" w:cs="Calibri"/>
                <w:color w:val="000000"/>
                <w:sz w:val="22"/>
                <w:szCs w:val="22"/>
                <w:shd w:val="clear" w:color="auto" w:fill="FFFFFF"/>
              </w:rPr>
              <w:t xml:space="preserve">of this section, funds under this part may not be used to satisfy a financial commitment for services that would otherwise have been paid for from another public or private source, including any medical program administered by the Department of Defense, but for the enactment of part C of the Act. </w:t>
            </w:r>
            <w:r w:rsidRPr="00493E7C" w:rsidR="002E36FF">
              <w:rPr>
                <w:rStyle w:val="normaltextrun"/>
                <w:rFonts w:ascii="Calibri" w:hAnsi="Calibri" w:cs="Calibri"/>
                <w:color w:val="000000"/>
                <w:sz w:val="22"/>
                <w:szCs w:val="22"/>
                <w:shd w:val="clear" w:color="auto" w:fill="FFFFFF"/>
              </w:rPr>
              <w:lastRenderedPageBreak/>
              <w:t>Therefore, funds under this part may be used only for early intervention services that an infant or toddler with a disability needs but is not currently entitled to receive or have payment made from any other Federal, State, local, or private source (subject to</w:t>
            </w:r>
            <w:r w:rsidR="00493E7C">
              <w:rPr>
                <w:rStyle w:val="normaltextrun"/>
                <w:rFonts w:ascii="Calibri" w:hAnsi="Calibri" w:cs="Calibri"/>
                <w:color w:val="000000"/>
                <w:sz w:val="22"/>
                <w:szCs w:val="22"/>
                <w:shd w:val="clear" w:color="auto" w:fill="FFFFFF"/>
              </w:rPr>
              <w:t xml:space="preserve"> 34 CFR</w:t>
            </w:r>
            <w:r w:rsidRPr="00493E7C" w:rsidR="002E36FF">
              <w:rPr>
                <w:rStyle w:val="normaltextrun"/>
                <w:rFonts w:ascii="Calibri" w:hAnsi="Calibri" w:cs="Calibri"/>
                <w:color w:val="000000"/>
                <w:sz w:val="22"/>
                <w:szCs w:val="22"/>
                <w:shd w:val="clear" w:color="auto" w:fill="FFFFFF"/>
              </w:rPr>
              <w:t xml:space="preserve"> </w:t>
            </w:r>
            <w:r w:rsidRPr="00CE38E9" w:rsidR="6B57783B">
              <w:rPr>
                <w:rStyle w:val="normaltextrun"/>
                <w:rFonts w:ascii="Calibri" w:hAnsi="Calibri" w:cs="Calibri"/>
                <w:color w:val="000000" w:themeColor="text1"/>
                <w:sz w:val="22"/>
                <w:szCs w:val="22"/>
                <w:u w:val="single"/>
                <w:shd w:val="clear" w:color="auto" w:fill="FFFFFF"/>
              </w:rPr>
              <w:t>§§ 303.520</w:t>
            </w:r>
            <w:r w:rsidRPr="00CE38E9" w:rsidR="002E36FF">
              <w:rPr>
                <w:rStyle w:val="normaltextrun"/>
                <w:rFonts w:ascii="Calibri" w:hAnsi="Calibri" w:cs="Calibri"/>
                <w:color w:val="000000" w:themeColor="text1"/>
                <w:sz w:val="22"/>
                <w:szCs w:val="22"/>
                <w:shd w:val="clear" w:color="auto" w:fill="FFFFFF"/>
              </w:rPr>
              <w:t xml:space="preserve"> and </w:t>
            </w:r>
            <w:r w:rsidRPr="00CE38E9" w:rsidR="6B57783B">
              <w:rPr>
                <w:rStyle w:val="normaltextrun"/>
                <w:rFonts w:ascii="Calibri" w:hAnsi="Calibri" w:cs="Calibri"/>
                <w:color w:val="000000" w:themeColor="text1"/>
                <w:sz w:val="22"/>
                <w:szCs w:val="22"/>
                <w:u w:val="single"/>
                <w:shd w:val="clear" w:color="auto" w:fill="FFFFFF"/>
              </w:rPr>
              <w:t>303.521</w:t>
            </w:r>
            <w:r w:rsidRPr="00CE38E9" w:rsidR="6B57783B">
              <w:rPr>
                <w:rStyle w:val="normaltextrun"/>
                <w:rFonts w:ascii="Calibri" w:hAnsi="Calibri" w:cs="Calibri"/>
                <w:color w:val="000000" w:themeColor="text1"/>
                <w:sz w:val="22"/>
                <w:szCs w:val="22"/>
                <w:shd w:val="clear" w:color="auto" w:fill="FFFFFF"/>
              </w:rPr>
              <w:t>).</w:t>
            </w:r>
            <w:r w:rsidRPr="00CE38E9" w:rsidR="002E36FF">
              <w:rPr>
                <w:rStyle w:val="eop"/>
                <w:rFonts w:ascii="Calibri" w:hAnsi="Calibri" w:cs="Calibri"/>
                <w:color w:val="000000" w:themeColor="text1"/>
                <w:sz w:val="22"/>
                <w:szCs w:val="22"/>
                <w:shd w:val="clear" w:color="auto" w:fill="FFFFFF"/>
              </w:rPr>
              <w:t> </w:t>
            </w:r>
          </w:p>
          <w:p w:rsidRPr="00493E7C" w:rsidR="002E36FF" w:rsidP="624F5B34" w:rsidRDefault="002E36FF" w14:paraId="559841E4" w14:textId="77777777">
            <w:pPr>
              <w:pStyle w:val="paragraph"/>
              <w:spacing w:before="0" w:beforeAutospacing="off" w:after="0" w:afterAutospacing="off"/>
              <w:textAlignment w:val="baseline"/>
              <w:rPr>
                <w:rFonts w:ascii="Calibri" w:hAnsi="Calibri" w:cs="Calibri"/>
                <w:b w:val="1"/>
                <w:bCs w:val="1"/>
                <w:sz w:val="22"/>
                <w:szCs w:val="22"/>
                <w:rPrChange w:author="" w16du:dateUtc="2025-01-07T11:49:00Z" w:id="1895615608">
                  <w:rPr>
                    <w:rFonts w:asciiTheme="minorHAnsi" w:hAnsiTheme="minorHAnsi" w:cstheme="minorHAnsi"/>
                    <w:b/>
                    <w:bCs/>
                    <w:sz w:val="22"/>
                    <w:szCs w:val="22"/>
                  </w:rPr>
                </w:rPrChange>
              </w:rPr>
            </w:pPr>
          </w:p>
          <w:p w:rsidRPr="00493E7C" w:rsidR="001700CB" w:rsidP="624F5B34" w:rsidRDefault="001700CB" w14:paraId="27C07E7D" w14:textId="5AE293FC">
            <w:pPr>
              <w:pStyle w:val="paragraph"/>
              <w:spacing w:before="0" w:beforeAutospacing="off" w:after="0" w:afterAutospacing="off"/>
              <w:textAlignment w:val="baseline"/>
              <w:rPr>
                <w:rFonts w:ascii="Calibri" w:hAnsi="Calibri" w:cs="Calibri"/>
                <w:sz w:val="22"/>
                <w:szCs w:val="22"/>
                <w:rPrChange w:author="" w16du:dateUtc="2025-01-07T11:49:00Z" w:id="1594273709">
                  <w:rPr>
                    <w:rFonts w:asciiTheme="minorHAnsi" w:hAnsiTheme="minorHAnsi" w:cstheme="minorHAnsi"/>
                    <w:sz w:val="22"/>
                    <w:szCs w:val="22"/>
                  </w:rPr>
                </w:rPrChange>
              </w:rPr>
            </w:pPr>
            <w:r w:rsidRPr="624F5B34" w:rsidR="001700CB">
              <w:rPr>
                <w:rFonts w:ascii="Calibri" w:hAnsi="Calibri" w:cs="Calibri"/>
                <w:b w:val="1"/>
                <w:bCs w:val="1"/>
                <w:sz w:val="22"/>
                <w:szCs w:val="22"/>
              </w:rPr>
              <w:t>(Reimbursement Manual Page 9</w:t>
            </w:r>
            <w:r w:rsidRPr="624F5B34" w:rsidR="00966522">
              <w:rPr>
                <w:rFonts w:ascii="Calibri" w:hAnsi="Calibri" w:cs="Calibri"/>
                <w:b w:val="1"/>
                <w:bCs w:val="1"/>
                <w:sz w:val="22"/>
                <w:szCs w:val="22"/>
              </w:rPr>
              <w:t>)</w:t>
            </w:r>
            <w:r w:rsidRPr="624F5B34" w:rsidR="00966522">
              <w:rPr>
                <w:rFonts w:ascii="Calibri" w:hAnsi="Calibri" w:cs="Calibri"/>
                <w:sz w:val="22"/>
                <w:szCs w:val="22"/>
              </w:rPr>
              <w:t xml:space="preserve"> Prior</w:t>
            </w:r>
            <w:r w:rsidRPr="624F5B34" w:rsidR="001700CB">
              <w:rPr>
                <w:rFonts w:ascii="Calibri" w:hAnsi="Calibri" w:cs="Calibri"/>
                <w:sz w:val="22"/>
                <w:szCs w:val="22"/>
              </w:rPr>
              <w:t xml:space="preserve"> to </w:t>
            </w:r>
            <w:r w:rsidRPr="624F5B34" w:rsidR="001700CB">
              <w:rPr>
                <w:rFonts w:ascii="Calibri" w:hAnsi="Calibri" w:cs="Calibri"/>
                <w:sz w:val="22"/>
                <w:szCs w:val="22"/>
              </w:rPr>
              <w:t>submitting</w:t>
            </w:r>
            <w:r w:rsidRPr="624F5B34" w:rsidR="001700CB">
              <w:rPr>
                <w:rFonts w:ascii="Calibri" w:hAnsi="Calibri" w:cs="Calibri"/>
                <w:sz w:val="22"/>
                <w:szCs w:val="22"/>
              </w:rPr>
              <w:t xml:space="preserve"> claims to DPH for payment, the EI agency/program must </w:t>
            </w:r>
            <w:r w:rsidRPr="624F5B34" w:rsidR="001700CB">
              <w:rPr>
                <w:rFonts w:ascii="Calibri" w:hAnsi="Calibri" w:cs="Calibri"/>
                <w:sz w:val="22"/>
                <w:szCs w:val="22"/>
              </w:rPr>
              <w:t>submit</w:t>
            </w:r>
            <w:r w:rsidRPr="624F5B34" w:rsidR="001700CB">
              <w:rPr>
                <w:rFonts w:ascii="Calibri" w:hAnsi="Calibri" w:cs="Calibri"/>
                <w:sz w:val="22"/>
                <w:szCs w:val="22"/>
              </w:rPr>
              <w:t xml:space="preserve"> the services as a claim to </w:t>
            </w:r>
            <w:r w:rsidRPr="624F5B34" w:rsidR="001700CB">
              <w:rPr>
                <w:rFonts w:ascii="Calibri" w:hAnsi="Calibri" w:cs="Calibri"/>
                <w:sz w:val="22"/>
                <w:szCs w:val="22"/>
              </w:rPr>
              <w:t>all of</w:t>
            </w:r>
            <w:r w:rsidRPr="624F5B34" w:rsidR="001700CB">
              <w:rPr>
                <w:rFonts w:ascii="Calibri" w:hAnsi="Calibri" w:cs="Calibri"/>
                <w:sz w:val="22"/>
                <w:szCs w:val="22"/>
              </w:rPr>
              <w:t xml:space="preserve"> the child’s insurance companies. All prior Coordination of Benefits (COB) must be included in the claim submission to DPH within the 2300 and 2400 loops of the 837. </w:t>
            </w:r>
          </w:p>
          <w:p w:rsidRPr="00493E7C" w:rsidR="001700CB" w:rsidP="00493E7C" w:rsidRDefault="001700CB" w14:paraId="269425EC" w14:textId="69217B52">
            <w:pPr>
              <w:pStyle w:val="paragraph"/>
              <w:rPr>
                <w:rFonts w:ascii="Calibri" w:hAnsi="Calibri" w:cs="Calibri"/>
                <w:sz w:val="22"/>
                <w:szCs w:val="22"/>
                <w:rPrChange w:author="" w16du:dateUtc="2025-01-07T11:49:00Z" w:id="630219657">
                  <w:rPr>
                    <w:rFonts w:asciiTheme="minorHAnsi" w:hAnsiTheme="minorHAnsi" w:cstheme="minorHAnsi"/>
                    <w:sz w:val="22"/>
                    <w:szCs w:val="22"/>
                  </w:rPr>
                </w:rPrChange>
              </w:rPr>
            </w:pPr>
            <w:r w:rsidRPr="624F5B34" w:rsidR="001700CB">
              <w:rPr>
                <w:rFonts w:ascii="Calibri" w:hAnsi="Calibri" w:cs="Calibri"/>
                <w:sz w:val="22"/>
                <w:szCs w:val="22"/>
              </w:rPr>
              <w:t>The EI agency/program must ensure that all insurance guidelines have been followed</w:t>
            </w:r>
            <w:r w:rsidRPr="624F5B34" w:rsidR="74C843BB">
              <w:rPr>
                <w:rFonts w:ascii="Calibri" w:hAnsi="Calibri" w:cs="Calibri"/>
                <w:sz w:val="22"/>
                <w:szCs w:val="22"/>
              </w:rPr>
              <w:t>.</w:t>
            </w:r>
            <w:r w:rsidRPr="624F5B34" w:rsidR="7DC0125B">
              <w:rPr>
                <w:rFonts w:ascii="Calibri" w:hAnsi="Calibri" w:cs="Calibri"/>
                <w:sz w:val="22"/>
                <w:szCs w:val="22"/>
              </w:rPr>
              <w:t xml:space="preserve"> </w:t>
            </w:r>
          </w:p>
          <w:p w:rsidRPr="00493E7C" w:rsidR="001700CB" w:rsidP="624F5B34" w:rsidRDefault="001700CB" w14:paraId="26ADB096" w14:textId="77777777">
            <w:pPr>
              <w:pStyle w:val="paragraph"/>
              <w:spacing w:before="0" w:beforeAutospacing="off" w:after="0" w:afterAutospacing="off"/>
              <w:textAlignment w:val="baseline"/>
              <w:rPr>
                <w:rFonts w:ascii="Calibri" w:hAnsi="Calibri" w:cs="Calibri"/>
                <w:sz w:val="22"/>
                <w:szCs w:val="22"/>
                <w:rPrChange w:author="" w16du:dateUtc="2025-01-07T11:49:00Z" w:id="516281314">
                  <w:rPr>
                    <w:rFonts w:asciiTheme="minorHAnsi" w:hAnsiTheme="minorHAnsi" w:cstheme="minorHAnsi"/>
                    <w:sz w:val="22"/>
                    <w:szCs w:val="22"/>
                  </w:rPr>
                </w:rPrChange>
              </w:rPr>
            </w:pPr>
          </w:p>
          <w:p w:rsidRPr="00493E7C" w:rsidR="00865783" w:rsidP="624F5B34" w:rsidRDefault="20857D51" w14:paraId="31C40850" w14:textId="6AB05825">
            <w:pPr>
              <w:pStyle w:val="paragraph"/>
              <w:spacing w:before="0" w:beforeAutospacing="off" w:after="0" w:afterAutospacing="off"/>
              <w:textAlignment w:val="baseline"/>
              <w:rPr>
                <w:rStyle w:val="eop"/>
                <w:rFonts w:ascii="Calibri" w:hAnsi="Calibri" w:cs="Calibri"/>
                <w:sz w:val="22"/>
                <w:szCs w:val="22"/>
                <w:rPrChange w:author="" w16du:dateUtc="2025-01-07T11:49:00Z" w:id="395575221">
                  <w:rPr>
                    <w:rStyle w:val="eop"/>
                    <w:rFonts w:asciiTheme="minorHAnsi" w:hAnsiTheme="minorHAnsi" w:cstheme="minorHAnsi"/>
                    <w:sz w:val="22"/>
                    <w:szCs w:val="22"/>
                  </w:rPr>
                </w:rPrChange>
              </w:rPr>
            </w:pPr>
            <w:r w:rsidRPr="624F5B34" w:rsidR="20857D51">
              <w:rPr>
                <w:rFonts w:ascii="Calibri" w:hAnsi="Calibri" w:cs="Calibri"/>
                <w:sz w:val="22"/>
                <w:szCs w:val="22"/>
              </w:rPr>
              <w:t xml:space="preserve"> </w:t>
            </w:r>
          </w:p>
          <w:p w:rsidRPr="00493E7C" w:rsidR="004B5A75" w:rsidP="004B5A75" w:rsidRDefault="004B5A75" w14:paraId="6233AED2" w14:textId="0D29B1D1">
            <w:pPr>
              <w:textAlignment w:val="baseline"/>
              <w:rPr>
                <w:rFonts w:ascii="Calibri" w:hAnsi="Calibri" w:cs="Calibri"/>
                <w:sz w:val="22"/>
                <w:szCs w:val="22"/>
                <w:rPrChange w:author="" w16du:dateUtc="2025-01-07T11:49:00Z" w:id="1065314519">
                  <w:rPr>
                    <w:rFonts w:asciiTheme="minorHAnsi" w:hAnsiTheme="minorHAnsi" w:cstheme="minorHAnsi"/>
                    <w:sz w:val="22"/>
                    <w:szCs w:val="22"/>
                  </w:rPr>
                </w:rPrChange>
              </w:rPr>
            </w:pPr>
            <w:r w:rsidRPr="624F5B34" w:rsidR="004B5A75">
              <w:rPr>
                <w:rFonts w:ascii="Calibri" w:hAnsi="Calibri" w:cs="Calibri"/>
                <w:b w:val="1"/>
                <w:bCs w:val="1"/>
                <w:sz w:val="22"/>
                <w:szCs w:val="22"/>
              </w:rPr>
              <w:t>(Service Types reimbursement Manual Page 15)</w:t>
            </w:r>
            <w:r w:rsidRPr="624F5B34" w:rsidR="004B5A75">
              <w:rPr>
                <w:rFonts w:ascii="Calibri" w:hAnsi="Calibri" w:cs="Calibri"/>
                <w:sz w:val="22"/>
                <w:szCs w:val="22"/>
              </w:rPr>
              <w:t> </w:t>
            </w:r>
          </w:p>
          <w:p w:rsidRPr="00493E7C" w:rsidR="004B5A75" w:rsidP="004B5A75" w:rsidRDefault="004B5A75" w14:paraId="5CEB981B" w14:textId="1C6261AA">
            <w:pPr>
              <w:textAlignment w:val="baseline"/>
              <w:rPr>
                <w:rFonts w:ascii="Calibri" w:hAnsi="Calibri" w:cs="Calibri"/>
                <w:sz w:val="22"/>
                <w:szCs w:val="22"/>
                <w:rPrChange w:author="" w16du:dateUtc="2025-01-07T11:49:00Z" w:id="1817676453">
                  <w:rPr>
                    <w:rFonts w:asciiTheme="minorHAnsi" w:hAnsiTheme="minorHAnsi" w:cstheme="minorHAnsi"/>
                    <w:sz w:val="22"/>
                    <w:szCs w:val="22"/>
                  </w:rPr>
                </w:rPrChange>
              </w:rPr>
            </w:pPr>
            <w:r w:rsidRPr="624F5B34" w:rsidR="004B5A75">
              <w:rPr>
                <w:rFonts w:ascii="Calibri" w:hAnsi="Calibri" w:cs="Calibri"/>
                <w:sz w:val="22"/>
                <w:szCs w:val="22"/>
              </w:rPr>
              <w:t xml:space="preserve">The DPH Service Type must be provided in the claim file </w:t>
            </w:r>
            <w:r w:rsidRPr="624F5B34" w:rsidR="004B5A75">
              <w:rPr>
                <w:rFonts w:ascii="Calibri" w:hAnsi="Calibri" w:cs="Calibri"/>
                <w:sz w:val="22"/>
                <w:szCs w:val="22"/>
              </w:rPr>
              <w:t>submitted</w:t>
            </w:r>
            <w:r w:rsidRPr="624F5B34" w:rsidR="004B5A75">
              <w:rPr>
                <w:rFonts w:ascii="Calibri" w:hAnsi="Calibri" w:cs="Calibri"/>
                <w:sz w:val="22"/>
                <w:szCs w:val="22"/>
              </w:rPr>
              <w:t xml:space="preserve"> to DPH for both charge claims and encounter claims. The DPH Service Code associated to the DPH Service </w:t>
            </w:r>
            <w:r w:rsidRPr="624F5B34" w:rsidR="004B5A75">
              <w:rPr>
                <w:rFonts w:ascii="Calibri" w:hAnsi="Calibri" w:cs="Calibri"/>
                <w:sz w:val="22"/>
                <w:szCs w:val="22"/>
              </w:rPr>
              <w:t>rendered</w:t>
            </w:r>
            <w:r w:rsidRPr="624F5B34" w:rsidR="004B5A75">
              <w:rPr>
                <w:rFonts w:ascii="Calibri" w:hAnsi="Calibri" w:cs="Calibri"/>
                <w:sz w:val="22"/>
                <w:szCs w:val="22"/>
              </w:rPr>
              <w:t xml:space="preserve"> must be populated in the Procedure Description </w:t>
            </w:r>
            <w:r w:rsidRPr="624F5B34" w:rsidR="004B5A75">
              <w:rPr>
                <w:rFonts w:ascii="Calibri" w:hAnsi="Calibri" w:cs="Calibri"/>
                <w:sz w:val="22"/>
                <w:szCs w:val="22"/>
              </w:rPr>
              <w:t>located</w:t>
            </w:r>
            <w:r w:rsidRPr="624F5B34" w:rsidR="004B5A75">
              <w:rPr>
                <w:rFonts w:ascii="Calibri" w:hAnsi="Calibri" w:cs="Calibri"/>
                <w:sz w:val="22"/>
                <w:szCs w:val="22"/>
              </w:rPr>
              <w:t xml:space="preserve"> in the 837 in Loop:2400: Segment: SV1; Element: SV101-07. If the claim is an exception and does not require prior payer information (Loop:2400) then the Service Description should be provided in the Note Field (See Appendix 6 and the Early Intervention (EI) System 837 Health Care Claim Companion Guide for further details on the use of the Claim Note field.</w:t>
            </w:r>
          </w:p>
          <w:p w:rsidRPr="00493E7C" w:rsidR="004B5A75" w:rsidP="624F5B34" w:rsidRDefault="004B5A75" w14:paraId="1DE23CCF" w14:textId="77777777">
            <w:pPr>
              <w:pStyle w:val="paragraph"/>
              <w:spacing w:before="0" w:beforeAutospacing="off" w:after="0" w:afterAutospacing="off"/>
              <w:textAlignment w:val="baseline"/>
              <w:rPr>
                <w:rFonts w:ascii="Calibri" w:hAnsi="Calibri" w:cs="Calibri"/>
                <w:sz w:val="22"/>
                <w:szCs w:val="22"/>
                <w:rPrChange w:author="" w16du:dateUtc="2025-01-07T11:49:00Z" w:id="253523460">
                  <w:rPr>
                    <w:rFonts w:asciiTheme="minorHAnsi" w:hAnsiTheme="minorHAnsi" w:cstheme="minorHAnsi"/>
                    <w:sz w:val="22"/>
                    <w:szCs w:val="22"/>
                  </w:rPr>
                </w:rPrChange>
              </w:rPr>
            </w:pPr>
          </w:p>
          <w:p w:rsidRPr="00493E7C" w:rsidR="00C24B1D" w:rsidP="00C24B1D" w:rsidRDefault="00C24B1D" w14:paraId="21CE4D74" w14:textId="487FBAA1">
            <w:pPr>
              <w:textAlignment w:val="baseline"/>
              <w:rPr>
                <w:rFonts w:ascii="Calibri" w:hAnsi="Calibri" w:cs="Calibri"/>
                <w:sz w:val="22"/>
                <w:szCs w:val="22"/>
                <w:rPrChange w:author="" w16du:dateUtc="2025-01-07T11:49:00Z" w:id="2005003485">
                  <w:rPr>
                    <w:rFonts w:asciiTheme="minorHAnsi" w:hAnsiTheme="minorHAnsi" w:cstheme="minorHAnsi"/>
                    <w:sz w:val="22"/>
                    <w:szCs w:val="22"/>
                  </w:rPr>
                </w:rPrChange>
              </w:rPr>
            </w:pPr>
          </w:p>
        </w:tc>
        <w:tc>
          <w:tcPr>
            <w:tcW w:w="3261" w:type="dxa"/>
            <w:tcBorders>
              <w:top w:val="single" w:color="auto" w:sz="6" w:space="0"/>
              <w:left w:val="single" w:color="auto" w:sz="6" w:space="0"/>
              <w:bottom w:val="single" w:color="auto" w:sz="6" w:space="0"/>
              <w:right w:val="single" w:color="auto" w:sz="6" w:space="0"/>
            </w:tcBorders>
            <w:shd w:val="clear" w:color="auto" w:fill="auto"/>
            <w:tcMar/>
            <w:hideMark/>
          </w:tcPr>
          <w:p w:rsidR="00634715" w:rsidP="00C24B1D" w:rsidRDefault="00C24B1D" w14:paraId="122C454B"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lastRenderedPageBreak/>
              <w:t> </w:t>
            </w:r>
            <w:r w:rsidRPr="008145D5" w:rsidR="008062F6">
              <w:rPr>
                <w:rFonts w:asciiTheme="minorHAnsi" w:hAnsiTheme="minorHAnsi" w:cstheme="minorHAnsi"/>
                <w:sz w:val="22"/>
                <w:szCs w:val="22"/>
              </w:rPr>
              <w:t xml:space="preserve">4.1 </w:t>
            </w:r>
          </w:p>
          <w:p w:rsidR="00634715" w:rsidP="00C24B1D" w:rsidRDefault="00634715" w14:paraId="5C9E95AC" w14:textId="77777777">
            <w:pPr>
              <w:textAlignment w:val="baseline"/>
              <w:rPr>
                <w:rFonts w:asciiTheme="minorHAnsi" w:hAnsiTheme="minorHAnsi" w:cstheme="minorHAnsi"/>
                <w:sz w:val="22"/>
                <w:szCs w:val="22"/>
              </w:rPr>
            </w:pPr>
          </w:p>
          <w:p w:rsidRPr="008145D5" w:rsidR="00707627" w:rsidP="00C24B1D" w:rsidRDefault="008062F6" w14:paraId="16B212E5" w14:textId="353F6C0E">
            <w:pPr>
              <w:textAlignment w:val="baseline"/>
              <w:rPr>
                <w:rFonts w:asciiTheme="minorHAnsi" w:hAnsiTheme="minorHAnsi" w:cstheme="minorHAnsi"/>
                <w:sz w:val="22"/>
                <w:szCs w:val="22"/>
              </w:rPr>
            </w:pPr>
            <w:r w:rsidRPr="008145D5">
              <w:rPr>
                <w:rFonts w:asciiTheme="minorHAnsi" w:hAnsiTheme="minorHAnsi" w:cstheme="minorHAnsi"/>
                <w:sz w:val="22"/>
                <w:szCs w:val="22"/>
              </w:rPr>
              <w:t xml:space="preserve">When completing the policy review, the EI Division </w:t>
            </w:r>
            <w:r w:rsidR="00634715">
              <w:rPr>
                <w:rFonts w:asciiTheme="minorHAnsi" w:hAnsiTheme="minorHAnsi" w:cstheme="minorHAnsi"/>
                <w:sz w:val="22"/>
                <w:szCs w:val="22"/>
              </w:rPr>
              <w:t xml:space="preserve">found there were not </w:t>
            </w:r>
            <w:r w:rsidRPr="008145D5" w:rsidR="00444DC2">
              <w:rPr>
                <w:rFonts w:asciiTheme="minorHAnsi" w:hAnsiTheme="minorHAnsi" w:cstheme="minorHAnsi"/>
                <w:sz w:val="22"/>
                <w:szCs w:val="22"/>
              </w:rPr>
              <w:t xml:space="preserve">policies </w:t>
            </w:r>
            <w:r w:rsidRPr="008145D5">
              <w:rPr>
                <w:rFonts w:asciiTheme="minorHAnsi" w:hAnsiTheme="minorHAnsi" w:cstheme="minorHAnsi"/>
                <w:sz w:val="22"/>
                <w:szCs w:val="22"/>
              </w:rPr>
              <w:t xml:space="preserve">submitted within </w:t>
            </w:r>
            <w:r w:rsidRPr="008145D5" w:rsidR="00742165">
              <w:rPr>
                <w:rFonts w:asciiTheme="minorHAnsi" w:hAnsiTheme="minorHAnsi" w:cstheme="minorHAnsi"/>
                <w:sz w:val="22"/>
                <w:szCs w:val="22"/>
              </w:rPr>
              <w:t>either the Encounter Claims Policy or the Charge claims Policy that included the following:</w:t>
            </w:r>
            <w:r w:rsidRPr="008145D5" w:rsidR="001C2177">
              <w:rPr>
                <w:rFonts w:asciiTheme="minorHAnsi" w:hAnsiTheme="minorHAnsi" w:cstheme="minorHAnsi"/>
                <w:sz w:val="22"/>
                <w:szCs w:val="22"/>
              </w:rPr>
              <w:t xml:space="preserve"> </w:t>
            </w:r>
            <w:r w:rsidRPr="008145D5" w:rsidR="001C2177">
              <w:rPr>
                <w:rFonts w:asciiTheme="minorHAnsi" w:hAnsiTheme="minorHAnsi" w:cstheme="minorHAnsi"/>
                <w:color w:val="000000"/>
                <w:sz w:val="22"/>
                <w:szCs w:val="22"/>
                <w:shd w:val="clear" w:color="auto" w:fill="FFFFFF"/>
              </w:rPr>
              <w:t xml:space="preserve">Billing practices within the program and agency that follow insurers procedures and billing rules prior to submission to DPH as a payor of last resort, </w:t>
            </w:r>
          </w:p>
          <w:p w:rsidRPr="008145D5" w:rsidR="00707627" w:rsidP="00707627" w:rsidRDefault="00707627" w14:paraId="04F654E5" w14:textId="77777777">
            <w:pPr>
              <w:rPr>
                <w:rFonts w:asciiTheme="minorHAnsi" w:hAnsiTheme="minorHAnsi" w:cstheme="minorHAnsi"/>
                <w:color w:val="000000"/>
                <w:sz w:val="22"/>
                <w:szCs w:val="22"/>
              </w:rPr>
            </w:pPr>
            <w:r w:rsidRPr="008145D5">
              <w:rPr>
                <w:rFonts w:asciiTheme="minorHAnsi" w:hAnsiTheme="minorHAnsi" w:cstheme="minorHAnsi"/>
                <w:color w:val="000000"/>
                <w:sz w:val="22"/>
                <w:szCs w:val="22"/>
              </w:rPr>
              <w:lastRenderedPageBreak/>
              <w:t xml:space="preserve">Includes policy and plan to ensure the validity and integrity of billing to public insurance, private insurance and DPH, </w:t>
            </w:r>
          </w:p>
          <w:p w:rsidRPr="008145D5" w:rsidR="00707627" w:rsidP="00707627" w:rsidRDefault="00707627" w14:paraId="5E4783A7" w14:textId="29AF261D">
            <w:pPr>
              <w:rPr>
                <w:rFonts w:asciiTheme="minorHAnsi" w:hAnsiTheme="minorHAnsi" w:cstheme="minorHAnsi"/>
                <w:color w:val="000000"/>
                <w:sz w:val="22"/>
                <w:szCs w:val="22"/>
              </w:rPr>
            </w:pPr>
            <w:r w:rsidRPr="008145D5">
              <w:rPr>
                <w:rFonts w:asciiTheme="minorHAnsi" w:hAnsiTheme="minorHAnsi" w:cstheme="minorHAnsi"/>
                <w:color w:val="000000"/>
                <w:sz w:val="22"/>
                <w:szCs w:val="22"/>
              </w:rPr>
              <w:t xml:space="preserve">Insurance verification process includes confirmation of insurance eligibility, EI Benefit Coverage and Insurance Plan </w:t>
            </w:r>
            <w:r w:rsidRPr="008145D5" w:rsidR="00FF7912">
              <w:rPr>
                <w:rFonts w:asciiTheme="minorHAnsi" w:hAnsiTheme="minorHAnsi" w:cstheme="minorHAnsi"/>
                <w:color w:val="000000"/>
                <w:sz w:val="22"/>
                <w:szCs w:val="22"/>
              </w:rPr>
              <w:t xml:space="preserve">options. </w:t>
            </w:r>
          </w:p>
          <w:p w:rsidRPr="008145D5" w:rsidR="003F61B6" w:rsidP="00707627" w:rsidRDefault="003F61B6" w14:paraId="6FD88045" w14:textId="77777777">
            <w:pPr>
              <w:rPr>
                <w:rFonts w:asciiTheme="minorHAnsi" w:hAnsiTheme="minorHAnsi" w:cstheme="minorHAnsi"/>
                <w:color w:val="000000"/>
                <w:sz w:val="22"/>
                <w:szCs w:val="22"/>
              </w:rPr>
            </w:pPr>
          </w:p>
          <w:p w:rsidRPr="008145D5" w:rsidR="003F61B6" w:rsidP="00707627" w:rsidRDefault="003F61B6" w14:paraId="5DF6DB58" w14:textId="7D640A58">
            <w:pPr>
              <w:rPr>
                <w:rFonts w:asciiTheme="minorHAnsi" w:hAnsiTheme="minorHAnsi" w:cstheme="minorHAnsi"/>
                <w:color w:val="000000"/>
                <w:sz w:val="22"/>
                <w:szCs w:val="22"/>
              </w:rPr>
            </w:pPr>
            <w:r w:rsidRPr="008145D5">
              <w:rPr>
                <w:rFonts w:asciiTheme="minorHAnsi" w:hAnsiTheme="minorHAnsi" w:cstheme="minorHAnsi"/>
                <w:sz w:val="22"/>
                <w:szCs w:val="22"/>
              </w:rPr>
              <w:t>When completing the record review, the EI division identified that the encounter claim procedure codes listed in the claims in EICS did not match a code that is in the reimbursement manual.</w:t>
            </w:r>
          </w:p>
          <w:p w:rsidRPr="008145D5" w:rsidR="00707627" w:rsidP="00707627" w:rsidRDefault="00707627" w14:paraId="7217C89D" w14:textId="0B2E2962">
            <w:pPr>
              <w:rPr>
                <w:rFonts w:asciiTheme="minorHAnsi" w:hAnsiTheme="minorHAnsi" w:cstheme="minorHAnsi"/>
                <w:color w:val="000000"/>
                <w:sz w:val="22"/>
                <w:szCs w:val="22"/>
              </w:rPr>
            </w:pPr>
          </w:p>
          <w:p w:rsidRPr="008145D5" w:rsidR="00C24B1D" w:rsidP="00C24B1D" w:rsidRDefault="00C24B1D" w14:paraId="027E18D0" w14:textId="0B0695EB">
            <w:pPr>
              <w:textAlignment w:val="baseline"/>
              <w:rPr>
                <w:rFonts w:asciiTheme="minorHAnsi" w:hAnsiTheme="minorHAnsi" w:cstheme="minorHAnsi"/>
                <w:sz w:val="22"/>
                <w:szCs w:val="22"/>
              </w:rPr>
            </w:pP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009D067E" w:rsidP="00CB636B" w:rsidRDefault="00C24B1D" w14:paraId="741C1201"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lastRenderedPageBreak/>
              <w:t> </w:t>
            </w:r>
            <w:r w:rsidRPr="008145D5" w:rsidR="00CB636B">
              <w:rPr>
                <w:rFonts w:asciiTheme="minorHAnsi" w:hAnsiTheme="minorHAnsi" w:cstheme="minorHAnsi"/>
                <w:sz w:val="22"/>
                <w:szCs w:val="22"/>
              </w:rPr>
              <w:t xml:space="preserve">4.1 </w:t>
            </w:r>
          </w:p>
          <w:p w:rsidR="009D067E" w:rsidP="00CB636B" w:rsidRDefault="009D067E" w14:paraId="4523E52D" w14:textId="77777777">
            <w:pPr>
              <w:textAlignment w:val="baseline"/>
              <w:rPr>
                <w:rFonts w:asciiTheme="minorHAnsi" w:hAnsiTheme="minorHAnsi" w:cstheme="minorHAnsi"/>
                <w:sz w:val="22"/>
                <w:szCs w:val="22"/>
              </w:rPr>
            </w:pPr>
          </w:p>
          <w:p w:rsidR="29D03423" w:rsidP="2A402502" w:rsidRDefault="29D03423" w14:paraId="70866F44" w14:textId="0AEA699C">
            <w:pPr>
              <w:rPr>
                <w:rFonts w:asciiTheme="minorHAnsi" w:hAnsiTheme="minorHAnsi" w:eastAsiaTheme="minorEastAsia" w:cstheme="minorBidi"/>
                <w:color w:val="000000" w:themeColor="text1"/>
                <w:sz w:val="22"/>
                <w:szCs w:val="22"/>
              </w:rPr>
            </w:pPr>
            <w:r w:rsidRPr="2A402502">
              <w:rPr>
                <w:rFonts w:asciiTheme="minorHAnsi" w:hAnsiTheme="minorHAnsi" w:eastAsiaTheme="minorEastAsia" w:cstheme="minorBidi"/>
                <w:color w:val="000000" w:themeColor="text1"/>
                <w:sz w:val="22"/>
                <w:szCs w:val="22"/>
              </w:rPr>
              <w:t>The EI Division finds that the EIS program does not have policies and procedures to submit charge and encounter claims that match the service log data on the progress note in the DPH EI Client system, as required by (34 CFR 303.510(a)) and the Reimbursement Policy Manual for EI Services, Pg. 16, Claims Processing Validations.</w:t>
            </w:r>
          </w:p>
          <w:p w:rsidR="2A402502" w:rsidP="2A402502" w:rsidRDefault="2A402502" w14:paraId="343A1B20" w14:textId="6F44FE13">
            <w:pPr>
              <w:pStyle w:val="paragraph"/>
              <w:spacing w:before="0" w:beforeAutospacing="0" w:after="0" w:afterAutospacing="0"/>
              <w:rPr>
                <w:rStyle w:val="normaltextrun"/>
                <w:sz w:val="22"/>
                <w:szCs w:val="22"/>
              </w:rPr>
            </w:pPr>
          </w:p>
          <w:p w:rsidRPr="008145D5" w:rsidR="00C24B1D" w:rsidP="00CB636B" w:rsidRDefault="00C24B1D" w14:paraId="3A8A837C" w14:textId="03CF5EBD">
            <w:pPr>
              <w:textAlignment w:val="baseline"/>
              <w:rPr>
                <w:rFonts w:asciiTheme="minorHAnsi" w:hAnsiTheme="minorHAnsi" w:cstheme="minorHAnsi"/>
                <w:sz w:val="22"/>
                <w:szCs w:val="22"/>
              </w:rPr>
            </w:pPr>
          </w:p>
        </w:tc>
        <w:tc>
          <w:tcPr>
            <w:tcW w:w="3261" w:type="dxa"/>
            <w:tcBorders>
              <w:top w:val="single" w:color="auto" w:sz="6" w:space="0"/>
              <w:left w:val="single" w:color="auto" w:sz="6" w:space="0"/>
              <w:bottom w:val="single" w:color="auto" w:sz="6" w:space="0"/>
              <w:right w:val="single" w:color="auto" w:sz="6" w:space="0"/>
            </w:tcBorders>
            <w:shd w:val="clear" w:color="auto" w:fill="auto"/>
            <w:tcMar/>
            <w:hideMark/>
          </w:tcPr>
          <w:p w:rsidR="00493E7C" w:rsidP="005D54E3" w:rsidRDefault="00C24B1D" w14:paraId="1BF67501" w14:textId="77777777">
            <w:pPr>
              <w:textAlignment w:val="baseline"/>
              <w:rPr>
                <w:rFonts w:asciiTheme="minorHAnsi" w:hAnsiTheme="minorHAnsi" w:cstheme="minorBidi"/>
                <w:sz w:val="22"/>
                <w:szCs w:val="22"/>
              </w:rPr>
            </w:pPr>
            <w:r w:rsidRPr="68D1AF07">
              <w:rPr>
                <w:rFonts w:asciiTheme="minorHAnsi" w:hAnsiTheme="minorHAnsi" w:cstheme="minorBidi"/>
                <w:sz w:val="22"/>
                <w:szCs w:val="22"/>
              </w:rPr>
              <w:lastRenderedPageBreak/>
              <w:t> </w:t>
            </w:r>
            <w:r w:rsidRPr="68D1AF07" w:rsidR="00FD0899">
              <w:rPr>
                <w:rFonts w:asciiTheme="minorHAnsi" w:hAnsiTheme="minorHAnsi" w:cstheme="minorBidi"/>
                <w:sz w:val="22"/>
                <w:szCs w:val="22"/>
              </w:rPr>
              <w:t>4.1</w:t>
            </w:r>
            <w:r w:rsidRPr="68D1AF07" w:rsidR="00AC3217">
              <w:rPr>
                <w:rFonts w:asciiTheme="minorHAnsi" w:hAnsiTheme="minorHAnsi" w:cstheme="minorBidi"/>
                <w:sz w:val="22"/>
                <w:szCs w:val="22"/>
              </w:rPr>
              <w:t xml:space="preserve"> </w:t>
            </w:r>
          </w:p>
          <w:p w:rsidR="00493E7C" w:rsidP="005D54E3" w:rsidRDefault="00493E7C" w14:paraId="0F41FE11" w14:textId="77777777">
            <w:pPr>
              <w:textAlignment w:val="baseline"/>
              <w:rPr>
                <w:rFonts w:asciiTheme="minorHAnsi" w:hAnsiTheme="minorHAnsi" w:cstheme="minorBidi"/>
                <w:sz w:val="22"/>
                <w:szCs w:val="22"/>
              </w:rPr>
            </w:pPr>
          </w:p>
          <w:p w:rsidRPr="000B3F24" w:rsidR="005D54E3" w:rsidP="005D54E3" w:rsidRDefault="005D54E3" w14:paraId="131C9FCE" w14:textId="5E0209E2">
            <w:pPr>
              <w:textAlignment w:val="baseline"/>
              <w:rPr>
                <w:rFonts w:asciiTheme="minorHAnsi" w:hAnsiTheme="minorHAnsi" w:cstheme="minorHAnsi"/>
                <w:sz w:val="22"/>
                <w:szCs w:val="22"/>
              </w:rPr>
            </w:pPr>
            <w:r>
              <w:rPr>
                <w:rFonts w:asciiTheme="minorHAnsi" w:hAnsiTheme="minorHAnsi" w:cstheme="minorHAnsi"/>
                <w:sz w:val="22"/>
                <w:szCs w:val="22"/>
              </w:rPr>
              <w:t>P</w:t>
            </w:r>
            <w:r w:rsidRPr="000B3F24">
              <w:rPr>
                <w:rFonts w:asciiTheme="minorHAnsi" w:hAnsiTheme="minorHAnsi" w:cstheme="minorHAnsi"/>
                <w:sz w:val="22"/>
                <w:szCs w:val="22"/>
              </w:rPr>
              <w:t>olicies and procedures— </w:t>
            </w:r>
          </w:p>
          <w:p w:rsidRPr="000B3F24" w:rsidR="005D54E3" w:rsidP="005D54E3" w:rsidRDefault="005D54E3" w14:paraId="4C2B6306" w14:textId="77777777">
            <w:pPr>
              <w:textAlignment w:val="baseline"/>
              <w:rPr>
                <w:rFonts w:asciiTheme="minorHAnsi" w:hAnsiTheme="minorHAnsi" w:cstheme="minorHAnsi"/>
                <w:sz w:val="22"/>
                <w:szCs w:val="22"/>
              </w:rPr>
            </w:pPr>
            <w:r w:rsidRPr="000B3F24">
              <w:rPr>
                <w:rFonts w:asciiTheme="minorHAnsi" w:hAnsiTheme="minorHAnsi" w:cstheme="minorHAnsi"/>
                <w:sz w:val="22"/>
                <w:szCs w:val="22"/>
              </w:rPr>
              <w:t>within 90 days of the date of this monitoring report the program must submit to the EI Division: </w:t>
            </w:r>
          </w:p>
          <w:p w:rsidR="0040720C" w:rsidP="005D54E3" w:rsidRDefault="00396230" w14:paraId="3239CC29" w14:textId="0EAB0660">
            <w:pPr>
              <w:ind w:left="720"/>
              <w:textAlignment w:val="baseline"/>
              <w:rPr>
                <w:rStyle w:val="normaltextrun"/>
                <w:rFonts w:asciiTheme="minorHAnsi" w:hAnsiTheme="minorHAnsi" w:cstheme="minorBidi"/>
                <w:color w:val="000000"/>
                <w:sz w:val="22"/>
                <w:szCs w:val="22"/>
                <w:shd w:val="clear" w:color="auto" w:fill="FFFFFF"/>
              </w:rPr>
            </w:pPr>
            <w:r w:rsidRPr="68D1AF07">
              <w:rPr>
                <w:rFonts w:asciiTheme="minorHAnsi" w:hAnsiTheme="minorHAnsi" w:cstheme="minorBidi"/>
                <w:sz w:val="22"/>
                <w:szCs w:val="22"/>
              </w:rPr>
              <w:t>U</w:t>
            </w:r>
            <w:r w:rsidRPr="68D1AF07" w:rsidR="005D54E3">
              <w:rPr>
                <w:rFonts w:asciiTheme="minorHAnsi" w:hAnsiTheme="minorHAnsi" w:cstheme="minorBidi"/>
                <w:sz w:val="22"/>
                <w:szCs w:val="22"/>
              </w:rPr>
              <w:t xml:space="preserve">pdated Charge Claim and Encounter Claim </w:t>
            </w:r>
            <w:r w:rsidRPr="68D1AF07" w:rsidR="005D54E3">
              <w:rPr>
                <w:rStyle w:val="normaltextrun"/>
                <w:rFonts w:asciiTheme="minorHAnsi" w:hAnsiTheme="minorHAnsi" w:cstheme="minorBidi"/>
                <w:color w:val="000000"/>
                <w:sz w:val="22"/>
                <w:szCs w:val="22"/>
                <w:shd w:val="clear" w:color="auto" w:fill="FFFFFF"/>
              </w:rPr>
              <w:t xml:space="preserve">policies and procedures describing documentation </w:t>
            </w:r>
            <w:r w:rsidRPr="68D1AF07" w:rsidR="00493E7C">
              <w:rPr>
                <w:rStyle w:val="normaltextrun"/>
                <w:rFonts w:asciiTheme="minorHAnsi" w:hAnsiTheme="minorHAnsi" w:cstheme="minorBidi"/>
                <w:color w:val="000000"/>
                <w:sz w:val="22"/>
                <w:szCs w:val="22"/>
                <w:shd w:val="clear" w:color="auto" w:fill="FFFFFF"/>
              </w:rPr>
              <w:t xml:space="preserve">of </w:t>
            </w:r>
            <w:r w:rsidRPr="68D1AF07" w:rsidR="005D54E3">
              <w:rPr>
                <w:rStyle w:val="normaltextrun"/>
                <w:rFonts w:asciiTheme="minorHAnsi" w:hAnsiTheme="minorHAnsi" w:cstheme="minorBidi"/>
                <w:color w:val="000000"/>
                <w:sz w:val="22"/>
                <w:szCs w:val="22"/>
                <w:shd w:val="clear" w:color="auto" w:fill="FFFFFF"/>
              </w:rPr>
              <w:t xml:space="preserve">billing and insurance verification processes. </w:t>
            </w:r>
          </w:p>
          <w:p w:rsidRPr="000B3F24" w:rsidR="005D54E3" w:rsidP="0040720C" w:rsidRDefault="005D54E3" w14:paraId="2CDC4AAE" w14:textId="17EE7637">
            <w:pPr>
              <w:textAlignment w:val="baseline"/>
              <w:rPr>
                <w:rFonts w:asciiTheme="minorHAnsi" w:hAnsiTheme="minorHAnsi" w:cstheme="minorHAnsi"/>
                <w:sz w:val="22"/>
                <w:szCs w:val="22"/>
              </w:rPr>
            </w:pPr>
            <w:r w:rsidRPr="000B3F24">
              <w:rPr>
                <w:rFonts w:asciiTheme="minorHAnsi" w:hAnsiTheme="minorHAnsi" w:cstheme="minorHAnsi"/>
                <w:sz w:val="22"/>
                <w:szCs w:val="22"/>
              </w:rPr>
              <w:lastRenderedPageBreak/>
              <w:t>Evidence of implementation— as soon as possible, but no later than one year from the date of this monitoring report, the program must demonstrate to the EI Division: </w:t>
            </w:r>
          </w:p>
          <w:p w:rsidRPr="008145D5" w:rsidR="005D54E3" w:rsidP="005D54E3" w:rsidRDefault="005D54E3" w14:paraId="1A29BB46" w14:textId="21B230EF">
            <w:pPr>
              <w:ind w:left="720"/>
              <w:textAlignment w:val="baseline"/>
              <w:rPr>
                <w:rFonts w:asciiTheme="minorHAnsi" w:hAnsiTheme="minorHAnsi" w:cstheme="minorHAnsi"/>
                <w:sz w:val="22"/>
                <w:szCs w:val="22"/>
              </w:rPr>
            </w:pPr>
            <w:r w:rsidRPr="000B3F24">
              <w:rPr>
                <w:rFonts w:asciiTheme="minorHAnsi" w:hAnsiTheme="minorHAnsi" w:cstheme="minorHAnsi"/>
                <w:sz w:val="22"/>
                <w:szCs w:val="22"/>
              </w:rPr>
              <w:t xml:space="preserve">Demonstration of 100% </w:t>
            </w:r>
            <w:r>
              <w:rPr>
                <w:rFonts w:asciiTheme="minorHAnsi" w:hAnsiTheme="minorHAnsi" w:cstheme="minorHAnsi"/>
                <w:sz w:val="22"/>
                <w:szCs w:val="22"/>
              </w:rPr>
              <w:t xml:space="preserve">compliance </w:t>
            </w:r>
            <w:r w:rsidR="00C32475">
              <w:rPr>
                <w:rFonts w:asciiTheme="minorHAnsi" w:hAnsiTheme="minorHAnsi" w:cstheme="minorHAnsi"/>
                <w:sz w:val="22"/>
                <w:szCs w:val="22"/>
              </w:rPr>
              <w:t>submitting</w:t>
            </w:r>
            <w:r w:rsidR="00F70789">
              <w:rPr>
                <w:rFonts w:asciiTheme="minorHAnsi" w:hAnsiTheme="minorHAnsi" w:cstheme="minorHAnsi"/>
                <w:sz w:val="22"/>
                <w:szCs w:val="22"/>
              </w:rPr>
              <w:t xml:space="preserve"> claims with a </w:t>
            </w:r>
            <w:r w:rsidR="007F3D54">
              <w:rPr>
                <w:rFonts w:asciiTheme="minorHAnsi" w:hAnsiTheme="minorHAnsi" w:cstheme="minorHAnsi"/>
                <w:sz w:val="22"/>
                <w:szCs w:val="22"/>
              </w:rPr>
              <w:t xml:space="preserve">correct </w:t>
            </w:r>
            <w:r w:rsidR="00C32475">
              <w:rPr>
                <w:rFonts w:asciiTheme="minorHAnsi" w:hAnsiTheme="minorHAnsi" w:cstheme="minorHAnsi"/>
                <w:sz w:val="22"/>
                <w:szCs w:val="22"/>
              </w:rPr>
              <w:t>corresponding</w:t>
            </w:r>
            <w:r w:rsidR="007F3D54">
              <w:rPr>
                <w:rFonts w:asciiTheme="minorHAnsi" w:hAnsiTheme="minorHAnsi" w:cstheme="minorHAnsi"/>
                <w:sz w:val="22"/>
                <w:szCs w:val="22"/>
              </w:rPr>
              <w:t xml:space="preserve"> code that is listed under the </w:t>
            </w:r>
            <w:r w:rsidR="00C32475">
              <w:rPr>
                <w:rFonts w:asciiTheme="minorHAnsi" w:hAnsiTheme="minorHAnsi" w:cstheme="minorHAnsi"/>
                <w:sz w:val="22"/>
                <w:szCs w:val="22"/>
              </w:rPr>
              <w:t xml:space="preserve">reimbursement manual </w:t>
            </w:r>
            <w:r w:rsidRPr="000B3F24">
              <w:rPr>
                <w:rFonts w:asciiTheme="minorHAnsi" w:hAnsiTheme="minorHAnsi" w:cstheme="minorHAnsi"/>
                <w:sz w:val="22"/>
                <w:szCs w:val="22"/>
              </w:rPr>
              <w:t>as evidenced by the EI Divisions review of</w:t>
            </w:r>
            <w:r>
              <w:rPr>
                <w:rFonts w:asciiTheme="minorHAnsi" w:hAnsiTheme="minorHAnsi" w:cstheme="minorHAnsi"/>
                <w:sz w:val="22"/>
                <w:szCs w:val="22"/>
              </w:rPr>
              <w:t xml:space="preserve"> a random, additional,</w:t>
            </w:r>
            <w:r w:rsidRPr="000B3F24">
              <w:rPr>
                <w:rFonts w:asciiTheme="minorHAnsi" w:hAnsiTheme="minorHAnsi" w:cstheme="minorHAnsi"/>
                <w:sz w:val="22"/>
                <w:szCs w:val="22"/>
              </w:rPr>
              <w:t xml:space="preserve"> </w:t>
            </w:r>
            <w:r>
              <w:rPr>
                <w:rFonts w:asciiTheme="minorHAnsi" w:hAnsiTheme="minorHAnsi" w:cstheme="minorHAnsi"/>
                <w:sz w:val="22"/>
                <w:szCs w:val="22"/>
              </w:rPr>
              <w:t>10 sample</w:t>
            </w:r>
            <w:r w:rsidRPr="000B3F24">
              <w:rPr>
                <w:rFonts w:asciiTheme="minorHAnsi" w:hAnsiTheme="minorHAnsi" w:cstheme="minorHAnsi"/>
                <w:sz w:val="22"/>
                <w:szCs w:val="22"/>
              </w:rPr>
              <w:t xml:space="preserve"> record</w:t>
            </w:r>
            <w:r>
              <w:rPr>
                <w:rFonts w:asciiTheme="minorHAnsi" w:hAnsiTheme="minorHAnsi" w:cstheme="minorHAnsi"/>
                <w:sz w:val="22"/>
                <w:szCs w:val="22"/>
              </w:rPr>
              <w:t>s review</w:t>
            </w:r>
            <w:r w:rsidR="0003308C">
              <w:rPr>
                <w:rFonts w:asciiTheme="minorHAnsi" w:hAnsiTheme="minorHAnsi" w:cstheme="minorHAnsi"/>
                <w:sz w:val="22"/>
                <w:szCs w:val="22"/>
              </w:rPr>
              <w:t xml:space="preserve"> (first review completed on 4/30/25)</w:t>
            </w:r>
            <w:r w:rsidRPr="000B3F24">
              <w:rPr>
                <w:rFonts w:asciiTheme="minorHAnsi" w:hAnsiTheme="minorHAnsi" w:cstheme="minorHAnsi"/>
                <w:sz w:val="22"/>
                <w:szCs w:val="22"/>
              </w:rPr>
              <w:t>.</w:t>
            </w:r>
          </w:p>
          <w:p w:rsidR="005D54E3" w:rsidP="00C24B1D" w:rsidRDefault="005D54E3" w14:paraId="6A1C8BD2" w14:textId="4E021989">
            <w:pPr>
              <w:textAlignment w:val="baseline"/>
              <w:rPr>
                <w:rFonts w:asciiTheme="minorHAnsi" w:hAnsiTheme="minorHAnsi" w:cstheme="minorHAnsi"/>
                <w:sz w:val="22"/>
                <w:szCs w:val="22"/>
              </w:rPr>
            </w:pPr>
          </w:p>
          <w:p w:rsidRPr="008145D5" w:rsidR="00027FFB" w:rsidP="00C24B1D" w:rsidRDefault="00027FFB" w14:paraId="6EE2EE0F" w14:textId="0CC36A03">
            <w:pPr>
              <w:textAlignment w:val="baseline"/>
              <w:rPr>
                <w:rFonts w:asciiTheme="minorHAnsi" w:hAnsiTheme="minorHAnsi" w:cstheme="minorHAnsi"/>
                <w:sz w:val="22"/>
                <w:szCs w:val="22"/>
              </w:rPr>
            </w:pPr>
          </w:p>
        </w:tc>
      </w:tr>
    </w:tbl>
    <w:p w:rsidRPr="008145D5" w:rsidR="00C24B1D" w:rsidP="00C24B1D" w:rsidRDefault="00C24B1D" w14:paraId="247F82F2" w14:textId="77777777">
      <w:pPr>
        <w:textAlignment w:val="baseline"/>
        <w:rPr>
          <w:rFonts w:asciiTheme="minorHAnsi" w:hAnsiTheme="minorHAnsi" w:cstheme="minorHAnsi"/>
          <w:sz w:val="22"/>
          <w:szCs w:val="22"/>
        </w:rPr>
      </w:pPr>
      <w:r w:rsidRPr="008145D5">
        <w:rPr>
          <w:rFonts w:asciiTheme="minorHAnsi" w:hAnsiTheme="minorHAnsi" w:cstheme="minorHAnsi"/>
          <w:sz w:val="22"/>
          <w:szCs w:val="22"/>
        </w:rPr>
        <w:lastRenderedPageBreak/>
        <w:t> </w:t>
      </w:r>
    </w:p>
    <w:p w:rsidRPr="008145D5" w:rsidR="004500C5" w:rsidP="004500C5" w:rsidRDefault="004500C5" w14:paraId="679CD72A" w14:textId="77777777">
      <w:pPr>
        <w:contextualSpacing/>
        <w:rPr>
          <w:rFonts w:asciiTheme="minorHAnsi" w:hAnsiTheme="minorHAnsi" w:cstheme="minorHAnsi"/>
          <w:sz w:val="22"/>
          <w:szCs w:val="22"/>
        </w:rPr>
      </w:pPr>
    </w:p>
    <w:p w:rsidRPr="008145D5" w:rsidR="003815E7" w:rsidP="00436F8C" w:rsidRDefault="003815E7" w14:paraId="719770D9" w14:textId="77777777">
      <w:pPr>
        <w:pStyle w:val="NoSpacing"/>
        <w:jc w:val="center"/>
        <w:rPr>
          <w:rFonts w:cstheme="minorHAnsi"/>
          <w:b/>
        </w:rPr>
      </w:pPr>
    </w:p>
    <w:p w:rsidRPr="008145D5" w:rsidR="003815E7" w:rsidP="00436F8C" w:rsidRDefault="003815E7" w14:paraId="4A98E442" w14:textId="77777777">
      <w:pPr>
        <w:pStyle w:val="NoSpacing"/>
        <w:jc w:val="center"/>
        <w:rPr>
          <w:rFonts w:cstheme="minorHAnsi"/>
          <w:b/>
        </w:rPr>
      </w:pPr>
    </w:p>
    <w:p w:rsidRPr="008145D5" w:rsidR="003815E7" w:rsidP="00436F8C" w:rsidRDefault="003815E7" w14:paraId="5F4682D5" w14:textId="77777777">
      <w:pPr>
        <w:pStyle w:val="NoSpacing"/>
        <w:jc w:val="center"/>
        <w:rPr>
          <w:rFonts w:cstheme="minorHAnsi"/>
          <w:b/>
        </w:rPr>
      </w:pPr>
    </w:p>
    <w:p w:rsidRPr="008145D5" w:rsidR="003815E7" w:rsidP="00436F8C" w:rsidRDefault="003815E7" w14:paraId="7AB33017" w14:textId="77777777">
      <w:pPr>
        <w:pStyle w:val="NoSpacing"/>
        <w:jc w:val="center"/>
        <w:rPr>
          <w:rFonts w:cstheme="minorHAnsi"/>
          <w:b/>
        </w:rPr>
      </w:pPr>
    </w:p>
    <w:p w:rsidRPr="008145D5" w:rsidR="003815E7" w:rsidP="00436F8C" w:rsidRDefault="003815E7" w14:paraId="4FB895D6" w14:textId="77777777">
      <w:pPr>
        <w:pStyle w:val="NoSpacing"/>
        <w:jc w:val="center"/>
        <w:rPr>
          <w:rFonts w:cstheme="minorHAnsi"/>
          <w:b/>
        </w:rPr>
      </w:pPr>
    </w:p>
    <w:p w:rsidRPr="008145D5" w:rsidR="003815E7" w:rsidP="00436F8C" w:rsidRDefault="003815E7" w14:paraId="2C53382D" w14:textId="77777777">
      <w:pPr>
        <w:pStyle w:val="NoSpacing"/>
        <w:jc w:val="center"/>
        <w:rPr>
          <w:rFonts w:cstheme="minorHAnsi"/>
          <w:b/>
        </w:rPr>
      </w:pPr>
    </w:p>
    <w:p w:rsidRPr="008145D5" w:rsidR="003815E7" w:rsidP="00436F8C" w:rsidRDefault="003815E7" w14:paraId="5CFE8F4D" w14:textId="77777777">
      <w:pPr>
        <w:pStyle w:val="NoSpacing"/>
        <w:jc w:val="center"/>
        <w:rPr>
          <w:rFonts w:cstheme="minorHAnsi"/>
          <w:b/>
        </w:rPr>
      </w:pPr>
    </w:p>
    <w:p w:rsidRPr="008145D5" w:rsidR="003815E7" w:rsidP="00436F8C" w:rsidRDefault="003815E7" w14:paraId="38812056" w14:textId="77777777">
      <w:pPr>
        <w:pStyle w:val="NoSpacing"/>
        <w:jc w:val="center"/>
        <w:rPr>
          <w:rFonts w:cstheme="minorHAnsi"/>
          <w:b/>
        </w:rPr>
      </w:pPr>
    </w:p>
    <w:p w:rsidRPr="008145D5" w:rsidR="003815E7" w:rsidP="00436F8C" w:rsidRDefault="003815E7" w14:paraId="556E97D6" w14:textId="77777777">
      <w:pPr>
        <w:pStyle w:val="NoSpacing"/>
        <w:jc w:val="center"/>
        <w:rPr>
          <w:rFonts w:cstheme="minorHAnsi"/>
          <w:b/>
        </w:rPr>
      </w:pPr>
    </w:p>
    <w:p w:rsidRPr="008145D5" w:rsidR="003815E7" w:rsidP="00436F8C" w:rsidRDefault="003815E7" w14:paraId="0ABF701C" w14:textId="77777777">
      <w:pPr>
        <w:pStyle w:val="NoSpacing"/>
        <w:jc w:val="center"/>
        <w:rPr>
          <w:rFonts w:cstheme="minorHAnsi"/>
          <w:b/>
        </w:rPr>
      </w:pPr>
      <w:bookmarkStart w:name="_Hlk146484159" w:id="16"/>
      <w:bookmarkEnd w:id="16"/>
    </w:p>
    <w:sectPr w:rsidRPr="008145D5" w:rsidR="003815E7" w:rsidSect="009D6565">
      <w:pgSz w:w="15840" w:h="12240" w:orient="landscape"/>
      <w:pgMar w:top="1440" w:right="1440" w:bottom="1440" w:left="1440" w:header="720" w:footer="720" w:gutter="0"/>
      <w:cols w:space="720"/>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D59" w:rsidP="004500C5" w:rsidRDefault="00335D59" w14:paraId="45830C23" w14:textId="77777777">
      <w:r>
        <w:separator/>
      </w:r>
    </w:p>
  </w:endnote>
  <w:endnote w:type="continuationSeparator" w:id="0">
    <w:p w:rsidR="00335D59" w:rsidP="004500C5" w:rsidRDefault="00335D59" w14:paraId="695B4DDE" w14:textId="77777777">
      <w:r>
        <w:continuationSeparator/>
      </w:r>
    </w:p>
  </w:endnote>
  <w:endnote w:type="continuationNotice" w:id="1">
    <w:p w:rsidR="00335D59" w:rsidRDefault="00335D59" w14:paraId="680ABA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60" w:rsidRDefault="00D40760" w14:paraId="497F07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BFCDA00" w:rsidP="4BFCDA00" w:rsidRDefault="4BFCDA00" w14:paraId="3DCB3FF9" w14:textId="647AC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60" w:rsidRDefault="00D40760" w14:paraId="3F2B65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D59" w:rsidP="004500C5" w:rsidRDefault="00335D59" w14:paraId="7C095996" w14:textId="77777777">
      <w:r>
        <w:separator/>
      </w:r>
    </w:p>
  </w:footnote>
  <w:footnote w:type="continuationSeparator" w:id="0">
    <w:p w:rsidR="00335D59" w:rsidP="004500C5" w:rsidRDefault="00335D59" w14:paraId="6CF068DF" w14:textId="77777777">
      <w:r>
        <w:continuationSeparator/>
      </w:r>
    </w:p>
  </w:footnote>
  <w:footnote w:type="continuationNotice" w:id="1">
    <w:p w:rsidR="00335D59" w:rsidRDefault="00335D59" w14:paraId="7CD3715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60" w:rsidRDefault="00D40760" w14:paraId="0F1461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BFCDA00" w:rsidP="4BFCDA00" w:rsidRDefault="4BFCDA00" w14:paraId="769A3A1D" w14:textId="63F83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60" w:rsidRDefault="00D40760" w14:paraId="5DFB64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512"/>
    <w:multiLevelType w:val="hybridMultilevel"/>
    <w:tmpl w:val="221281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AF5ABD"/>
    <w:multiLevelType w:val="hybridMultilevel"/>
    <w:tmpl w:val="2AA445BC"/>
    <w:lvl w:ilvl="0" w:tplc="0409000F">
      <w:start w:val="1"/>
      <w:numFmt w:val="decimal"/>
      <w:lvlText w:val="%1."/>
      <w:lvlJc w:val="left"/>
      <w:pPr>
        <w:ind w:left="360" w:hanging="360"/>
      </w:pPr>
      <w:rPr>
        <w:rFonts w:cs="Times New Roman"/>
      </w:rPr>
    </w:lvl>
    <w:lvl w:ilvl="1" w:tplc="04090001">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E2E3048"/>
    <w:multiLevelType w:val="hybridMultilevel"/>
    <w:tmpl w:val="115AFD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E23BED"/>
    <w:multiLevelType w:val="multilevel"/>
    <w:tmpl w:val="60C87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78B6983"/>
    <w:multiLevelType w:val="multilevel"/>
    <w:tmpl w:val="4C2A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57625"/>
    <w:multiLevelType w:val="multilevel"/>
    <w:tmpl w:val="6406B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2C4275"/>
    <w:multiLevelType w:val="hybridMultilevel"/>
    <w:tmpl w:val="9B4C3E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E3041A6"/>
    <w:multiLevelType w:val="multilevel"/>
    <w:tmpl w:val="97DC82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1CF2E1B"/>
    <w:multiLevelType w:val="multilevel"/>
    <w:tmpl w:val="204E9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1D7B6F"/>
    <w:multiLevelType w:val="multilevel"/>
    <w:tmpl w:val="2FAA0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5C1668E"/>
    <w:multiLevelType w:val="multilevel"/>
    <w:tmpl w:val="4A9CC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7C41A27"/>
    <w:multiLevelType w:val="multilevel"/>
    <w:tmpl w:val="090440E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435F453A"/>
    <w:multiLevelType w:val="hybridMultilevel"/>
    <w:tmpl w:val="4464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12F98"/>
    <w:multiLevelType w:val="multilevel"/>
    <w:tmpl w:val="4FB8C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2E679D"/>
    <w:multiLevelType w:val="hybridMultilevel"/>
    <w:tmpl w:val="9D4E2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6F0B"/>
    <w:multiLevelType w:val="multilevel"/>
    <w:tmpl w:val="8A1CC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DA37F99"/>
    <w:multiLevelType w:val="multilevel"/>
    <w:tmpl w:val="AAB4612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5EB17888"/>
    <w:multiLevelType w:val="hybridMultilevel"/>
    <w:tmpl w:val="AAAAF1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03057DA"/>
    <w:multiLevelType w:val="hybridMultilevel"/>
    <w:tmpl w:val="26C47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C645DF"/>
    <w:multiLevelType w:val="multilevel"/>
    <w:tmpl w:val="9328C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81C4EF6"/>
    <w:multiLevelType w:val="multilevel"/>
    <w:tmpl w:val="46DE195E"/>
    <w:lvl w:ilvl="0">
      <w:start w:val="1"/>
      <w:numFmt w:val="bullet"/>
      <w:lvlText w:val=""/>
      <w:lvlJc w:val="left"/>
      <w:pPr>
        <w:tabs>
          <w:tab w:val="num" w:pos="720"/>
        </w:tabs>
        <w:ind w:left="720" w:hanging="360"/>
      </w:pPr>
      <w:rPr>
        <w:rFonts w:hint="default" w:ascii="Symbol" w:hAnsi="Symbol"/>
        <w:sz w:val="20"/>
      </w:rPr>
    </w:lvl>
    <w:lvl w:ilvl="1">
      <w:start w:val="1"/>
      <w:numFmt w:val="upperLetter"/>
      <w:lvlText w:val="(%2)"/>
      <w:lvlJc w:val="left"/>
      <w:pPr>
        <w:ind w:left="1470" w:hanging="39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9C91ED0"/>
    <w:multiLevelType w:val="hybridMultilevel"/>
    <w:tmpl w:val="7EF87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D9E14F5"/>
    <w:multiLevelType w:val="multilevel"/>
    <w:tmpl w:val="7BBEC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4CE6559"/>
    <w:multiLevelType w:val="hybridMultilevel"/>
    <w:tmpl w:val="BD5E4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B32047"/>
    <w:multiLevelType w:val="hybridMultilevel"/>
    <w:tmpl w:val="13F63D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897A0B"/>
    <w:multiLevelType w:val="hybridMultilevel"/>
    <w:tmpl w:val="BABA0E0C"/>
    <w:lvl w:ilvl="0" w:tplc="A336F08E">
      <w:start w:val="3"/>
      <w:numFmt w:val="lowerLetter"/>
      <w:lvlText w:val="%1."/>
      <w:lvlJc w:val="left"/>
      <w:pPr>
        <w:tabs>
          <w:tab w:val="num" w:pos="990"/>
        </w:tabs>
        <w:ind w:left="990" w:hanging="360"/>
      </w:pPr>
      <w:rPr>
        <w:rFonts w:hint="default"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97647288">
    <w:abstractNumId w:val="23"/>
  </w:num>
  <w:num w:numId="2" w16cid:durableId="1045518703">
    <w:abstractNumId w:val="21"/>
  </w:num>
  <w:num w:numId="3" w16cid:durableId="543560263">
    <w:abstractNumId w:val="12"/>
  </w:num>
  <w:num w:numId="4" w16cid:durableId="462113564">
    <w:abstractNumId w:val="19"/>
  </w:num>
  <w:num w:numId="5" w16cid:durableId="936016573">
    <w:abstractNumId w:val="15"/>
  </w:num>
  <w:num w:numId="6" w16cid:durableId="1794589872">
    <w:abstractNumId w:val="3"/>
  </w:num>
  <w:num w:numId="7" w16cid:durableId="1450390537">
    <w:abstractNumId w:val="20"/>
  </w:num>
  <w:num w:numId="8" w16cid:durableId="52508404">
    <w:abstractNumId w:val="22"/>
  </w:num>
  <w:num w:numId="9" w16cid:durableId="482507589">
    <w:abstractNumId w:val="1"/>
  </w:num>
  <w:num w:numId="10" w16cid:durableId="2126655361">
    <w:abstractNumId w:val="6"/>
  </w:num>
  <w:num w:numId="11" w16cid:durableId="1290164510">
    <w:abstractNumId w:val="25"/>
  </w:num>
  <w:num w:numId="12" w16cid:durableId="1227379896">
    <w:abstractNumId w:val="9"/>
  </w:num>
  <w:num w:numId="13" w16cid:durableId="1439980297">
    <w:abstractNumId w:val="7"/>
  </w:num>
  <w:num w:numId="14" w16cid:durableId="627512546">
    <w:abstractNumId w:val="16"/>
  </w:num>
  <w:num w:numId="15" w16cid:durableId="1531265445">
    <w:abstractNumId w:val="10"/>
  </w:num>
  <w:num w:numId="16" w16cid:durableId="190262647">
    <w:abstractNumId w:val="11"/>
  </w:num>
  <w:num w:numId="17" w16cid:durableId="282418925">
    <w:abstractNumId w:val="8"/>
  </w:num>
  <w:num w:numId="18" w16cid:durableId="1742944074">
    <w:abstractNumId w:val="5"/>
  </w:num>
  <w:num w:numId="19" w16cid:durableId="483740442">
    <w:abstractNumId w:val="18"/>
  </w:num>
  <w:num w:numId="20" w16cid:durableId="1607494232">
    <w:abstractNumId w:val="2"/>
  </w:num>
  <w:num w:numId="21" w16cid:durableId="1215196943">
    <w:abstractNumId w:val="17"/>
  </w:num>
  <w:num w:numId="22" w16cid:durableId="2132284770">
    <w:abstractNumId w:val="0"/>
  </w:num>
  <w:num w:numId="23" w16cid:durableId="1766996197">
    <w:abstractNumId w:val="14"/>
  </w:num>
  <w:num w:numId="24" w16cid:durableId="1821922636">
    <w:abstractNumId w:val="24"/>
  </w:num>
  <w:num w:numId="25" w16cid:durableId="46148123">
    <w:abstractNumId w:val="4"/>
  </w:num>
  <w:num w:numId="26" w16cid:durableId="1976258058">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332"/>
    <w:rsid w:val="0000218B"/>
    <w:rsid w:val="00002405"/>
    <w:rsid w:val="00006E19"/>
    <w:rsid w:val="0000741E"/>
    <w:rsid w:val="000139E6"/>
    <w:rsid w:val="000238CF"/>
    <w:rsid w:val="000278C8"/>
    <w:rsid w:val="00027FFB"/>
    <w:rsid w:val="00030645"/>
    <w:rsid w:val="00030861"/>
    <w:rsid w:val="00031B30"/>
    <w:rsid w:val="0003308C"/>
    <w:rsid w:val="00033154"/>
    <w:rsid w:val="00040598"/>
    <w:rsid w:val="00040CA8"/>
    <w:rsid w:val="00042048"/>
    <w:rsid w:val="000446B9"/>
    <w:rsid w:val="000466B9"/>
    <w:rsid w:val="00050D49"/>
    <w:rsid w:val="000537DA"/>
    <w:rsid w:val="0005424C"/>
    <w:rsid w:val="00055FAA"/>
    <w:rsid w:val="00061682"/>
    <w:rsid w:val="000713A1"/>
    <w:rsid w:val="00073920"/>
    <w:rsid w:val="00073BAB"/>
    <w:rsid w:val="00075ECF"/>
    <w:rsid w:val="00076DAE"/>
    <w:rsid w:val="00077C2D"/>
    <w:rsid w:val="0008120E"/>
    <w:rsid w:val="000828AD"/>
    <w:rsid w:val="000843FB"/>
    <w:rsid w:val="000849B5"/>
    <w:rsid w:val="000927ED"/>
    <w:rsid w:val="00093C3C"/>
    <w:rsid w:val="000A1DE1"/>
    <w:rsid w:val="000A5833"/>
    <w:rsid w:val="000B07AD"/>
    <w:rsid w:val="000B3F24"/>
    <w:rsid w:val="000B6829"/>
    <w:rsid w:val="000B7D96"/>
    <w:rsid w:val="000C396D"/>
    <w:rsid w:val="000C6255"/>
    <w:rsid w:val="000D779C"/>
    <w:rsid w:val="000E10D5"/>
    <w:rsid w:val="000E3DEB"/>
    <w:rsid w:val="000F1216"/>
    <w:rsid w:val="000F315B"/>
    <w:rsid w:val="000F3380"/>
    <w:rsid w:val="001125C0"/>
    <w:rsid w:val="00116952"/>
    <w:rsid w:val="00117508"/>
    <w:rsid w:val="001177C9"/>
    <w:rsid w:val="0013094A"/>
    <w:rsid w:val="00131A8E"/>
    <w:rsid w:val="00132CB3"/>
    <w:rsid w:val="00135533"/>
    <w:rsid w:val="00140241"/>
    <w:rsid w:val="00147379"/>
    <w:rsid w:val="0015182E"/>
    <w:rsid w:val="00151FC8"/>
    <w:rsid w:val="001523E6"/>
    <w:rsid w:val="0015268B"/>
    <w:rsid w:val="00154A40"/>
    <w:rsid w:val="001639A6"/>
    <w:rsid w:val="00164D18"/>
    <w:rsid w:val="0016688A"/>
    <w:rsid w:val="001700CB"/>
    <w:rsid w:val="00177749"/>
    <w:rsid w:val="00177C77"/>
    <w:rsid w:val="00184125"/>
    <w:rsid w:val="00186147"/>
    <w:rsid w:val="00187172"/>
    <w:rsid w:val="0019416C"/>
    <w:rsid w:val="001A0C57"/>
    <w:rsid w:val="001A1E25"/>
    <w:rsid w:val="001A489D"/>
    <w:rsid w:val="001B4B75"/>
    <w:rsid w:val="001B6693"/>
    <w:rsid w:val="001C2177"/>
    <w:rsid w:val="001C256A"/>
    <w:rsid w:val="001C3F65"/>
    <w:rsid w:val="001C6AF0"/>
    <w:rsid w:val="001D13AA"/>
    <w:rsid w:val="001D274C"/>
    <w:rsid w:val="001D53B2"/>
    <w:rsid w:val="001D6116"/>
    <w:rsid w:val="001E6EDC"/>
    <w:rsid w:val="001F1B44"/>
    <w:rsid w:val="001F396C"/>
    <w:rsid w:val="001F6720"/>
    <w:rsid w:val="001F71FC"/>
    <w:rsid w:val="002021C9"/>
    <w:rsid w:val="002030AF"/>
    <w:rsid w:val="002105C1"/>
    <w:rsid w:val="002139A4"/>
    <w:rsid w:val="0021698C"/>
    <w:rsid w:val="002218BF"/>
    <w:rsid w:val="00225511"/>
    <w:rsid w:val="00226DF9"/>
    <w:rsid w:val="00227985"/>
    <w:rsid w:val="00227D35"/>
    <w:rsid w:val="002318E3"/>
    <w:rsid w:val="00235A29"/>
    <w:rsid w:val="00250EB0"/>
    <w:rsid w:val="00251A78"/>
    <w:rsid w:val="00254E32"/>
    <w:rsid w:val="00260D54"/>
    <w:rsid w:val="00273B97"/>
    <w:rsid w:val="00276957"/>
    <w:rsid w:val="00276DCC"/>
    <w:rsid w:val="00280DB8"/>
    <w:rsid w:val="002821F9"/>
    <w:rsid w:val="00284405"/>
    <w:rsid w:val="002858B8"/>
    <w:rsid w:val="002863A2"/>
    <w:rsid w:val="00287457"/>
    <w:rsid w:val="00291A29"/>
    <w:rsid w:val="00296B12"/>
    <w:rsid w:val="002A0F31"/>
    <w:rsid w:val="002A132F"/>
    <w:rsid w:val="002A441C"/>
    <w:rsid w:val="002B2056"/>
    <w:rsid w:val="002B421D"/>
    <w:rsid w:val="002C08DD"/>
    <w:rsid w:val="002C0F6D"/>
    <w:rsid w:val="002D1C21"/>
    <w:rsid w:val="002D35D0"/>
    <w:rsid w:val="002D476E"/>
    <w:rsid w:val="002E29FF"/>
    <w:rsid w:val="002E36FF"/>
    <w:rsid w:val="002F420B"/>
    <w:rsid w:val="002F738E"/>
    <w:rsid w:val="00301022"/>
    <w:rsid w:val="00302138"/>
    <w:rsid w:val="00304F18"/>
    <w:rsid w:val="00312E48"/>
    <w:rsid w:val="003206D8"/>
    <w:rsid w:val="0032664E"/>
    <w:rsid w:val="00327C65"/>
    <w:rsid w:val="00331752"/>
    <w:rsid w:val="00332A8A"/>
    <w:rsid w:val="00334DF9"/>
    <w:rsid w:val="00335D59"/>
    <w:rsid w:val="00335F7D"/>
    <w:rsid w:val="003435CC"/>
    <w:rsid w:val="0035003E"/>
    <w:rsid w:val="003606D6"/>
    <w:rsid w:val="0036142C"/>
    <w:rsid w:val="00363568"/>
    <w:rsid w:val="003640A9"/>
    <w:rsid w:val="003649D4"/>
    <w:rsid w:val="00375EAD"/>
    <w:rsid w:val="003770F8"/>
    <w:rsid w:val="00377BB9"/>
    <w:rsid w:val="003800E8"/>
    <w:rsid w:val="003815E7"/>
    <w:rsid w:val="003835CB"/>
    <w:rsid w:val="00385812"/>
    <w:rsid w:val="003861AB"/>
    <w:rsid w:val="00387208"/>
    <w:rsid w:val="00392691"/>
    <w:rsid w:val="00392D0B"/>
    <w:rsid w:val="00396230"/>
    <w:rsid w:val="003A24C9"/>
    <w:rsid w:val="003A7AFC"/>
    <w:rsid w:val="003B11DB"/>
    <w:rsid w:val="003C052D"/>
    <w:rsid w:val="003C0E2E"/>
    <w:rsid w:val="003C2586"/>
    <w:rsid w:val="003C60EF"/>
    <w:rsid w:val="003D1D15"/>
    <w:rsid w:val="003D7204"/>
    <w:rsid w:val="003D7657"/>
    <w:rsid w:val="003F61B6"/>
    <w:rsid w:val="00401912"/>
    <w:rsid w:val="004041D4"/>
    <w:rsid w:val="00405C8C"/>
    <w:rsid w:val="0040720C"/>
    <w:rsid w:val="00416EE7"/>
    <w:rsid w:val="004171BC"/>
    <w:rsid w:val="00420174"/>
    <w:rsid w:val="0043379C"/>
    <w:rsid w:val="00436B4C"/>
    <w:rsid w:val="00436F8C"/>
    <w:rsid w:val="00444DC2"/>
    <w:rsid w:val="004500C5"/>
    <w:rsid w:val="00457B1C"/>
    <w:rsid w:val="00460337"/>
    <w:rsid w:val="00474355"/>
    <w:rsid w:val="00474E88"/>
    <w:rsid w:val="00476B1F"/>
    <w:rsid w:val="004813AC"/>
    <w:rsid w:val="00483254"/>
    <w:rsid w:val="0048480B"/>
    <w:rsid w:val="004850F2"/>
    <w:rsid w:val="00485CF0"/>
    <w:rsid w:val="00485D12"/>
    <w:rsid w:val="00492B61"/>
    <w:rsid w:val="00493E7C"/>
    <w:rsid w:val="004A2D0E"/>
    <w:rsid w:val="004B37A0"/>
    <w:rsid w:val="004B58F8"/>
    <w:rsid w:val="004B5A75"/>
    <w:rsid w:val="004B5CFB"/>
    <w:rsid w:val="004B5E37"/>
    <w:rsid w:val="004B7EFA"/>
    <w:rsid w:val="004D4F6D"/>
    <w:rsid w:val="004D5033"/>
    <w:rsid w:val="004D6B39"/>
    <w:rsid w:val="004D7511"/>
    <w:rsid w:val="004E0C3F"/>
    <w:rsid w:val="004E1120"/>
    <w:rsid w:val="004F0099"/>
    <w:rsid w:val="004F19B4"/>
    <w:rsid w:val="004F2B61"/>
    <w:rsid w:val="004F6BEA"/>
    <w:rsid w:val="00506547"/>
    <w:rsid w:val="00510FB5"/>
    <w:rsid w:val="00512956"/>
    <w:rsid w:val="00512A04"/>
    <w:rsid w:val="00516AA8"/>
    <w:rsid w:val="00525B0D"/>
    <w:rsid w:val="005264AF"/>
    <w:rsid w:val="0052673C"/>
    <w:rsid w:val="00530145"/>
    <w:rsid w:val="00530C90"/>
    <w:rsid w:val="00531809"/>
    <w:rsid w:val="00532BF6"/>
    <w:rsid w:val="00533DD3"/>
    <w:rsid w:val="00537B9F"/>
    <w:rsid w:val="005410DF"/>
    <w:rsid w:val="005448AA"/>
    <w:rsid w:val="0055394A"/>
    <w:rsid w:val="0055784B"/>
    <w:rsid w:val="00561E1A"/>
    <w:rsid w:val="00571E9E"/>
    <w:rsid w:val="0058272C"/>
    <w:rsid w:val="00582868"/>
    <w:rsid w:val="0058313F"/>
    <w:rsid w:val="005840E3"/>
    <w:rsid w:val="00584DC2"/>
    <w:rsid w:val="00590A0D"/>
    <w:rsid w:val="005A1A95"/>
    <w:rsid w:val="005A64F8"/>
    <w:rsid w:val="005B35C3"/>
    <w:rsid w:val="005B5381"/>
    <w:rsid w:val="005B7FDF"/>
    <w:rsid w:val="005C2135"/>
    <w:rsid w:val="005C22B5"/>
    <w:rsid w:val="005C2FBE"/>
    <w:rsid w:val="005C378C"/>
    <w:rsid w:val="005C6CD1"/>
    <w:rsid w:val="005C7D7E"/>
    <w:rsid w:val="005C7E8D"/>
    <w:rsid w:val="005D0CE3"/>
    <w:rsid w:val="005D539E"/>
    <w:rsid w:val="005D54E3"/>
    <w:rsid w:val="005D77A8"/>
    <w:rsid w:val="005D7A41"/>
    <w:rsid w:val="005E29E3"/>
    <w:rsid w:val="005F04C3"/>
    <w:rsid w:val="005F1A53"/>
    <w:rsid w:val="005F2896"/>
    <w:rsid w:val="00601E3E"/>
    <w:rsid w:val="00607B6F"/>
    <w:rsid w:val="0061030C"/>
    <w:rsid w:val="00615615"/>
    <w:rsid w:val="00620DBF"/>
    <w:rsid w:val="00621018"/>
    <w:rsid w:val="00623757"/>
    <w:rsid w:val="00623F45"/>
    <w:rsid w:val="006249E1"/>
    <w:rsid w:val="006322CA"/>
    <w:rsid w:val="00634715"/>
    <w:rsid w:val="006363F8"/>
    <w:rsid w:val="00642E17"/>
    <w:rsid w:val="006465D7"/>
    <w:rsid w:val="00652D56"/>
    <w:rsid w:val="006542AF"/>
    <w:rsid w:val="0065603A"/>
    <w:rsid w:val="00661600"/>
    <w:rsid w:val="00665C44"/>
    <w:rsid w:val="006666A7"/>
    <w:rsid w:val="00666790"/>
    <w:rsid w:val="00680DB3"/>
    <w:rsid w:val="00690836"/>
    <w:rsid w:val="00694019"/>
    <w:rsid w:val="006945A0"/>
    <w:rsid w:val="0069632D"/>
    <w:rsid w:val="006A69F6"/>
    <w:rsid w:val="006A72FC"/>
    <w:rsid w:val="006B06EE"/>
    <w:rsid w:val="006B1DC4"/>
    <w:rsid w:val="006B210D"/>
    <w:rsid w:val="006B2970"/>
    <w:rsid w:val="006B7223"/>
    <w:rsid w:val="006C7946"/>
    <w:rsid w:val="006D06D9"/>
    <w:rsid w:val="006D43CA"/>
    <w:rsid w:val="006D7706"/>
    <w:rsid w:val="006D77A6"/>
    <w:rsid w:val="006E0574"/>
    <w:rsid w:val="006E61DD"/>
    <w:rsid w:val="006F1625"/>
    <w:rsid w:val="00702109"/>
    <w:rsid w:val="00702ACF"/>
    <w:rsid w:val="00707627"/>
    <w:rsid w:val="00712386"/>
    <w:rsid w:val="00716E65"/>
    <w:rsid w:val="0072610D"/>
    <w:rsid w:val="007261EC"/>
    <w:rsid w:val="007310D2"/>
    <w:rsid w:val="0073210A"/>
    <w:rsid w:val="00736833"/>
    <w:rsid w:val="00742165"/>
    <w:rsid w:val="00742A08"/>
    <w:rsid w:val="00743D3D"/>
    <w:rsid w:val="00745393"/>
    <w:rsid w:val="00745924"/>
    <w:rsid w:val="00746DBD"/>
    <w:rsid w:val="00753CDE"/>
    <w:rsid w:val="00757006"/>
    <w:rsid w:val="007625C7"/>
    <w:rsid w:val="00762AC5"/>
    <w:rsid w:val="00763C8E"/>
    <w:rsid w:val="00765D79"/>
    <w:rsid w:val="007679A6"/>
    <w:rsid w:val="00770002"/>
    <w:rsid w:val="007702C4"/>
    <w:rsid w:val="00770A3F"/>
    <w:rsid w:val="007744E3"/>
    <w:rsid w:val="007756E7"/>
    <w:rsid w:val="00775907"/>
    <w:rsid w:val="00781DD9"/>
    <w:rsid w:val="007908F0"/>
    <w:rsid w:val="00792C17"/>
    <w:rsid w:val="007947E7"/>
    <w:rsid w:val="0079544E"/>
    <w:rsid w:val="00795DD9"/>
    <w:rsid w:val="00797F65"/>
    <w:rsid w:val="007A30BD"/>
    <w:rsid w:val="007A5CD4"/>
    <w:rsid w:val="007A7378"/>
    <w:rsid w:val="007A7F8C"/>
    <w:rsid w:val="007B36C1"/>
    <w:rsid w:val="007B3F4B"/>
    <w:rsid w:val="007B51D7"/>
    <w:rsid w:val="007B726E"/>
    <w:rsid w:val="007B7347"/>
    <w:rsid w:val="007C2298"/>
    <w:rsid w:val="007C320F"/>
    <w:rsid w:val="007D1063"/>
    <w:rsid w:val="007D10F3"/>
    <w:rsid w:val="007E278C"/>
    <w:rsid w:val="007E2D6B"/>
    <w:rsid w:val="007E44DB"/>
    <w:rsid w:val="007E4FE0"/>
    <w:rsid w:val="007E5452"/>
    <w:rsid w:val="007F3CDB"/>
    <w:rsid w:val="007F3D54"/>
    <w:rsid w:val="007F47A9"/>
    <w:rsid w:val="007F6F87"/>
    <w:rsid w:val="008062F6"/>
    <w:rsid w:val="00807ECF"/>
    <w:rsid w:val="008145D5"/>
    <w:rsid w:val="00821873"/>
    <w:rsid w:val="008356EA"/>
    <w:rsid w:val="00841529"/>
    <w:rsid w:val="00846E6D"/>
    <w:rsid w:val="00850A2E"/>
    <w:rsid w:val="008521A4"/>
    <w:rsid w:val="00854B0D"/>
    <w:rsid w:val="00862ECB"/>
    <w:rsid w:val="008633DD"/>
    <w:rsid w:val="00864FCC"/>
    <w:rsid w:val="00865783"/>
    <w:rsid w:val="00865A8F"/>
    <w:rsid w:val="00871CB2"/>
    <w:rsid w:val="00872113"/>
    <w:rsid w:val="0088263C"/>
    <w:rsid w:val="0088344D"/>
    <w:rsid w:val="00893D15"/>
    <w:rsid w:val="00897C4C"/>
    <w:rsid w:val="008A06D4"/>
    <w:rsid w:val="008A226A"/>
    <w:rsid w:val="008A295F"/>
    <w:rsid w:val="008A2CE0"/>
    <w:rsid w:val="008A4FB2"/>
    <w:rsid w:val="008B56B5"/>
    <w:rsid w:val="008C3A00"/>
    <w:rsid w:val="008D0122"/>
    <w:rsid w:val="008D1AA2"/>
    <w:rsid w:val="008D1F51"/>
    <w:rsid w:val="008D385B"/>
    <w:rsid w:val="008D4CCD"/>
    <w:rsid w:val="008D4E2C"/>
    <w:rsid w:val="008E0B7E"/>
    <w:rsid w:val="008E1FC2"/>
    <w:rsid w:val="008F0128"/>
    <w:rsid w:val="008F7902"/>
    <w:rsid w:val="00903272"/>
    <w:rsid w:val="00906364"/>
    <w:rsid w:val="00911D1A"/>
    <w:rsid w:val="0091299A"/>
    <w:rsid w:val="00914FC0"/>
    <w:rsid w:val="00915BEF"/>
    <w:rsid w:val="00924547"/>
    <w:rsid w:val="009261EC"/>
    <w:rsid w:val="00926671"/>
    <w:rsid w:val="00933E64"/>
    <w:rsid w:val="00934974"/>
    <w:rsid w:val="009405E9"/>
    <w:rsid w:val="00940842"/>
    <w:rsid w:val="00945353"/>
    <w:rsid w:val="00953020"/>
    <w:rsid w:val="00964767"/>
    <w:rsid w:val="00965EE6"/>
    <w:rsid w:val="00966522"/>
    <w:rsid w:val="009730E5"/>
    <w:rsid w:val="009764AC"/>
    <w:rsid w:val="009908FF"/>
    <w:rsid w:val="0099130A"/>
    <w:rsid w:val="00994DD6"/>
    <w:rsid w:val="00995505"/>
    <w:rsid w:val="009A26B6"/>
    <w:rsid w:val="009A724B"/>
    <w:rsid w:val="009B3052"/>
    <w:rsid w:val="009C4428"/>
    <w:rsid w:val="009C62E2"/>
    <w:rsid w:val="009C6A0F"/>
    <w:rsid w:val="009C7930"/>
    <w:rsid w:val="009D05F9"/>
    <w:rsid w:val="009D067E"/>
    <w:rsid w:val="009D48CD"/>
    <w:rsid w:val="009D6565"/>
    <w:rsid w:val="009D7320"/>
    <w:rsid w:val="009D7861"/>
    <w:rsid w:val="009E3B65"/>
    <w:rsid w:val="009E5D03"/>
    <w:rsid w:val="009E644C"/>
    <w:rsid w:val="009E6715"/>
    <w:rsid w:val="009E71B0"/>
    <w:rsid w:val="009F0D86"/>
    <w:rsid w:val="00A014B4"/>
    <w:rsid w:val="00A03773"/>
    <w:rsid w:val="00A055F3"/>
    <w:rsid w:val="00A076D4"/>
    <w:rsid w:val="00A126B9"/>
    <w:rsid w:val="00A16E3A"/>
    <w:rsid w:val="00A31F55"/>
    <w:rsid w:val="00A34AB8"/>
    <w:rsid w:val="00A35893"/>
    <w:rsid w:val="00A35C4F"/>
    <w:rsid w:val="00A363DF"/>
    <w:rsid w:val="00A42F4A"/>
    <w:rsid w:val="00A43B1B"/>
    <w:rsid w:val="00A458EF"/>
    <w:rsid w:val="00A46F8D"/>
    <w:rsid w:val="00A5159A"/>
    <w:rsid w:val="00A56FAA"/>
    <w:rsid w:val="00A60163"/>
    <w:rsid w:val="00A612EB"/>
    <w:rsid w:val="00A647E8"/>
    <w:rsid w:val="00A65101"/>
    <w:rsid w:val="00A65307"/>
    <w:rsid w:val="00A72EE0"/>
    <w:rsid w:val="00A73CC1"/>
    <w:rsid w:val="00A75442"/>
    <w:rsid w:val="00A75534"/>
    <w:rsid w:val="00A80D19"/>
    <w:rsid w:val="00A83A42"/>
    <w:rsid w:val="00A85E42"/>
    <w:rsid w:val="00A909F1"/>
    <w:rsid w:val="00A93378"/>
    <w:rsid w:val="00AB07F6"/>
    <w:rsid w:val="00AC3217"/>
    <w:rsid w:val="00AC403B"/>
    <w:rsid w:val="00AC4E71"/>
    <w:rsid w:val="00AD250D"/>
    <w:rsid w:val="00AD2E3C"/>
    <w:rsid w:val="00AD7174"/>
    <w:rsid w:val="00AD7C29"/>
    <w:rsid w:val="00AE3959"/>
    <w:rsid w:val="00AE4C4E"/>
    <w:rsid w:val="00AF2BB7"/>
    <w:rsid w:val="00AF548A"/>
    <w:rsid w:val="00AF7482"/>
    <w:rsid w:val="00B02866"/>
    <w:rsid w:val="00B05793"/>
    <w:rsid w:val="00B07CCA"/>
    <w:rsid w:val="00B112FB"/>
    <w:rsid w:val="00B1201A"/>
    <w:rsid w:val="00B1311A"/>
    <w:rsid w:val="00B150CC"/>
    <w:rsid w:val="00B17CCA"/>
    <w:rsid w:val="00B225D3"/>
    <w:rsid w:val="00B30831"/>
    <w:rsid w:val="00B31F3F"/>
    <w:rsid w:val="00B3540F"/>
    <w:rsid w:val="00B3686F"/>
    <w:rsid w:val="00B371D1"/>
    <w:rsid w:val="00B403BF"/>
    <w:rsid w:val="00B446CE"/>
    <w:rsid w:val="00B535DA"/>
    <w:rsid w:val="00B54559"/>
    <w:rsid w:val="00B553BA"/>
    <w:rsid w:val="00B56088"/>
    <w:rsid w:val="00B56499"/>
    <w:rsid w:val="00B60502"/>
    <w:rsid w:val="00B608D9"/>
    <w:rsid w:val="00B6584B"/>
    <w:rsid w:val="00B711DA"/>
    <w:rsid w:val="00B8065B"/>
    <w:rsid w:val="00B8163E"/>
    <w:rsid w:val="00B816AB"/>
    <w:rsid w:val="00B83828"/>
    <w:rsid w:val="00B9293F"/>
    <w:rsid w:val="00B95382"/>
    <w:rsid w:val="00BA0B7B"/>
    <w:rsid w:val="00BA4055"/>
    <w:rsid w:val="00BA7FB6"/>
    <w:rsid w:val="00BB122A"/>
    <w:rsid w:val="00BB24E1"/>
    <w:rsid w:val="00BC2614"/>
    <w:rsid w:val="00BC2CE4"/>
    <w:rsid w:val="00BC3B1A"/>
    <w:rsid w:val="00BC5BBF"/>
    <w:rsid w:val="00BC6A7B"/>
    <w:rsid w:val="00BD1611"/>
    <w:rsid w:val="00BD3949"/>
    <w:rsid w:val="00BD435D"/>
    <w:rsid w:val="00BD6156"/>
    <w:rsid w:val="00BD7765"/>
    <w:rsid w:val="00BE2B02"/>
    <w:rsid w:val="00BE538D"/>
    <w:rsid w:val="00BE5ABD"/>
    <w:rsid w:val="00BF31A3"/>
    <w:rsid w:val="00BF5037"/>
    <w:rsid w:val="00BF5833"/>
    <w:rsid w:val="00C01D12"/>
    <w:rsid w:val="00C03E50"/>
    <w:rsid w:val="00C0543D"/>
    <w:rsid w:val="00C20BFE"/>
    <w:rsid w:val="00C24B1D"/>
    <w:rsid w:val="00C274D7"/>
    <w:rsid w:val="00C30A21"/>
    <w:rsid w:val="00C3246D"/>
    <w:rsid w:val="00C32475"/>
    <w:rsid w:val="00C36F68"/>
    <w:rsid w:val="00C37F33"/>
    <w:rsid w:val="00C424A7"/>
    <w:rsid w:val="00C46D29"/>
    <w:rsid w:val="00C5406A"/>
    <w:rsid w:val="00C543A3"/>
    <w:rsid w:val="00C552D4"/>
    <w:rsid w:val="00C56F1A"/>
    <w:rsid w:val="00C62C67"/>
    <w:rsid w:val="00C6759E"/>
    <w:rsid w:val="00C75B08"/>
    <w:rsid w:val="00C8548D"/>
    <w:rsid w:val="00C9367D"/>
    <w:rsid w:val="00C94A90"/>
    <w:rsid w:val="00C94E77"/>
    <w:rsid w:val="00C96452"/>
    <w:rsid w:val="00C96FD6"/>
    <w:rsid w:val="00CA6B7C"/>
    <w:rsid w:val="00CB1027"/>
    <w:rsid w:val="00CB1991"/>
    <w:rsid w:val="00CB1D90"/>
    <w:rsid w:val="00CB636B"/>
    <w:rsid w:val="00CC1778"/>
    <w:rsid w:val="00CC21FE"/>
    <w:rsid w:val="00CC7B78"/>
    <w:rsid w:val="00CD4CBF"/>
    <w:rsid w:val="00CE38E9"/>
    <w:rsid w:val="00CE575B"/>
    <w:rsid w:val="00CE6562"/>
    <w:rsid w:val="00CF3DE8"/>
    <w:rsid w:val="00CF5729"/>
    <w:rsid w:val="00D0282D"/>
    <w:rsid w:val="00D0493F"/>
    <w:rsid w:val="00D30E80"/>
    <w:rsid w:val="00D40760"/>
    <w:rsid w:val="00D4222E"/>
    <w:rsid w:val="00D43507"/>
    <w:rsid w:val="00D468BF"/>
    <w:rsid w:val="00D471C5"/>
    <w:rsid w:val="00D478A3"/>
    <w:rsid w:val="00D47AE8"/>
    <w:rsid w:val="00D50131"/>
    <w:rsid w:val="00D53C6B"/>
    <w:rsid w:val="00D56234"/>
    <w:rsid w:val="00D56F91"/>
    <w:rsid w:val="00D62D9E"/>
    <w:rsid w:val="00D63C11"/>
    <w:rsid w:val="00D6403E"/>
    <w:rsid w:val="00D64594"/>
    <w:rsid w:val="00D6579C"/>
    <w:rsid w:val="00D66E2A"/>
    <w:rsid w:val="00D758F7"/>
    <w:rsid w:val="00D76ADB"/>
    <w:rsid w:val="00D77F8E"/>
    <w:rsid w:val="00D825B9"/>
    <w:rsid w:val="00D83481"/>
    <w:rsid w:val="00D84BA2"/>
    <w:rsid w:val="00D85EA8"/>
    <w:rsid w:val="00D8671C"/>
    <w:rsid w:val="00D8724D"/>
    <w:rsid w:val="00D91390"/>
    <w:rsid w:val="00D95B0E"/>
    <w:rsid w:val="00DA0C36"/>
    <w:rsid w:val="00DA4A6A"/>
    <w:rsid w:val="00DA57C3"/>
    <w:rsid w:val="00DA7BE4"/>
    <w:rsid w:val="00DB0405"/>
    <w:rsid w:val="00DB0DEE"/>
    <w:rsid w:val="00DB1815"/>
    <w:rsid w:val="00DB6E28"/>
    <w:rsid w:val="00DB72FD"/>
    <w:rsid w:val="00DC3855"/>
    <w:rsid w:val="00DC4B08"/>
    <w:rsid w:val="00DC5C36"/>
    <w:rsid w:val="00DC7AB9"/>
    <w:rsid w:val="00DD1BEC"/>
    <w:rsid w:val="00DD6AC2"/>
    <w:rsid w:val="00DE07A6"/>
    <w:rsid w:val="00DE2C6A"/>
    <w:rsid w:val="00DE6E6D"/>
    <w:rsid w:val="00DE7288"/>
    <w:rsid w:val="00DF1963"/>
    <w:rsid w:val="00DF2767"/>
    <w:rsid w:val="00DF587A"/>
    <w:rsid w:val="00DF7081"/>
    <w:rsid w:val="00E01972"/>
    <w:rsid w:val="00E05938"/>
    <w:rsid w:val="00E07279"/>
    <w:rsid w:val="00E121CE"/>
    <w:rsid w:val="00E13251"/>
    <w:rsid w:val="00E14770"/>
    <w:rsid w:val="00E14F7F"/>
    <w:rsid w:val="00E21029"/>
    <w:rsid w:val="00E23B87"/>
    <w:rsid w:val="00E242A8"/>
    <w:rsid w:val="00E24BE7"/>
    <w:rsid w:val="00E259E6"/>
    <w:rsid w:val="00E274B8"/>
    <w:rsid w:val="00E372AC"/>
    <w:rsid w:val="00E4246C"/>
    <w:rsid w:val="00E42AB3"/>
    <w:rsid w:val="00E71A0B"/>
    <w:rsid w:val="00E72707"/>
    <w:rsid w:val="00E95458"/>
    <w:rsid w:val="00EB40B1"/>
    <w:rsid w:val="00EB6B07"/>
    <w:rsid w:val="00EC0E61"/>
    <w:rsid w:val="00EC2690"/>
    <w:rsid w:val="00EC6245"/>
    <w:rsid w:val="00ED485A"/>
    <w:rsid w:val="00ED50EE"/>
    <w:rsid w:val="00EE25EE"/>
    <w:rsid w:val="00EE50D9"/>
    <w:rsid w:val="00EE6314"/>
    <w:rsid w:val="00EF013E"/>
    <w:rsid w:val="00EF2F62"/>
    <w:rsid w:val="00EF3E00"/>
    <w:rsid w:val="00EF400E"/>
    <w:rsid w:val="00F0109B"/>
    <w:rsid w:val="00F03A58"/>
    <w:rsid w:val="00F054CE"/>
    <w:rsid w:val="00F0586E"/>
    <w:rsid w:val="00F075ED"/>
    <w:rsid w:val="00F11E69"/>
    <w:rsid w:val="00F1373F"/>
    <w:rsid w:val="00F17406"/>
    <w:rsid w:val="00F26A4D"/>
    <w:rsid w:val="00F27670"/>
    <w:rsid w:val="00F27C5B"/>
    <w:rsid w:val="00F4206C"/>
    <w:rsid w:val="00F438AE"/>
    <w:rsid w:val="00F43932"/>
    <w:rsid w:val="00F47D43"/>
    <w:rsid w:val="00F51471"/>
    <w:rsid w:val="00F515AF"/>
    <w:rsid w:val="00F51A2D"/>
    <w:rsid w:val="00F5396F"/>
    <w:rsid w:val="00F5704D"/>
    <w:rsid w:val="00F5712A"/>
    <w:rsid w:val="00F61E85"/>
    <w:rsid w:val="00F642E6"/>
    <w:rsid w:val="00F70789"/>
    <w:rsid w:val="00F732F9"/>
    <w:rsid w:val="00F73B71"/>
    <w:rsid w:val="00F847BB"/>
    <w:rsid w:val="00F84C88"/>
    <w:rsid w:val="00F85C76"/>
    <w:rsid w:val="00F93545"/>
    <w:rsid w:val="00F93AB4"/>
    <w:rsid w:val="00FA15D9"/>
    <w:rsid w:val="00FA575E"/>
    <w:rsid w:val="00FB0DBA"/>
    <w:rsid w:val="00FB7B71"/>
    <w:rsid w:val="00FC1A25"/>
    <w:rsid w:val="00FC4B08"/>
    <w:rsid w:val="00FC529D"/>
    <w:rsid w:val="00FC6B42"/>
    <w:rsid w:val="00FD0899"/>
    <w:rsid w:val="00FD6009"/>
    <w:rsid w:val="00FE17D4"/>
    <w:rsid w:val="00FF27A0"/>
    <w:rsid w:val="00FF498D"/>
    <w:rsid w:val="00FF64A3"/>
    <w:rsid w:val="00FF7585"/>
    <w:rsid w:val="00FF7912"/>
    <w:rsid w:val="019DFFD0"/>
    <w:rsid w:val="04615FD4"/>
    <w:rsid w:val="05B9C9AC"/>
    <w:rsid w:val="06453A46"/>
    <w:rsid w:val="07B8A340"/>
    <w:rsid w:val="08394614"/>
    <w:rsid w:val="08966040"/>
    <w:rsid w:val="09807A21"/>
    <w:rsid w:val="0A9C5A36"/>
    <w:rsid w:val="0B4FC021"/>
    <w:rsid w:val="0C05F27B"/>
    <w:rsid w:val="0C2F224E"/>
    <w:rsid w:val="0C4C7766"/>
    <w:rsid w:val="0CCA6034"/>
    <w:rsid w:val="0D0DD994"/>
    <w:rsid w:val="0D25B45A"/>
    <w:rsid w:val="0D65E68A"/>
    <w:rsid w:val="0D8EED62"/>
    <w:rsid w:val="0EB36DA1"/>
    <w:rsid w:val="0FAC973F"/>
    <w:rsid w:val="106B0851"/>
    <w:rsid w:val="10C5B68C"/>
    <w:rsid w:val="12AE397E"/>
    <w:rsid w:val="12D0A0C4"/>
    <w:rsid w:val="1357F1DD"/>
    <w:rsid w:val="13A80714"/>
    <w:rsid w:val="14DD6A0B"/>
    <w:rsid w:val="16BC43EA"/>
    <w:rsid w:val="16F08609"/>
    <w:rsid w:val="1A73D018"/>
    <w:rsid w:val="1AC0CF9F"/>
    <w:rsid w:val="1B2594BF"/>
    <w:rsid w:val="1B3A3A2B"/>
    <w:rsid w:val="1B9D7A2D"/>
    <w:rsid w:val="1C533817"/>
    <w:rsid w:val="1D695D20"/>
    <w:rsid w:val="1DBCA654"/>
    <w:rsid w:val="1EFD5AC9"/>
    <w:rsid w:val="1FE392DB"/>
    <w:rsid w:val="2078BB18"/>
    <w:rsid w:val="20857D51"/>
    <w:rsid w:val="225EB8CE"/>
    <w:rsid w:val="22ED254B"/>
    <w:rsid w:val="23F6A7ED"/>
    <w:rsid w:val="241274D8"/>
    <w:rsid w:val="241715C9"/>
    <w:rsid w:val="244D9A26"/>
    <w:rsid w:val="254CCF36"/>
    <w:rsid w:val="261A65DB"/>
    <w:rsid w:val="278E5BCE"/>
    <w:rsid w:val="27B3AA55"/>
    <w:rsid w:val="2864B897"/>
    <w:rsid w:val="294BB4BD"/>
    <w:rsid w:val="2992B7D9"/>
    <w:rsid w:val="29D03423"/>
    <w:rsid w:val="2A1E5B67"/>
    <w:rsid w:val="2A402502"/>
    <w:rsid w:val="2B388BFA"/>
    <w:rsid w:val="2B40729F"/>
    <w:rsid w:val="2BEBE116"/>
    <w:rsid w:val="2C9E435E"/>
    <w:rsid w:val="2ED73008"/>
    <w:rsid w:val="2EE1891C"/>
    <w:rsid w:val="2F077790"/>
    <w:rsid w:val="2F14AE72"/>
    <w:rsid w:val="2F3E4535"/>
    <w:rsid w:val="2FBDB7EB"/>
    <w:rsid w:val="2FC448F0"/>
    <w:rsid w:val="301442A2"/>
    <w:rsid w:val="319FDE30"/>
    <w:rsid w:val="31F04A47"/>
    <w:rsid w:val="32DB07B5"/>
    <w:rsid w:val="33FE05E6"/>
    <w:rsid w:val="34865C05"/>
    <w:rsid w:val="360636BF"/>
    <w:rsid w:val="36117596"/>
    <w:rsid w:val="396B06BB"/>
    <w:rsid w:val="396D384F"/>
    <w:rsid w:val="39F63767"/>
    <w:rsid w:val="3A6072FD"/>
    <w:rsid w:val="3B3CA488"/>
    <w:rsid w:val="3C6E42F5"/>
    <w:rsid w:val="3CE0BA2D"/>
    <w:rsid w:val="40BE38C8"/>
    <w:rsid w:val="413F6841"/>
    <w:rsid w:val="41929B2A"/>
    <w:rsid w:val="41A7A06B"/>
    <w:rsid w:val="4348C9E3"/>
    <w:rsid w:val="43A2F375"/>
    <w:rsid w:val="450B9102"/>
    <w:rsid w:val="46170E09"/>
    <w:rsid w:val="468DD8B8"/>
    <w:rsid w:val="46B3F369"/>
    <w:rsid w:val="46CCB34D"/>
    <w:rsid w:val="47E15805"/>
    <w:rsid w:val="48220440"/>
    <w:rsid w:val="48356CFD"/>
    <w:rsid w:val="4A7524B5"/>
    <w:rsid w:val="4B1D7FBA"/>
    <w:rsid w:val="4BFCDA00"/>
    <w:rsid w:val="4C106E0F"/>
    <w:rsid w:val="4C904B15"/>
    <w:rsid w:val="4CBA0FE0"/>
    <w:rsid w:val="4DD9BF46"/>
    <w:rsid w:val="4E7E1BEA"/>
    <w:rsid w:val="4EEBC974"/>
    <w:rsid w:val="4F1A6142"/>
    <w:rsid w:val="5003872F"/>
    <w:rsid w:val="504B2FDB"/>
    <w:rsid w:val="50A268A3"/>
    <w:rsid w:val="510633D2"/>
    <w:rsid w:val="518DB2B3"/>
    <w:rsid w:val="51985260"/>
    <w:rsid w:val="52664738"/>
    <w:rsid w:val="5395EED6"/>
    <w:rsid w:val="55B63496"/>
    <w:rsid w:val="58518135"/>
    <w:rsid w:val="585D6155"/>
    <w:rsid w:val="5A02E086"/>
    <w:rsid w:val="5AF92DFF"/>
    <w:rsid w:val="5C7DA347"/>
    <w:rsid w:val="5D437AC4"/>
    <w:rsid w:val="60006393"/>
    <w:rsid w:val="600674A9"/>
    <w:rsid w:val="60DC46E3"/>
    <w:rsid w:val="615DF24E"/>
    <w:rsid w:val="61FD2355"/>
    <w:rsid w:val="62108E34"/>
    <w:rsid w:val="6232FE4F"/>
    <w:rsid w:val="6232FE4F"/>
    <w:rsid w:val="624F5B34"/>
    <w:rsid w:val="64A88DB7"/>
    <w:rsid w:val="662A6C02"/>
    <w:rsid w:val="672D899C"/>
    <w:rsid w:val="67C93084"/>
    <w:rsid w:val="685920CE"/>
    <w:rsid w:val="68D1AF07"/>
    <w:rsid w:val="6A938C01"/>
    <w:rsid w:val="6B05CF16"/>
    <w:rsid w:val="6B57783B"/>
    <w:rsid w:val="6C3113FD"/>
    <w:rsid w:val="6E42CA21"/>
    <w:rsid w:val="6E544C3D"/>
    <w:rsid w:val="6E987AB2"/>
    <w:rsid w:val="6ECBBE71"/>
    <w:rsid w:val="6F5003D6"/>
    <w:rsid w:val="71494F54"/>
    <w:rsid w:val="715828D9"/>
    <w:rsid w:val="72541967"/>
    <w:rsid w:val="72AAE007"/>
    <w:rsid w:val="72C80A0C"/>
    <w:rsid w:val="73773B8F"/>
    <w:rsid w:val="73B26318"/>
    <w:rsid w:val="7401020C"/>
    <w:rsid w:val="740BA74F"/>
    <w:rsid w:val="7445315B"/>
    <w:rsid w:val="74C843BB"/>
    <w:rsid w:val="76B30032"/>
    <w:rsid w:val="77F66F1C"/>
    <w:rsid w:val="78AC5756"/>
    <w:rsid w:val="7B89ADD6"/>
    <w:rsid w:val="7C4C28AC"/>
    <w:rsid w:val="7C9DE92D"/>
    <w:rsid w:val="7CBC7685"/>
    <w:rsid w:val="7CE1274D"/>
    <w:rsid w:val="7D008D11"/>
    <w:rsid w:val="7DC0125B"/>
    <w:rsid w:val="7F48D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4532"/>
  <w15:chartTrackingRefBased/>
  <w15:docId w15:val="{84085118-4B9E-4239-BC90-8FCCA3E4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D54E3"/>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character" w:styleId="FootnoteReference">
    <w:name w:val="footnote reference"/>
    <w:rsid w:val="004500C5"/>
    <w:rPr>
      <w:vertAlign w:val="superscript"/>
    </w:rPr>
  </w:style>
  <w:style w:type="paragraph" w:styleId="NoSpacing">
    <w:name w:val="No Spacing"/>
    <w:uiPriority w:val="1"/>
    <w:qFormat/>
    <w:rsid w:val="00436F8C"/>
    <w:rPr>
      <w:rFonts w:asciiTheme="minorHAnsi" w:hAnsiTheme="minorHAnsi" w:eastAsiaTheme="minorHAnsi" w:cstheme="minorBidi"/>
      <w:sz w:val="22"/>
      <w:szCs w:val="22"/>
    </w:rPr>
  </w:style>
  <w:style w:type="paragraph" w:styleId="NormalWeb">
    <w:name w:val="Normal (Web)"/>
    <w:basedOn w:val="Normal"/>
    <w:uiPriority w:val="99"/>
    <w:unhideWhenUsed/>
    <w:rsid w:val="00436F8C"/>
    <w:pPr>
      <w:spacing w:before="100" w:beforeAutospacing="1" w:after="100" w:afterAutospacing="1"/>
    </w:pPr>
    <w:rPr>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normaltextrun" w:customStyle="1">
    <w:name w:val="normaltextrun"/>
    <w:basedOn w:val="DefaultParagraphFont"/>
    <w:rsid w:val="00F85C76"/>
  </w:style>
  <w:style w:type="paragraph" w:styleId="indent-1" w:customStyle="1">
    <w:name w:val="indent-1"/>
    <w:basedOn w:val="Normal"/>
    <w:rsid w:val="003435CC"/>
    <w:pPr>
      <w:spacing w:before="100" w:beforeAutospacing="1" w:after="100" w:afterAutospacing="1"/>
    </w:pPr>
    <w:rPr>
      <w:szCs w:val="24"/>
    </w:rPr>
  </w:style>
  <w:style w:type="character" w:styleId="paragraph-hierarchy" w:customStyle="1">
    <w:name w:val="paragraph-hierarchy"/>
    <w:basedOn w:val="DefaultParagraphFont"/>
    <w:rsid w:val="003435CC"/>
  </w:style>
  <w:style w:type="character" w:styleId="paren" w:customStyle="1">
    <w:name w:val="paren"/>
    <w:basedOn w:val="DefaultParagraphFont"/>
    <w:rsid w:val="003435CC"/>
  </w:style>
  <w:style w:type="character" w:styleId="Emphasis">
    <w:name w:val="Emphasis"/>
    <w:basedOn w:val="DefaultParagraphFont"/>
    <w:uiPriority w:val="20"/>
    <w:qFormat/>
    <w:rsid w:val="003435CC"/>
    <w:rPr>
      <w:i/>
      <w:iCs/>
    </w:rPr>
  </w:style>
  <w:style w:type="paragraph" w:styleId="indent-2" w:customStyle="1">
    <w:name w:val="indent-2"/>
    <w:basedOn w:val="Normal"/>
    <w:rsid w:val="003435CC"/>
    <w:pPr>
      <w:spacing w:before="100" w:beforeAutospacing="1" w:after="100" w:afterAutospacing="1"/>
    </w:pPr>
    <w:rPr>
      <w:szCs w:val="24"/>
    </w:rPr>
  </w:style>
  <w:style w:type="paragraph" w:styleId="indent-3" w:customStyle="1">
    <w:name w:val="indent-3"/>
    <w:basedOn w:val="Normal"/>
    <w:rsid w:val="003435CC"/>
    <w:pPr>
      <w:spacing w:before="100" w:beforeAutospacing="1" w:after="100" w:afterAutospacing="1"/>
    </w:pPr>
    <w:rPr>
      <w:szCs w:val="24"/>
    </w:rPr>
  </w:style>
  <w:style w:type="paragraph" w:styleId="indent-4" w:customStyle="1">
    <w:name w:val="indent-4"/>
    <w:basedOn w:val="Normal"/>
    <w:rsid w:val="003435CC"/>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530C90"/>
    <w:rPr>
      <w:color w:val="605E5C"/>
      <w:shd w:val="clear" w:color="auto" w:fill="E1DFDD"/>
    </w:rPr>
  </w:style>
  <w:style w:type="paragraph" w:styleId="paragraph" w:customStyle="1">
    <w:name w:val="paragraph"/>
    <w:basedOn w:val="Normal"/>
    <w:rsid w:val="00865783"/>
    <w:pPr>
      <w:spacing w:before="100" w:beforeAutospacing="1" w:after="100" w:afterAutospacing="1"/>
    </w:pPr>
    <w:rPr>
      <w:szCs w:val="24"/>
    </w:rPr>
  </w:style>
  <w:style w:type="character" w:styleId="eop" w:customStyle="1">
    <w:name w:val="eop"/>
    <w:basedOn w:val="DefaultParagraphFont"/>
    <w:rsid w:val="00865783"/>
  </w:style>
  <w:style w:type="paragraph" w:styleId="Revision">
    <w:name w:val="Revision"/>
    <w:hidden/>
    <w:uiPriority w:val="99"/>
    <w:semiHidden/>
    <w:rsid w:val="0069632D"/>
    <w:rPr>
      <w:sz w:val="24"/>
    </w:rPr>
  </w:style>
  <w:style w:type="character" w:styleId="CommentReference">
    <w:name w:val="annotation reference"/>
    <w:basedOn w:val="DefaultParagraphFont"/>
    <w:rsid w:val="0069632D"/>
    <w:rPr>
      <w:sz w:val="16"/>
      <w:szCs w:val="16"/>
    </w:rPr>
  </w:style>
  <w:style w:type="paragraph" w:styleId="CommentText">
    <w:name w:val="annotation text"/>
    <w:basedOn w:val="Normal"/>
    <w:link w:val="CommentTextChar"/>
    <w:rsid w:val="0069632D"/>
    <w:rPr>
      <w:sz w:val="20"/>
    </w:rPr>
  </w:style>
  <w:style w:type="character" w:styleId="CommentTextChar" w:customStyle="1">
    <w:name w:val="Comment Text Char"/>
    <w:basedOn w:val="DefaultParagraphFont"/>
    <w:link w:val="CommentText"/>
    <w:rsid w:val="0069632D"/>
  </w:style>
  <w:style w:type="paragraph" w:styleId="CommentSubject">
    <w:name w:val="annotation subject"/>
    <w:basedOn w:val="CommentText"/>
    <w:next w:val="CommentText"/>
    <w:link w:val="CommentSubjectChar"/>
    <w:rsid w:val="0069632D"/>
    <w:rPr>
      <w:b/>
      <w:bCs/>
    </w:rPr>
  </w:style>
  <w:style w:type="character" w:styleId="CommentSubjectChar" w:customStyle="1">
    <w:name w:val="Comment Subject Char"/>
    <w:basedOn w:val="CommentTextChar"/>
    <w:link w:val="CommentSubject"/>
    <w:rsid w:val="0069632D"/>
    <w:rPr>
      <w:b/>
      <w:bCs/>
    </w:rPr>
  </w:style>
  <w:style w:type="paragraph" w:styleId="ListParagraph">
    <w:name w:val="List Paragraph"/>
    <w:basedOn w:val="Normal"/>
    <w:uiPriority w:val="99"/>
    <w:qFormat/>
    <w:rsid w:val="0069632D"/>
    <w:pPr>
      <w:spacing w:after="200" w:line="276" w:lineRule="auto"/>
      <w:ind w:left="720"/>
      <w:contextualSpacing/>
      <w:jc w:val="both"/>
    </w:pPr>
    <w:rPr>
      <w:rFonts w:ascii="Calibri" w:hAnsi="Calibri"/>
      <w:sz w:val="20"/>
    </w:rPr>
  </w:style>
  <w:style w:type="character" w:styleId="findhit" w:customStyle="1">
    <w:name w:val="findhit"/>
    <w:basedOn w:val="DefaultParagraphFont"/>
    <w:rsid w:val="00FE17D4"/>
  </w:style>
  <w:style w:type="character" w:styleId="tabchar" w:customStyle="1">
    <w:name w:val="tabchar"/>
    <w:basedOn w:val="DefaultParagraphFont"/>
    <w:rsid w:val="000F1216"/>
  </w:style>
  <w:style w:type="character" w:styleId="Mention">
    <w:name w:val="Mention"/>
    <w:basedOn w:val="DefaultParagraphFont"/>
    <w:uiPriority w:val="99"/>
    <w:unhideWhenUsed/>
    <w:rsid w:val="000B07AD"/>
    <w:rPr>
      <w:color w:val="2B579A"/>
      <w:shd w:val="clear" w:color="auto" w:fill="E1DFDD"/>
    </w:rPr>
  </w:style>
  <w:style w:type="character" w:styleId="scxw224235369" w:customStyle="1">
    <w:name w:val="scxw224235369"/>
    <w:basedOn w:val="DefaultParagraphFont"/>
    <w:rsid w:val="00B54559"/>
  </w:style>
  <w:style w:type="character" w:styleId="wacimagecontainer" w:customStyle="1">
    <w:name w:val="wacimagecontainer"/>
    <w:basedOn w:val="DefaultParagraphFont"/>
    <w:rsid w:val="00B54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37268">
      <w:bodyDiv w:val="1"/>
      <w:marLeft w:val="0"/>
      <w:marRight w:val="0"/>
      <w:marTop w:val="0"/>
      <w:marBottom w:val="0"/>
      <w:divBdr>
        <w:top w:val="none" w:sz="0" w:space="0" w:color="auto"/>
        <w:left w:val="none" w:sz="0" w:space="0" w:color="auto"/>
        <w:bottom w:val="none" w:sz="0" w:space="0" w:color="auto"/>
        <w:right w:val="none" w:sz="0" w:space="0" w:color="auto"/>
      </w:divBdr>
      <w:divsChild>
        <w:div w:id="393701218">
          <w:marLeft w:val="0"/>
          <w:marRight w:val="0"/>
          <w:marTop w:val="0"/>
          <w:marBottom w:val="0"/>
          <w:divBdr>
            <w:top w:val="none" w:sz="0" w:space="0" w:color="auto"/>
            <w:left w:val="none" w:sz="0" w:space="0" w:color="auto"/>
            <w:bottom w:val="none" w:sz="0" w:space="0" w:color="auto"/>
            <w:right w:val="none" w:sz="0" w:space="0" w:color="auto"/>
          </w:divBdr>
        </w:div>
        <w:div w:id="418793804">
          <w:marLeft w:val="0"/>
          <w:marRight w:val="0"/>
          <w:marTop w:val="0"/>
          <w:marBottom w:val="0"/>
          <w:divBdr>
            <w:top w:val="none" w:sz="0" w:space="0" w:color="auto"/>
            <w:left w:val="none" w:sz="0" w:space="0" w:color="auto"/>
            <w:bottom w:val="none" w:sz="0" w:space="0" w:color="auto"/>
            <w:right w:val="none" w:sz="0" w:space="0" w:color="auto"/>
          </w:divBdr>
        </w:div>
        <w:div w:id="1135681165">
          <w:marLeft w:val="0"/>
          <w:marRight w:val="0"/>
          <w:marTop w:val="0"/>
          <w:marBottom w:val="0"/>
          <w:divBdr>
            <w:top w:val="none" w:sz="0" w:space="0" w:color="auto"/>
            <w:left w:val="none" w:sz="0" w:space="0" w:color="auto"/>
            <w:bottom w:val="none" w:sz="0" w:space="0" w:color="auto"/>
            <w:right w:val="none" w:sz="0" w:space="0" w:color="auto"/>
          </w:divBdr>
        </w:div>
        <w:div w:id="1255481599">
          <w:marLeft w:val="0"/>
          <w:marRight w:val="0"/>
          <w:marTop w:val="0"/>
          <w:marBottom w:val="0"/>
          <w:divBdr>
            <w:top w:val="none" w:sz="0" w:space="0" w:color="auto"/>
            <w:left w:val="none" w:sz="0" w:space="0" w:color="auto"/>
            <w:bottom w:val="none" w:sz="0" w:space="0" w:color="auto"/>
            <w:right w:val="none" w:sz="0" w:space="0" w:color="auto"/>
          </w:divBdr>
        </w:div>
        <w:div w:id="1567102737">
          <w:marLeft w:val="0"/>
          <w:marRight w:val="0"/>
          <w:marTop w:val="0"/>
          <w:marBottom w:val="0"/>
          <w:divBdr>
            <w:top w:val="none" w:sz="0" w:space="0" w:color="auto"/>
            <w:left w:val="none" w:sz="0" w:space="0" w:color="auto"/>
            <w:bottom w:val="none" w:sz="0" w:space="0" w:color="auto"/>
            <w:right w:val="none" w:sz="0" w:space="0" w:color="auto"/>
          </w:divBdr>
        </w:div>
      </w:divsChild>
    </w:div>
    <w:div w:id="183978303">
      <w:bodyDiv w:val="1"/>
      <w:marLeft w:val="0"/>
      <w:marRight w:val="0"/>
      <w:marTop w:val="0"/>
      <w:marBottom w:val="0"/>
      <w:divBdr>
        <w:top w:val="none" w:sz="0" w:space="0" w:color="auto"/>
        <w:left w:val="none" w:sz="0" w:space="0" w:color="auto"/>
        <w:bottom w:val="none" w:sz="0" w:space="0" w:color="auto"/>
        <w:right w:val="none" w:sz="0" w:space="0" w:color="auto"/>
      </w:divBdr>
    </w:div>
    <w:div w:id="188185149">
      <w:bodyDiv w:val="1"/>
      <w:marLeft w:val="0"/>
      <w:marRight w:val="0"/>
      <w:marTop w:val="0"/>
      <w:marBottom w:val="0"/>
      <w:divBdr>
        <w:top w:val="none" w:sz="0" w:space="0" w:color="auto"/>
        <w:left w:val="none" w:sz="0" w:space="0" w:color="auto"/>
        <w:bottom w:val="none" w:sz="0" w:space="0" w:color="auto"/>
        <w:right w:val="none" w:sz="0" w:space="0" w:color="auto"/>
      </w:divBdr>
      <w:divsChild>
        <w:div w:id="1619528081">
          <w:marLeft w:val="0"/>
          <w:marRight w:val="0"/>
          <w:marTop w:val="0"/>
          <w:marBottom w:val="0"/>
          <w:divBdr>
            <w:top w:val="none" w:sz="0" w:space="0" w:color="auto"/>
            <w:left w:val="none" w:sz="0" w:space="0" w:color="auto"/>
            <w:bottom w:val="none" w:sz="0" w:space="0" w:color="auto"/>
            <w:right w:val="none" w:sz="0" w:space="0" w:color="auto"/>
          </w:divBdr>
        </w:div>
      </w:divsChild>
    </w:div>
    <w:div w:id="290987825">
      <w:bodyDiv w:val="1"/>
      <w:marLeft w:val="0"/>
      <w:marRight w:val="0"/>
      <w:marTop w:val="0"/>
      <w:marBottom w:val="0"/>
      <w:divBdr>
        <w:top w:val="none" w:sz="0" w:space="0" w:color="auto"/>
        <w:left w:val="none" w:sz="0" w:space="0" w:color="auto"/>
        <w:bottom w:val="none" w:sz="0" w:space="0" w:color="auto"/>
        <w:right w:val="none" w:sz="0" w:space="0" w:color="auto"/>
      </w:divBdr>
      <w:divsChild>
        <w:div w:id="1372652718">
          <w:marLeft w:val="0"/>
          <w:marRight w:val="0"/>
          <w:marTop w:val="0"/>
          <w:marBottom w:val="0"/>
          <w:divBdr>
            <w:top w:val="none" w:sz="0" w:space="0" w:color="auto"/>
            <w:left w:val="none" w:sz="0" w:space="0" w:color="auto"/>
            <w:bottom w:val="none" w:sz="0" w:space="0" w:color="auto"/>
            <w:right w:val="none" w:sz="0" w:space="0" w:color="auto"/>
          </w:divBdr>
        </w:div>
        <w:div w:id="2145855201">
          <w:marLeft w:val="0"/>
          <w:marRight w:val="0"/>
          <w:marTop w:val="0"/>
          <w:marBottom w:val="0"/>
          <w:divBdr>
            <w:top w:val="none" w:sz="0" w:space="0" w:color="auto"/>
            <w:left w:val="none" w:sz="0" w:space="0" w:color="auto"/>
            <w:bottom w:val="none" w:sz="0" w:space="0" w:color="auto"/>
            <w:right w:val="none" w:sz="0" w:space="0" w:color="auto"/>
          </w:divBdr>
        </w:div>
      </w:divsChild>
    </w:div>
    <w:div w:id="431126501">
      <w:bodyDiv w:val="1"/>
      <w:marLeft w:val="0"/>
      <w:marRight w:val="0"/>
      <w:marTop w:val="0"/>
      <w:marBottom w:val="0"/>
      <w:divBdr>
        <w:top w:val="none" w:sz="0" w:space="0" w:color="auto"/>
        <w:left w:val="none" w:sz="0" w:space="0" w:color="auto"/>
        <w:bottom w:val="none" w:sz="0" w:space="0" w:color="auto"/>
        <w:right w:val="none" w:sz="0" w:space="0" w:color="auto"/>
      </w:divBdr>
      <w:divsChild>
        <w:div w:id="938416077">
          <w:marLeft w:val="0"/>
          <w:marRight w:val="0"/>
          <w:marTop w:val="0"/>
          <w:marBottom w:val="0"/>
          <w:divBdr>
            <w:top w:val="none" w:sz="0" w:space="0" w:color="auto"/>
            <w:left w:val="none" w:sz="0" w:space="0" w:color="auto"/>
            <w:bottom w:val="none" w:sz="0" w:space="0" w:color="auto"/>
            <w:right w:val="none" w:sz="0" w:space="0" w:color="auto"/>
          </w:divBdr>
        </w:div>
      </w:divsChild>
    </w:div>
    <w:div w:id="687096833">
      <w:bodyDiv w:val="1"/>
      <w:marLeft w:val="0"/>
      <w:marRight w:val="0"/>
      <w:marTop w:val="0"/>
      <w:marBottom w:val="0"/>
      <w:divBdr>
        <w:top w:val="none" w:sz="0" w:space="0" w:color="auto"/>
        <w:left w:val="none" w:sz="0" w:space="0" w:color="auto"/>
        <w:bottom w:val="none" w:sz="0" w:space="0" w:color="auto"/>
        <w:right w:val="none" w:sz="0" w:space="0" w:color="auto"/>
      </w:divBdr>
      <w:divsChild>
        <w:div w:id="893539745">
          <w:marLeft w:val="0"/>
          <w:marRight w:val="0"/>
          <w:marTop w:val="0"/>
          <w:marBottom w:val="0"/>
          <w:divBdr>
            <w:top w:val="none" w:sz="0" w:space="0" w:color="auto"/>
            <w:left w:val="none" w:sz="0" w:space="0" w:color="auto"/>
            <w:bottom w:val="none" w:sz="0" w:space="0" w:color="auto"/>
            <w:right w:val="none" w:sz="0" w:space="0" w:color="auto"/>
          </w:divBdr>
        </w:div>
        <w:div w:id="2029014717">
          <w:marLeft w:val="0"/>
          <w:marRight w:val="0"/>
          <w:marTop w:val="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87174933">
      <w:bodyDiv w:val="1"/>
      <w:marLeft w:val="0"/>
      <w:marRight w:val="0"/>
      <w:marTop w:val="0"/>
      <w:marBottom w:val="0"/>
      <w:divBdr>
        <w:top w:val="none" w:sz="0" w:space="0" w:color="auto"/>
        <w:left w:val="none" w:sz="0" w:space="0" w:color="auto"/>
        <w:bottom w:val="none" w:sz="0" w:space="0" w:color="auto"/>
        <w:right w:val="none" w:sz="0" w:space="0" w:color="auto"/>
      </w:divBdr>
      <w:divsChild>
        <w:div w:id="62487527">
          <w:marLeft w:val="0"/>
          <w:marRight w:val="0"/>
          <w:marTop w:val="0"/>
          <w:marBottom w:val="0"/>
          <w:divBdr>
            <w:top w:val="none" w:sz="0" w:space="0" w:color="auto"/>
            <w:left w:val="none" w:sz="0" w:space="0" w:color="auto"/>
            <w:bottom w:val="none" w:sz="0" w:space="0" w:color="auto"/>
            <w:right w:val="none" w:sz="0" w:space="0" w:color="auto"/>
          </w:divBdr>
        </w:div>
        <w:div w:id="75443555">
          <w:marLeft w:val="0"/>
          <w:marRight w:val="0"/>
          <w:marTop w:val="0"/>
          <w:marBottom w:val="0"/>
          <w:divBdr>
            <w:top w:val="none" w:sz="0" w:space="0" w:color="auto"/>
            <w:left w:val="none" w:sz="0" w:space="0" w:color="auto"/>
            <w:bottom w:val="none" w:sz="0" w:space="0" w:color="auto"/>
            <w:right w:val="none" w:sz="0" w:space="0" w:color="auto"/>
          </w:divBdr>
        </w:div>
        <w:div w:id="78604060">
          <w:marLeft w:val="0"/>
          <w:marRight w:val="0"/>
          <w:marTop w:val="0"/>
          <w:marBottom w:val="0"/>
          <w:divBdr>
            <w:top w:val="none" w:sz="0" w:space="0" w:color="auto"/>
            <w:left w:val="none" w:sz="0" w:space="0" w:color="auto"/>
            <w:bottom w:val="none" w:sz="0" w:space="0" w:color="auto"/>
            <w:right w:val="none" w:sz="0" w:space="0" w:color="auto"/>
          </w:divBdr>
        </w:div>
        <w:div w:id="159128502">
          <w:marLeft w:val="0"/>
          <w:marRight w:val="0"/>
          <w:marTop w:val="0"/>
          <w:marBottom w:val="0"/>
          <w:divBdr>
            <w:top w:val="none" w:sz="0" w:space="0" w:color="auto"/>
            <w:left w:val="none" w:sz="0" w:space="0" w:color="auto"/>
            <w:bottom w:val="none" w:sz="0" w:space="0" w:color="auto"/>
            <w:right w:val="none" w:sz="0" w:space="0" w:color="auto"/>
          </w:divBdr>
        </w:div>
        <w:div w:id="228930137">
          <w:marLeft w:val="0"/>
          <w:marRight w:val="0"/>
          <w:marTop w:val="0"/>
          <w:marBottom w:val="0"/>
          <w:divBdr>
            <w:top w:val="none" w:sz="0" w:space="0" w:color="auto"/>
            <w:left w:val="none" w:sz="0" w:space="0" w:color="auto"/>
            <w:bottom w:val="none" w:sz="0" w:space="0" w:color="auto"/>
            <w:right w:val="none" w:sz="0" w:space="0" w:color="auto"/>
          </w:divBdr>
        </w:div>
        <w:div w:id="230116809">
          <w:marLeft w:val="0"/>
          <w:marRight w:val="0"/>
          <w:marTop w:val="0"/>
          <w:marBottom w:val="0"/>
          <w:divBdr>
            <w:top w:val="none" w:sz="0" w:space="0" w:color="auto"/>
            <w:left w:val="none" w:sz="0" w:space="0" w:color="auto"/>
            <w:bottom w:val="none" w:sz="0" w:space="0" w:color="auto"/>
            <w:right w:val="none" w:sz="0" w:space="0" w:color="auto"/>
          </w:divBdr>
        </w:div>
        <w:div w:id="316767197">
          <w:marLeft w:val="0"/>
          <w:marRight w:val="0"/>
          <w:marTop w:val="0"/>
          <w:marBottom w:val="0"/>
          <w:divBdr>
            <w:top w:val="none" w:sz="0" w:space="0" w:color="auto"/>
            <w:left w:val="none" w:sz="0" w:space="0" w:color="auto"/>
            <w:bottom w:val="none" w:sz="0" w:space="0" w:color="auto"/>
            <w:right w:val="none" w:sz="0" w:space="0" w:color="auto"/>
          </w:divBdr>
          <w:divsChild>
            <w:div w:id="468860786">
              <w:marLeft w:val="-75"/>
              <w:marRight w:val="0"/>
              <w:marTop w:val="30"/>
              <w:marBottom w:val="30"/>
              <w:divBdr>
                <w:top w:val="none" w:sz="0" w:space="0" w:color="auto"/>
                <w:left w:val="none" w:sz="0" w:space="0" w:color="auto"/>
                <w:bottom w:val="none" w:sz="0" w:space="0" w:color="auto"/>
                <w:right w:val="none" w:sz="0" w:space="0" w:color="auto"/>
              </w:divBdr>
              <w:divsChild>
                <w:div w:id="16396347">
                  <w:marLeft w:val="0"/>
                  <w:marRight w:val="0"/>
                  <w:marTop w:val="0"/>
                  <w:marBottom w:val="0"/>
                  <w:divBdr>
                    <w:top w:val="none" w:sz="0" w:space="0" w:color="auto"/>
                    <w:left w:val="none" w:sz="0" w:space="0" w:color="auto"/>
                    <w:bottom w:val="none" w:sz="0" w:space="0" w:color="auto"/>
                    <w:right w:val="none" w:sz="0" w:space="0" w:color="auto"/>
                  </w:divBdr>
                  <w:divsChild>
                    <w:div w:id="334384507">
                      <w:marLeft w:val="0"/>
                      <w:marRight w:val="0"/>
                      <w:marTop w:val="0"/>
                      <w:marBottom w:val="0"/>
                      <w:divBdr>
                        <w:top w:val="none" w:sz="0" w:space="0" w:color="auto"/>
                        <w:left w:val="none" w:sz="0" w:space="0" w:color="auto"/>
                        <w:bottom w:val="none" w:sz="0" w:space="0" w:color="auto"/>
                        <w:right w:val="none" w:sz="0" w:space="0" w:color="auto"/>
                      </w:divBdr>
                    </w:div>
                  </w:divsChild>
                </w:div>
                <w:div w:id="83306016">
                  <w:marLeft w:val="0"/>
                  <w:marRight w:val="0"/>
                  <w:marTop w:val="0"/>
                  <w:marBottom w:val="0"/>
                  <w:divBdr>
                    <w:top w:val="none" w:sz="0" w:space="0" w:color="auto"/>
                    <w:left w:val="none" w:sz="0" w:space="0" w:color="auto"/>
                    <w:bottom w:val="none" w:sz="0" w:space="0" w:color="auto"/>
                    <w:right w:val="none" w:sz="0" w:space="0" w:color="auto"/>
                  </w:divBdr>
                  <w:divsChild>
                    <w:div w:id="1763916304">
                      <w:marLeft w:val="0"/>
                      <w:marRight w:val="0"/>
                      <w:marTop w:val="0"/>
                      <w:marBottom w:val="0"/>
                      <w:divBdr>
                        <w:top w:val="none" w:sz="0" w:space="0" w:color="auto"/>
                        <w:left w:val="none" w:sz="0" w:space="0" w:color="auto"/>
                        <w:bottom w:val="none" w:sz="0" w:space="0" w:color="auto"/>
                        <w:right w:val="none" w:sz="0" w:space="0" w:color="auto"/>
                      </w:divBdr>
                    </w:div>
                  </w:divsChild>
                </w:div>
                <w:div w:id="108555341">
                  <w:marLeft w:val="0"/>
                  <w:marRight w:val="0"/>
                  <w:marTop w:val="0"/>
                  <w:marBottom w:val="0"/>
                  <w:divBdr>
                    <w:top w:val="none" w:sz="0" w:space="0" w:color="auto"/>
                    <w:left w:val="none" w:sz="0" w:space="0" w:color="auto"/>
                    <w:bottom w:val="none" w:sz="0" w:space="0" w:color="auto"/>
                    <w:right w:val="none" w:sz="0" w:space="0" w:color="auto"/>
                  </w:divBdr>
                  <w:divsChild>
                    <w:div w:id="1173953775">
                      <w:marLeft w:val="0"/>
                      <w:marRight w:val="0"/>
                      <w:marTop w:val="0"/>
                      <w:marBottom w:val="0"/>
                      <w:divBdr>
                        <w:top w:val="none" w:sz="0" w:space="0" w:color="auto"/>
                        <w:left w:val="none" w:sz="0" w:space="0" w:color="auto"/>
                        <w:bottom w:val="none" w:sz="0" w:space="0" w:color="auto"/>
                        <w:right w:val="none" w:sz="0" w:space="0" w:color="auto"/>
                      </w:divBdr>
                    </w:div>
                  </w:divsChild>
                </w:div>
                <w:div w:id="126776449">
                  <w:marLeft w:val="0"/>
                  <w:marRight w:val="0"/>
                  <w:marTop w:val="0"/>
                  <w:marBottom w:val="0"/>
                  <w:divBdr>
                    <w:top w:val="none" w:sz="0" w:space="0" w:color="auto"/>
                    <w:left w:val="none" w:sz="0" w:space="0" w:color="auto"/>
                    <w:bottom w:val="none" w:sz="0" w:space="0" w:color="auto"/>
                    <w:right w:val="none" w:sz="0" w:space="0" w:color="auto"/>
                  </w:divBdr>
                  <w:divsChild>
                    <w:div w:id="1152790048">
                      <w:marLeft w:val="0"/>
                      <w:marRight w:val="0"/>
                      <w:marTop w:val="0"/>
                      <w:marBottom w:val="0"/>
                      <w:divBdr>
                        <w:top w:val="none" w:sz="0" w:space="0" w:color="auto"/>
                        <w:left w:val="none" w:sz="0" w:space="0" w:color="auto"/>
                        <w:bottom w:val="none" w:sz="0" w:space="0" w:color="auto"/>
                        <w:right w:val="none" w:sz="0" w:space="0" w:color="auto"/>
                      </w:divBdr>
                    </w:div>
                  </w:divsChild>
                </w:div>
                <w:div w:id="179199428">
                  <w:marLeft w:val="0"/>
                  <w:marRight w:val="0"/>
                  <w:marTop w:val="0"/>
                  <w:marBottom w:val="0"/>
                  <w:divBdr>
                    <w:top w:val="none" w:sz="0" w:space="0" w:color="auto"/>
                    <w:left w:val="none" w:sz="0" w:space="0" w:color="auto"/>
                    <w:bottom w:val="none" w:sz="0" w:space="0" w:color="auto"/>
                    <w:right w:val="none" w:sz="0" w:space="0" w:color="auto"/>
                  </w:divBdr>
                  <w:divsChild>
                    <w:div w:id="1751006743">
                      <w:marLeft w:val="0"/>
                      <w:marRight w:val="0"/>
                      <w:marTop w:val="0"/>
                      <w:marBottom w:val="0"/>
                      <w:divBdr>
                        <w:top w:val="none" w:sz="0" w:space="0" w:color="auto"/>
                        <w:left w:val="none" w:sz="0" w:space="0" w:color="auto"/>
                        <w:bottom w:val="none" w:sz="0" w:space="0" w:color="auto"/>
                        <w:right w:val="none" w:sz="0" w:space="0" w:color="auto"/>
                      </w:divBdr>
                    </w:div>
                  </w:divsChild>
                </w:div>
                <w:div w:id="181745897">
                  <w:marLeft w:val="0"/>
                  <w:marRight w:val="0"/>
                  <w:marTop w:val="0"/>
                  <w:marBottom w:val="0"/>
                  <w:divBdr>
                    <w:top w:val="none" w:sz="0" w:space="0" w:color="auto"/>
                    <w:left w:val="none" w:sz="0" w:space="0" w:color="auto"/>
                    <w:bottom w:val="none" w:sz="0" w:space="0" w:color="auto"/>
                    <w:right w:val="none" w:sz="0" w:space="0" w:color="auto"/>
                  </w:divBdr>
                  <w:divsChild>
                    <w:div w:id="1210263024">
                      <w:marLeft w:val="0"/>
                      <w:marRight w:val="0"/>
                      <w:marTop w:val="0"/>
                      <w:marBottom w:val="0"/>
                      <w:divBdr>
                        <w:top w:val="none" w:sz="0" w:space="0" w:color="auto"/>
                        <w:left w:val="none" w:sz="0" w:space="0" w:color="auto"/>
                        <w:bottom w:val="none" w:sz="0" w:space="0" w:color="auto"/>
                        <w:right w:val="none" w:sz="0" w:space="0" w:color="auto"/>
                      </w:divBdr>
                    </w:div>
                  </w:divsChild>
                </w:div>
                <w:div w:id="198588861">
                  <w:marLeft w:val="0"/>
                  <w:marRight w:val="0"/>
                  <w:marTop w:val="0"/>
                  <w:marBottom w:val="0"/>
                  <w:divBdr>
                    <w:top w:val="none" w:sz="0" w:space="0" w:color="auto"/>
                    <w:left w:val="none" w:sz="0" w:space="0" w:color="auto"/>
                    <w:bottom w:val="none" w:sz="0" w:space="0" w:color="auto"/>
                    <w:right w:val="none" w:sz="0" w:space="0" w:color="auto"/>
                  </w:divBdr>
                  <w:divsChild>
                    <w:div w:id="1987777067">
                      <w:marLeft w:val="0"/>
                      <w:marRight w:val="0"/>
                      <w:marTop w:val="0"/>
                      <w:marBottom w:val="0"/>
                      <w:divBdr>
                        <w:top w:val="none" w:sz="0" w:space="0" w:color="auto"/>
                        <w:left w:val="none" w:sz="0" w:space="0" w:color="auto"/>
                        <w:bottom w:val="none" w:sz="0" w:space="0" w:color="auto"/>
                        <w:right w:val="none" w:sz="0" w:space="0" w:color="auto"/>
                      </w:divBdr>
                    </w:div>
                  </w:divsChild>
                </w:div>
                <w:div w:id="285891175">
                  <w:marLeft w:val="0"/>
                  <w:marRight w:val="0"/>
                  <w:marTop w:val="0"/>
                  <w:marBottom w:val="0"/>
                  <w:divBdr>
                    <w:top w:val="none" w:sz="0" w:space="0" w:color="auto"/>
                    <w:left w:val="none" w:sz="0" w:space="0" w:color="auto"/>
                    <w:bottom w:val="none" w:sz="0" w:space="0" w:color="auto"/>
                    <w:right w:val="none" w:sz="0" w:space="0" w:color="auto"/>
                  </w:divBdr>
                  <w:divsChild>
                    <w:div w:id="676612642">
                      <w:marLeft w:val="0"/>
                      <w:marRight w:val="0"/>
                      <w:marTop w:val="0"/>
                      <w:marBottom w:val="0"/>
                      <w:divBdr>
                        <w:top w:val="none" w:sz="0" w:space="0" w:color="auto"/>
                        <w:left w:val="none" w:sz="0" w:space="0" w:color="auto"/>
                        <w:bottom w:val="none" w:sz="0" w:space="0" w:color="auto"/>
                        <w:right w:val="none" w:sz="0" w:space="0" w:color="auto"/>
                      </w:divBdr>
                    </w:div>
                  </w:divsChild>
                </w:div>
                <w:div w:id="313803629">
                  <w:marLeft w:val="0"/>
                  <w:marRight w:val="0"/>
                  <w:marTop w:val="0"/>
                  <w:marBottom w:val="0"/>
                  <w:divBdr>
                    <w:top w:val="none" w:sz="0" w:space="0" w:color="auto"/>
                    <w:left w:val="none" w:sz="0" w:space="0" w:color="auto"/>
                    <w:bottom w:val="none" w:sz="0" w:space="0" w:color="auto"/>
                    <w:right w:val="none" w:sz="0" w:space="0" w:color="auto"/>
                  </w:divBdr>
                  <w:divsChild>
                    <w:div w:id="2130010756">
                      <w:marLeft w:val="0"/>
                      <w:marRight w:val="0"/>
                      <w:marTop w:val="0"/>
                      <w:marBottom w:val="0"/>
                      <w:divBdr>
                        <w:top w:val="none" w:sz="0" w:space="0" w:color="auto"/>
                        <w:left w:val="none" w:sz="0" w:space="0" w:color="auto"/>
                        <w:bottom w:val="none" w:sz="0" w:space="0" w:color="auto"/>
                        <w:right w:val="none" w:sz="0" w:space="0" w:color="auto"/>
                      </w:divBdr>
                    </w:div>
                  </w:divsChild>
                </w:div>
                <w:div w:id="482283556">
                  <w:marLeft w:val="0"/>
                  <w:marRight w:val="0"/>
                  <w:marTop w:val="0"/>
                  <w:marBottom w:val="0"/>
                  <w:divBdr>
                    <w:top w:val="none" w:sz="0" w:space="0" w:color="auto"/>
                    <w:left w:val="none" w:sz="0" w:space="0" w:color="auto"/>
                    <w:bottom w:val="none" w:sz="0" w:space="0" w:color="auto"/>
                    <w:right w:val="none" w:sz="0" w:space="0" w:color="auto"/>
                  </w:divBdr>
                  <w:divsChild>
                    <w:div w:id="1701005281">
                      <w:marLeft w:val="0"/>
                      <w:marRight w:val="0"/>
                      <w:marTop w:val="0"/>
                      <w:marBottom w:val="0"/>
                      <w:divBdr>
                        <w:top w:val="none" w:sz="0" w:space="0" w:color="auto"/>
                        <w:left w:val="none" w:sz="0" w:space="0" w:color="auto"/>
                        <w:bottom w:val="none" w:sz="0" w:space="0" w:color="auto"/>
                        <w:right w:val="none" w:sz="0" w:space="0" w:color="auto"/>
                      </w:divBdr>
                    </w:div>
                  </w:divsChild>
                </w:div>
                <w:div w:id="490222749">
                  <w:marLeft w:val="0"/>
                  <w:marRight w:val="0"/>
                  <w:marTop w:val="0"/>
                  <w:marBottom w:val="0"/>
                  <w:divBdr>
                    <w:top w:val="none" w:sz="0" w:space="0" w:color="auto"/>
                    <w:left w:val="none" w:sz="0" w:space="0" w:color="auto"/>
                    <w:bottom w:val="none" w:sz="0" w:space="0" w:color="auto"/>
                    <w:right w:val="none" w:sz="0" w:space="0" w:color="auto"/>
                  </w:divBdr>
                  <w:divsChild>
                    <w:div w:id="776867985">
                      <w:marLeft w:val="0"/>
                      <w:marRight w:val="0"/>
                      <w:marTop w:val="0"/>
                      <w:marBottom w:val="0"/>
                      <w:divBdr>
                        <w:top w:val="none" w:sz="0" w:space="0" w:color="auto"/>
                        <w:left w:val="none" w:sz="0" w:space="0" w:color="auto"/>
                        <w:bottom w:val="none" w:sz="0" w:space="0" w:color="auto"/>
                        <w:right w:val="none" w:sz="0" w:space="0" w:color="auto"/>
                      </w:divBdr>
                    </w:div>
                  </w:divsChild>
                </w:div>
                <w:div w:id="521555709">
                  <w:marLeft w:val="0"/>
                  <w:marRight w:val="0"/>
                  <w:marTop w:val="0"/>
                  <w:marBottom w:val="0"/>
                  <w:divBdr>
                    <w:top w:val="none" w:sz="0" w:space="0" w:color="auto"/>
                    <w:left w:val="none" w:sz="0" w:space="0" w:color="auto"/>
                    <w:bottom w:val="none" w:sz="0" w:space="0" w:color="auto"/>
                    <w:right w:val="none" w:sz="0" w:space="0" w:color="auto"/>
                  </w:divBdr>
                  <w:divsChild>
                    <w:div w:id="1727799876">
                      <w:marLeft w:val="0"/>
                      <w:marRight w:val="0"/>
                      <w:marTop w:val="0"/>
                      <w:marBottom w:val="0"/>
                      <w:divBdr>
                        <w:top w:val="none" w:sz="0" w:space="0" w:color="auto"/>
                        <w:left w:val="none" w:sz="0" w:space="0" w:color="auto"/>
                        <w:bottom w:val="none" w:sz="0" w:space="0" w:color="auto"/>
                        <w:right w:val="none" w:sz="0" w:space="0" w:color="auto"/>
                      </w:divBdr>
                    </w:div>
                  </w:divsChild>
                </w:div>
                <w:div w:id="533467253">
                  <w:marLeft w:val="0"/>
                  <w:marRight w:val="0"/>
                  <w:marTop w:val="0"/>
                  <w:marBottom w:val="0"/>
                  <w:divBdr>
                    <w:top w:val="none" w:sz="0" w:space="0" w:color="auto"/>
                    <w:left w:val="none" w:sz="0" w:space="0" w:color="auto"/>
                    <w:bottom w:val="none" w:sz="0" w:space="0" w:color="auto"/>
                    <w:right w:val="none" w:sz="0" w:space="0" w:color="auto"/>
                  </w:divBdr>
                  <w:divsChild>
                    <w:div w:id="163860550">
                      <w:marLeft w:val="0"/>
                      <w:marRight w:val="0"/>
                      <w:marTop w:val="0"/>
                      <w:marBottom w:val="0"/>
                      <w:divBdr>
                        <w:top w:val="none" w:sz="0" w:space="0" w:color="auto"/>
                        <w:left w:val="none" w:sz="0" w:space="0" w:color="auto"/>
                        <w:bottom w:val="none" w:sz="0" w:space="0" w:color="auto"/>
                        <w:right w:val="none" w:sz="0" w:space="0" w:color="auto"/>
                      </w:divBdr>
                    </w:div>
                  </w:divsChild>
                </w:div>
                <w:div w:id="701714365">
                  <w:marLeft w:val="0"/>
                  <w:marRight w:val="0"/>
                  <w:marTop w:val="0"/>
                  <w:marBottom w:val="0"/>
                  <w:divBdr>
                    <w:top w:val="none" w:sz="0" w:space="0" w:color="auto"/>
                    <w:left w:val="none" w:sz="0" w:space="0" w:color="auto"/>
                    <w:bottom w:val="none" w:sz="0" w:space="0" w:color="auto"/>
                    <w:right w:val="none" w:sz="0" w:space="0" w:color="auto"/>
                  </w:divBdr>
                  <w:divsChild>
                    <w:div w:id="1697194771">
                      <w:marLeft w:val="0"/>
                      <w:marRight w:val="0"/>
                      <w:marTop w:val="0"/>
                      <w:marBottom w:val="0"/>
                      <w:divBdr>
                        <w:top w:val="none" w:sz="0" w:space="0" w:color="auto"/>
                        <w:left w:val="none" w:sz="0" w:space="0" w:color="auto"/>
                        <w:bottom w:val="none" w:sz="0" w:space="0" w:color="auto"/>
                        <w:right w:val="none" w:sz="0" w:space="0" w:color="auto"/>
                      </w:divBdr>
                    </w:div>
                  </w:divsChild>
                </w:div>
                <w:div w:id="709040695">
                  <w:marLeft w:val="0"/>
                  <w:marRight w:val="0"/>
                  <w:marTop w:val="0"/>
                  <w:marBottom w:val="0"/>
                  <w:divBdr>
                    <w:top w:val="none" w:sz="0" w:space="0" w:color="auto"/>
                    <w:left w:val="none" w:sz="0" w:space="0" w:color="auto"/>
                    <w:bottom w:val="none" w:sz="0" w:space="0" w:color="auto"/>
                    <w:right w:val="none" w:sz="0" w:space="0" w:color="auto"/>
                  </w:divBdr>
                  <w:divsChild>
                    <w:div w:id="442506260">
                      <w:marLeft w:val="0"/>
                      <w:marRight w:val="0"/>
                      <w:marTop w:val="0"/>
                      <w:marBottom w:val="0"/>
                      <w:divBdr>
                        <w:top w:val="none" w:sz="0" w:space="0" w:color="auto"/>
                        <w:left w:val="none" w:sz="0" w:space="0" w:color="auto"/>
                        <w:bottom w:val="none" w:sz="0" w:space="0" w:color="auto"/>
                        <w:right w:val="none" w:sz="0" w:space="0" w:color="auto"/>
                      </w:divBdr>
                    </w:div>
                  </w:divsChild>
                </w:div>
                <w:div w:id="738596806">
                  <w:marLeft w:val="0"/>
                  <w:marRight w:val="0"/>
                  <w:marTop w:val="0"/>
                  <w:marBottom w:val="0"/>
                  <w:divBdr>
                    <w:top w:val="none" w:sz="0" w:space="0" w:color="auto"/>
                    <w:left w:val="none" w:sz="0" w:space="0" w:color="auto"/>
                    <w:bottom w:val="none" w:sz="0" w:space="0" w:color="auto"/>
                    <w:right w:val="none" w:sz="0" w:space="0" w:color="auto"/>
                  </w:divBdr>
                  <w:divsChild>
                    <w:div w:id="276260192">
                      <w:marLeft w:val="0"/>
                      <w:marRight w:val="0"/>
                      <w:marTop w:val="0"/>
                      <w:marBottom w:val="0"/>
                      <w:divBdr>
                        <w:top w:val="none" w:sz="0" w:space="0" w:color="auto"/>
                        <w:left w:val="none" w:sz="0" w:space="0" w:color="auto"/>
                        <w:bottom w:val="none" w:sz="0" w:space="0" w:color="auto"/>
                        <w:right w:val="none" w:sz="0" w:space="0" w:color="auto"/>
                      </w:divBdr>
                    </w:div>
                  </w:divsChild>
                </w:div>
                <w:div w:id="753357272">
                  <w:marLeft w:val="0"/>
                  <w:marRight w:val="0"/>
                  <w:marTop w:val="0"/>
                  <w:marBottom w:val="0"/>
                  <w:divBdr>
                    <w:top w:val="none" w:sz="0" w:space="0" w:color="auto"/>
                    <w:left w:val="none" w:sz="0" w:space="0" w:color="auto"/>
                    <w:bottom w:val="none" w:sz="0" w:space="0" w:color="auto"/>
                    <w:right w:val="none" w:sz="0" w:space="0" w:color="auto"/>
                  </w:divBdr>
                  <w:divsChild>
                    <w:div w:id="1136147354">
                      <w:marLeft w:val="0"/>
                      <w:marRight w:val="0"/>
                      <w:marTop w:val="0"/>
                      <w:marBottom w:val="0"/>
                      <w:divBdr>
                        <w:top w:val="none" w:sz="0" w:space="0" w:color="auto"/>
                        <w:left w:val="none" w:sz="0" w:space="0" w:color="auto"/>
                        <w:bottom w:val="none" w:sz="0" w:space="0" w:color="auto"/>
                        <w:right w:val="none" w:sz="0" w:space="0" w:color="auto"/>
                      </w:divBdr>
                    </w:div>
                  </w:divsChild>
                </w:div>
                <w:div w:id="983041495">
                  <w:marLeft w:val="0"/>
                  <w:marRight w:val="0"/>
                  <w:marTop w:val="0"/>
                  <w:marBottom w:val="0"/>
                  <w:divBdr>
                    <w:top w:val="none" w:sz="0" w:space="0" w:color="auto"/>
                    <w:left w:val="none" w:sz="0" w:space="0" w:color="auto"/>
                    <w:bottom w:val="none" w:sz="0" w:space="0" w:color="auto"/>
                    <w:right w:val="none" w:sz="0" w:space="0" w:color="auto"/>
                  </w:divBdr>
                  <w:divsChild>
                    <w:div w:id="1987393968">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0"/>
                  <w:marBottom w:val="0"/>
                  <w:divBdr>
                    <w:top w:val="none" w:sz="0" w:space="0" w:color="auto"/>
                    <w:left w:val="none" w:sz="0" w:space="0" w:color="auto"/>
                    <w:bottom w:val="none" w:sz="0" w:space="0" w:color="auto"/>
                    <w:right w:val="none" w:sz="0" w:space="0" w:color="auto"/>
                  </w:divBdr>
                  <w:divsChild>
                    <w:div w:id="1070075500">
                      <w:marLeft w:val="0"/>
                      <w:marRight w:val="0"/>
                      <w:marTop w:val="0"/>
                      <w:marBottom w:val="0"/>
                      <w:divBdr>
                        <w:top w:val="none" w:sz="0" w:space="0" w:color="auto"/>
                        <w:left w:val="none" w:sz="0" w:space="0" w:color="auto"/>
                        <w:bottom w:val="none" w:sz="0" w:space="0" w:color="auto"/>
                        <w:right w:val="none" w:sz="0" w:space="0" w:color="auto"/>
                      </w:divBdr>
                    </w:div>
                  </w:divsChild>
                </w:div>
                <w:div w:id="1178344697">
                  <w:marLeft w:val="0"/>
                  <w:marRight w:val="0"/>
                  <w:marTop w:val="0"/>
                  <w:marBottom w:val="0"/>
                  <w:divBdr>
                    <w:top w:val="none" w:sz="0" w:space="0" w:color="auto"/>
                    <w:left w:val="none" w:sz="0" w:space="0" w:color="auto"/>
                    <w:bottom w:val="none" w:sz="0" w:space="0" w:color="auto"/>
                    <w:right w:val="none" w:sz="0" w:space="0" w:color="auto"/>
                  </w:divBdr>
                  <w:divsChild>
                    <w:div w:id="361394883">
                      <w:marLeft w:val="0"/>
                      <w:marRight w:val="0"/>
                      <w:marTop w:val="0"/>
                      <w:marBottom w:val="0"/>
                      <w:divBdr>
                        <w:top w:val="none" w:sz="0" w:space="0" w:color="auto"/>
                        <w:left w:val="none" w:sz="0" w:space="0" w:color="auto"/>
                        <w:bottom w:val="none" w:sz="0" w:space="0" w:color="auto"/>
                        <w:right w:val="none" w:sz="0" w:space="0" w:color="auto"/>
                      </w:divBdr>
                    </w:div>
                  </w:divsChild>
                </w:div>
                <w:div w:id="1257012775">
                  <w:marLeft w:val="0"/>
                  <w:marRight w:val="0"/>
                  <w:marTop w:val="0"/>
                  <w:marBottom w:val="0"/>
                  <w:divBdr>
                    <w:top w:val="none" w:sz="0" w:space="0" w:color="auto"/>
                    <w:left w:val="none" w:sz="0" w:space="0" w:color="auto"/>
                    <w:bottom w:val="none" w:sz="0" w:space="0" w:color="auto"/>
                    <w:right w:val="none" w:sz="0" w:space="0" w:color="auto"/>
                  </w:divBdr>
                  <w:divsChild>
                    <w:div w:id="582254002">
                      <w:marLeft w:val="0"/>
                      <w:marRight w:val="0"/>
                      <w:marTop w:val="0"/>
                      <w:marBottom w:val="0"/>
                      <w:divBdr>
                        <w:top w:val="none" w:sz="0" w:space="0" w:color="auto"/>
                        <w:left w:val="none" w:sz="0" w:space="0" w:color="auto"/>
                        <w:bottom w:val="none" w:sz="0" w:space="0" w:color="auto"/>
                        <w:right w:val="none" w:sz="0" w:space="0" w:color="auto"/>
                      </w:divBdr>
                    </w:div>
                  </w:divsChild>
                </w:div>
                <w:div w:id="1368868811">
                  <w:marLeft w:val="0"/>
                  <w:marRight w:val="0"/>
                  <w:marTop w:val="0"/>
                  <w:marBottom w:val="0"/>
                  <w:divBdr>
                    <w:top w:val="none" w:sz="0" w:space="0" w:color="auto"/>
                    <w:left w:val="none" w:sz="0" w:space="0" w:color="auto"/>
                    <w:bottom w:val="none" w:sz="0" w:space="0" w:color="auto"/>
                    <w:right w:val="none" w:sz="0" w:space="0" w:color="auto"/>
                  </w:divBdr>
                  <w:divsChild>
                    <w:div w:id="1142162845">
                      <w:marLeft w:val="0"/>
                      <w:marRight w:val="0"/>
                      <w:marTop w:val="0"/>
                      <w:marBottom w:val="0"/>
                      <w:divBdr>
                        <w:top w:val="none" w:sz="0" w:space="0" w:color="auto"/>
                        <w:left w:val="none" w:sz="0" w:space="0" w:color="auto"/>
                        <w:bottom w:val="none" w:sz="0" w:space="0" w:color="auto"/>
                        <w:right w:val="none" w:sz="0" w:space="0" w:color="auto"/>
                      </w:divBdr>
                    </w:div>
                  </w:divsChild>
                </w:div>
                <w:div w:id="1500533681">
                  <w:marLeft w:val="0"/>
                  <w:marRight w:val="0"/>
                  <w:marTop w:val="0"/>
                  <w:marBottom w:val="0"/>
                  <w:divBdr>
                    <w:top w:val="none" w:sz="0" w:space="0" w:color="auto"/>
                    <w:left w:val="none" w:sz="0" w:space="0" w:color="auto"/>
                    <w:bottom w:val="none" w:sz="0" w:space="0" w:color="auto"/>
                    <w:right w:val="none" w:sz="0" w:space="0" w:color="auto"/>
                  </w:divBdr>
                  <w:divsChild>
                    <w:div w:id="1246106808">
                      <w:marLeft w:val="0"/>
                      <w:marRight w:val="0"/>
                      <w:marTop w:val="0"/>
                      <w:marBottom w:val="0"/>
                      <w:divBdr>
                        <w:top w:val="none" w:sz="0" w:space="0" w:color="auto"/>
                        <w:left w:val="none" w:sz="0" w:space="0" w:color="auto"/>
                        <w:bottom w:val="none" w:sz="0" w:space="0" w:color="auto"/>
                        <w:right w:val="none" w:sz="0" w:space="0" w:color="auto"/>
                      </w:divBdr>
                    </w:div>
                  </w:divsChild>
                </w:div>
                <w:div w:id="1522082464">
                  <w:marLeft w:val="0"/>
                  <w:marRight w:val="0"/>
                  <w:marTop w:val="0"/>
                  <w:marBottom w:val="0"/>
                  <w:divBdr>
                    <w:top w:val="none" w:sz="0" w:space="0" w:color="auto"/>
                    <w:left w:val="none" w:sz="0" w:space="0" w:color="auto"/>
                    <w:bottom w:val="none" w:sz="0" w:space="0" w:color="auto"/>
                    <w:right w:val="none" w:sz="0" w:space="0" w:color="auto"/>
                  </w:divBdr>
                  <w:divsChild>
                    <w:div w:id="221478580">
                      <w:marLeft w:val="0"/>
                      <w:marRight w:val="0"/>
                      <w:marTop w:val="0"/>
                      <w:marBottom w:val="0"/>
                      <w:divBdr>
                        <w:top w:val="none" w:sz="0" w:space="0" w:color="auto"/>
                        <w:left w:val="none" w:sz="0" w:space="0" w:color="auto"/>
                        <w:bottom w:val="none" w:sz="0" w:space="0" w:color="auto"/>
                        <w:right w:val="none" w:sz="0" w:space="0" w:color="auto"/>
                      </w:divBdr>
                    </w:div>
                  </w:divsChild>
                </w:div>
                <w:div w:id="1551112891">
                  <w:marLeft w:val="0"/>
                  <w:marRight w:val="0"/>
                  <w:marTop w:val="0"/>
                  <w:marBottom w:val="0"/>
                  <w:divBdr>
                    <w:top w:val="none" w:sz="0" w:space="0" w:color="auto"/>
                    <w:left w:val="none" w:sz="0" w:space="0" w:color="auto"/>
                    <w:bottom w:val="none" w:sz="0" w:space="0" w:color="auto"/>
                    <w:right w:val="none" w:sz="0" w:space="0" w:color="auto"/>
                  </w:divBdr>
                  <w:divsChild>
                    <w:div w:id="864713419">
                      <w:marLeft w:val="0"/>
                      <w:marRight w:val="0"/>
                      <w:marTop w:val="0"/>
                      <w:marBottom w:val="0"/>
                      <w:divBdr>
                        <w:top w:val="none" w:sz="0" w:space="0" w:color="auto"/>
                        <w:left w:val="none" w:sz="0" w:space="0" w:color="auto"/>
                        <w:bottom w:val="none" w:sz="0" w:space="0" w:color="auto"/>
                        <w:right w:val="none" w:sz="0" w:space="0" w:color="auto"/>
                      </w:divBdr>
                    </w:div>
                  </w:divsChild>
                </w:div>
                <w:div w:id="1562326937">
                  <w:marLeft w:val="0"/>
                  <w:marRight w:val="0"/>
                  <w:marTop w:val="0"/>
                  <w:marBottom w:val="0"/>
                  <w:divBdr>
                    <w:top w:val="none" w:sz="0" w:space="0" w:color="auto"/>
                    <w:left w:val="none" w:sz="0" w:space="0" w:color="auto"/>
                    <w:bottom w:val="none" w:sz="0" w:space="0" w:color="auto"/>
                    <w:right w:val="none" w:sz="0" w:space="0" w:color="auto"/>
                  </w:divBdr>
                  <w:divsChild>
                    <w:div w:id="928655609">
                      <w:marLeft w:val="0"/>
                      <w:marRight w:val="0"/>
                      <w:marTop w:val="0"/>
                      <w:marBottom w:val="0"/>
                      <w:divBdr>
                        <w:top w:val="none" w:sz="0" w:space="0" w:color="auto"/>
                        <w:left w:val="none" w:sz="0" w:space="0" w:color="auto"/>
                        <w:bottom w:val="none" w:sz="0" w:space="0" w:color="auto"/>
                        <w:right w:val="none" w:sz="0" w:space="0" w:color="auto"/>
                      </w:divBdr>
                    </w:div>
                  </w:divsChild>
                </w:div>
                <w:div w:id="1568762053">
                  <w:marLeft w:val="0"/>
                  <w:marRight w:val="0"/>
                  <w:marTop w:val="0"/>
                  <w:marBottom w:val="0"/>
                  <w:divBdr>
                    <w:top w:val="none" w:sz="0" w:space="0" w:color="auto"/>
                    <w:left w:val="none" w:sz="0" w:space="0" w:color="auto"/>
                    <w:bottom w:val="none" w:sz="0" w:space="0" w:color="auto"/>
                    <w:right w:val="none" w:sz="0" w:space="0" w:color="auto"/>
                  </w:divBdr>
                  <w:divsChild>
                    <w:div w:id="1273631708">
                      <w:marLeft w:val="0"/>
                      <w:marRight w:val="0"/>
                      <w:marTop w:val="0"/>
                      <w:marBottom w:val="0"/>
                      <w:divBdr>
                        <w:top w:val="none" w:sz="0" w:space="0" w:color="auto"/>
                        <w:left w:val="none" w:sz="0" w:space="0" w:color="auto"/>
                        <w:bottom w:val="none" w:sz="0" w:space="0" w:color="auto"/>
                        <w:right w:val="none" w:sz="0" w:space="0" w:color="auto"/>
                      </w:divBdr>
                    </w:div>
                  </w:divsChild>
                </w:div>
                <w:div w:id="1569806146">
                  <w:marLeft w:val="0"/>
                  <w:marRight w:val="0"/>
                  <w:marTop w:val="0"/>
                  <w:marBottom w:val="0"/>
                  <w:divBdr>
                    <w:top w:val="none" w:sz="0" w:space="0" w:color="auto"/>
                    <w:left w:val="none" w:sz="0" w:space="0" w:color="auto"/>
                    <w:bottom w:val="none" w:sz="0" w:space="0" w:color="auto"/>
                    <w:right w:val="none" w:sz="0" w:space="0" w:color="auto"/>
                  </w:divBdr>
                  <w:divsChild>
                    <w:div w:id="1452548794">
                      <w:marLeft w:val="0"/>
                      <w:marRight w:val="0"/>
                      <w:marTop w:val="0"/>
                      <w:marBottom w:val="0"/>
                      <w:divBdr>
                        <w:top w:val="none" w:sz="0" w:space="0" w:color="auto"/>
                        <w:left w:val="none" w:sz="0" w:space="0" w:color="auto"/>
                        <w:bottom w:val="none" w:sz="0" w:space="0" w:color="auto"/>
                        <w:right w:val="none" w:sz="0" w:space="0" w:color="auto"/>
                      </w:divBdr>
                    </w:div>
                  </w:divsChild>
                </w:div>
                <w:div w:id="1630477311">
                  <w:marLeft w:val="0"/>
                  <w:marRight w:val="0"/>
                  <w:marTop w:val="0"/>
                  <w:marBottom w:val="0"/>
                  <w:divBdr>
                    <w:top w:val="none" w:sz="0" w:space="0" w:color="auto"/>
                    <w:left w:val="none" w:sz="0" w:space="0" w:color="auto"/>
                    <w:bottom w:val="none" w:sz="0" w:space="0" w:color="auto"/>
                    <w:right w:val="none" w:sz="0" w:space="0" w:color="auto"/>
                  </w:divBdr>
                  <w:divsChild>
                    <w:div w:id="1308824393">
                      <w:marLeft w:val="0"/>
                      <w:marRight w:val="0"/>
                      <w:marTop w:val="0"/>
                      <w:marBottom w:val="0"/>
                      <w:divBdr>
                        <w:top w:val="none" w:sz="0" w:space="0" w:color="auto"/>
                        <w:left w:val="none" w:sz="0" w:space="0" w:color="auto"/>
                        <w:bottom w:val="none" w:sz="0" w:space="0" w:color="auto"/>
                        <w:right w:val="none" w:sz="0" w:space="0" w:color="auto"/>
                      </w:divBdr>
                    </w:div>
                  </w:divsChild>
                </w:div>
                <w:div w:id="1651135248">
                  <w:marLeft w:val="0"/>
                  <w:marRight w:val="0"/>
                  <w:marTop w:val="0"/>
                  <w:marBottom w:val="0"/>
                  <w:divBdr>
                    <w:top w:val="none" w:sz="0" w:space="0" w:color="auto"/>
                    <w:left w:val="none" w:sz="0" w:space="0" w:color="auto"/>
                    <w:bottom w:val="none" w:sz="0" w:space="0" w:color="auto"/>
                    <w:right w:val="none" w:sz="0" w:space="0" w:color="auto"/>
                  </w:divBdr>
                  <w:divsChild>
                    <w:div w:id="1202136903">
                      <w:marLeft w:val="0"/>
                      <w:marRight w:val="0"/>
                      <w:marTop w:val="0"/>
                      <w:marBottom w:val="0"/>
                      <w:divBdr>
                        <w:top w:val="none" w:sz="0" w:space="0" w:color="auto"/>
                        <w:left w:val="none" w:sz="0" w:space="0" w:color="auto"/>
                        <w:bottom w:val="none" w:sz="0" w:space="0" w:color="auto"/>
                        <w:right w:val="none" w:sz="0" w:space="0" w:color="auto"/>
                      </w:divBdr>
                    </w:div>
                  </w:divsChild>
                </w:div>
                <w:div w:id="1845049329">
                  <w:marLeft w:val="0"/>
                  <w:marRight w:val="0"/>
                  <w:marTop w:val="0"/>
                  <w:marBottom w:val="0"/>
                  <w:divBdr>
                    <w:top w:val="none" w:sz="0" w:space="0" w:color="auto"/>
                    <w:left w:val="none" w:sz="0" w:space="0" w:color="auto"/>
                    <w:bottom w:val="none" w:sz="0" w:space="0" w:color="auto"/>
                    <w:right w:val="none" w:sz="0" w:space="0" w:color="auto"/>
                  </w:divBdr>
                  <w:divsChild>
                    <w:div w:id="770395137">
                      <w:marLeft w:val="0"/>
                      <w:marRight w:val="0"/>
                      <w:marTop w:val="0"/>
                      <w:marBottom w:val="0"/>
                      <w:divBdr>
                        <w:top w:val="none" w:sz="0" w:space="0" w:color="auto"/>
                        <w:left w:val="none" w:sz="0" w:space="0" w:color="auto"/>
                        <w:bottom w:val="none" w:sz="0" w:space="0" w:color="auto"/>
                        <w:right w:val="none" w:sz="0" w:space="0" w:color="auto"/>
                      </w:divBdr>
                    </w:div>
                  </w:divsChild>
                </w:div>
                <w:div w:id="2128813586">
                  <w:marLeft w:val="0"/>
                  <w:marRight w:val="0"/>
                  <w:marTop w:val="0"/>
                  <w:marBottom w:val="0"/>
                  <w:divBdr>
                    <w:top w:val="none" w:sz="0" w:space="0" w:color="auto"/>
                    <w:left w:val="none" w:sz="0" w:space="0" w:color="auto"/>
                    <w:bottom w:val="none" w:sz="0" w:space="0" w:color="auto"/>
                    <w:right w:val="none" w:sz="0" w:space="0" w:color="auto"/>
                  </w:divBdr>
                  <w:divsChild>
                    <w:div w:id="3216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1131">
          <w:marLeft w:val="0"/>
          <w:marRight w:val="0"/>
          <w:marTop w:val="0"/>
          <w:marBottom w:val="0"/>
          <w:divBdr>
            <w:top w:val="none" w:sz="0" w:space="0" w:color="auto"/>
            <w:left w:val="none" w:sz="0" w:space="0" w:color="auto"/>
            <w:bottom w:val="none" w:sz="0" w:space="0" w:color="auto"/>
            <w:right w:val="none" w:sz="0" w:space="0" w:color="auto"/>
          </w:divBdr>
        </w:div>
        <w:div w:id="560483133">
          <w:marLeft w:val="0"/>
          <w:marRight w:val="0"/>
          <w:marTop w:val="0"/>
          <w:marBottom w:val="0"/>
          <w:divBdr>
            <w:top w:val="none" w:sz="0" w:space="0" w:color="auto"/>
            <w:left w:val="none" w:sz="0" w:space="0" w:color="auto"/>
            <w:bottom w:val="none" w:sz="0" w:space="0" w:color="auto"/>
            <w:right w:val="none" w:sz="0" w:space="0" w:color="auto"/>
          </w:divBdr>
          <w:divsChild>
            <w:div w:id="2112821654">
              <w:marLeft w:val="-75"/>
              <w:marRight w:val="0"/>
              <w:marTop w:val="30"/>
              <w:marBottom w:val="3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01347456">
                      <w:marLeft w:val="0"/>
                      <w:marRight w:val="0"/>
                      <w:marTop w:val="0"/>
                      <w:marBottom w:val="0"/>
                      <w:divBdr>
                        <w:top w:val="none" w:sz="0" w:space="0" w:color="auto"/>
                        <w:left w:val="none" w:sz="0" w:space="0" w:color="auto"/>
                        <w:bottom w:val="none" w:sz="0" w:space="0" w:color="auto"/>
                        <w:right w:val="none" w:sz="0" w:space="0" w:color="auto"/>
                      </w:divBdr>
                    </w:div>
                  </w:divsChild>
                </w:div>
                <w:div w:id="178471415">
                  <w:marLeft w:val="0"/>
                  <w:marRight w:val="0"/>
                  <w:marTop w:val="0"/>
                  <w:marBottom w:val="0"/>
                  <w:divBdr>
                    <w:top w:val="none" w:sz="0" w:space="0" w:color="auto"/>
                    <w:left w:val="none" w:sz="0" w:space="0" w:color="auto"/>
                    <w:bottom w:val="none" w:sz="0" w:space="0" w:color="auto"/>
                    <w:right w:val="none" w:sz="0" w:space="0" w:color="auto"/>
                  </w:divBdr>
                  <w:divsChild>
                    <w:div w:id="1070924507">
                      <w:marLeft w:val="0"/>
                      <w:marRight w:val="0"/>
                      <w:marTop w:val="0"/>
                      <w:marBottom w:val="0"/>
                      <w:divBdr>
                        <w:top w:val="none" w:sz="0" w:space="0" w:color="auto"/>
                        <w:left w:val="none" w:sz="0" w:space="0" w:color="auto"/>
                        <w:bottom w:val="none" w:sz="0" w:space="0" w:color="auto"/>
                        <w:right w:val="none" w:sz="0" w:space="0" w:color="auto"/>
                      </w:divBdr>
                    </w:div>
                  </w:divsChild>
                </w:div>
                <w:div w:id="196966105">
                  <w:marLeft w:val="0"/>
                  <w:marRight w:val="0"/>
                  <w:marTop w:val="0"/>
                  <w:marBottom w:val="0"/>
                  <w:divBdr>
                    <w:top w:val="none" w:sz="0" w:space="0" w:color="auto"/>
                    <w:left w:val="none" w:sz="0" w:space="0" w:color="auto"/>
                    <w:bottom w:val="none" w:sz="0" w:space="0" w:color="auto"/>
                    <w:right w:val="none" w:sz="0" w:space="0" w:color="auto"/>
                  </w:divBdr>
                  <w:divsChild>
                    <w:div w:id="864559246">
                      <w:marLeft w:val="0"/>
                      <w:marRight w:val="0"/>
                      <w:marTop w:val="0"/>
                      <w:marBottom w:val="0"/>
                      <w:divBdr>
                        <w:top w:val="none" w:sz="0" w:space="0" w:color="auto"/>
                        <w:left w:val="none" w:sz="0" w:space="0" w:color="auto"/>
                        <w:bottom w:val="none" w:sz="0" w:space="0" w:color="auto"/>
                        <w:right w:val="none" w:sz="0" w:space="0" w:color="auto"/>
                      </w:divBdr>
                    </w:div>
                  </w:divsChild>
                </w:div>
                <w:div w:id="203640059">
                  <w:marLeft w:val="0"/>
                  <w:marRight w:val="0"/>
                  <w:marTop w:val="0"/>
                  <w:marBottom w:val="0"/>
                  <w:divBdr>
                    <w:top w:val="none" w:sz="0" w:space="0" w:color="auto"/>
                    <w:left w:val="none" w:sz="0" w:space="0" w:color="auto"/>
                    <w:bottom w:val="none" w:sz="0" w:space="0" w:color="auto"/>
                    <w:right w:val="none" w:sz="0" w:space="0" w:color="auto"/>
                  </w:divBdr>
                  <w:divsChild>
                    <w:div w:id="892231427">
                      <w:marLeft w:val="0"/>
                      <w:marRight w:val="0"/>
                      <w:marTop w:val="0"/>
                      <w:marBottom w:val="0"/>
                      <w:divBdr>
                        <w:top w:val="none" w:sz="0" w:space="0" w:color="auto"/>
                        <w:left w:val="none" w:sz="0" w:space="0" w:color="auto"/>
                        <w:bottom w:val="none" w:sz="0" w:space="0" w:color="auto"/>
                        <w:right w:val="none" w:sz="0" w:space="0" w:color="auto"/>
                      </w:divBdr>
                    </w:div>
                  </w:divsChild>
                </w:div>
                <w:div w:id="290093479">
                  <w:marLeft w:val="0"/>
                  <w:marRight w:val="0"/>
                  <w:marTop w:val="0"/>
                  <w:marBottom w:val="0"/>
                  <w:divBdr>
                    <w:top w:val="none" w:sz="0" w:space="0" w:color="auto"/>
                    <w:left w:val="none" w:sz="0" w:space="0" w:color="auto"/>
                    <w:bottom w:val="none" w:sz="0" w:space="0" w:color="auto"/>
                    <w:right w:val="none" w:sz="0" w:space="0" w:color="auto"/>
                  </w:divBdr>
                  <w:divsChild>
                    <w:div w:id="1073625055">
                      <w:marLeft w:val="0"/>
                      <w:marRight w:val="0"/>
                      <w:marTop w:val="0"/>
                      <w:marBottom w:val="0"/>
                      <w:divBdr>
                        <w:top w:val="none" w:sz="0" w:space="0" w:color="auto"/>
                        <w:left w:val="none" w:sz="0" w:space="0" w:color="auto"/>
                        <w:bottom w:val="none" w:sz="0" w:space="0" w:color="auto"/>
                        <w:right w:val="none" w:sz="0" w:space="0" w:color="auto"/>
                      </w:divBdr>
                    </w:div>
                  </w:divsChild>
                </w:div>
                <w:div w:id="372192362">
                  <w:marLeft w:val="0"/>
                  <w:marRight w:val="0"/>
                  <w:marTop w:val="0"/>
                  <w:marBottom w:val="0"/>
                  <w:divBdr>
                    <w:top w:val="none" w:sz="0" w:space="0" w:color="auto"/>
                    <w:left w:val="none" w:sz="0" w:space="0" w:color="auto"/>
                    <w:bottom w:val="none" w:sz="0" w:space="0" w:color="auto"/>
                    <w:right w:val="none" w:sz="0" w:space="0" w:color="auto"/>
                  </w:divBdr>
                  <w:divsChild>
                    <w:div w:id="1778913255">
                      <w:marLeft w:val="0"/>
                      <w:marRight w:val="0"/>
                      <w:marTop w:val="0"/>
                      <w:marBottom w:val="0"/>
                      <w:divBdr>
                        <w:top w:val="none" w:sz="0" w:space="0" w:color="auto"/>
                        <w:left w:val="none" w:sz="0" w:space="0" w:color="auto"/>
                        <w:bottom w:val="none" w:sz="0" w:space="0" w:color="auto"/>
                        <w:right w:val="none" w:sz="0" w:space="0" w:color="auto"/>
                      </w:divBdr>
                    </w:div>
                  </w:divsChild>
                </w:div>
                <w:div w:id="390542188">
                  <w:marLeft w:val="0"/>
                  <w:marRight w:val="0"/>
                  <w:marTop w:val="0"/>
                  <w:marBottom w:val="0"/>
                  <w:divBdr>
                    <w:top w:val="none" w:sz="0" w:space="0" w:color="auto"/>
                    <w:left w:val="none" w:sz="0" w:space="0" w:color="auto"/>
                    <w:bottom w:val="none" w:sz="0" w:space="0" w:color="auto"/>
                    <w:right w:val="none" w:sz="0" w:space="0" w:color="auto"/>
                  </w:divBdr>
                  <w:divsChild>
                    <w:div w:id="817460646">
                      <w:marLeft w:val="0"/>
                      <w:marRight w:val="0"/>
                      <w:marTop w:val="0"/>
                      <w:marBottom w:val="0"/>
                      <w:divBdr>
                        <w:top w:val="none" w:sz="0" w:space="0" w:color="auto"/>
                        <w:left w:val="none" w:sz="0" w:space="0" w:color="auto"/>
                        <w:bottom w:val="none" w:sz="0" w:space="0" w:color="auto"/>
                        <w:right w:val="none" w:sz="0" w:space="0" w:color="auto"/>
                      </w:divBdr>
                    </w:div>
                  </w:divsChild>
                </w:div>
                <w:div w:id="409737968">
                  <w:marLeft w:val="0"/>
                  <w:marRight w:val="0"/>
                  <w:marTop w:val="0"/>
                  <w:marBottom w:val="0"/>
                  <w:divBdr>
                    <w:top w:val="none" w:sz="0" w:space="0" w:color="auto"/>
                    <w:left w:val="none" w:sz="0" w:space="0" w:color="auto"/>
                    <w:bottom w:val="none" w:sz="0" w:space="0" w:color="auto"/>
                    <w:right w:val="none" w:sz="0" w:space="0" w:color="auto"/>
                  </w:divBdr>
                  <w:divsChild>
                    <w:div w:id="2043089038">
                      <w:marLeft w:val="0"/>
                      <w:marRight w:val="0"/>
                      <w:marTop w:val="0"/>
                      <w:marBottom w:val="0"/>
                      <w:divBdr>
                        <w:top w:val="none" w:sz="0" w:space="0" w:color="auto"/>
                        <w:left w:val="none" w:sz="0" w:space="0" w:color="auto"/>
                        <w:bottom w:val="none" w:sz="0" w:space="0" w:color="auto"/>
                        <w:right w:val="none" w:sz="0" w:space="0" w:color="auto"/>
                      </w:divBdr>
                    </w:div>
                  </w:divsChild>
                </w:div>
                <w:div w:id="426923456">
                  <w:marLeft w:val="0"/>
                  <w:marRight w:val="0"/>
                  <w:marTop w:val="0"/>
                  <w:marBottom w:val="0"/>
                  <w:divBdr>
                    <w:top w:val="none" w:sz="0" w:space="0" w:color="auto"/>
                    <w:left w:val="none" w:sz="0" w:space="0" w:color="auto"/>
                    <w:bottom w:val="none" w:sz="0" w:space="0" w:color="auto"/>
                    <w:right w:val="none" w:sz="0" w:space="0" w:color="auto"/>
                  </w:divBdr>
                  <w:divsChild>
                    <w:div w:id="172961516">
                      <w:marLeft w:val="0"/>
                      <w:marRight w:val="0"/>
                      <w:marTop w:val="0"/>
                      <w:marBottom w:val="0"/>
                      <w:divBdr>
                        <w:top w:val="none" w:sz="0" w:space="0" w:color="auto"/>
                        <w:left w:val="none" w:sz="0" w:space="0" w:color="auto"/>
                        <w:bottom w:val="none" w:sz="0" w:space="0" w:color="auto"/>
                        <w:right w:val="none" w:sz="0" w:space="0" w:color="auto"/>
                      </w:divBdr>
                    </w:div>
                  </w:divsChild>
                </w:div>
                <w:div w:id="479348515">
                  <w:marLeft w:val="0"/>
                  <w:marRight w:val="0"/>
                  <w:marTop w:val="0"/>
                  <w:marBottom w:val="0"/>
                  <w:divBdr>
                    <w:top w:val="none" w:sz="0" w:space="0" w:color="auto"/>
                    <w:left w:val="none" w:sz="0" w:space="0" w:color="auto"/>
                    <w:bottom w:val="none" w:sz="0" w:space="0" w:color="auto"/>
                    <w:right w:val="none" w:sz="0" w:space="0" w:color="auto"/>
                  </w:divBdr>
                  <w:divsChild>
                    <w:div w:id="584531319">
                      <w:marLeft w:val="0"/>
                      <w:marRight w:val="0"/>
                      <w:marTop w:val="0"/>
                      <w:marBottom w:val="0"/>
                      <w:divBdr>
                        <w:top w:val="none" w:sz="0" w:space="0" w:color="auto"/>
                        <w:left w:val="none" w:sz="0" w:space="0" w:color="auto"/>
                        <w:bottom w:val="none" w:sz="0" w:space="0" w:color="auto"/>
                        <w:right w:val="none" w:sz="0" w:space="0" w:color="auto"/>
                      </w:divBdr>
                    </w:div>
                  </w:divsChild>
                </w:div>
                <w:div w:id="518739500">
                  <w:marLeft w:val="0"/>
                  <w:marRight w:val="0"/>
                  <w:marTop w:val="0"/>
                  <w:marBottom w:val="0"/>
                  <w:divBdr>
                    <w:top w:val="none" w:sz="0" w:space="0" w:color="auto"/>
                    <w:left w:val="none" w:sz="0" w:space="0" w:color="auto"/>
                    <w:bottom w:val="none" w:sz="0" w:space="0" w:color="auto"/>
                    <w:right w:val="none" w:sz="0" w:space="0" w:color="auto"/>
                  </w:divBdr>
                  <w:divsChild>
                    <w:div w:id="1073774582">
                      <w:marLeft w:val="0"/>
                      <w:marRight w:val="0"/>
                      <w:marTop w:val="0"/>
                      <w:marBottom w:val="0"/>
                      <w:divBdr>
                        <w:top w:val="none" w:sz="0" w:space="0" w:color="auto"/>
                        <w:left w:val="none" w:sz="0" w:space="0" w:color="auto"/>
                        <w:bottom w:val="none" w:sz="0" w:space="0" w:color="auto"/>
                        <w:right w:val="none" w:sz="0" w:space="0" w:color="auto"/>
                      </w:divBdr>
                    </w:div>
                  </w:divsChild>
                </w:div>
                <w:div w:id="547304924">
                  <w:marLeft w:val="0"/>
                  <w:marRight w:val="0"/>
                  <w:marTop w:val="0"/>
                  <w:marBottom w:val="0"/>
                  <w:divBdr>
                    <w:top w:val="none" w:sz="0" w:space="0" w:color="auto"/>
                    <w:left w:val="none" w:sz="0" w:space="0" w:color="auto"/>
                    <w:bottom w:val="none" w:sz="0" w:space="0" w:color="auto"/>
                    <w:right w:val="none" w:sz="0" w:space="0" w:color="auto"/>
                  </w:divBdr>
                  <w:divsChild>
                    <w:div w:id="805393431">
                      <w:marLeft w:val="0"/>
                      <w:marRight w:val="0"/>
                      <w:marTop w:val="0"/>
                      <w:marBottom w:val="0"/>
                      <w:divBdr>
                        <w:top w:val="none" w:sz="0" w:space="0" w:color="auto"/>
                        <w:left w:val="none" w:sz="0" w:space="0" w:color="auto"/>
                        <w:bottom w:val="none" w:sz="0" w:space="0" w:color="auto"/>
                        <w:right w:val="none" w:sz="0" w:space="0" w:color="auto"/>
                      </w:divBdr>
                    </w:div>
                  </w:divsChild>
                </w:div>
                <w:div w:id="749733055">
                  <w:marLeft w:val="0"/>
                  <w:marRight w:val="0"/>
                  <w:marTop w:val="0"/>
                  <w:marBottom w:val="0"/>
                  <w:divBdr>
                    <w:top w:val="none" w:sz="0" w:space="0" w:color="auto"/>
                    <w:left w:val="none" w:sz="0" w:space="0" w:color="auto"/>
                    <w:bottom w:val="none" w:sz="0" w:space="0" w:color="auto"/>
                    <w:right w:val="none" w:sz="0" w:space="0" w:color="auto"/>
                  </w:divBdr>
                  <w:divsChild>
                    <w:div w:id="1179344367">
                      <w:marLeft w:val="0"/>
                      <w:marRight w:val="0"/>
                      <w:marTop w:val="0"/>
                      <w:marBottom w:val="0"/>
                      <w:divBdr>
                        <w:top w:val="none" w:sz="0" w:space="0" w:color="auto"/>
                        <w:left w:val="none" w:sz="0" w:space="0" w:color="auto"/>
                        <w:bottom w:val="none" w:sz="0" w:space="0" w:color="auto"/>
                        <w:right w:val="none" w:sz="0" w:space="0" w:color="auto"/>
                      </w:divBdr>
                    </w:div>
                  </w:divsChild>
                </w:div>
                <w:div w:id="785122176">
                  <w:marLeft w:val="0"/>
                  <w:marRight w:val="0"/>
                  <w:marTop w:val="0"/>
                  <w:marBottom w:val="0"/>
                  <w:divBdr>
                    <w:top w:val="none" w:sz="0" w:space="0" w:color="auto"/>
                    <w:left w:val="none" w:sz="0" w:space="0" w:color="auto"/>
                    <w:bottom w:val="none" w:sz="0" w:space="0" w:color="auto"/>
                    <w:right w:val="none" w:sz="0" w:space="0" w:color="auto"/>
                  </w:divBdr>
                  <w:divsChild>
                    <w:div w:id="1801410797">
                      <w:marLeft w:val="0"/>
                      <w:marRight w:val="0"/>
                      <w:marTop w:val="0"/>
                      <w:marBottom w:val="0"/>
                      <w:divBdr>
                        <w:top w:val="none" w:sz="0" w:space="0" w:color="auto"/>
                        <w:left w:val="none" w:sz="0" w:space="0" w:color="auto"/>
                        <w:bottom w:val="none" w:sz="0" w:space="0" w:color="auto"/>
                        <w:right w:val="none" w:sz="0" w:space="0" w:color="auto"/>
                      </w:divBdr>
                    </w:div>
                  </w:divsChild>
                </w:div>
                <w:div w:id="804007322">
                  <w:marLeft w:val="0"/>
                  <w:marRight w:val="0"/>
                  <w:marTop w:val="0"/>
                  <w:marBottom w:val="0"/>
                  <w:divBdr>
                    <w:top w:val="none" w:sz="0" w:space="0" w:color="auto"/>
                    <w:left w:val="none" w:sz="0" w:space="0" w:color="auto"/>
                    <w:bottom w:val="none" w:sz="0" w:space="0" w:color="auto"/>
                    <w:right w:val="none" w:sz="0" w:space="0" w:color="auto"/>
                  </w:divBdr>
                  <w:divsChild>
                    <w:div w:id="1608417177">
                      <w:marLeft w:val="0"/>
                      <w:marRight w:val="0"/>
                      <w:marTop w:val="0"/>
                      <w:marBottom w:val="0"/>
                      <w:divBdr>
                        <w:top w:val="none" w:sz="0" w:space="0" w:color="auto"/>
                        <w:left w:val="none" w:sz="0" w:space="0" w:color="auto"/>
                        <w:bottom w:val="none" w:sz="0" w:space="0" w:color="auto"/>
                        <w:right w:val="none" w:sz="0" w:space="0" w:color="auto"/>
                      </w:divBdr>
                    </w:div>
                  </w:divsChild>
                </w:div>
                <w:div w:id="854031576">
                  <w:marLeft w:val="0"/>
                  <w:marRight w:val="0"/>
                  <w:marTop w:val="0"/>
                  <w:marBottom w:val="0"/>
                  <w:divBdr>
                    <w:top w:val="none" w:sz="0" w:space="0" w:color="auto"/>
                    <w:left w:val="none" w:sz="0" w:space="0" w:color="auto"/>
                    <w:bottom w:val="none" w:sz="0" w:space="0" w:color="auto"/>
                    <w:right w:val="none" w:sz="0" w:space="0" w:color="auto"/>
                  </w:divBdr>
                  <w:divsChild>
                    <w:div w:id="1099175452">
                      <w:marLeft w:val="0"/>
                      <w:marRight w:val="0"/>
                      <w:marTop w:val="0"/>
                      <w:marBottom w:val="0"/>
                      <w:divBdr>
                        <w:top w:val="none" w:sz="0" w:space="0" w:color="auto"/>
                        <w:left w:val="none" w:sz="0" w:space="0" w:color="auto"/>
                        <w:bottom w:val="none" w:sz="0" w:space="0" w:color="auto"/>
                        <w:right w:val="none" w:sz="0" w:space="0" w:color="auto"/>
                      </w:divBdr>
                    </w:div>
                  </w:divsChild>
                </w:div>
                <w:div w:id="1014039726">
                  <w:marLeft w:val="0"/>
                  <w:marRight w:val="0"/>
                  <w:marTop w:val="0"/>
                  <w:marBottom w:val="0"/>
                  <w:divBdr>
                    <w:top w:val="none" w:sz="0" w:space="0" w:color="auto"/>
                    <w:left w:val="none" w:sz="0" w:space="0" w:color="auto"/>
                    <w:bottom w:val="none" w:sz="0" w:space="0" w:color="auto"/>
                    <w:right w:val="none" w:sz="0" w:space="0" w:color="auto"/>
                  </w:divBdr>
                  <w:divsChild>
                    <w:div w:id="97138907">
                      <w:marLeft w:val="0"/>
                      <w:marRight w:val="0"/>
                      <w:marTop w:val="0"/>
                      <w:marBottom w:val="0"/>
                      <w:divBdr>
                        <w:top w:val="none" w:sz="0" w:space="0" w:color="auto"/>
                        <w:left w:val="none" w:sz="0" w:space="0" w:color="auto"/>
                        <w:bottom w:val="none" w:sz="0" w:space="0" w:color="auto"/>
                        <w:right w:val="none" w:sz="0" w:space="0" w:color="auto"/>
                      </w:divBdr>
                    </w:div>
                  </w:divsChild>
                </w:div>
                <w:div w:id="1034502605">
                  <w:marLeft w:val="0"/>
                  <w:marRight w:val="0"/>
                  <w:marTop w:val="0"/>
                  <w:marBottom w:val="0"/>
                  <w:divBdr>
                    <w:top w:val="none" w:sz="0" w:space="0" w:color="auto"/>
                    <w:left w:val="none" w:sz="0" w:space="0" w:color="auto"/>
                    <w:bottom w:val="none" w:sz="0" w:space="0" w:color="auto"/>
                    <w:right w:val="none" w:sz="0" w:space="0" w:color="auto"/>
                  </w:divBdr>
                  <w:divsChild>
                    <w:div w:id="139464440">
                      <w:marLeft w:val="0"/>
                      <w:marRight w:val="0"/>
                      <w:marTop w:val="0"/>
                      <w:marBottom w:val="0"/>
                      <w:divBdr>
                        <w:top w:val="none" w:sz="0" w:space="0" w:color="auto"/>
                        <w:left w:val="none" w:sz="0" w:space="0" w:color="auto"/>
                        <w:bottom w:val="none" w:sz="0" w:space="0" w:color="auto"/>
                        <w:right w:val="none" w:sz="0" w:space="0" w:color="auto"/>
                      </w:divBdr>
                    </w:div>
                  </w:divsChild>
                </w:div>
                <w:div w:id="1135491376">
                  <w:marLeft w:val="0"/>
                  <w:marRight w:val="0"/>
                  <w:marTop w:val="0"/>
                  <w:marBottom w:val="0"/>
                  <w:divBdr>
                    <w:top w:val="none" w:sz="0" w:space="0" w:color="auto"/>
                    <w:left w:val="none" w:sz="0" w:space="0" w:color="auto"/>
                    <w:bottom w:val="none" w:sz="0" w:space="0" w:color="auto"/>
                    <w:right w:val="none" w:sz="0" w:space="0" w:color="auto"/>
                  </w:divBdr>
                  <w:divsChild>
                    <w:div w:id="251470472">
                      <w:marLeft w:val="0"/>
                      <w:marRight w:val="0"/>
                      <w:marTop w:val="0"/>
                      <w:marBottom w:val="0"/>
                      <w:divBdr>
                        <w:top w:val="none" w:sz="0" w:space="0" w:color="auto"/>
                        <w:left w:val="none" w:sz="0" w:space="0" w:color="auto"/>
                        <w:bottom w:val="none" w:sz="0" w:space="0" w:color="auto"/>
                        <w:right w:val="none" w:sz="0" w:space="0" w:color="auto"/>
                      </w:divBdr>
                    </w:div>
                  </w:divsChild>
                </w:div>
                <w:div w:id="1182816407">
                  <w:marLeft w:val="0"/>
                  <w:marRight w:val="0"/>
                  <w:marTop w:val="0"/>
                  <w:marBottom w:val="0"/>
                  <w:divBdr>
                    <w:top w:val="none" w:sz="0" w:space="0" w:color="auto"/>
                    <w:left w:val="none" w:sz="0" w:space="0" w:color="auto"/>
                    <w:bottom w:val="none" w:sz="0" w:space="0" w:color="auto"/>
                    <w:right w:val="none" w:sz="0" w:space="0" w:color="auto"/>
                  </w:divBdr>
                  <w:divsChild>
                    <w:div w:id="858851864">
                      <w:marLeft w:val="0"/>
                      <w:marRight w:val="0"/>
                      <w:marTop w:val="0"/>
                      <w:marBottom w:val="0"/>
                      <w:divBdr>
                        <w:top w:val="none" w:sz="0" w:space="0" w:color="auto"/>
                        <w:left w:val="none" w:sz="0" w:space="0" w:color="auto"/>
                        <w:bottom w:val="none" w:sz="0" w:space="0" w:color="auto"/>
                        <w:right w:val="none" w:sz="0" w:space="0" w:color="auto"/>
                      </w:divBdr>
                    </w:div>
                  </w:divsChild>
                </w:div>
                <w:div w:id="1221213541">
                  <w:marLeft w:val="0"/>
                  <w:marRight w:val="0"/>
                  <w:marTop w:val="0"/>
                  <w:marBottom w:val="0"/>
                  <w:divBdr>
                    <w:top w:val="none" w:sz="0" w:space="0" w:color="auto"/>
                    <w:left w:val="none" w:sz="0" w:space="0" w:color="auto"/>
                    <w:bottom w:val="none" w:sz="0" w:space="0" w:color="auto"/>
                    <w:right w:val="none" w:sz="0" w:space="0" w:color="auto"/>
                  </w:divBdr>
                  <w:divsChild>
                    <w:div w:id="89743168">
                      <w:marLeft w:val="0"/>
                      <w:marRight w:val="0"/>
                      <w:marTop w:val="0"/>
                      <w:marBottom w:val="0"/>
                      <w:divBdr>
                        <w:top w:val="none" w:sz="0" w:space="0" w:color="auto"/>
                        <w:left w:val="none" w:sz="0" w:space="0" w:color="auto"/>
                        <w:bottom w:val="none" w:sz="0" w:space="0" w:color="auto"/>
                        <w:right w:val="none" w:sz="0" w:space="0" w:color="auto"/>
                      </w:divBdr>
                    </w:div>
                  </w:divsChild>
                </w:div>
                <w:div w:id="1245529134">
                  <w:marLeft w:val="0"/>
                  <w:marRight w:val="0"/>
                  <w:marTop w:val="0"/>
                  <w:marBottom w:val="0"/>
                  <w:divBdr>
                    <w:top w:val="none" w:sz="0" w:space="0" w:color="auto"/>
                    <w:left w:val="none" w:sz="0" w:space="0" w:color="auto"/>
                    <w:bottom w:val="none" w:sz="0" w:space="0" w:color="auto"/>
                    <w:right w:val="none" w:sz="0" w:space="0" w:color="auto"/>
                  </w:divBdr>
                  <w:divsChild>
                    <w:div w:id="1475633878">
                      <w:marLeft w:val="0"/>
                      <w:marRight w:val="0"/>
                      <w:marTop w:val="0"/>
                      <w:marBottom w:val="0"/>
                      <w:divBdr>
                        <w:top w:val="none" w:sz="0" w:space="0" w:color="auto"/>
                        <w:left w:val="none" w:sz="0" w:space="0" w:color="auto"/>
                        <w:bottom w:val="none" w:sz="0" w:space="0" w:color="auto"/>
                        <w:right w:val="none" w:sz="0" w:space="0" w:color="auto"/>
                      </w:divBdr>
                    </w:div>
                  </w:divsChild>
                </w:div>
                <w:div w:id="1363630803">
                  <w:marLeft w:val="0"/>
                  <w:marRight w:val="0"/>
                  <w:marTop w:val="0"/>
                  <w:marBottom w:val="0"/>
                  <w:divBdr>
                    <w:top w:val="none" w:sz="0" w:space="0" w:color="auto"/>
                    <w:left w:val="none" w:sz="0" w:space="0" w:color="auto"/>
                    <w:bottom w:val="none" w:sz="0" w:space="0" w:color="auto"/>
                    <w:right w:val="none" w:sz="0" w:space="0" w:color="auto"/>
                  </w:divBdr>
                  <w:divsChild>
                    <w:div w:id="1739740652">
                      <w:marLeft w:val="0"/>
                      <w:marRight w:val="0"/>
                      <w:marTop w:val="0"/>
                      <w:marBottom w:val="0"/>
                      <w:divBdr>
                        <w:top w:val="none" w:sz="0" w:space="0" w:color="auto"/>
                        <w:left w:val="none" w:sz="0" w:space="0" w:color="auto"/>
                        <w:bottom w:val="none" w:sz="0" w:space="0" w:color="auto"/>
                        <w:right w:val="none" w:sz="0" w:space="0" w:color="auto"/>
                      </w:divBdr>
                    </w:div>
                  </w:divsChild>
                </w:div>
                <w:div w:id="1371690989">
                  <w:marLeft w:val="0"/>
                  <w:marRight w:val="0"/>
                  <w:marTop w:val="0"/>
                  <w:marBottom w:val="0"/>
                  <w:divBdr>
                    <w:top w:val="none" w:sz="0" w:space="0" w:color="auto"/>
                    <w:left w:val="none" w:sz="0" w:space="0" w:color="auto"/>
                    <w:bottom w:val="none" w:sz="0" w:space="0" w:color="auto"/>
                    <w:right w:val="none" w:sz="0" w:space="0" w:color="auto"/>
                  </w:divBdr>
                  <w:divsChild>
                    <w:div w:id="172108915">
                      <w:marLeft w:val="0"/>
                      <w:marRight w:val="0"/>
                      <w:marTop w:val="0"/>
                      <w:marBottom w:val="0"/>
                      <w:divBdr>
                        <w:top w:val="none" w:sz="0" w:space="0" w:color="auto"/>
                        <w:left w:val="none" w:sz="0" w:space="0" w:color="auto"/>
                        <w:bottom w:val="none" w:sz="0" w:space="0" w:color="auto"/>
                        <w:right w:val="none" w:sz="0" w:space="0" w:color="auto"/>
                      </w:divBdr>
                    </w:div>
                  </w:divsChild>
                </w:div>
                <w:div w:id="1443763587">
                  <w:marLeft w:val="0"/>
                  <w:marRight w:val="0"/>
                  <w:marTop w:val="0"/>
                  <w:marBottom w:val="0"/>
                  <w:divBdr>
                    <w:top w:val="none" w:sz="0" w:space="0" w:color="auto"/>
                    <w:left w:val="none" w:sz="0" w:space="0" w:color="auto"/>
                    <w:bottom w:val="none" w:sz="0" w:space="0" w:color="auto"/>
                    <w:right w:val="none" w:sz="0" w:space="0" w:color="auto"/>
                  </w:divBdr>
                  <w:divsChild>
                    <w:div w:id="1926917757">
                      <w:marLeft w:val="0"/>
                      <w:marRight w:val="0"/>
                      <w:marTop w:val="0"/>
                      <w:marBottom w:val="0"/>
                      <w:divBdr>
                        <w:top w:val="none" w:sz="0" w:space="0" w:color="auto"/>
                        <w:left w:val="none" w:sz="0" w:space="0" w:color="auto"/>
                        <w:bottom w:val="none" w:sz="0" w:space="0" w:color="auto"/>
                        <w:right w:val="none" w:sz="0" w:space="0" w:color="auto"/>
                      </w:divBdr>
                    </w:div>
                  </w:divsChild>
                </w:div>
                <w:div w:id="1614627098">
                  <w:marLeft w:val="0"/>
                  <w:marRight w:val="0"/>
                  <w:marTop w:val="0"/>
                  <w:marBottom w:val="0"/>
                  <w:divBdr>
                    <w:top w:val="none" w:sz="0" w:space="0" w:color="auto"/>
                    <w:left w:val="none" w:sz="0" w:space="0" w:color="auto"/>
                    <w:bottom w:val="none" w:sz="0" w:space="0" w:color="auto"/>
                    <w:right w:val="none" w:sz="0" w:space="0" w:color="auto"/>
                  </w:divBdr>
                  <w:divsChild>
                    <w:div w:id="112598140">
                      <w:marLeft w:val="0"/>
                      <w:marRight w:val="0"/>
                      <w:marTop w:val="0"/>
                      <w:marBottom w:val="0"/>
                      <w:divBdr>
                        <w:top w:val="none" w:sz="0" w:space="0" w:color="auto"/>
                        <w:left w:val="none" w:sz="0" w:space="0" w:color="auto"/>
                        <w:bottom w:val="none" w:sz="0" w:space="0" w:color="auto"/>
                        <w:right w:val="none" w:sz="0" w:space="0" w:color="auto"/>
                      </w:divBdr>
                    </w:div>
                  </w:divsChild>
                </w:div>
                <w:div w:id="1715813824">
                  <w:marLeft w:val="0"/>
                  <w:marRight w:val="0"/>
                  <w:marTop w:val="0"/>
                  <w:marBottom w:val="0"/>
                  <w:divBdr>
                    <w:top w:val="none" w:sz="0" w:space="0" w:color="auto"/>
                    <w:left w:val="none" w:sz="0" w:space="0" w:color="auto"/>
                    <w:bottom w:val="none" w:sz="0" w:space="0" w:color="auto"/>
                    <w:right w:val="none" w:sz="0" w:space="0" w:color="auto"/>
                  </w:divBdr>
                  <w:divsChild>
                    <w:div w:id="516120105">
                      <w:marLeft w:val="0"/>
                      <w:marRight w:val="0"/>
                      <w:marTop w:val="0"/>
                      <w:marBottom w:val="0"/>
                      <w:divBdr>
                        <w:top w:val="none" w:sz="0" w:space="0" w:color="auto"/>
                        <w:left w:val="none" w:sz="0" w:space="0" w:color="auto"/>
                        <w:bottom w:val="none" w:sz="0" w:space="0" w:color="auto"/>
                        <w:right w:val="none" w:sz="0" w:space="0" w:color="auto"/>
                      </w:divBdr>
                    </w:div>
                  </w:divsChild>
                </w:div>
                <w:div w:id="1722902079">
                  <w:marLeft w:val="0"/>
                  <w:marRight w:val="0"/>
                  <w:marTop w:val="0"/>
                  <w:marBottom w:val="0"/>
                  <w:divBdr>
                    <w:top w:val="none" w:sz="0" w:space="0" w:color="auto"/>
                    <w:left w:val="none" w:sz="0" w:space="0" w:color="auto"/>
                    <w:bottom w:val="none" w:sz="0" w:space="0" w:color="auto"/>
                    <w:right w:val="none" w:sz="0" w:space="0" w:color="auto"/>
                  </w:divBdr>
                  <w:divsChild>
                    <w:div w:id="2107384704">
                      <w:marLeft w:val="0"/>
                      <w:marRight w:val="0"/>
                      <w:marTop w:val="0"/>
                      <w:marBottom w:val="0"/>
                      <w:divBdr>
                        <w:top w:val="none" w:sz="0" w:space="0" w:color="auto"/>
                        <w:left w:val="none" w:sz="0" w:space="0" w:color="auto"/>
                        <w:bottom w:val="none" w:sz="0" w:space="0" w:color="auto"/>
                        <w:right w:val="none" w:sz="0" w:space="0" w:color="auto"/>
                      </w:divBdr>
                    </w:div>
                  </w:divsChild>
                </w:div>
                <w:div w:id="1786271297">
                  <w:marLeft w:val="0"/>
                  <w:marRight w:val="0"/>
                  <w:marTop w:val="0"/>
                  <w:marBottom w:val="0"/>
                  <w:divBdr>
                    <w:top w:val="none" w:sz="0" w:space="0" w:color="auto"/>
                    <w:left w:val="none" w:sz="0" w:space="0" w:color="auto"/>
                    <w:bottom w:val="none" w:sz="0" w:space="0" w:color="auto"/>
                    <w:right w:val="none" w:sz="0" w:space="0" w:color="auto"/>
                  </w:divBdr>
                  <w:divsChild>
                    <w:div w:id="602424571">
                      <w:marLeft w:val="0"/>
                      <w:marRight w:val="0"/>
                      <w:marTop w:val="0"/>
                      <w:marBottom w:val="0"/>
                      <w:divBdr>
                        <w:top w:val="none" w:sz="0" w:space="0" w:color="auto"/>
                        <w:left w:val="none" w:sz="0" w:space="0" w:color="auto"/>
                        <w:bottom w:val="none" w:sz="0" w:space="0" w:color="auto"/>
                        <w:right w:val="none" w:sz="0" w:space="0" w:color="auto"/>
                      </w:divBdr>
                    </w:div>
                  </w:divsChild>
                </w:div>
                <w:div w:id="1829403188">
                  <w:marLeft w:val="0"/>
                  <w:marRight w:val="0"/>
                  <w:marTop w:val="0"/>
                  <w:marBottom w:val="0"/>
                  <w:divBdr>
                    <w:top w:val="none" w:sz="0" w:space="0" w:color="auto"/>
                    <w:left w:val="none" w:sz="0" w:space="0" w:color="auto"/>
                    <w:bottom w:val="none" w:sz="0" w:space="0" w:color="auto"/>
                    <w:right w:val="none" w:sz="0" w:space="0" w:color="auto"/>
                  </w:divBdr>
                  <w:divsChild>
                    <w:div w:id="615646535">
                      <w:marLeft w:val="0"/>
                      <w:marRight w:val="0"/>
                      <w:marTop w:val="0"/>
                      <w:marBottom w:val="0"/>
                      <w:divBdr>
                        <w:top w:val="none" w:sz="0" w:space="0" w:color="auto"/>
                        <w:left w:val="none" w:sz="0" w:space="0" w:color="auto"/>
                        <w:bottom w:val="none" w:sz="0" w:space="0" w:color="auto"/>
                        <w:right w:val="none" w:sz="0" w:space="0" w:color="auto"/>
                      </w:divBdr>
                    </w:div>
                  </w:divsChild>
                </w:div>
                <w:div w:id="1992102453">
                  <w:marLeft w:val="0"/>
                  <w:marRight w:val="0"/>
                  <w:marTop w:val="0"/>
                  <w:marBottom w:val="0"/>
                  <w:divBdr>
                    <w:top w:val="none" w:sz="0" w:space="0" w:color="auto"/>
                    <w:left w:val="none" w:sz="0" w:space="0" w:color="auto"/>
                    <w:bottom w:val="none" w:sz="0" w:space="0" w:color="auto"/>
                    <w:right w:val="none" w:sz="0" w:space="0" w:color="auto"/>
                  </w:divBdr>
                  <w:divsChild>
                    <w:div w:id="1586038200">
                      <w:marLeft w:val="0"/>
                      <w:marRight w:val="0"/>
                      <w:marTop w:val="0"/>
                      <w:marBottom w:val="0"/>
                      <w:divBdr>
                        <w:top w:val="none" w:sz="0" w:space="0" w:color="auto"/>
                        <w:left w:val="none" w:sz="0" w:space="0" w:color="auto"/>
                        <w:bottom w:val="none" w:sz="0" w:space="0" w:color="auto"/>
                        <w:right w:val="none" w:sz="0" w:space="0" w:color="auto"/>
                      </w:divBdr>
                    </w:div>
                  </w:divsChild>
                </w:div>
                <w:div w:id="2085294327">
                  <w:marLeft w:val="0"/>
                  <w:marRight w:val="0"/>
                  <w:marTop w:val="0"/>
                  <w:marBottom w:val="0"/>
                  <w:divBdr>
                    <w:top w:val="none" w:sz="0" w:space="0" w:color="auto"/>
                    <w:left w:val="none" w:sz="0" w:space="0" w:color="auto"/>
                    <w:bottom w:val="none" w:sz="0" w:space="0" w:color="auto"/>
                    <w:right w:val="none" w:sz="0" w:space="0" w:color="auto"/>
                  </w:divBdr>
                  <w:divsChild>
                    <w:div w:id="15422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6386">
          <w:marLeft w:val="0"/>
          <w:marRight w:val="0"/>
          <w:marTop w:val="0"/>
          <w:marBottom w:val="0"/>
          <w:divBdr>
            <w:top w:val="none" w:sz="0" w:space="0" w:color="auto"/>
            <w:left w:val="none" w:sz="0" w:space="0" w:color="auto"/>
            <w:bottom w:val="none" w:sz="0" w:space="0" w:color="auto"/>
            <w:right w:val="none" w:sz="0" w:space="0" w:color="auto"/>
          </w:divBdr>
        </w:div>
        <w:div w:id="866524887">
          <w:marLeft w:val="0"/>
          <w:marRight w:val="0"/>
          <w:marTop w:val="0"/>
          <w:marBottom w:val="0"/>
          <w:divBdr>
            <w:top w:val="none" w:sz="0" w:space="0" w:color="auto"/>
            <w:left w:val="none" w:sz="0" w:space="0" w:color="auto"/>
            <w:bottom w:val="none" w:sz="0" w:space="0" w:color="auto"/>
            <w:right w:val="none" w:sz="0" w:space="0" w:color="auto"/>
          </w:divBdr>
        </w:div>
        <w:div w:id="962035199">
          <w:marLeft w:val="0"/>
          <w:marRight w:val="0"/>
          <w:marTop w:val="0"/>
          <w:marBottom w:val="0"/>
          <w:divBdr>
            <w:top w:val="none" w:sz="0" w:space="0" w:color="auto"/>
            <w:left w:val="none" w:sz="0" w:space="0" w:color="auto"/>
            <w:bottom w:val="none" w:sz="0" w:space="0" w:color="auto"/>
            <w:right w:val="none" w:sz="0" w:space="0" w:color="auto"/>
          </w:divBdr>
        </w:div>
        <w:div w:id="1054810125">
          <w:marLeft w:val="0"/>
          <w:marRight w:val="0"/>
          <w:marTop w:val="0"/>
          <w:marBottom w:val="0"/>
          <w:divBdr>
            <w:top w:val="none" w:sz="0" w:space="0" w:color="auto"/>
            <w:left w:val="none" w:sz="0" w:space="0" w:color="auto"/>
            <w:bottom w:val="none" w:sz="0" w:space="0" w:color="auto"/>
            <w:right w:val="none" w:sz="0" w:space="0" w:color="auto"/>
          </w:divBdr>
          <w:divsChild>
            <w:div w:id="4141649">
              <w:marLeft w:val="0"/>
              <w:marRight w:val="0"/>
              <w:marTop w:val="0"/>
              <w:marBottom w:val="0"/>
              <w:divBdr>
                <w:top w:val="none" w:sz="0" w:space="0" w:color="auto"/>
                <w:left w:val="none" w:sz="0" w:space="0" w:color="auto"/>
                <w:bottom w:val="none" w:sz="0" w:space="0" w:color="auto"/>
                <w:right w:val="none" w:sz="0" w:space="0" w:color="auto"/>
              </w:divBdr>
            </w:div>
            <w:div w:id="238516463">
              <w:marLeft w:val="0"/>
              <w:marRight w:val="0"/>
              <w:marTop w:val="0"/>
              <w:marBottom w:val="0"/>
              <w:divBdr>
                <w:top w:val="none" w:sz="0" w:space="0" w:color="auto"/>
                <w:left w:val="none" w:sz="0" w:space="0" w:color="auto"/>
                <w:bottom w:val="none" w:sz="0" w:space="0" w:color="auto"/>
                <w:right w:val="none" w:sz="0" w:space="0" w:color="auto"/>
              </w:divBdr>
            </w:div>
            <w:div w:id="349574793">
              <w:marLeft w:val="0"/>
              <w:marRight w:val="0"/>
              <w:marTop w:val="0"/>
              <w:marBottom w:val="0"/>
              <w:divBdr>
                <w:top w:val="none" w:sz="0" w:space="0" w:color="auto"/>
                <w:left w:val="none" w:sz="0" w:space="0" w:color="auto"/>
                <w:bottom w:val="none" w:sz="0" w:space="0" w:color="auto"/>
                <w:right w:val="none" w:sz="0" w:space="0" w:color="auto"/>
              </w:divBdr>
            </w:div>
            <w:div w:id="440221186">
              <w:marLeft w:val="0"/>
              <w:marRight w:val="0"/>
              <w:marTop w:val="0"/>
              <w:marBottom w:val="0"/>
              <w:divBdr>
                <w:top w:val="none" w:sz="0" w:space="0" w:color="auto"/>
                <w:left w:val="none" w:sz="0" w:space="0" w:color="auto"/>
                <w:bottom w:val="none" w:sz="0" w:space="0" w:color="auto"/>
                <w:right w:val="none" w:sz="0" w:space="0" w:color="auto"/>
              </w:divBdr>
            </w:div>
            <w:div w:id="509954020">
              <w:marLeft w:val="0"/>
              <w:marRight w:val="0"/>
              <w:marTop w:val="0"/>
              <w:marBottom w:val="0"/>
              <w:divBdr>
                <w:top w:val="none" w:sz="0" w:space="0" w:color="auto"/>
                <w:left w:val="none" w:sz="0" w:space="0" w:color="auto"/>
                <w:bottom w:val="none" w:sz="0" w:space="0" w:color="auto"/>
                <w:right w:val="none" w:sz="0" w:space="0" w:color="auto"/>
              </w:divBdr>
            </w:div>
            <w:div w:id="605164022">
              <w:marLeft w:val="0"/>
              <w:marRight w:val="0"/>
              <w:marTop w:val="0"/>
              <w:marBottom w:val="0"/>
              <w:divBdr>
                <w:top w:val="none" w:sz="0" w:space="0" w:color="auto"/>
                <w:left w:val="none" w:sz="0" w:space="0" w:color="auto"/>
                <w:bottom w:val="none" w:sz="0" w:space="0" w:color="auto"/>
                <w:right w:val="none" w:sz="0" w:space="0" w:color="auto"/>
              </w:divBdr>
            </w:div>
            <w:div w:id="632252065">
              <w:marLeft w:val="0"/>
              <w:marRight w:val="0"/>
              <w:marTop w:val="0"/>
              <w:marBottom w:val="0"/>
              <w:divBdr>
                <w:top w:val="none" w:sz="0" w:space="0" w:color="auto"/>
                <w:left w:val="none" w:sz="0" w:space="0" w:color="auto"/>
                <w:bottom w:val="none" w:sz="0" w:space="0" w:color="auto"/>
                <w:right w:val="none" w:sz="0" w:space="0" w:color="auto"/>
              </w:divBdr>
            </w:div>
            <w:div w:id="874074789">
              <w:marLeft w:val="0"/>
              <w:marRight w:val="0"/>
              <w:marTop w:val="0"/>
              <w:marBottom w:val="0"/>
              <w:divBdr>
                <w:top w:val="none" w:sz="0" w:space="0" w:color="auto"/>
                <w:left w:val="none" w:sz="0" w:space="0" w:color="auto"/>
                <w:bottom w:val="none" w:sz="0" w:space="0" w:color="auto"/>
                <w:right w:val="none" w:sz="0" w:space="0" w:color="auto"/>
              </w:divBdr>
            </w:div>
            <w:div w:id="951012289">
              <w:marLeft w:val="0"/>
              <w:marRight w:val="0"/>
              <w:marTop w:val="0"/>
              <w:marBottom w:val="0"/>
              <w:divBdr>
                <w:top w:val="none" w:sz="0" w:space="0" w:color="auto"/>
                <w:left w:val="none" w:sz="0" w:space="0" w:color="auto"/>
                <w:bottom w:val="none" w:sz="0" w:space="0" w:color="auto"/>
                <w:right w:val="none" w:sz="0" w:space="0" w:color="auto"/>
              </w:divBdr>
            </w:div>
            <w:div w:id="1132669089">
              <w:marLeft w:val="0"/>
              <w:marRight w:val="0"/>
              <w:marTop w:val="0"/>
              <w:marBottom w:val="0"/>
              <w:divBdr>
                <w:top w:val="none" w:sz="0" w:space="0" w:color="auto"/>
                <w:left w:val="none" w:sz="0" w:space="0" w:color="auto"/>
                <w:bottom w:val="none" w:sz="0" w:space="0" w:color="auto"/>
                <w:right w:val="none" w:sz="0" w:space="0" w:color="auto"/>
              </w:divBdr>
            </w:div>
            <w:div w:id="1152024172">
              <w:marLeft w:val="0"/>
              <w:marRight w:val="0"/>
              <w:marTop w:val="0"/>
              <w:marBottom w:val="0"/>
              <w:divBdr>
                <w:top w:val="none" w:sz="0" w:space="0" w:color="auto"/>
                <w:left w:val="none" w:sz="0" w:space="0" w:color="auto"/>
                <w:bottom w:val="none" w:sz="0" w:space="0" w:color="auto"/>
                <w:right w:val="none" w:sz="0" w:space="0" w:color="auto"/>
              </w:divBdr>
            </w:div>
            <w:div w:id="1179000499">
              <w:marLeft w:val="0"/>
              <w:marRight w:val="0"/>
              <w:marTop w:val="0"/>
              <w:marBottom w:val="0"/>
              <w:divBdr>
                <w:top w:val="none" w:sz="0" w:space="0" w:color="auto"/>
                <w:left w:val="none" w:sz="0" w:space="0" w:color="auto"/>
                <w:bottom w:val="none" w:sz="0" w:space="0" w:color="auto"/>
                <w:right w:val="none" w:sz="0" w:space="0" w:color="auto"/>
              </w:divBdr>
            </w:div>
            <w:div w:id="1394767195">
              <w:marLeft w:val="0"/>
              <w:marRight w:val="0"/>
              <w:marTop w:val="0"/>
              <w:marBottom w:val="0"/>
              <w:divBdr>
                <w:top w:val="none" w:sz="0" w:space="0" w:color="auto"/>
                <w:left w:val="none" w:sz="0" w:space="0" w:color="auto"/>
                <w:bottom w:val="none" w:sz="0" w:space="0" w:color="auto"/>
                <w:right w:val="none" w:sz="0" w:space="0" w:color="auto"/>
              </w:divBdr>
            </w:div>
            <w:div w:id="1532035772">
              <w:marLeft w:val="0"/>
              <w:marRight w:val="0"/>
              <w:marTop w:val="0"/>
              <w:marBottom w:val="0"/>
              <w:divBdr>
                <w:top w:val="none" w:sz="0" w:space="0" w:color="auto"/>
                <w:left w:val="none" w:sz="0" w:space="0" w:color="auto"/>
                <w:bottom w:val="none" w:sz="0" w:space="0" w:color="auto"/>
                <w:right w:val="none" w:sz="0" w:space="0" w:color="auto"/>
              </w:divBdr>
            </w:div>
            <w:div w:id="1680235385">
              <w:marLeft w:val="0"/>
              <w:marRight w:val="0"/>
              <w:marTop w:val="0"/>
              <w:marBottom w:val="0"/>
              <w:divBdr>
                <w:top w:val="none" w:sz="0" w:space="0" w:color="auto"/>
                <w:left w:val="none" w:sz="0" w:space="0" w:color="auto"/>
                <w:bottom w:val="none" w:sz="0" w:space="0" w:color="auto"/>
                <w:right w:val="none" w:sz="0" w:space="0" w:color="auto"/>
              </w:divBdr>
            </w:div>
            <w:div w:id="1684629754">
              <w:marLeft w:val="0"/>
              <w:marRight w:val="0"/>
              <w:marTop w:val="0"/>
              <w:marBottom w:val="0"/>
              <w:divBdr>
                <w:top w:val="none" w:sz="0" w:space="0" w:color="auto"/>
                <w:left w:val="none" w:sz="0" w:space="0" w:color="auto"/>
                <w:bottom w:val="none" w:sz="0" w:space="0" w:color="auto"/>
                <w:right w:val="none" w:sz="0" w:space="0" w:color="auto"/>
              </w:divBdr>
            </w:div>
            <w:div w:id="1756320270">
              <w:marLeft w:val="0"/>
              <w:marRight w:val="0"/>
              <w:marTop w:val="0"/>
              <w:marBottom w:val="0"/>
              <w:divBdr>
                <w:top w:val="none" w:sz="0" w:space="0" w:color="auto"/>
                <w:left w:val="none" w:sz="0" w:space="0" w:color="auto"/>
                <w:bottom w:val="none" w:sz="0" w:space="0" w:color="auto"/>
                <w:right w:val="none" w:sz="0" w:space="0" w:color="auto"/>
              </w:divBdr>
            </w:div>
            <w:div w:id="1794320862">
              <w:marLeft w:val="0"/>
              <w:marRight w:val="0"/>
              <w:marTop w:val="0"/>
              <w:marBottom w:val="0"/>
              <w:divBdr>
                <w:top w:val="none" w:sz="0" w:space="0" w:color="auto"/>
                <w:left w:val="none" w:sz="0" w:space="0" w:color="auto"/>
                <w:bottom w:val="none" w:sz="0" w:space="0" w:color="auto"/>
                <w:right w:val="none" w:sz="0" w:space="0" w:color="auto"/>
              </w:divBdr>
            </w:div>
            <w:div w:id="1818718024">
              <w:marLeft w:val="0"/>
              <w:marRight w:val="0"/>
              <w:marTop w:val="0"/>
              <w:marBottom w:val="0"/>
              <w:divBdr>
                <w:top w:val="none" w:sz="0" w:space="0" w:color="auto"/>
                <w:left w:val="none" w:sz="0" w:space="0" w:color="auto"/>
                <w:bottom w:val="none" w:sz="0" w:space="0" w:color="auto"/>
                <w:right w:val="none" w:sz="0" w:space="0" w:color="auto"/>
              </w:divBdr>
            </w:div>
            <w:div w:id="2062973069">
              <w:marLeft w:val="0"/>
              <w:marRight w:val="0"/>
              <w:marTop w:val="0"/>
              <w:marBottom w:val="0"/>
              <w:divBdr>
                <w:top w:val="none" w:sz="0" w:space="0" w:color="auto"/>
                <w:left w:val="none" w:sz="0" w:space="0" w:color="auto"/>
                <w:bottom w:val="none" w:sz="0" w:space="0" w:color="auto"/>
                <w:right w:val="none" w:sz="0" w:space="0" w:color="auto"/>
              </w:divBdr>
            </w:div>
          </w:divsChild>
        </w:div>
        <w:div w:id="1075592935">
          <w:marLeft w:val="0"/>
          <w:marRight w:val="0"/>
          <w:marTop w:val="0"/>
          <w:marBottom w:val="0"/>
          <w:divBdr>
            <w:top w:val="none" w:sz="0" w:space="0" w:color="auto"/>
            <w:left w:val="none" w:sz="0" w:space="0" w:color="auto"/>
            <w:bottom w:val="none" w:sz="0" w:space="0" w:color="auto"/>
            <w:right w:val="none" w:sz="0" w:space="0" w:color="auto"/>
          </w:divBdr>
          <w:divsChild>
            <w:div w:id="778447917">
              <w:marLeft w:val="-75"/>
              <w:marRight w:val="0"/>
              <w:marTop w:val="30"/>
              <w:marBottom w:val="30"/>
              <w:divBdr>
                <w:top w:val="none" w:sz="0" w:space="0" w:color="auto"/>
                <w:left w:val="none" w:sz="0" w:space="0" w:color="auto"/>
                <w:bottom w:val="none" w:sz="0" w:space="0" w:color="auto"/>
                <w:right w:val="none" w:sz="0" w:space="0" w:color="auto"/>
              </w:divBdr>
              <w:divsChild>
                <w:div w:id="64304479">
                  <w:marLeft w:val="0"/>
                  <w:marRight w:val="0"/>
                  <w:marTop w:val="0"/>
                  <w:marBottom w:val="0"/>
                  <w:divBdr>
                    <w:top w:val="none" w:sz="0" w:space="0" w:color="auto"/>
                    <w:left w:val="none" w:sz="0" w:space="0" w:color="auto"/>
                    <w:bottom w:val="none" w:sz="0" w:space="0" w:color="auto"/>
                    <w:right w:val="none" w:sz="0" w:space="0" w:color="auto"/>
                  </w:divBdr>
                  <w:divsChild>
                    <w:div w:id="1805658769">
                      <w:marLeft w:val="0"/>
                      <w:marRight w:val="0"/>
                      <w:marTop w:val="0"/>
                      <w:marBottom w:val="0"/>
                      <w:divBdr>
                        <w:top w:val="none" w:sz="0" w:space="0" w:color="auto"/>
                        <w:left w:val="none" w:sz="0" w:space="0" w:color="auto"/>
                        <w:bottom w:val="none" w:sz="0" w:space="0" w:color="auto"/>
                        <w:right w:val="none" w:sz="0" w:space="0" w:color="auto"/>
                      </w:divBdr>
                    </w:div>
                  </w:divsChild>
                </w:div>
                <w:div w:id="155150309">
                  <w:marLeft w:val="0"/>
                  <w:marRight w:val="0"/>
                  <w:marTop w:val="0"/>
                  <w:marBottom w:val="0"/>
                  <w:divBdr>
                    <w:top w:val="none" w:sz="0" w:space="0" w:color="auto"/>
                    <w:left w:val="none" w:sz="0" w:space="0" w:color="auto"/>
                    <w:bottom w:val="none" w:sz="0" w:space="0" w:color="auto"/>
                    <w:right w:val="none" w:sz="0" w:space="0" w:color="auto"/>
                  </w:divBdr>
                  <w:divsChild>
                    <w:div w:id="115678527">
                      <w:marLeft w:val="0"/>
                      <w:marRight w:val="0"/>
                      <w:marTop w:val="0"/>
                      <w:marBottom w:val="0"/>
                      <w:divBdr>
                        <w:top w:val="none" w:sz="0" w:space="0" w:color="auto"/>
                        <w:left w:val="none" w:sz="0" w:space="0" w:color="auto"/>
                        <w:bottom w:val="none" w:sz="0" w:space="0" w:color="auto"/>
                        <w:right w:val="none" w:sz="0" w:space="0" w:color="auto"/>
                      </w:divBdr>
                    </w:div>
                  </w:divsChild>
                </w:div>
                <w:div w:id="292952091">
                  <w:marLeft w:val="0"/>
                  <w:marRight w:val="0"/>
                  <w:marTop w:val="0"/>
                  <w:marBottom w:val="0"/>
                  <w:divBdr>
                    <w:top w:val="none" w:sz="0" w:space="0" w:color="auto"/>
                    <w:left w:val="none" w:sz="0" w:space="0" w:color="auto"/>
                    <w:bottom w:val="none" w:sz="0" w:space="0" w:color="auto"/>
                    <w:right w:val="none" w:sz="0" w:space="0" w:color="auto"/>
                  </w:divBdr>
                  <w:divsChild>
                    <w:div w:id="21639512">
                      <w:marLeft w:val="0"/>
                      <w:marRight w:val="0"/>
                      <w:marTop w:val="0"/>
                      <w:marBottom w:val="0"/>
                      <w:divBdr>
                        <w:top w:val="none" w:sz="0" w:space="0" w:color="auto"/>
                        <w:left w:val="none" w:sz="0" w:space="0" w:color="auto"/>
                        <w:bottom w:val="none" w:sz="0" w:space="0" w:color="auto"/>
                        <w:right w:val="none" w:sz="0" w:space="0" w:color="auto"/>
                      </w:divBdr>
                    </w:div>
                  </w:divsChild>
                </w:div>
                <w:div w:id="390159308">
                  <w:marLeft w:val="0"/>
                  <w:marRight w:val="0"/>
                  <w:marTop w:val="0"/>
                  <w:marBottom w:val="0"/>
                  <w:divBdr>
                    <w:top w:val="none" w:sz="0" w:space="0" w:color="auto"/>
                    <w:left w:val="none" w:sz="0" w:space="0" w:color="auto"/>
                    <w:bottom w:val="none" w:sz="0" w:space="0" w:color="auto"/>
                    <w:right w:val="none" w:sz="0" w:space="0" w:color="auto"/>
                  </w:divBdr>
                  <w:divsChild>
                    <w:div w:id="1369798922">
                      <w:marLeft w:val="0"/>
                      <w:marRight w:val="0"/>
                      <w:marTop w:val="0"/>
                      <w:marBottom w:val="0"/>
                      <w:divBdr>
                        <w:top w:val="none" w:sz="0" w:space="0" w:color="auto"/>
                        <w:left w:val="none" w:sz="0" w:space="0" w:color="auto"/>
                        <w:bottom w:val="none" w:sz="0" w:space="0" w:color="auto"/>
                        <w:right w:val="none" w:sz="0" w:space="0" w:color="auto"/>
                      </w:divBdr>
                    </w:div>
                  </w:divsChild>
                </w:div>
                <w:div w:id="406345403">
                  <w:marLeft w:val="0"/>
                  <w:marRight w:val="0"/>
                  <w:marTop w:val="0"/>
                  <w:marBottom w:val="0"/>
                  <w:divBdr>
                    <w:top w:val="none" w:sz="0" w:space="0" w:color="auto"/>
                    <w:left w:val="none" w:sz="0" w:space="0" w:color="auto"/>
                    <w:bottom w:val="none" w:sz="0" w:space="0" w:color="auto"/>
                    <w:right w:val="none" w:sz="0" w:space="0" w:color="auto"/>
                  </w:divBdr>
                  <w:divsChild>
                    <w:div w:id="309290212">
                      <w:marLeft w:val="0"/>
                      <w:marRight w:val="0"/>
                      <w:marTop w:val="0"/>
                      <w:marBottom w:val="0"/>
                      <w:divBdr>
                        <w:top w:val="none" w:sz="0" w:space="0" w:color="auto"/>
                        <w:left w:val="none" w:sz="0" w:space="0" w:color="auto"/>
                        <w:bottom w:val="none" w:sz="0" w:space="0" w:color="auto"/>
                        <w:right w:val="none" w:sz="0" w:space="0" w:color="auto"/>
                      </w:divBdr>
                    </w:div>
                  </w:divsChild>
                </w:div>
                <w:div w:id="482310351">
                  <w:marLeft w:val="0"/>
                  <w:marRight w:val="0"/>
                  <w:marTop w:val="0"/>
                  <w:marBottom w:val="0"/>
                  <w:divBdr>
                    <w:top w:val="none" w:sz="0" w:space="0" w:color="auto"/>
                    <w:left w:val="none" w:sz="0" w:space="0" w:color="auto"/>
                    <w:bottom w:val="none" w:sz="0" w:space="0" w:color="auto"/>
                    <w:right w:val="none" w:sz="0" w:space="0" w:color="auto"/>
                  </w:divBdr>
                  <w:divsChild>
                    <w:div w:id="977417581">
                      <w:marLeft w:val="0"/>
                      <w:marRight w:val="0"/>
                      <w:marTop w:val="0"/>
                      <w:marBottom w:val="0"/>
                      <w:divBdr>
                        <w:top w:val="none" w:sz="0" w:space="0" w:color="auto"/>
                        <w:left w:val="none" w:sz="0" w:space="0" w:color="auto"/>
                        <w:bottom w:val="none" w:sz="0" w:space="0" w:color="auto"/>
                        <w:right w:val="none" w:sz="0" w:space="0" w:color="auto"/>
                      </w:divBdr>
                    </w:div>
                  </w:divsChild>
                </w:div>
                <w:div w:id="621224957">
                  <w:marLeft w:val="0"/>
                  <w:marRight w:val="0"/>
                  <w:marTop w:val="0"/>
                  <w:marBottom w:val="0"/>
                  <w:divBdr>
                    <w:top w:val="none" w:sz="0" w:space="0" w:color="auto"/>
                    <w:left w:val="none" w:sz="0" w:space="0" w:color="auto"/>
                    <w:bottom w:val="none" w:sz="0" w:space="0" w:color="auto"/>
                    <w:right w:val="none" w:sz="0" w:space="0" w:color="auto"/>
                  </w:divBdr>
                  <w:divsChild>
                    <w:div w:id="294331796">
                      <w:marLeft w:val="0"/>
                      <w:marRight w:val="0"/>
                      <w:marTop w:val="0"/>
                      <w:marBottom w:val="0"/>
                      <w:divBdr>
                        <w:top w:val="none" w:sz="0" w:space="0" w:color="auto"/>
                        <w:left w:val="none" w:sz="0" w:space="0" w:color="auto"/>
                        <w:bottom w:val="none" w:sz="0" w:space="0" w:color="auto"/>
                        <w:right w:val="none" w:sz="0" w:space="0" w:color="auto"/>
                      </w:divBdr>
                    </w:div>
                  </w:divsChild>
                </w:div>
                <w:div w:id="715742965">
                  <w:marLeft w:val="0"/>
                  <w:marRight w:val="0"/>
                  <w:marTop w:val="0"/>
                  <w:marBottom w:val="0"/>
                  <w:divBdr>
                    <w:top w:val="none" w:sz="0" w:space="0" w:color="auto"/>
                    <w:left w:val="none" w:sz="0" w:space="0" w:color="auto"/>
                    <w:bottom w:val="none" w:sz="0" w:space="0" w:color="auto"/>
                    <w:right w:val="none" w:sz="0" w:space="0" w:color="auto"/>
                  </w:divBdr>
                  <w:divsChild>
                    <w:div w:id="1372917141">
                      <w:marLeft w:val="0"/>
                      <w:marRight w:val="0"/>
                      <w:marTop w:val="0"/>
                      <w:marBottom w:val="0"/>
                      <w:divBdr>
                        <w:top w:val="none" w:sz="0" w:space="0" w:color="auto"/>
                        <w:left w:val="none" w:sz="0" w:space="0" w:color="auto"/>
                        <w:bottom w:val="none" w:sz="0" w:space="0" w:color="auto"/>
                        <w:right w:val="none" w:sz="0" w:space="0" w:color="auto"/>
                      </w:divBdr>
                    </w:div>
                  </w:divsChild>
                </w:div>
                <w:div w:id="754671754">
                  <w:marLeft w:val="0"/>
                  <w:marRight w:val="0"/>
                  <w:marTop w:val="0"/>
                  <w:marBottom w:val="0"/>
                  <w:divBdr>
                    <w:top w:val="none" w:sz="0" w:space="0" w:color="auto"/>
                    <w:left w:val="none" w:sz="0" w:space="0" w:color="auto"/>
                    <w:bottom w:val="none" w:sz="0" w:space="0" w:color="auto"/>
                    <w:right w:val="none" w:sz="0" w:space="0" w:color="auto"/>
                  </w:divBdr>
                  <w:divsChild>
                    <w:div w:id="1582325861">
                      <w:marLeft w:val="0"/>
                      <w:marRight w:val="0"/>
                      <w:marTop w:val="0"/>
                      <w:marBottom w:val="0"/>
                      <w:divBdr>
                        <w:top w:val="none" w:sz="0" w:space="0" w:color="auto"/>
                        <w:left w:val="none" w:sz="0" w:space="0" w:color="auto"/>
                        <w:bottom w:val="none" w:sz="0" w:space="0" w:color="auto"/>
                        <w:right w:val="none" w:sz="0" w:space="0" w:color="auto"/>
                      </w:divBdr>
                    </w:div>
                  </w:divsChild>
                </w:div>
                <w:div w:id="766773015">
                  <w:marLeft w:val="0"/>
                  <w:marRight w:val="0"/>
                  <w:marTop w:val="0"/>
                  <w:marBottom w:val="0"/>
                  <w:divBdr>
                    <w:top w:val="none" w:sz="0" w:space="0" w:color="auto"/>
                    <w:left w:val="none" w:sz="0" w:space="0" w:color="auto"/>
                    <w:bottom w:val="none" w:sz="0" w:space="0" w:color="auto"/>
                    <w:right w:val="none" w:sz="0" w:space="0" w:color="auto"/>
                  </w:divBdr>
                  <w:divsChild>
                    <w:div w:id="245845085">
                      <w:marLeft w:val="0"/>
                      <w:marRight w:val="0"/>
                      <w:marTop w:val="0"/>
                      <w:marBottom w:val="0"/>
                      <w:divBdr>
                        <w:top w:val="none" w:sz="0" w:space="0" w:color="auto"/>
                        <w:left w:val="none" w:sz="0" w:space="0" w:color="auto"/>
                        <w:bottom w:val="none" w:sz="0" w:space="0" w:color="auto"/>
                        <w:right w:val="none" w:sz="0" w:space="0" w:color="auto"/>
                      </w:divBdr>
                    </w:div>
                  </w:divsChild>
                </w:div>
                <w:div w:id="807480844">
                  <w:marLeft w:val="0"/>
                  <w:marRight w:val="0"/>
                  <w:marTop w:val="0"/>
                  <w:marBottom w:val="0"/>
                  <w:divBdr>
                    <w:top w:val="none" w:sz="0" w:space="0" w:color="auto"/>
                    <w:left w:val="none" w:sz="0" w:space="0" w:color="auto"/>
                    <w:bottom w:val="none" w:sz="0" w:space="0" w:color="auto"/>
                    <w:right w:val="none" w:sz="0" w:space="0" w:color="auto"/>
                  </w:divBdr>
                  <w:divsChild>
                    <w:div w:id="798298268">
                      <w:marLeft w:val="0"/>
                      <w:marRight w:val="0"/>
                      <w:marTop w:val="0"/>
                      <w:marBottom w:val="0"/>
                      <w:divBdr>
                        <w:top w:val="none" w:sz="0" w:space="0" w:color="auto"/>
                        <w:left w:val="none" w:sz="0" w:space="0" w:color="auto"/>
                        <w:bottom w:val="none" w:sz="0" w:space="0" w:color="auto"/>
                        <w:right w:val="none" w:sz="0" w:space="0" w:color="auto"/>
                      </w:divBdr>
                    </w:div>
                  </w:divsChild>
                </w:div>
                <w:div w:id="822698402">
                  <w:marLeft w:val="0"/>
                  <w:marRight w:val="0"/>
                  <w:marTop w:val="0"/>
                  <w:marBottom w:val="0"/>
                  <w:divBdr>
                    <w:top w:val="none" w:sz="0" w:space="0" w:color="auto"/>
                    <w:left w:val="none" w:sz="0" w:space="0" w:color="auto"/>
                    <w:bottom w:val="none" w:sz="0" w:space="0" w:color="auto"/>
                    <w:right w:val="none" w:sz="0" w:space="0" w:color="auto"/>
                  </w:divBdr>
                  <w:divsChild>
                    <w:div w:id="618074158">
                      <w:marLeft w:val="0"/>
                      <w:marRight w:val="0"/>
                      <w:marTop w:val="0"/>
                      <w:marBottom w:val="0"/>
                      <w:divBdr>
                        <w:top w:val="none" w:sz="0" w:space="0" w:color="auto"/>
                        <w:left w:val="none" w:sz="0" w:space="0" w:color="auto"/>
                        <w:bottom w:val="none" w:sz="0" w:space="0" w:color="auto"/>
                        <w:right w:val="none" w:sz="0" w:space="0" w:color="auto"/>
                      </w:divBdr>
                    </w:div>
                  </w:divsChild>
                </w:div>
                <w:div w:id="823818323">
                  <w:marLeft w:val="0"/>
                  <w:marRight w:val="0"/>
                  <w:marTop w:val="0"/>
                  <w:marBottom w:val="0"/>
                  <w:divBdr>
                    <w:top w:val="none" w:sz="0" w:space="0" w:color="auto"/>
                    <w:left w:val="none" w:sz="0" w:space="0" w:color="auto"/>
                    <w:bottom w:val="none" w:sz="0" w:space="0" w:color="auto"/>
                    <w:right w:val="none" w:sz="0" w:space="0" w:color="auto"/>
                  </w:divBdr>
                  <w:divsChild>
                    <w:div w:id="979650740">
                      <w:marLeft w:val="0"/>
                      <w:marRight w:val="0"/>
                      <w:marTop w:val="0"/>
                      <w:marBottom w:val="0"/>
                      <w:divBdr>
                        <w:top w:val="none" w:sz="0" w:space="0" w:color="auto"/>
                        <w:left w:val="none" w:sz="0" w:space="0" w:color="auto"/>
                        <w:bottom w:val="none" w:sz="0" w:space="0" w:color="auto"/>
                        <w:right w:val="none" w:sz="0" w:space="0" w:color="auto"/>
                      </w:divBdr>
                    </w:div>
                  </w:divsChild>
                </w:div>
                <w:div w:id="877861899">
                  <w:marLeft w:val="0"/>
                  <w:marRight w:val="0"/>
                  <w:marTop w:val="0"/>
                  <w:marBottom w:val="0"/>
                  <w:divBdr>
                    <w:top w:val="none" w:sz="0" w:space="0" w:color="auto"/>
                    <w:left w:val="none" w:sz="0" w:space="0" w:color="auto"/>
                    <w:bottom w:val="none" w:sz="0" w:space="0" w:color="auto"/>
                    <w:right w:val="none" w:sz="0" w:space="0" w:color="auto"/>
                  </w:divBdr>
                  <w:divsChild>
                    <w:div w:id="993028692">
                      <w:marLeft w:val="0"/>
                      <w:marRight w:val="0"/>
                      <w:marTop w:val="0"/>
                      <w:marBottom w:val="0"/>
                      <w:divBdr>
                        <w:top w:val="none" w:sz="0" w:space="0" w:color="auto"/>
                        <w:left w:val="none" w:sz="0" w:space="0" w:color="auto"/>
                        <w:bottom w:val="none" w:sz="0" w:space="0" w:color="auto"/>
                        <w:right w:val="none" w:sz="0" w:space="0" w:color="auto"/>
                      </w:divBdr>
                    </w:div>
                  </w:divsChild>
                </w:div>
                <w:div w:id="1003626751">
                  <w:marLeft w:val="0"/>
                  <w:marRight w:val="0"/>
                  <w:marTop w:val="0"/>
                  <w:marBottom w:val="0"/>
                  <w:divBdr>
                    <w:top w:val="none" w:sz="0" w:space="0" w:color="auto"/>
                    <w:left w:val="none" w:sz="0" w:space="0" w:color="auto"/>
                    <w:bottom w:val="none" w:sz="0" w:space="0" w:color="auto"/>
                    <w:right w:val="none" w:sz="0" w:space="0" w:color="auto"/>
                  </w:divBdr>
                  <w:divsChild>
                    <w:div w:id="364601809">
                      <w:marLeft w:val="0"/>
                      <w:marRight w:val="0"/>
                      <w:marTop w:val="0"/>
                      <w:marBottom w:val="0"/>
                      <w:divBdr>
                        <w:top w:val="none" w:sz="0" w:space="0" w:color="auto"/>
                        <w:left w:val="none" w:sz="0" w:space="0" w:color="auto"/>
                        <w:bottom w:val="none" w:sz="0" w:space="0" w:color="auto"/>
                        <w:right w:val="none" w:sz="0" w:space="0" w:color="auto"/>
                      </w:divBdr>
                    </w:div>
                  </w:divsChild>
                </w:div>
                <w:div w:id="1007363139">
                  <w:marLeft w:val="0"/>
                  <w:marRight w:val="0"/>
                  <w:marTop w:val="0"/>
                  <w:marBottom w:val="0"/>
                  <w:divBdr>
                    <w:top w:val="none" w:sz="0" w:space="0" w:color="auto"/>
                    <w:left w:val="none" w:sz="0" w:space="0" w:color="auto"/>
                    <w:bottom w:val="none" w:sz="0" w:space="0" w:color="auto"/>
                    <w:right w:val="none" w:sz="0" w:space="0" w:color="auto"/>
                  </w:divBdr>
                  <w:divsChild>
                    <w:div w:id="1674643671">
                      <w:marLeft w:val="0"/>
                      <w:marRight w:val="0"/>
                      <w:marTop w:val="0"/>
                      <w:marBottom w:val="0"/>
                      <w:divBdr>
                        <w:top w:val="none" w:sz="0" w:space="0" w:color="auto"/>
                        <w:left w:val="none" w:sz="0" w:space="0" w:color="auto"/>
                        <w:bottom w:val="none" w:sz="0" w:space="0" w:color="auto"/>
                        <w:right w:val="none" w:sz="0" w:space="0" w:color="auto"/>
                      </w:divBdr>
                    </w:div>
                  </w:divsChild>
                </w:div>
                <w:div w:id="1041705920">
                  <w:marLeft w:val="0"/>
                  <w:marRight w:val="0"/>
                  <w:marTop w:val="0"/>
                  <w:marBottom w:val="0"/>
                  <w:divBdr>
                    <w:top w:val="none" w:sz="0" w:space="0" w:color="auto"/>
                    <w:left w:val="none" w:sz="0" w:space="0" w:color="auto"/>
                    <w:bottom w:val="none" w:sz="0" w:space="0" w:color="auto"/>
                    <w:right w:val="none" w:sz="0" w:space="0" w:color="auto"/>
                  </w:divBdr>
                  <w:divsChild>
                    <w:div w:id="182716752">
                      <w:marLeft w:val="0"/>
                      <w:marRight w:val="0"/>
                      <w:marTop w:val="0"/>
                      <w:marBottom w:val="0"/>
                      <w:divBdr>
                        <w:top w:val="none" w:sz="0" w:space="0" w:color="auto"/>
                        <w:left w:val="none" w:sz="0" w:space="0" w:color="auto"/>
                        <w:bottom w:val="none" w:sz="0" w:space="0" w:color="auto"/>
                        <w:right w:val="none" w:sz="0" w:space="0" w:color="auto"/>
                      </w:divBdr>
                    </w:div>
                  </w:divsChild>
                </w:div>
                <w:div w:id="1062677695">
                  <w:marLeft w:val="0"/>
                  <w:marRight w:val="0"/>
                  <w:marTop w:val="0"/>
                  <w:marBottom w:val="0"/>
                  <w:divBdr>
                    <w:top w:val="none" w:sz="0" w:space="0" w:color="auto"/>
                    <w:left w:val="none" w:sz="0" w:space="0" w:color="auto"/>
                    <w:bottom w:val="none" w:sz="0" w:space="0" w:color="auto"/>
                    <w:right w:val="none" w:sz="0" w:space="0" w:color="auto"/>
                  </w:divBdr>
                  <w:divsChild>
                    <w:div w:id="431437359">
                      <w:marLeft w:val="0"/>
                      <w:marRight w:val="0"/>
                      <w:marTop w:val="0"/>
                      <w:marBottom w:val="0"/>
                      <w:divBdr>
                        <w:top w:val="none" w:sz="0" w:space="0" w:color="auto"/>
                        <w:left w:val="none" w:sz="0" w:space="0" w:color="auto"/>
                        <w:bottom w:val="none" w:sz="0" w:space="0" w:color="auto"/>
                        <w:right w:val="none" w:sz="0" w:space="0" w:color="auto"/>
                      </w:divBdr>
                    </w:div>
                  </w:divsChild>
                </w:div>
                <w:div w:id="1069621397">
                  <w:marLeft w:val="0"/>
                  <w:marRight w:val="0"/>
                  <w:marTop w:val="0"/>
                  <w:marBottom w:val="0"/>
                  <w:divBdr>
                    <w:top w:val="none" w:sz="0" w:space="0" w:color="auto"/>
                    <w:left w:val="none" w:sz="0" w:space="0" w:color="auto"/>
                    <w:bottom w:val="none" w:sz="0" w:space="0" w:color="auto"/>
                    <w:right w:val="none" w:sz="0" w:space="0" w:color="auto"/>
                  </w:divBdr>
                  <w:divsChild>
                    <w:div w:id="827215028">
                      <w:marLeft w:val="0"/>
                      <w:marRight w:val="0"/>
                      <w:marTop w:val="0"/>
                      <w:marBottom w:val="0"/>
                      <w:divBdr>
                        <w:top w:val="none" w:sz="0" w:space="0" w:color="auto"/>
                        <w:left w:val="none" w:sz="0" w:space="0" w:color="auto"/>
                        <w:bottom w:val="none" w:sz="0" w:space="0" w:color="auto"/>
                        <w:right w:val="none" w:sz="0" w:space="0" w:color="auto"/>
                      </w:divBdr>
                    </w:div>
                  </w:divsChild>
                </w:div>
                <w:div w:id="1220677219">
                  <w:marLeft w:val="0"/>
                  <w:marRight w:val="0"/>
                  <w:marTop w:val="0"/>
                  <w:marBottom w:val="0"/>
                  <w:divBdr>
                    <w:top w:val="none" w:sz="0" w:space="0" w:color="auto"/>
                    <w:left w:val="none" w:sz="0" w:space="0" w:color="auto"/>
                    <w:bottom w:val="none" w:sz="0" w:space="0" w:color="auto"/>
                    <w:right w:val="none" w:sz="0" w:space="0" w:color="auto"/>
                  </w:divBdr>
                  <w:divsChild>
                    <w:div w:id="31852763">
                      <w:marLeft w:val="0"/>
                      <w:marRight w:val="0"/>
                      <w:marTop w:val="0"/>
                      <w:marBottom w:val="0"/>
                      <w:divBdr>
                        <w:top w:val="none" w:sz="0" w:space="0" w:color="auto"/>
                        <w:left w:val="none" w:sz="0" w:space="0" w:color="auto"/>
                        <w:bottom w:val="none" w:sz="0" w:space="0" w:color="auto"/>
                        <w:right w:val="none" w:sz="0" w:space="0" w:color="auto"/>
                      </w:divBdr>
                    </w:div>
                  </w:divsChild>
                </w:div>
                <w:div w:id="1253247214">
                  <w:marLeft w:val="0"/>
                  <w:marRight w:val="0"/>
                  <w:marTop w:val="0"/>
                  <w:marBottom w:val="0"/>
                  <w:divBdr>
                    <w:top w:val="none" w:sz="0" w:space="0" w:color="auto"/>
                    <w:left w:val="none" w:sz="0" w:space="0" w:color="auto"/>
                    <w:bottom w:val="none" w:sz="0" w:space="0" w:color="auto"/>
                    <w:right w:val="none" w:sz="0" w:space="0" w:color="auto"/>
                  </w:divBdr>
                  <w:divsChild>
                    <w:div w:id="732774256">
                      <w:marLeft w:val="0"/>
                      <w:marRight w:val="0"/>
                      <w:marTop w:val="0"/>
                      <w:marBottom w:val="0"/>
                      <w:divBdr>
                        <w:top w:val="none" w:sz="0" w:space="0" w:color="auto"/>
                        <w:left w:val="none" w:sz="0" w:space="0" w:color="auto"/>
                        <w:bottom w:val="none" w:sz="0" w:space="0" w:color="auto"/>
                        <w:right w:val="none" w:sz="0" w:space="0" w:color="auto"/>
                      </w:divBdr>
                    </w:div>
                  </w:divsChild>
                </w:div>
                <w:div w:id="1415855769">
                  <w:marLeft w:val="0"/>
                  <w:marRight w:val="0"/>
                  <w:marTop w:val="0"/>
                  <w:marBottom w:val="0"/>
                  <w:divBdr>
                    <w:top w:val="none" w:sz="0" w:space="0" w:color="auto"/>
                    <w:left w:val="none" w:sz="0" w:space="0" w:color="auto"/>
                    <w:bottom w:val="none" w:sz="0" w:space="0" w:color="auto"/>
                    <w:right w:val="none" w:sz="0" w:space="0" w:color="auto"/>
                  </w:divBdr>
                  <w:divsChild>
                    <w:div w:id="116531401">
                      <w:marLeft w:val="0"/>
                      <w:marRight w:val="0"/>
                      <w:marTop w:val="0"/>
                      <w:marBottom w:val="0"/>
                      <w:divBdr>
                        <w:top w:val="none" w:sz="0" w:space="0" w:color="auto"/>
                        <w:left w:val="none" w:sz="0" w:space="0" w:color="auto"/>
                        <w:bottom w:val="none" w:sz="0" w:space="0" w:color="auto"/>
                        <w:right w:val="none" w:sz="0" w:space="0" w:color="auto"/>
                      </w:divBdr>
                    </w:div>
                  </w:divsChild>
                </w:div>
                <w:div w:id="1420055155">
                  <w:marLeft w:val="0"/>
                  <w:marRight w:val="0"/>
                  <w:marTop w:val="0"/>
                  <w:marBottom w:val="0"/>
                  <w:divBdr>
                    <w:top w:val="none" w:sz="0" w:space="0" w:color="auto"/>
                    <w:left w:val="none" w:sz="0" w:space="0" w:color="auto"/>
                    <w:bottom w:val="none" w:sz="0" w:space="0" w:color="auto"/>
                    <w:right w:val="none" w:sz="0" w:space="0" w:color="auto"/>
                  </w:divBdr>
                  <w:divsChild>
                    <w:div w:id="1995452201">
                      <w:marLeft w:val="0"/>
                      <w:marRight w:val="0"/>
                      <w:marTop w:val="0"/>
                      <w:marBottom w:val="0"/>
                      <w:divBdr>
                        <w:top w:val="none" w:sz="0" w:space="0" w:color="auto"/>
                        <w:left w:val="none" w:sz="0" w:space="0" w:color="auto"/>
                        <w:bottom w:val="none" w:sz="0" w:space="0" w:color="auto"/>
                        <w:right w:val="none" w:sz="0" w:space="0" w:color="auto"/>
                      </w:divBdr>
                    </w:div>
                  </w:divsChild>
                </w:div>
                <w:div w:id="1446345866">
                  <w:marLeft w:val="0"/>
                  <w:marRight w:val="0"/>
                  <w:marTop w:val="0"/>
                  <w:marBottom w:val="0"/>
                  <w:divBdr>
                    <w:top w:val="none" w:sz="0" w:space="0" w:color="auto"/>
                    <w:left w:val="none" w:sz="0" w:space="0" w:color="auto"/>
                    <w:bottom w:val="none" w:sz="0" w:space="0" w:color="auto"/>
                    <w:right w:val="none" w:sz="0" w:space="0" w:color="auto"/>
                  </w:divBdr>
                  <w:divsChild>
                    <w:div w:id="431318355">
                      <w:marLeft w:val="0"/>
                      <w:marRight w:val="0"/>
                      <w:marTop w:val="0"/>
                      <w:marBottom w:val="0"/>
                      <w:divBdr>
                        <w:top w:val="none" w:sz="0" w:space="0" w:color="auto"/>
                        <w:left w:val="none" w:sz="0" w:space="0" w:color="auto"/>
                        <w:bottom w:val="none" w:sz="0" w:space="0" w:color="auto"/>
                        <w:right w:val="none" w:sz="0" w:space="0" w:color="auto"/>
                      </w:divBdr>
                    </w:div>
                  </w:divsChild>
                </w:div>
                <w:div w:id="1543249536">
                  <w:marLeft w:val="0"/>
                  <w:marRight w:val="0"/>
                  <w:marTop w:val="0"/>
                  <w:marBottom w:val="0"/>
                  <w:divBdr>
                    <w:top w:val="none" w:sz="0" w:space="0" w:color="auto"/>
                    <w:left w:val="none" w:sz="0" w:space="0" w:color="auto"/>
                    <w:bottom w:val="none" w:sz="0" w:space="0" w:color="auto"/>
                    <w:right w:val="none" w:sz="0" w:space="0" w:color="auto"/>
                  </w:divBdr>
                  <w:divsChild>
                    <w:div w:id="1242178438">
                      <w:marLeft w:val="0"/>
                      <w:marRight w:val="0"/>
                      <w:marTop w:val="0"/>
                      <w:marBottom w:val="0"/>
                      <w:divBdr>
                        <w:top w:val="none" w:sz="0" w:space="0" w:color="auto"/>
                        <w:left w:val="none" w:sz="0" w:space="0" w:color="auto"/>
                        <w:bottom w:val="none" w:sz="0" w:space="0" w:color="auto"/>
                        <w:right w:val="none" w:sz="0" w:space="0" w:color="auto"/>
                      </w:divBdr>
                    </w:div>
                  </w:divsChild>
                </w:div>
                <w:div w:id="1700156507">
                  <w:marLeft w:val="0"/>
                  <w:marRight w:val="0"/>
                  <w:marTop w:val="0"/>
                  <w:marBottom w:val="0"/>
                  <w:divBdr>
                    <w:top w:val="none" w:sz="0" w:space="0" w:color="auto"/>
                    <w:left w:val="none" w:sz="0" w:space="0" w:color="auto"/>
                    <w:bottom w:val="none" w:sz="0" w:space="0" w:color="auto"/>
                    <w:right w:val="none" w:sz="0" w:space="0" w:color="auto"/>
                  </w:divBdr>
                  <w:divsChild>
                    <w:div w:id="1748529386">
                      <w:marLeft w:val="0"/>
                      <w:marRight w:val="0"/>
                      <w:marTop w:val="0"/>
                      <w:marBottom w:val="0"/>
                      <w:divBdr>
                        <w:top w:val="none" w:sz="0" w:space="0" w:color="auto"/>
                        <w:left w:val="none" w:sz="0" w:space="0" w:color="auto"/>
                        <w:bottom w:val="none" w:sz="0" w:space="0" w:color="auto"/>
                        <w:right w:val="none" w:sz="0" w:space="0" w:color="auto"/>
                      </w:divBdr>
                    </w:div>
                  </w:divsChild>
                </w:div>
                <w:div w:id="1798176945">
                  <w:marLeft w:val="0"/>
                  <w:marRight w:val="0"/>
                  <w:marTop w:val="0"/>
                  <w:marBottom w:val="0"/>
                  <w:divBdr>
                    <w:top w:val="none" w:sz="0" w:space="0" w:color="auto"/>
                    <w:left w:val="none" w:sz="0" w:space="0" w:color="auto"/>
                    <w:bottom w:val="none" w:sz="0" w:space="0" w:color="auto"/>
                    <w:right w:val="none" w:sz="0" w:space="0" w:color="auto"/>
                  </w:divBdr>
                  <w:divsChild>
                    <w:div w:id="936402490">
                      <w:marLeft w:val="0"/>
                      <w:marRight w:val="0"/>
                      <w:marTop w:val="0"/>
                      <w:marBottom w:val="0"/>
                      <w:divBdr>
                        <w:top w:val="none" w:sz="0" w:space="0" w:color="auto"/>
                        <w:left w:val="none" w:sz="0" w:space="0" w:color="auto"/>
                        <w:bottom w:val="none" w:sz="0" w:space="0" w:color="auto"/>
                        <w:right w:val="none" w:sz="0" w:space="0" w:color="auto"/>
                      </w:divBdr>
                    </w:div>
                  </w:divsChild>
                </w:div>
                <w:div w:id="1910266220">
                  <w:marLeft w:val="0"/>
                  <w:marRight w:val="0"/>
                  <w:marTop w:val="0"/>
                  <w:marBottom w:val="0"/>
                  <w:divBdr>
                    <w:top w:val="none" w:sz="0" w:space="0" w:color="auto"/>
                    <w:left w:val="none" w:sz="0" w:space="0" w:color="auto"/>
                    <w:bottom w:val="none" w:sz="0" w:space="0" w:color="auto"/>
                    <w:right w:val="none" w:sz="0" w:space="0" w:color="auto"/>
                  </w:divBdr>
                  <w:divsChild>
                    <w:div w:id="696731959">
                      <w:marLeft w:val="0"/>
                      <w:marRight w:val="0"/>
                      <w:marTop w:val="0"/>
                      <w:marBottom w:val="0"/>
                      <w:divBdr>
                        <w:top w:val="none" w:sz="0" w:space="0" w:color="auto"/>
                        <w:left w:val="none" w:sz="0" w:space="0" w:color="auto"/>
                        <w:bottom w:val="none" w:sz="0" w:space="0" w:color="auto"/>
                        <w:right w:val="none" w:sz="0" w:space="0" w:color="auto"/>
                      </w:divBdr>
                    </w:div>
                  </w:divsChild>
                </w:div>
                <w:div w:id="1914387776">
                  <w:marLeft w:val="0"/>
                  <w:marRight w:val="0"/>
                  <w:marTop w:val="0"/>
                  <w:marBottom w:val="0"/>
                  <w:divBdr>
                    <w:top w:val="none" w:sz="0" w:space="0" w:color="auto"/>
                    <w:left w:val="none" w:sz="0" w:space="0" w:color="auto"/>
                    <w:bottom w:val="none" w:sz="0" w:space="0" w:color="auto"/>
                    <w:right w:val="none" w:sz="0" w:space="0" w:color="auto"/>
                  </w:divBdr>
                  <w:divsChild>
                    <w:div w:id="1709644318">
                      <w:marLeft w:val="0"/>
                      <w:marRight w:val="0"/>
                      <w:marTop w:val="0"/>
                      <w:marBottom w:val="0"/>
                      <w:divBdr>
                        <w:top w:val="none" w:sz="0" w:space="0" w:color="auto"/>
                        <w:left w:val="none" w:sz="0" w:space="0" w:color="auto"/>
                        <w:bottom w:val="none" w:sz="0" w:space="0" w:color="auto"/>
                        <w:right w:val="none" w:sz="0" w:space="0" w:color="auto"/>
                      </w:divBdr>
                    </w:div>
                  </w:divsChild>
                </w:div>
                <w:div w:id="1949269994">
                  <w:marLeft w:val="0"/>
                  <w:marRight w:val="0"/>
                  <w:marTop w:val="0"/>
                  <w:marBottom w:val="0"/>
                  <w:divBdr>
                    <w:top w:val="none" w:sz="0" w:space="0" w:color="auto"/>
                    <w:left w:val="none" w:sz="0" w:space="0" w:color="auto"/>
                    <w:bottom w:val="none" w:sz="0" w:space="0" w:color="auto"/>
                    <w:right w:val="none" w:sz="0" w:space="0" w:color="auto"/>
                  </w:divBdr>
                  <w:divsChild>
                    <w:div w:id="718212390">
                      <w:marLeft w:val="0"/>
                      <w:marRight w:val="0"/>
                      <w:marTop w:val="0"/>
                      <w:marBottom w:val="0"/>
                      <w:divBdr>
                        <w:top w:val="none" w:sz="0" w:space="0" w:color="auto"/>
                        <w:left w:val="none" w:sz="0" w:space="0" w:color="auto"/>
                        <w:bottom w:val="none" w:sz="0" w:space="0" w:color="auto"/>
                        <w:right w:val="none" w:sz="0" w:space="0" w:color="auto"/>
                      </w:divBdr>
                    </w:div>
                  </w:divsChild>
                </w:div>
                <w:div w:id="2004549979">
                  <w:marLeft w:val="0"/>
                  <w:marRight w:val="0"/>
                  <w:marTop w:val="0"/>
                  <w:marBottom w:val="0"/>
                  <w:divBdr>
                    <w:top w:val="none" w:sz="0" w:space="0" w:color="auto"/>
                    <w:left w:val="none" w:sz="0" w:space="0" w:color="auto"/>
                    <w:bottom w:val="none" w:sz="0" w:space="0" w:color="auto"/>
                    <w:right w:val="none" w:sz="0" w:space="0" w:color="auto"/>
                  </w:divBdr>
                  <w:divsChild>
                    <w:div w:id="1428841365">
                      <w:marLeft w:val="0"/>
                      <w:marRight w:val="0"/>
                      <w:marTop w:val="0"/>
                      <w:marBottom w:val="0"/>
                      <w:divBdr>
                        <w:top w:val="none" w:sz="0" w:space="0" w:color="auto"/>
                        <w:left w:val="none" w:sz="0" w:space="0" w:color="auto"/>
                        <w:bottom w:val="none" w:sz="0" w:space="0" w:color="auto"/>
                        <w:right w:val="none" w:sz="0" w:space="0" w:color="auto"/>
                      </w:divBdr>
                    </w:div>
                  </w:divsChild>
                </w:div>
                <w:div w:id="2057000613">
                  <w:marLeft w:val="0"/>
                  <w:marRight w:val="0"/>
                  <w:marTop w:val="0"/>
                  <w:marBottom w:val="0"/>
                  <w:divBdr>
                    <w:top w:val="none" w:sz="0" w:space="0" w:color="auto"/>
                    <w:left w:val="none" w:sz="0" w:space="0" w:color="auto"/>
                    <w:bottom w:val="none" w:sz="0" w:space="0" w:color="auto"/>
                    <w:right w:val="none" w:sz="0" w:space="0" w:color="auto"/>
                  </w:divBdr>
                  <w:divsChild>
                    <w:div w:id="9194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700">
          <w:marLeft w:val="0"/>
          <w:marRight w:val="0"/>
          <w:marTop w:val="0"/>
          <w:marBottom w:val="0"/>
          <w:divBdr>
            <w:top w:val="none" w:sz="0" w:space="0" w:color="auto"/>
            <w:left w:val="none" w:sz="0" w:space="0" w:color="auto"/>
            <w:bottom w:val="none" w:sz="0" w:space="0" w:color="auto"/>
            <w:right w:val="none" w:sz="0" w:space="0" w:color="auto"/>
          </w:divBdr>
        </w:div>
        <w:div w:id="1411191011">
          <w:marLeft w:val="0"/>
          <w:marRight w:val="0"/>
          <w:marTop w:val="0"/>
          <w:marBottom w:val="0"/>
          <w:divBdr>
            <w:top w:val="none" w:sz="0" w:space="0" w:color="auto"/>
            <w:left w:val="none" w:sz="0" w:space="0" w:color="auto"/>
            <w:bottom w:val="none" w:sz="0" w:space="0" w:color="auto"/>
            <w:right w:val="none" w:sz="0" w:space="0" w:color="auto"/>
          </w:divBdr>
        </w:div>
        <w:div w:id="1417901008">
          <w:marLeft w:val="0"/>
          <w:marRight w:val="0"/>
          <w:marTop w:val="0"/>
          <w:marBottom w:val="0"/>
          <w:divBdr>
            <w:top w:val="none" w:sz="0" w:space="0" w:color="auto"/>
            <w:left w:val="none" w:sz="0" w:space="0" w:color="auto"/>
            <w:bottom w:val="none" w:sz="0" w:space="0" w:color="auto"/>
            <w:right w:val="none" w:sz="0" w:space="0" w:color="auto"/>
          </w:divBdr>
        </w:div>
        <w:div w:id="1641419898">
          <w:marLeft w:val="0"/>
          <w:marRight w:val="0"/>
          <w:marTop w:val="0"/>
          <w:marBottom w:val="0"/>
          <w:divBdr>
            <w:top w:val="none" w:sz="0" w:space="0" w:color="auto"/>
            <w:left w:val="none" w:sz="0" w:space="0" w:color="auto"/>
            <w:bottom w:val="none" w:sz="0" w:space="0" w:color="auto"/>
            <w:right w:val="none" w:sz="0" w:space="0" w:color="auto"/>
          </w:divBdr>
        </w:div>
        <w:div w:id="1716612574">
          <w:marLeft w:val="0"/>
          <w:marRight w:val="0"/>
          <w:marTop w:val="0"/>
          <w:marBottom w:val="0"/>
          <w:divBdr>
            <w:top w:val="none" w:sz="0" w:space="0" w:color="auto"/>
            <w:left w:val="none" w:sz="0" w:space="0" w:color="auto"/>
            <w:bottom w:val="none" w:sz="0" w:space="0" w:color="auto"/>
            <w:right w:val="none" w:sz="0" w:space="0" w:color="auto"/>
          </w:divBdr>
          <w:divsChild>
            <w:div w:id="1932273639">
              <w:marLeft w:val="-75"/>
              <w:marRight w:val="0"/>
              <w:marTop w:val="30"/>
              <w:marBottom w:val="30"/>
              <w:divBdr>
                <w:top w:val="none" w:sz="0" w:space="0" w:color="auto"/>
                <w:left w:val="none" w:sz="0" w:space="0" w:color="auto"/>
                <w:bottom w:val="none" w:sz="0" w:space="0" w:color="auto"/>
                <w:right w:val="none" w:sz="0" w:space="0" w:color="auto"/>
              </w:divBdr>
              <w:divsChild>
                <w:div w:id="19792322">
                  <w:marLeft w:val="0"/>
                  <w:marRight w:val="0"/>
                  <w:marTop w:val="0"/>
                  <w:marBottom w:val="0"/>
                  <w:divBdr>
                    <w:top w:val="none" w:sz="0" w:space="0" w:color="auto"/>
                    <w:left w:val="none" w:sz="0" w:space="0" w:color="auto"/>
                    <w:bottom w:val="none" w:sz="0" w:space="0" w:color="auto"/>
                    <w:right w:val="none" w:sz="0" w:space="0" w:color="auto"/>
                  </w:divBdr>
                  <w:divsChild>
                    <w:div w:id="165248816">
                      <w:marLeft w:val="0"/>
                      <w:marRight w:val="0"/>
                      <w:marTop w:val="0"/>
                      <w:marBottom w:val="0"/>
                      <w:divBdr>
                        <w:top w:val="none" w:sz="0" w:space="0" w:color="auto"/>
                        <w:left w:val="none" w:sz="0" w:space="0" w:color="auto"/>
                        <w:bottom w:val="none" w:sz="0" w:space="0" w:color="auto"/>
                        <w:right w:val="none" w:sz="0" w:space="0" w:color="auto"/>
                      </w:divBdr>
                    </w:div>
                  </w:divsChild>
                </w:div>
                <w:div w:id="102921436">
                  <w:marLeft w:val="0"/>
                  <w:marRight w:val="0"/>
                  <w:marTop w:val="0"/>
                  <w:marBottom w:val="0"/>
                  <w:divBdr>
                    <w:top w:val="none" w:sz="0" w:space="0" w:color="auto"/>
                    <w:left w:val="none" w:sz="0" w:space="0" w:color="auto"/>
                    <w:bottom w:val="none" w:sz="0" w:space="0" w:color="auto"/>
                    <w:right w:val="none" w:sz="0" w:space="0" w:color="auto"/>
                  </w:divBdr>
                  <w:divsChild>
                    <w:div w:id="1293291698">
                      <w:marLeft w:val="0"/>
                      <w:marRight w:val="0"/>
                      <w:marTop w:val="0"/>
                      <w:marBottom w:val="0"/>
                      <w:divBdr>
                        <w:top w:val="none" w:sz="0" w:space="0" w:color="auto"/>
                        <w:left w:val="none" w:sz="0" w:space="0" w:color="auto"/>
                        <w:bottom w:val="none" w:sz="0" w:space="0" w:color="auto"/>
                        <w:right w:val="none" w:sz="0" w:space="0" w:color="auto"/>
                      </w:divBdr>
                    </w:div>
                  </w:divsChild>
                </w:div>
                <w:div w:id="167260055">
                  <w:marLeft w:val="0"/>
                  <w:marRight w:val="0"/>
                  <w:marTop w:val="0"/>
                  <w:marBottom w:val="0"/>
                  <w:divBdr>
                    <w:top w:val="none" w:sz="0" w:space="0" w:color="auto"/>
                    <w:left w:val="none" w:sz="0" w:space="0" w:color="auto"/>
                    <w:bottom w:val="none" w:sz="0" w:space="0" w:color="auto"/>
                    <w:right w:val="none" w:sz="0" w:space="0" w:color="auto"/>
                  </w:divBdr>
                  <w:divsChild>
                    <w:div w:id="1510101732">
                      <w:marLeft w:val="0"/>
                      <w:marRight w:val="0"/>
                      <w:marTop w:val="0"/>
                      <w:marBottom w:val="0"/>
                      <w:divBdr>
                        <w:top w:val="none" w:sz="0" w:space="0" w:color="auto"/>
                        <w:left w:val="none" w:sz="0" w:space="0" w:color="auto"/>
                        <w:bottom w:val="none" w:sz="0" w:space="0" w:color="auto"/>
                        <w:right w:val="none" w:sz="0" w:space="0" w:color="auto"/>
                      </w:divBdr>
                    </w:div>
                  </w:divsChild>
                </w:div>
                <w:div w:id="284964595">
                  <w:marLeft w:val="0"/>
                  <w:marRight w:val="0"/>
                  <w:marTop w:val="0"/>
                  <w:marBottom w:val="0"/>
                  <w:divBdr>
                    <w:top w:val="none" w:sz="0" w:space="0" w:color="auto"/>
                    <w:left w:val="none" w:sz="0" w:space="0" w:color="auto"/>
                    <w:bottom w:val="none" w:sz="0" w:space="0" w:color="auto"/>
                    <w:right w:val="none" w:sz="0" w:space="0" w:color="auto"/>
                  </w:divBdr>
                  <w:divsChild>
                    <w:div w:id="1290436510">
                      <w:marLeft w:val="0"/>
                      <w:marRight w:val="0"/>
                      <w:marTop w:val="0"/>
                      <w:marBottom w:val="0"/>
                      <w:divBdr>
                        <w:top w:val="none" w:sz="0" w:space="0" w:color="auto"/>
                        <w:left w:val="none" w:sz="0" w:space="0" w:color="auto"/>
                        <w:bottom w:val="none" w:sz="0" w:space="0" w:color="auto"/>
                        <w:right w:val="none" w:sz="0" w:space="0" w:color="auto"/>
                      </w:divBdr>
                    </w:div>
                  </w:divsChild>
                </w:div>
                <w:div w:id="312179099">
                  <w:marLeft w:val="0"/>
                  <w:marRight w:val="0"/>
                  <w:marTop w:val="0"/>
                  <w:marBottom w:val="0"/>
                  <w:divBdr>
                    <w:top w:val="none" w:sz="0" w:space="0" w:color="auto"/>
                    <w:left w:val="none" w:sz="0" w:space="0" w:color="auto"/>
                    <w:bottom w:val="none" w:sz="0" w:space="0" w:color="auto"/>
                    <w:right w:val="none" w:sz="0" w:space="0" w:color="auto"/>
                  </w:divBdr>
                  <w:divsChild>
                    <w:div w:id="163404663">
                      <w:marLeft w:val="0"/>
                      <w:marRight w:val="0"/>
                      <w:marTop w:val="0"/>
                      <w:marBottom w:val="0"/>
                      <w:divBdr>
                        <w:top w:val="none" w:sz="0" w:space="0" w:color="auto"/>
                        <w:left w:val="none" w:sz="0" w:space="0" w:color="auto"/>
                        <w:bottom w:val="none" w:sz="0" w:space="0" w:color="auto"/>
                        <w:right w:val="none" w:sz="0" w:space="0" w:color="auto"/>
                      </w:divBdr>
                    </w:div>
                  </w:divsChild>
                </w:div>
                <w:div w:id="316498253">
                  <w:marLeft w:val="0"/>
                  <w:marRight w:val="0"/>
                  <w:marTop w:val="0"/>
                  <w:marBottom w:val="0"/>
                  <w:divBdr>
                    <w:top w:val="none" w:sz="0" w:space="0" w:color="auto"/>
                    <w:left w:val="none" w:sz="0" w:space="0" w:color="auto"/>
                    <w:bottom w:val="none" w:sz="0" w:space="0" w:color="auto"/>
                    <w:right w:val="none" w:sz="0" w:space="0" w:color="auto"/>
                  </w:divBdr>
                  <w:divsChild>
                    <w:div w:id="252592597">
                      <w:marLeft w:val="0"/>
                      <w:marRight w:val="0"/>
                      <w:marTop w:val="0"/>
                      <w:marBottom w:val="0"/>
                      <w:divBdr>
                        <w:top w:val="none" w:sz="0" w:space="0" w:color="auto"/>
                        <w:left w:val="none" w:sz="0" w:space="0" w:color="auto"/>
                        <w:bottom w:val="none" w:sz="0" w:space="0" w:color="auto"/>
                        <w:right w:val="none" w:sz="0" w:space="0" w:color="auto"/>
                      </w:divBdr>
                    </w:div>
                  </w:divsChild>
                </w:div>
                <w:div w:id="401295380">
                  <w:marLeft w:val="0"/>
                  <w:marRight w:val="0"/>
                  <w:marTop w:val="0"/>
                  <w:marBottom w:val="0"/>
                  <w:divBdr>
                    <w:top w:val="none" w:sz="0" w:space="0" w:color="auto"/>
                    <w:left w:val="none" w:sz="0" w:space="0" w:color="auto"/>
                    <w:bottom w:val="none" w:sz="0" w:space="0" w:color="auto"/>
                    <w:right w:val="none" w:sz="0" w:space="0" w:color="auto"/>
                  </w:divBdr>
                  <w:divsChild>
                    <w:div w:id="1765107960">
                      <w:marLeft w:val="0"/>
                      <w:marRight w:val="0"/>
                      <w:marTop w:val="0"/>
                      <w:marBottom w:val="0"/>
                      <w:divBdr>
                        <w:top w:val="none" w:sz="0" w:space="0" w:color="auto"/>
                        <w:left w:val="none" w:sz="0" w:space="0" w:color="auto"/>
                        <w:bottom w:val="none" w:sz="0" w:space="0" w:color="auto"/>
                        <w:right w:val="none" w:sz="0" w:space="0" w:color="auto"/>
                      </w:divBdr>
                    </w:div>
                  </w:divsChild>
                </w:div>
                <w:div w:id="415902094">
                  <w:marLeft w:val="0"/>
                  <w:marRight w:val="0"/>
                  <w:marTop w:val="0"/>
                  <w:marBottom w:val="0"/>
                  <w:divBdr>
                    <w:top w:val="none" w:sz="0" w:space="0" w:color="auto"/>
                    <w:left w:val="none" w:sz="0" w:space="0" w:color="auto"/>
                    <w:bottom w:val="none" w:sz="0" w:space="0" w:color="auto"/>
                    <w:right w:val="none" w:sz="0" w:space="0" w:color="auto"/>
                  </w:divBdr>
                  <w:divsChild>
                    <w:div w:id="143131816">
                      <w:marLeft w:val="0"/>
                      <w:marRight w:val="0"/>
                      <w:marTop w:val="0"/>
                      <w:marBottom w:val="0"/>
                      <w:divBdr>
                        <w:top w:val="none" w:sz="0" w:space="0" w:color="auto"/>
                        <w:left w:val="none" w:sz="0" w:space="0" w:color="auto"/>
                        <w:bottom w:val="none" w:sz="0" w:space="0" w:color="auto"/>
                        <w:right w:val="none" w:sz="0" w:space="0" w:color="auto"/>
                      </w:divBdr>
                    </w:div>
                  </w:divsChild>
                </w:div>
                <w:div w:id="454183260">
                  <w:marLeft w:val="0"/>
                  <w:marRight w:val="0"/>
                  <w:marTop w:val="0"/>
                  <w:marBottom w:val="0"/>
                  <w:divBdr>
                    <w:top w:val="none" w:sz="0" w:space="0" w:color="auto"/>
                    <w:left w:val="none" w:sz="0" w:space="0" w:color="auto"/>
                    <w:bottom w:val="none" w:sz="0" w:space="0" w:color="auto"/>
                    <w:right w:val="none" w:sz="0" w:space="0" w:color="auto"/>
                  </w:divBdr>
                  <w:divsChild>
                    <w:div w:id="1780182151">
                      <w:marLeft w:val="0"/>
                      <w:marRight w:val="0"/>
                      <w:marTop w:val="0"/>
                      <w:marBottom w:val="0"/>
                      <w:divBdr>
                        <w:top w:val="none" w:sz="0" w:space="0" w:color="auto"/>
                        <w:left w:val="none" w:sz="0" w:space="0" w:color="auto"/>
                        <w:bottom w:val="none" w:sz="0" w:space="0" w:color="auto"/>
                        <w:right w:val="none" w:sz="0" w:space="0" w:color="auto"/>
                      </w:divBdr>
                    </w:div>
                  </w:divsChild>
                </w:div>
                <w:div w:id="507597169">
                  <w:marLeft w:val="0"/>
                  <w:marRight w:val="0"/>
                  <w:marTop w:val="0"/>
                  <w:marBottom w:val="0"/>
                  <w:divBdr>
                    <w:top w:val="none" w:sz="0" w:space="0" w:color="auto"/>
                    <w:left w:val="none" w:sz="0" w:space="0" w:color="auto"/>
                    <w:bottom w:val="none" w:sz="0" w:space="0" w:color="auto"/>
                    <w:right w:val="none" w:sz="0" w:space="0" w:color="auto"/>
                  </w:divBdr>
                  <w:divsChild>
                    <w:div w:id="947540712">
                      <w:marLeft w:val="0"/>
                      <w:marRight w:val="0"/>
                      <w:marTop w:val="0"/>
                      <w:marBottom w:val="0"/>
                      <w:divBdr>
                        <w:top w:val="none" w:sz="0" w:space="0" w:color="auto"/>
                        <w:left w:val="none" w:sz="0" w:space="0" w:color="auto"/>
                        <w:bottom w:val="none" w:sz="0" w:space="0" w:color="auto"/>
                        <w:right w:val="none" w:sz="0" w:space="0" w:color="auto"/>
                      </w:divBdr>
                    </w:div>
                  </w:divsChild>
                </w:div>
                <w:div w:id="529880534">
                  <w:marLeft w:val="0"/>
                  <w:marRight w:val="0"/>
                  <w:marTop w:val="0"/>
                  <w:marBottom w:val="0"/>
                  <w:divBdr>
                    <w:top w:val="none" w:sz="0" w:space="0" w:color="auto"/>
                    <w:left w:val="none" w:sz="0" w:space="0" w:color="auto"/>
                    <w:bottom w:val="none" w:sz="0" w:space="0" w:color="auto"/>
                    <w:right w:val="none" w:sz="0" w:space="0" w:color="auto"/>
                  </w:divBdr>
                  <w:divsChild>
                    <w:div w:id="96100786">
                      <w:marLeft w:val="0"/>
                      <w:marRight w:val="0"/>
                      <w:marTop w:val="0"/>
                      <w:marBottom w:val="0"/>
                      <w:divBdr>
                        <w:top w:val="none" w:sz="0" w:space="0" w:color="auto"/>
                        <w:left w:val="none" w:sz="0" w:space="0" w:color="auto"/>
                        <w:bottom w:val="none" w:sz="0" w:space="0" w:color="auto"/>
                        <w:right w:val="none" w:sz="0" w:space="0" w:color="auto"/>
                      </w:divBdr>
                    </w:div>
                  </w:divsChild>
                </w:div>
                <w:div w:id="551307270">
                  <w:marLeft w:val="0"/>
                  <w:marRight w:val="0"/>
                  <w:marTop w:val="0"/>
                  <w:marBottom w:val="0"/>
                  <w:divBdr>
                    <w:top w:val="none" w:sz="0" w:space="0" w:color="auto"/>
                    <w:left w:val="none" w:sz="0" w:space="0" w:color="auto"/>
                    <w:bottom w:val="none" w:sz="0" w:space="0" w:color="auto"/>
                    <w:right w:val="none" w:sz="0" w:space="0" w:color="auto"/>
                  </w:divBdr>
                  <w:divsChild>
                    <w:div w:id="885215489">
                      <w:marLeft w:val="0"/>
                      <w:marRight w:val="0"/>
                      <w:marTop w:val="0"/>
                      <w:marBottom w:val="0"/>
                      <w:divBdr>
                        <w:top w:val="none" w:sz="0" w:space="0" w:color="auto"/>
                        <w:left w:val="none" w:sz="0" w:space="0" w:color="auto"/>
                        <w:bottom w:val="none" w:sz="0" w:space="0" w:color="auto"/>
                        <w:right w:val="none" w:sz="0" w:space="0" w:color="auto"/>
                      </w:divBdr>
                    </w:div>
                  </w:divsChild>
                </w:div>
                <w:div w:id="577714298">
                  <w:marLeft w:val="0"/>
                  <w:marRight w:val="0"/>
                  <w:marTop w:val="0"/>
                  <w:marBottom w:val="0"/>
                  <w:divBdr>
                    <w:top w:val="none" w:sz="0" w:space="0" w:color="auto"/>
                    <w:left w:val="none" w:sz="0" w:space="0" w:color="auto"/>
                    <w:bottom w:val="none" w:sz="0" w:space="0" w:color="auto"/>
                    <w:right w:val="none" w:sz="0" w:space="0" w:color="auto"/>
                  </w:divBdr>
                  <w:divsChild>
                    <w:div w:id="1203591295">
                      <w:marLeft w:val="0"/>
                      <w:marRight w:val="0"/>
                      <w:marTop w:val="0"/>
                      <w:marBottom w:val="0"/>
                      <w:divBdr>
                        <w:top w:val="none" w:sz="0" w:space="0" w:color="auto"/>
                        <w:left w:val="none" w:sz="0" w:space="0" w:color="auto"/>
                        <w:bottom w:val="none" w:sz="0" w:space="0" w:color="auto"/>
                        <w:right w:val="none" w:sz="0" w:space="0" w:color="auto"/>
                      </w:divBdr>
                    </w:div>
                  </w:divsChild>
                </w:div>
                <w:div w:id="718672186">
                  <w:marLeft w:val="0"/>
                  <w:marRight w:val="0"/>
                  <w:marTop w:val="0"/>
                  <w:marBottom w:val="0"/>
                  <w:divBdr>
                    <w:top w:val="none" w:sz="0" w:space="0" w:color="auto"/>
                    <w:left w:val="none" w:sz="0" w:space="0" w:color="auto"/>
                    <w:bottom w:val="none" w:sz="0" w:space="0" w:color="auto"/>
                    <w:right w:val="none" w:sz="0" w:space="0" w:color="auto"/>
                  </w:divBdr>
                  <w:divsChild>
                    <w:div w:id="2034643669">
                      <w:marLeft w:val="0"/>
                      <w:marRight w:val="0"/>
                      <w:marTop w:val="0"/>
                      <w:marBottom w:val="0"/>
                      <w:divBdr>
                        <w:top w:val="none" w:sz="0" w:space="0" w:color="auto"/>
                        <w:left w:val="none" w:sz="0" w:space="0" w:color="auto"/>
                        <w:bottom w:val="none" w:sz="0" w:space="0" w:color="auto"/>
                        <w:right w:val="none" w:sz="0" w:space="0" w:color="auto"/>
                      </w:divBdr>
                    </w:div>
                  </w:divsChild>
                </w:div>
                <w:div w:id="753211834">
                  <w:marLeft w:val="0"/>
                  <w:marRight w:val="0"/>
                  <w:marTop w:val="0"/>
                  <w:marBottom w:val="0"/>
                  <w:divBdr>
                    <w:top w:val="none" w:sz="0" w:space="0" w:color="auto"/>
                    <w:left w:val="none" w:sz="0" w:space="0" w:color="auto"/>
                    <w:bottom w:val="none" w:sz="0" w:space="0" w:color="auto"/>
                    <w:right w:val="none" w:sz="0" w:space="0" w:color="auto"/>
                  </w:divBdr>
                  <w:divsChild>
                    <w:div w:id="849098957">
                      <w:marLeft w:val="0"/>
                      <w:marRight w:val="0"/>
                      <w:marTop w:val="0"/>
                      <w:marBottom w:val="0"/>
                      <w:divBdr>
                        <w:top w:val="none" w:sz="0" w:space="0" w:color="auto"/>
                        <w:left w:val="none" w:sz="0" w:space="0" w:color="auto"/>
                        <w:bottom w:val="none" w:sz="0" w:space="0" w:color="auto"/>
                        <w:right w:val="none" w:sz="0" w:space="0" w:color="auto"/>
                      </w:divBdr>
                    </w:div>
                  </w:divsChild>
                </w:div>
                <w:div w:id="774062191">
                  <w:marLeft w:val="0"/>
                  <w:marRight w:val="0"/>
                  <w:marTop w:val="0"/>
                  <w:marBottom w:val="0"/>
                  <w:divBdr>
                    <w:top w:val="none" w:sz="0" w:space="0" w:color="auto"/>
                    <w:left w:val="none" w:sz="0" w:space="0" w:color="auto"/>
                    <w:bottom w:val="none" w:sz="0" w:space="0" w:color="auto"/>
                    <w:right w:val="none" w:sz="0" w:space="0" w:color="auto"/>
                  </w:divBdr>
                  <w:divsChild>
                    <w:div w:id="60758212">
                      <w:marLeft w:val="0"/>
                      <w:marRight w:val="0"/>
                      <w:marTop w:val="0"/>
                      <w:marBottom w:val="0"/>
                      <w:divBdr>
                        <w:top w:val="none" w:sz="0" w:space="0" w:color="auto"/>
                        <w:left w:val="none" w:sz="0" w:space="0" w:color="auto"/>
                        <w:bottom w:val="none" w:sz="0" w:space="0" w:color="auto"/>
                        <w:right w:val="none" w:sz="0" w:space="0" w:color="auto"/>
                      </w:divBdr>
                    </w:div>
                  </w:divsChild>
                </w:div>
                <w:div w:id="826946228">
                  <w:marLeft w:val="0"/>
                  <w:marRight w:val="0"/>
                  <w:marTop w:val="0"/>
                  <w:marBottom w:val="0"/>
                  <w:divBdr>
                    <w:top w:val="none" w:sz="0" w:space="0" w:color="auto"/>
                    <w:left w:val="none" w:sz="0" w:space="0" w:color="auto"/>
                    <w:bottom w:val="none" w:sz="0" w:space="0" w:color="auto"/>
                    <w:right w:val="none" w:sz="0" w:space="0" w:color="auto"/>
                  </w:divBdr>
                  <w:divsChild>
                    <w:div w:id="1767576392">
                      <w:marLeft w:val="0"/>
                      <w:marRight w:val="0"/>
                      <w:marTop w:val="0"/>
                      <w:marBottom w:val="0"/>
                      <w:divBdr>
                        <w:top w:val="none" w:sz="0" w:space="0" w:color="auto"/>
                        <w:left w:val="none" w:sz="0" w:space="0" w:color="auto"/>
                        <w:bottom w:val="none" w:sz="0" w:space="0" w:color="auto"/>
                        <w:right w:val="none" w:sz="0" w:space="0" w:color="auto"/>
                      </w:divBdr>
                    </w:div>
                  </w:divsChild>
                </w:div>
                <w:div w:id="981234934">
                  <w:marLeft w:val="0"/>
                  <w:marRight w:val="0"/>
                  <w:marTop w:val="0"/>
                  <w:marBottom w:val="0"/>
                  <w:divBdr>
                    <w:top w:val="none" w:sz="0" w:space="0" w:color="auto"/>
                    <w:left w:val="none" w:sz="0" w:space="0" w:color="auto"/>
                    <w:bottom w:val="none" w:sz="0" w:space="0" w:color="auto"/>
                    <w:right w:val="none" w:sz="0" w:space="0" w:color="auto"/>
                  </w:divBdr>
                  <w:divsChild>
                    <w:div w:id="1176265296">
                      <w:marLeft w:val="0"/>
                      <w:marRight w:val="0"/>
                      <w:marTop w:val="0"/>
                      <w:marBottom w:val="0"/>
                      <w:divBdr>
                        <w:top w:val="none" w:sz="0" w:space="0" w:color="auto"/>
                        <w:left w:val="none" w:sz="0" w:space="0" w:color="auto"/>
                        <w:bottom w:val="none" w:sz="0" w:space="0" w:color="auto"/>
                        <w:right w:val="none" w:sz="0" w:space="0" w:color="auto"/>
                      </w:divBdr>
                    </w:div>
                  </w:divsChild>
                </w:div>
                <w:div w:id="1237858405">
                  <w:marLeft w:val="0"/>
                  <w:marRight w:val="0"/>
                  <w:marTop w:val="0"/>
                  <w:marBottom w:val="0"/>
                  <w:divBdr>
                    <w:top w:val="none" w:sz="0" w:space="0" w:color="auto"/>
                    <w:left w:val="none" w:sz="0" w:space="0" w:color="auto"/>
                    <w:bottom w:val="none" w:sz="0" w:space="0" w:color="auto"/>
                    <w:right w:val="none" w:sz="0" w:space="0" w:color="auto"/>
                  </w:divBdr>
                  <w:divsChild>
                    <w:div w:id="1554850553">
                      <w:marLeft w:val="0"/>
                      <w:marRight w:val="0"/>
                      <w:marTop w:val="0"/>
                      <w:marBottom w:val="0"/>
                      <w:divBdr>
                        <w:top w:val="none" w:sz="0" w:space="0" w:color="auto"/>
                        <w:left w:val="none" w:sz="0" w:space="0" w:color="auto"/>
                        <w:bottom w:val="none" w:sz="0" w:space="0" w:color="auto"/>
                        <w:right w:val="none" w:sz="0" w:space="0" w:color="auto"/>
                      </w:divBdr>
                    </w:div>
                  </w:divsChild>
                </w:div>
                <w:div w:id="1256749311">
                  <w:marLeft w:val="0"/>
                  <w:marRight w:val="0"/>
                  <w:marTop w:val="0"/>
                  <w:marBottom w:val="0"/>
                  <w:divBdr>
                    <w:top w:val="none" w:sz="0" w:space="0" w:color="auto"/>
                    <w:left w:val="none" w:sz="0" w:space="0" w:color="auto"/>
                    <w:bottom w:val="none" w:sz="0" w:space="0" w:color="auto"/>
                    <w:right w:val="none" w:sz="0" w:space="0" w:color="auto"/>
                  </w:divBdr>
                  <w:divsChild>
                    <w:div w:id="115105317">
                      <w:marLeft w:val="0"/>
                      <w:marRight w:val="0"/>
                      <w:marTop w:val="0"/>
                      <w:marBottom w:val="0"/>
                      <w:divBdr>
                        <w:top w:val="none" w:sz="0" w:space="0" w:color="auto"/>
                        <w:left w:val="none" w:sz="0" w:space="0" w:color="auto"/>
                        <w:bottom w:val="none" w:sz="0" w:space="0" w:color="auto"/>
                        <w:right w:val="none" w:sz="0" w:space="0" w:color="auto"/>
                      </w:divBdr>
                    </w:div>
                  </w:divsChild>
                </w:div>
                <w:div w:id="1324115907">
                  <w:marLeft w:val="0"/>
                  <w:marRight w:val="0"/>
                  <w:marTop w:val="0"/>
                  <w:marBottom w:val="0"/>
                  <w:divBdr>
                    <w:top w:val="none" w:sz="0" w:space="0" w:color="auto"/>
                    <w:left w:val="none" w:sz="0" w:space="0" w:color="auto"/>
                    <w:bottom w:val="none" w:sz="0" w:space="0" w:color="auto"/>
                    <w:right w:val="none" w:sz="0" w:space="0" w:color="auto"/>
                  </w:divBdr>
                  <w:divsChild>
                    <w:div w:id="1879584933">
                      <w:marLeft w:val="0"/>
                      <w:marRight w:val="0"/>
                      <w:marTop w:val="0"/>
                      <w:marBottom w:val="0"/>
                      <w:divBdr>
                        <w:top w:val="none" w:sz="0" w:space="0" w:color="auto"/>
                        <w:left w:val="none" w:sz="0" w:space="0" w:color="auto"/>
                        <w:bottom w:val="none" w:sz="0" w:space="0" w:color="auto"/>
                        <w:right w:val="none" w:sz="0" w:space="0" w:color="auto"/>
                      </w:divBdr>
                    </w:div>
                  </w:divsChild>
                </w:div>
                <w:div w:id="1326125604">
                  <w:marLeft w:val="0"/>
                  <w:marRight w:val="0"/>
                  <w:marTop w:val="0"/>
                  <w:marBottom w:val="0"/>
                  <w:divBdr>
                    <w:top w:val="none" w:sz="0" w:space="0" w:color="auto"/>
                    <w:left w:val="none" w:sz="0" w:space="0" w:color="auto"/>
                    <w:bottom w:val="none" w:sz="0" w:space="0" w:color="auto"/>
                    <w:right w:val="none" w:sz="0" w:space="0" w:color="auto"/>
                  </w:divBdr>
                  <w:divsChild>
                    <w:div w:id="1616135925">
                      <w:marLeft w:val="0"/>
                      <w:marRight w:val="0"/>
                      <w:marTop w:val="0"/>
                      <w:marBottom w:val="0"/>
                      <w:divBdr>
                        <w:top w:val="none" w:sz="0" w:space="0" w:color="auto"/>
                        <w:left w:val="none" w:sz="0" w:space="0" w:color="auto"/>
                        <w:bottom w:val="none" w:sz="0" w:space="0" w:color="auto"/>
                        <w:right w:val="none" w:sz="0" w:space="0" w:color="auto"/>
                      </w:divBdr>
                    </w:div>
                  </w:divsChild>
                </w:div>
                <w:div w:id="1360618585">
                  <w:marLeft w:val="0"/>
                  <w:marRight w:val="0"/>
                  <w:marTop w:val="0"/>
                  <w:marBottom w:val="0"/>
                  <w:divBdr>
                    <w:top w:val="none" w:sz="0" w:space="0" w:color="auto"/>
                    <w:left w:val="none" w:sz="0" w:space="0" w:color="auto"/>
                    <w:bottom w:val="none" w:sz="0" w:space="0" w:color="auto"/>
                    <w:right w:val="none" w:sz="0" w:space="0" w:color="auto"/>
                  </w:divBdr>
                  <w:divsChild>
                    <w:div w:id="9797409">
                      <w:marLeft w:val="0"/>
                      <w:marRight w:val="0"/>
                      <w:marTop w:val="0"/>
                      <w:marBottom w:val="0"/>
                      <w:divBdr>
                        <w:top w:val="none" w:sz="0" w:space="0" w:color="auto"/>
                        <w:left w:val="none" w:sz="0" w:space="0" w:color="auto"/>
                        <w:bottom w:val="none" w:sz="0" w:space="0" w:color="auto"/>
                        <w:right w:val="none" w:sz="0" w:space="0" w:color="auto"/>
                      </w:divBdr>
                    </w:div>
                  </w:divsChild>
                </w:div>
                <w:div w:id="1647467734">
                  <w:marLeft w:val="0"/>
                  <w:marRight w:val="0"/>
                  <w:marTop w:val="0"/>
                  <w:marBottom w:val="0"/>
                  <w:divBdr>
                    <w:top w:val="none" w:sz="0" w:space="0" w:color="auto"/>
                    <w:left w:val="none" w:sz="0" w:space="0" w:color="auto"/>
                    <w:bottom w:val="none" w:sz="0" w:space="0" w:color="auto"/>
                    <w:right w:val="none" w:sz="0" w:space="0" w:color="auto"/>
                  </w:divBdr>
                  <w:divsChild>
                    <w:div w:id="293947056">
                      <w:marLeft w:val="0"/>
                      <w:marRight w:val="0"/>
                      <w:marTop w:val="0"/>
                      <w:marBottom w:val="0"/>
                      <w:divBdr>
                        <w:top w:val="none" w:sz="0" w:space="0" w:color="auto"/>
                        <w:left w:val="none" w:sz="0" w:space="0" w:color="auto"/>
                        <w:bottom w:val="none" w:sz="0" w:space="0" w:color="auto"/>
                        <w:right w:val="none" w:sz="0" w:space="0" w:color="auto"/>
                      </w:divBdr>
                    </w:div>
                  </w:divsChild>
                </w:div>
                <w:div w:id="1761758319">
                  <w:marLeft w:val="0"/>
                  <w:marRight w:val="0"/>
                  <w:marTop w:val="0"/>
                  <w:marBottom w:val="0"/>
                  <w:divBdr>
                    <w:top w:val="none" w:sz="0" w:space="0" w:color="auto"/>
                    <w:left w:val="none" w:sz="0" w:space="0" w:color="auto"/>
                    <w:bottom w:val="none" w:sz="0" w:space="0" w:color="auto"/>
                    <w:right w:val="none" w:sz="0" w:space="0" w:color="auto"/>
                  </w:divBdr>
                  <w:divsChild>
                    <w:div w:id="849031504">
                      <w:marLeft w:val="0"/>
                      <w:marRight w:val="0"/>
                      <w:marTop w:val="0"/>
                      <w:marBottom w:val="0"/>
                      <w:divBdr>
                        <w:top w:val="none" w:sz="0" w:space="0" w:color="auto"/>
                        <w:left w:val="none" w:sz="0" w:space="0" w:color="auto"/>
                        <w:bottom w:val="none" w:sz="0" w:space="0" w:color="auto"/>
                        <w:right w:val="none" w:sz="0" w:space="0" w:color="auto"/>
                      </w:divBdr>
                    </w:div>
                  </w:divsChild>
                </w:div>
                <w:div w:id="1778676631">
                  <w:marLeft w:val="0"/>
                  <w:marRight w:val="0"/>
                  <w:marTop w:val="0"/>
                  <w:marBottom w:val="0"/>
                  <w:divBdr>
                    <w:top w:val="none" w:sz="0" w:space="0" w:color="auto"/>
                    <w:left w:val="none" w:sz="0" w:space="0" w:color="auto"/>
                    <w:bottom w:val="none" w:sz="0" w:space="0" w:color="auto"/>
                    <w:right w:val="none" w:sz="0" w:space="0" w:color="auto"/>
                  </w:divBdr>
                  <w:divsChild>
                    <w:div w:id="1374962669">
                      <w:marLeft w:val="0"/>
                      <w:marRight w:val="0"/>
                      <w:marTop w:val="0"/>
                      <w:marBottom w:val="0"/>
                      <w:divBdr>
                        <w:top w:val="none" w:sz="0" w:space="0" w:color="auto"/>
                        <w:left w:val="none" w:sz="0" w:space="0" w:color="auto"/>
                        <w:bottom w:val="none" w:sz="0" w:space="0" w:color="auto"/>
                        <w:right w:val="none" w:sz="0" w:space="0" w:color="auto"/>
                      </w:divBdr>
                    </w:div>
                  </w:divsChild>
                </w:div>
                <w:div w:id="1800610586">
                  <w:marLeft w:val="0"/>
                  <w:marRight w:val="0"/>
                  <w:marTop w:val="0"/>
                  <w:marBottom w:val="0"/>
                  <w:divBdr>
                    <w:top w:val="none" w:sz="0" w:space="0" w:color="auto"/>
                    <w:left w:val="none" w:sz="0" w:space="0" w:color="auto"/>
                    <w:bottom w:val="none" w:sz="0" w:space="0" w:color="auto"/>
                    <w:right w:val="none" w:sz="0" w:space="0" w:color="auto"/>
                  </w:divBdr>
                  <w:divsChild>
                    <w:div w:id="1382705149">
                      <w:marLeft w:val="0"/>
                      <w:marRight w:val="0"/>
                      <w:marTop w:val="0"/>
                      <w:marBottom w:val="0"/>
                      <w:divBdr>
                        <w:top w:val="none" w:sz="0" w:space="0" w:color="auto"/>
                        <w:left w:val="none" w:sz="0" w:space="0" w:color="auto"/>
                        <w:bottom w:val="none" w:sz="0" w:space="0" w:color="auto"/>
                        <w:right w:val="none" w:sz="0" w:space="0" w:color="auto"/>
                      </w:divBdr>
                    </w:div>
                  </w:divsChild>
                </w:div>
                <w:div w:id="1802767326">
                  <w:marLeft w:val="0"/>
                  <w:marRight w:val="0"/>
                  <w:marTop w:val="0"/>
                  <w:marBottom w:val="0"/>
                  <w:divBdr>
                    <w:top w:val="none" w:sz="0" w:space="0" w:color="auto"/>
                    <w:left w:val="none" w:sz="0" w:space="0" w:color="auto"/>
                    <w:bottom w:val="none" w:sz="0" w:space="0" w:color="auto"/>
                    <w:right w:val="none" w:sz="0" w:space="0" w:color="auto"/>
                  </w:divBdr>
                  <w:divsChild>
                    <w:div w:id="808399291">
                      <w:marLeft w:val="0"/>
                      <w:marRight w:val="0"/>
                      <w:marTop w:val="0"/>
                      <w:marBottom w:val="0"/>
                      <w:divBdr>
                        <w:top w:val="none" w:sz="0" w:space="0" w:color="auto"/>
                        <w:left w:val="none" w:sz="0" w:space="0" w:color="auto"/>
                        <w:bottom w:val="none" w:sz="0" w:space="0" w:color="auto"/>
                        <w:right w:val="none" w:sz="0" w:space="0" w:color="auto"/>
                      </w:divBdr>
                    </w:div>
                  </w:divsChild>
                </w:div>
                <w:div w:id="1817867729">
                  <w:marLeft w:val="0"/>
                  <w:marRight w:val="0"/>
                  <w:marTop w:val="0"/>
                  <w:marBottom w:val="0"/>
                  <w:divBdr>
                    <w:top w:val="none" w:sz="0" w:space="0" w:color="auto"/>
                    <w:left w:val="none" w:sz="0" w:space="0" w:color="auto"/>
                    <w:bottom w:val="none" w:sz="0" w:space="0" w:color="auto"/>
                    <w:right w:val="none" w:sz="0" w:space="0" w:color="auto"/>
                  </w:divBdr>
                  <w:divsChild>
                    <w:div w:id="1013610701">
                      <w:marLeft w:val="0"/>
                      <w:marRight w:val="0"/>
                      <w:marTop w:val="0"/>
                      <w:marBottom w:val="0"/>
                      <w:divBdr>
                        <w:top w:val="none" w:sz="0" w:space="0" w:color="auto"/>
                        <w:left w:val="none" w:sz="0" w:space="0" w:color="auto"/>
                        <w:bottom w:val="none" w:sz="0" w:space="0" w:color="auto"/>
                        <w:right w:val="none" w:sz="0" w:space="0" w:color="auto"/>
                      </w:divBdr>
                    </w:div>
                  </w:divsChild>
                </w:div>
                <w:div w:id="1828743271">
                  <w:marLeft w:val="0"/>
                  <w:marRight w:val="0"/>
                  <w:marTop w:val="0"/>
                  <w:marBottom w:val="0"/>
                  <w:divBdr>
                    <w:top w:val="none" w:sz="0" w:space="0" w:color="auto"/>
                    <w:left w:val="none" w:sz="0" w:space="0" w:color="auto"/>
                    <w:bottom w:val="none" w:sz="0" w:space="0" w:color="auto"/>
                    <w:right w:val="none" w:sz="0" w:space="0" w:color="auto"/>
                  </w:divBdr>
                  <w:divsChild>
                    <w:div w:id="2028821920">
                      <w:marLeft w:val="0"/>
                      <w:marRight w:val="0"/>
                      <w:marTop w:val="0"/>
                      <w:marBottom w:val="0"/>
                      <w:divBdr>
                        <w:top w:val="none" w:sz="0" w:space="0" w:color="auto"/>
                        <w:left w:val="none" w:sz="0" w:space="0" w:color="auto"/>
                        <w:bottom w:val="none" w:sz="0" w:space="0" w:color="auto"/>
                        <w:right w:val="none" w:sz="0" w:space="0" w:color="auto"/>
                      </w:divBdr>
                    </w:div>
                  </w:divsChild>
                </w:div>
                <w:div w:id="1888296175">
                  <w:marLeft w:val="0"/>
                  <w:marRight w:val="0"/>
                  <w:marTop w:val="0"/>
                  <w:marBottom w:val="0"/>
                  <w:divBdr>
                    <w:top w:val="none" w:sz="0" w:space="0" w:color="auto"/>
                    <w:left w:val="none" w:sz="0" w:space="0" w:color="auto"/>
                    <w:bottom w:val="none" w:sz="0" w:space="0" w:color="auto"/>
                    <w:right w:val="none" w:sz="0" w:space="0" w:color="auto"/>
                  </w:divBdr>
                  <w:divsChild>
                    <w:div w:id="970016659">
                      <w:marLeft w:val="0"/>
                      <w:marRight w:val="0"/>
                      <w:marTop w:val="0"/>
                      <w:marBottom w:val="0"/>
                      <w:divBdr>
                        <w:top w:val="none" w:sz="0" w:space="0" w:color="auto"/>
                        <w:left w:val="none" w:sz="0" w:space="0" w:color="auto"/>
                        <w:bottom w:val="none" w:sz="0" w:space="0" w:color="auto"/>
                        <w:right w:val="none" w:sz="0" w:space="0" w:color="auto"/>
                      </w:divBdr>
                    </w:div>
                  </w:divsChild>
                </w:div>
                <w:div w:id="1990985295">
                  <w:marLeft w:val="0"/>
                  <w:marRight w:val="0"/>
                  <w:marTop w:val="0"/>
                  <w:marBottom w:val="0"/>
                  <w:divBdr>
                    <w:top w:val="none" w:sz="0" w:space="0" w:color="auto"/>
                    <w:left w:val="none" w:sz="0" w:space="0" w:color="auto"/>
                    <w:bottom w:val="none" w:sz="0" w:space="0" w:color="auto"/>
                    <w:right w:val="none" w:sz="0" w:space="0" w:color="auto"/>
                  </w:divBdr>
                  <w:divsChild>
                    <w:div w:id="1050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0486">
          <w:marLeft w:val="0"/>
          <w:marRight w:val="0"/>
          <w:marTop w:val="0"/>
          <w:marBottom w:val="0"/>
          <w:divBdr>
            <w:top w:val="none" w:sz="0" w:space="0" w:color="auto"/>
            <w:left w:val="none" w:sz="0" w:space="0" w:color="auto"/>
            <w:bottom w:val="none" w:sz="0" w:space="0" w:color="auto"/>
            <w:right w:val="none" w:sz="0" w:space="0" w:color="auto"/>
          </w:divBdr>
        </w:div>
        <w:div w:id="1838761424">
          <w:marLeft w:val="0"/>
          <w:marRight w:val="0"/>
          <w:marTop w:val="0"/>
          <w:marBottom w:val="0"/>
          <w:divBdr>
            <w:top w:val="none" w:sz="0" w:space="0" w:color="auto"/>
            <w:left w:val="none" w:sz="0" w:space="0" w:color="auto"/>
            <w:bottom w:val="none" w:sz="0" w:space="0" w:color="auto"/>
            <w:right w:val="none" w:sz="0" w:space="0" w:color="auto"/>
          </w:divBdr>
          <w:divsChild>
            <w:div w:id="1436712314">
              <w:marLeft w:val="-75"/>
              <w:marRight w:val="0"/>
              <w:marTop w:val="30"/>
              <w:marBottom w:val="30"/>
              <w:divBdr>
                <w:top w:val="none" w:sz="0" w:space="0" w:color="auto"/>
                <w:left w:val="none" w:sz="0" w:space="0" w:color="auto"/>
                <w:bottom w:val="none" w:sz="0" w:space="0" w:color="auto"/>
                <w:right w:val="none" w:sz="0" w:space="0" w:color="auto"/>
              </w:divBdr>
              <w:divsChild>
                <w:div w:id="3867339">
                  <w:marLeft w:val="0"/>
                  <w:marRight w:val="0"/>
                  <w:marTop w:val="0"/>
                  <w:marBottom w:val="0"/>
                  <w:divBdr>
                    <w:top w:val="none" w:sz="0" w:space="0" w:color="auto"/>
                    <w:left w:val="none" w:sz="0" w:space="0" w:color="auto"/>
                    <w:bottom w:val="none" w:sz="0" w:space="0" w:color="auto"/>
                    <w:right w:val="none" w:sz="0" w:space="0" w:color="auto"/>
                  </w:divBdr>
                  <w:divsChild>
                    <w:div w:id="1915235551">
                      <w:marLeft w:val="0"/>
                      <w:marRight w:val="0"/>
                      <w:marTop w:val="0"/>
                      <w:marBottom w:val="0"/>
                      <w:divBdr>
                        <w:top w:val="none" w:sz="0" w:space="0" w:color="auto"/>
                        <w:left w:val="none" w:sz="0" w:space="0" w:color="auto"/>
                        <w:bottom w:val="none" w:sz="0" w:space="0" w:color="auto"/>
                        <w:right w:val="none" w:sz="0" w:space="0" w:color="auto"/>
                      </w:divBdr>
                    </w:div>
                  </w:divsChild>
                </w:div>
                <w:div w:id="685710053">
                  <w:marLeft w:val="0"/>
                  <w:marRight w:val="0"/>
                  <w:marTop w:val="0"/>
                  <w:marBottom w:val="0"/>
                  <w:divBdr>
                    <w:top w:val="none" w:sz="0" w:space="0" w:color="auto"/>
                    <w:left w:val="none" w:sz="0" w:space="0" w:color="auto"/>
                    <w:bottom w:val="none" w:sz="0" w:space="0" w:color="auto"/>
                    <w:right w:val="none" w:sz="0" w:space="0" w:color="auto"/>
                  </w:divBdr>
                  <w:divsChild>
                    <w:div w:id="1506283082">
                      <w:marLeft w:val="0"/>
                      <w:marRight w:val="0"/>
                      <w:marTop w:val="0"/>
                      <w:marBottom w:val="0"/>
                      <w:divBdr>
                        <w:top w:val="none" w:sz="0" w:space="0" w:color="auto"/>
                        <w:left w:val="none" w:sz="0" w:space="0" w:color="auto"/>
                        <w:bottom w:val="none" w:sz="0" w:space="0" w:color="auto"/>
                        <w:right w:val="none" w:sz="0" w:space="0" w:color="auto"/>
                      </w:divBdr>
                    </w:div>
                  </w:divsChild>
                </w:div>
                <w:div w:id="804159360">
                  <w:marLeft w:val="0"/>
                  <w:marRight w:val="0"/>
                  <w:marTop w:val="0"/>
                  <w:marBottom w:val="0"/>
                  <w:divBdr>
                    <w:top w:val="none" w:sz="0" w:space="0" w:color="auto"/>
                    <w:left w:val="none" w:sz="0" w:space="0" w:color="auto"/>
                    <w:bottom w:val="none" w:sz="0" w:space="0" w:color="auto"/>
                    <w:right w:val="none" w:sz="0" w:space="0" w:color="auto"/>
                  </w:divBdr>
                  <w:divsChild>
                    <w:div w:id="1419908519">
                      <w:marLeft w:val="0"/>
                      <w:marRight w:val="0"/>
                      <w:marTop w:val="0"/>
                      <w:marBottom w:val="0"/>
                      <w:divBdr>
                        <w:top w:val="none" w:sz="0" w:space="0" w:color="auto"/>
                        <w:left w:val="none" w:sz="0" w:space="0" w:color="auto"/>
                        <w:bottom w:val="none" w:sz="0" w:space="0" w:color="auto"/>
                        <w:right w:val="none" w:sz="0" w:space="0" w:color="auto"/>
                      </w:divBdr>
                    </w:div>
                  </w:divsChild>
                </w:div>
                <w:div w:id="967468649">
                  <w:marLeft w:val="0"/>
                  <w:marRight w:val="0"/>
                  <w:marTop w:val="0"/>
                  <w:marBottom w:val="0"/>
                  <w:divBdr>
                    <w:top w:val="none" w:sz="0" w:space="0" w:color="auto"/>
                    <w:left w:val="none" w:sz="0" w:space="0" w:color="auto"/>
                    <w:bottom w:val="none" w:sz="0" w:space="0" w:color="auto"/>
                    <w:right w:val="none" w:sz="0" w:space="0" w:color="auto"/>
                  </w:divBdr>
                  <w:divsChild>
                    <w:div w:id="264076468">
                      <w:marLeft w:val="0"/>
                      <w:marRight w:val="0"/>
                      <w:marTop w:val="0"/>
                      <w:marBottom w:val="0"/>
                      <w:divBdr>
                        <w:top w:val="none" w:sz="0" w:space="0" w:color="auto"/>
                        <w:left w:val="none" w:sz="0" w:space="0" w:color="auto"/>
                        <w:bottom w:val="none" w:sz="0" w:space="0" w:color="auto"/>
                        <w:right w:val="none" w:sz="0" w:space="0" w:color="auto"/>
                      </w:divBdr>
                    </w:div>
                  </w:divsChild>
                </w:div>
                <w:div w:id="1216233579">
                  <w:marLeft w:val="0"/>
                  <w:marRight w:val="0"/>
                  <w:marTop w:val="0"/>
                  <w:marBottom w:val="0"/>
                  <w:divBdr>
                    <w:top w:val="none" w:sz="0" w:space="0" w:color="auto"/>
                    <w:left w:val="none" w:sz="0" w:space="0" w:color="auto"/>
                    <w:bottom w:val="none" w:sz="0" w:space="0" w:color="auto"/>
                    <w:right w:val="none" w:sz="0" w:space="0" w:color="auto"/>
                  </w:divBdr>
                  <w:divsChild>
                    <w:div w:id="1195188815">
                      <w:marLeft w:val="0"/>
                      <w:marRight w:val="0"/>
                      <w:marTop w:val="0"/>
                      <w:marBottom w:val="0"/>
                      <w:divBdr>
                        <w:top w:val="none" w:sz="0" w:space="0" w:color="auto"/>
                        <w:left w:val="none" w:sz="0" w:space="0" w:color="auto"/>
                        <w:bottom w:val="none" w:sz="0" w:space="0" w:color="auto"/>
                        <w:right w:val="none" w:sz="0" w:space="0" w:color="auto"/>
                      </w:divBdr>
                    </w:div>
                  </w:divsChild>
                </w:div>
                <w:div w:id="1222593033">
                  <w:marLeft w:val="0"/>
                  <w:marRight w:val="0"/>
                  <w:marTop w:val="0"/>
                  <w:marBottom w:val="0"/>
                  <w:divBdr>
                    <w:top w:val="none" w:sz="0" w:space="0" w:color="auto"/>
                    <w:left w:val="none" w:sz="0" w:space="0" w:color="auto"/>
                    <w:bottom w:val="none" w:sz="0" w:space="0" w:color="auto"/>
                    <w:right w:val="none" w:sz="0" w:space="0" w:color="auto"/>
                  </w:divBdr>
                  <w:divsChild>
                    <w:div w:id="1965698433">
                      <w:marLeft w:val="0"/>
                      <w:marRight w:val="0"/>
                      <w:marTop w:val="0"/>
                      <w:marBottom w:val="0"/>
                      <w:divBdr>
                        <w:top w:val="none" w:sz="0" w:space="0" w:color="auto"/>
                        <w:left w:val="none" w:sz="0" w:space="0" w:color="auto"/>
                        <w:bottom w:val="none" w:sz="0" w:space="0" w:color="auto"/>
                        <w:right w:val="none" w:sz="0" w:space="0" w:color="auto"/>
                      </w:divBdr>
                    </w:div>
                  </w:divsChild>
                </w:div>
                <w:div w:id="1297418920">
                  <w:marLeft w:val="0"/>
                  <w:marRight w:val="0"/>
                  <w:marTop w:val="0"/>
                  <w:marBottom w:val="0"/>
                  <w:divBdr>
                    <w:top w:val="none" w:sz="0" w:space="0" w:color="auto"/>
                    <w:left w:val="none" w:sz="0" w:space="0" w:color="auto"/>
                    <w:bottom w:val="none" w:sz="0" w:space="0" w:color="auto"/>
                    <w:right w:val="none" w:sz="0" w:space="0" w:color="auto"/>
                  </w:divBdr>
                  <w:divsChild>
                    <w:div w:id="1212110886">
                      <w:marLeft w:val="0"/>
                      <w:marRight w:val="0"/>
                      <w:marTop w:val="0"/>
                      <w:marBottom w:val="0"/>
                      <w:divBdr>
                        <w:top w:val="none" w:sz="0" w:space="0" w:color="auto"/>
                        <w:left w:val="none" w:sz="0" w:space="0" w:color="auto"/>
                        <w:bottom w:val="none" w:sz="0" w:space="0" w:color="auto"/>
                        <w:right w:val="none" w:sz="0" w:space="0" w:color="auto"/>
                      </w:divBdr>
                    </w:div>
                  </w:divsChild>
                </w:div>
                <w:div w:id="1498233462">
                  <w:marLeft w:val="0"/>
                  <w:marRight w:val="0"/>
                  <w:marTop w:val="0"/>
                  <w:marBottom w:val="0"/>
                  <w:divBdr>
                    <w:top w:val="none" w:sz="0" w:space="0" w:color="auto"/>
                    <w:left w:val="none" w:sz="0" w:space="0" w:color="auto"/>
                    <w:bottom w:val="none" w:sz="0" w:space="0" w:color="auto"/>
                    <w:right w:val="none" w:sz="0" w:space="0" w:color="auto"/>
                  </w:divBdr>
                  <w:divsChild>
                    <w:div w:id="963314290">
                      <w:marLeft w:val="0"/>
                      <w:marRight w:val="0"/>
                      <w:marTop w:val="0"/>
                      <w:marBottom w:val="0"/>
                      <w:divBdr>
                        <w:top w:val="none" w:sz="0" w:space="0" w:color="auto"/>
                        <w:left w:val="none" w:sz="0" w:space="0" w:color="auto"/>
                        <w:bottom w:val="none" w:sz="0" w:space="0" w:color="auto"/>
                        <w:right w:val="none" w:sz="0" w:space="0" w:color="auto"/>
                      </w:divBdr>
                    </w:div>
                  </w:divsChild>
                </w:div>
                <w:div w:id="1545099577">
                  <w:marLeft w:val="0"/>
                  <w:marRight w:val="0"/>
                  <w:marTop w:val="0"/>
                  <w:marBottom w:val="0"/>
                  <w:divBdr>
                    <w:top w:val="none" w:sz="0" w:space="0" w:color="auto"/>
                    <w:left w:val="none" w:sz="0" w:space="0" w:color="auto"/>
                    <w:bottom w:val="none" w:sz="0" w:space="0" w:color="auto"/>
                    <w:right w:val="none" w:sz="0" w:space="0" w:color="auto"/>
                  </w:divBdr>
                  <w:divsChild>
                    <w:div w:id="44526238">
                      <w:marLeft w:val="0"/>
                      <w:marRight w:val="0"/>
                      <w:marTop w:val="0"/>
                      <w:marBottom w:val="0"/>
                      <w:divBdr>
                        <w:top w:val="none" w:sz="0" w:space="0" w:color="auto"/>
                        <w:left w:val="none" w:sz="0" w:space="0" w:color="auto"/>
                        <w:bottom w:val="none" w:sz="0" w:space="0" w:color="auto"/>
                        <w:right w:val="none" w:sz="0" w:space="0" w:color="auto"/>
                      </w:divBdr>
                    </w:div>
                    <w:div w:id="1445685105">
                      <w:marLeft w:val="0"/>
                      <w:marRight w:val="0"/>
                      <w:marTop w:val="0"/>
                      <w:marBottom w:val="0"/>
                      <w:divBdr>
                        <w:top w:val="none" w:sz="0" w:space="0" w:color="auto"/>
                        <w:left w:val="none" w:sz="0" w:space="0" w:color="auto"/>
                        <w:bottom w:val="none" w:sz="0" w:space="0" w:color="auto"/>
                        <w:right w:val="none" w:sz="0" w:space="0" w:color="auto"/>
                      </w:divBdr>
                    </w:div>
                    <w:div w:id="2008092126">
                      <w:marLeft w:val="0"/>
                      <w:marRight w:val="0"/>
                      <w:marTop w:val="0"/>
                      <w:marBottom w:val="0"/>
                      <w:divBdr>
                        <w:top w:val="none" w:sz="0" w:space="0" w:color="auto"/>
                        <w:left w:val="none" w:sz="0" w:space="0" w:color="auto"/>
                        <w:bottom w:val="none" w:sz="0" w:space="0" w:color="auto"/>
                        <w:right w:val="none" w:sz="0" w:space="0" w:color="auto"/>
                      </w:divBdr>
                    </w:div>
                  </w:divsChild>
                </w:div>
                <w:div w:id="1761900878">
                  <w:marLeft w:val="0"/>
                  <w:marRight w:val="0"/>
                  <w:marTop w:val="0"/>
                  <w:marBottom w:val="0"/>
                  <w:divBdr>
                    <w:top w:val="none" w:sz="0" w:space="0" w:color="auto"/>
                    <w:left w:val="none" w:sz="0" w:space="0" w:color="auto"/>
                    <w:bottom w:val="none" w:sz="0" w:space="0" w:color="auto"/>
                    <w:right w:val="none" w:sz="0" w:space="0" w:color="auto"/>
                  </w:divBdr>
                  <w:divsChild>
                    <w:div w:id="1665088269">
                      <w:marLeft w:val="0"/>
                      <w:marRight w:val="0"/>
                      <w:marTop w:val="0"/>
                      <w:marBottom w:val="0"/>
                      <w:divBdr>
                        <w:top w:val="none" w:sz="0" w:space="0" w:color="auto"/>
                        <w:left w:val="none" w:sz="0" w:space="0" w:color="auto"/>
                        <w:bottom w:val="none" w:sz="0" w:space="0" w:color="auto"/>
                        <w:right w:val="none" w:sz="0" w:space="0" w:color="auto"/>
                      </w:divBdr>
                    </w:div>
                  </w:divsChild>
                </w:div>
                <w:div w:id="1911385205">
                  <w:marLeft w:val="0"/>
                  <w:marRight w:val="0"/>
                  <w:marTop w:val="0"/>
                  <w:marBottom w:val="0"/>
                  <w:divBdr>
                    <w:top w:val="none" w:sz="0" w:space="0" w:color="auto"/>
                    <w:left w:val="none" w:sz="0" w:space="0" w:color="auto"/>
                    <w:bottom w:val="none" w:sz="0" w:space="0" w:color="auto"/>
                    <w:right w:val="none" w:sz="0" w:space="0" w:color="auto"/>
                  </w:divBdr>
                  <w:divsChild>
                    <w:div w:id="1171216687">
                      <w:marLeft w:val="0"/>
                      <w:marRight w:val="0"/>
                      <w:marTop w:val="0"/>
                      <w:marBottom w:val="0"/>
                      <w:divBdr>
                        <w:top w:val="none" w:sz="0" w:space="0" w:color="auto"/>
                        <w:left w:val="none" w:sz="0" w:space="0" w:color="auto"/>
                        <w:bottom w:val="none" w:sz="0" w:space="0" w:color="auto"/>
                        <w:right w:val="none" w:sz="0" w:space="0" w:color="auto"/>
                      </w:divBdr>
                    </w:div>
                  </w:divsChild>
                </w:div>
                <w:div w:id="1987390255">
                  <w:marLeft w:val="0"/>
                  <w:marRight w:val="0"/>
                  <w:marTop w:val="0"/>
                  <w:marBottom w:val="0"/>
                  <w:divBdr>
                    <w:top w:val="none" w:sz="0" w:space="0" w:color="auto"/>
                    <w:left w:val="none" w:sz="0" w:space="0" w:color="auto"/>
                    <w:bottom w:val="none" w:sz="0" w:space="0" w:color="auto"/>
                    <w:right w:val="none" w:sz="0" w:space="0" w:color="auto"/>
                  </w:divBdr>
                  <w:divsChild>
                    <w:div w:id="9115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1706">
          <w:marLeft w:val="0"/>
          <w:marRight w:val="0"/>
          <w:marTop w:val="0"/>
          <w:marBottom w:val="0"/>
          <w:divBdr>
            <w:top w:val="none" w:sz="0" w:space="0" w:color="auto"/>
            <w:left w:val="none" w:sz="0" w:space="0" w:color="auto"/>
            <w:bottom w:val="none" w:sz="0" w:space="0" w:color="auto"/>
            <w:right w:val="none" w:sz="0" w:space="0" w:color="auto"/>
          </w:divBdr>
        </w:div>
        <w:div w:id="2048486057">
          <w:marLeft w:val="0"/>
          <w:marRight w:val="0"/>
          <w:marTop w:val="0"/>
          <w:marBottom w:val="0"/>
          <w:divBdr>
            <w:top w:val="none" w:sz="0" w:space="0" w:color="auto"/>
            <w:left w:val="none" w:sz="0" w:space="0" w:color="auto"/>
            <w:bottom w:val="none" w:sz="0" w:space="0" w:color="auto"/>
            <w:right w:val="none" w:sz="0" w:space="0" w:color="auto"/>
          </w:divBdr>
        </w:div>
        <w:div w:id="2056347763">
          <w:marLeft w:val="0"/>
          <w:marRight w:val="0"/>
          <w:marTop w:val="0"/>
          <w:marBottom w:val="0"/>
          <w:divBdr>
            <w:top w:val="none" w:sz="0" w:space="0" w:color="auto"/>
            <w:left w:val="none" w:sz="0" w:space="0" w:color="auto"/>
            <w:bottom w:val="none" w:sz="0" w:space="0" w:color="auto"/>
            <w:right w:val="none" w:sz="0" w:space="0" w:color="auto"/>
          </w:divBdr>
          <w:divsChild>
            <w:div w:id="910505704">
              <w:marLeft w:val="-75"/>
              <w:marRight w:val="0"/>
              <w:marTop w:val="30"/>
              <w:marBottom w:val="30"/>
              <w:divBdr>
                <w:top w:val="none" w:sz="0" w:space="0" w:color="auto"/>
                <w:left w:val="none" w:sz="0" w:space="0" w:color="auto"/>
                <w:bottom w:val="none" w:sz="0" w:space="0" w:color="auto"/>
                <w:right w:val="none" w:sz="0" w:space="0" w:color="auto"/>
              </w:divBdr>
              <w:divsChild>
                <w:div w:id="145049584">
                  <w:marLeft w:val="0"/>
                  <w:marRight w:val="0"/>
                  <w:marTop w:val="0"/>
                  <w:marBottom w:val="0"/>
                  <w:divBdr>
                    <w:top w:val="none" w:sz="0" w:space="0" w:color="auto"/>
                    <w:left w:val="none" w:sz="0" w:space="0" w:color="auto"/>
                    <w:bottom w:val="none" w:sz="0" w:space="0" w:color="auto"/>
                    <w:right w:val="none" w:sz="0" w:space="0" w:color="auto"/>
                  </w:divBdr>
                  <w:divsChild>
                    <w:div w:id="2071534471">
                      <w:marLeft w:val="0"/>
                      <w:marRight w:val="0"/>
                      <w:marTop w:val="0"/>
                      <w:marBottom w:val="0"/>
                      <w:divBdr>
                        <w:top w:val="none" w:sz="0" w:space="0" w:color="auto"/>
                        <w:left w:val="none" w:sz="0" w:space="0" w:color="auto"/>
                        <w:bottom w:val="none" w:sz="0" w:space="0" w:color="auto"/>
                        <w:right w:val="none" w:sz="0" w:space="0" w:color="auto"/>
                      </w:divBdr>
                    </w:div>
                  </w:divsChild>
                </w:div>
                <w:div w:id="158011518">
                  <w:marLeft w:val="0"/>
                  <w:marRight w:val="0"/>
                  <w:marTop w:val="0"/>
                  <w:marBottom w:val="0"/>
                  <w:divBdr>
                    <w:top w:val="none" w:sz="0" w:space="0" w:color="auto"/>
                    <w:left w:val="none" w:sz="0" w:space="0" w:color="auto"/>
                    <w:bottom w:val="none" w:sz="0" w:space="0" w:color="auto"/>
                    <w:right w:val="none" w:sz="0" w:space="0" w:color="auto"/>
                  </w:divBdr>
                  <w:divsChild>
                    <w:div w:id="1515461120">
                      <w:marLeft w:val="0"/>
                      <w:marRight w:val="0"/>
                      <w:marTop w:val="0"/>
                      <w:marBottom w:val="0"/>
                      <w:divBdr>
                        <w:top w:val="none" w:sz="0" w:space="0" w:color="auto"/>
                        <w:left w:val="none" w:sz="0" w:space="0" w:color="auto"/>
                        <w:bottom w:val="none" w:sz="0" w:space="0" w:color="auto"/>
                        <w:right w:val="none" w:sz="0" w:space="0" w:color="auto"/>
                      </w:divBdr>
                    </w:div>
                  </w:divsChild>
                </w:div>
                <w:div w:id="167335344">
                  <w:marLeft w:val="0"/>
                  <w:marRight w:val="0"/>
                  <w:marTop w:val="0"/>
                  <w:marBottom w:val="0"/>
                  <w:divBdr>
                    <w:top w:val="none" w:sz="0" w:space="0" w:color="auto"/>
                    <w:left w:val="none" w:sz="0" w:space="0" w:color="auto"/>
                    <w:bottom w:val="none" w:sz="0" w:space="0" w:color="auto"/>
                    <w:right w:val="none" w:sz="0" w:space="0" w:color="auto"/>
                  </w:divBdr>
                  <w:divsChild>
                    <w:div w:id="665742527">
                      <w:marLeft w:val="0"/>
                      <w:marRight w:val="0"/>
                      <w:marTop w:val="0"/>
                      <w:marBottom w:val="0"/>
                      <w:divBdr>
                        <w:top w:val="none" w:sz="0" w:space="0" w:color="auto"/>
                        <w:left w:val="none" w:sz="0" w:space="0" w:color="auto"/>
                        <w:bottom w:val="none" w:sz="0" w:space="0" w:color="auto"/>
                        <w:right w:val="none" w:sz="0" w:space="0" w:color="auto"/>
                      </w:divBdr>
                    </w:div>
                  </w:divsChild>
                </w:div>
                <w:div w:id="261030550">
                  <w:marLeft w:val="0"/>
                  <w:marRight w:val="0"/>
                  <w:marTop w:val="0"/>
                  <w:marBottom w:val="0"/>
                  <w:divBdr>
                    <w:top w:val="none" w:sz="0" w:space="0" w:color="auto"/>
                    <w:left w:val="none" w:sz="0" w:space="0" w:color="auto"/>
                    <w:bottom w:val="none" w:sz="0" w:space="0" w:color="auto"/>
                    <w:right w:val="none" w:sz="0" w:space="0" w:color="auto"/>
                  </w:divBdr>
                  <w:divsChild>
                    <w:div w:id="947857011">
                      <w:marLeft w:val="0"/>
                      <w:marRight w:val="0"/>
                      <w:marTop w:val="0"/>
                      <w:marBottom w:val="0"/>
                      <w:divBdr>
                        <w:top w:val="none" w:sz="0" w:space="0" w:color="auto"/>
                        <w:left w:val="none" w:sz="0" w:space="0" w:color="auto"/>
                        <w:bottom w:val="none" w:sz="0" w:space="0" w:color="auto"/>
                        <w:right w:val="none" w:sz="0" w:space="0" w:color="auto"/>
                      </w:divBdr>
                    </w:div>
                  </w:divsChild>
                </w:div>
                <w:div w:id="321547062">
                  <w:marLeft w:val="0"/>
                  <w:marRight w:val="0"/>
                  <w:marTop w:val="0"/>
                  <w:marBottom w:val="0"/>
                  <w:divBdr>
                    <w:top w:val="none" w:sz="0" w:space="0" w:color="auto"/>
                    <w:left w:val="none" w:sz="0" w:space="0" w:color="auto"/>
                    <w:bottom w:val="none" w:sz="0" w:space="0" w:color="auto"/>
                    <w:right w:val="none" w:sz="0" w:space="0" w:color="auto"/>
                  </w:divBdr>
                  <w:divsChild>
                    <w:div w:id="1902129076">
                      <w:marLeft w:val="0"/>
                      <w:marRight w:val="0"/>
                      <w:marTop w:val="0"/>
                      <w:marBottom w:val="0"/>
                      <w:divBdr>
                        <w:top w:val="none" w:sz="0" w:space="0" w:color="auto"/>
                        <w:left w:val="none" w:sz="0" w:space="0" w:color="auto"/>
                        <w:bottom w:val="none" w:sz="0" w:space="0" w:color="auto"/>
                        <w:right w:val="none" w:sz="0" w:space="0" w:color="auto"/>
                      </w:divBdr>
                    </w:div>
                  </w:divsChild>
                </w:div>
                <w:div w:id="332144872">
                  <w:marLeft w:val="0"/>
                  <w:marRight w:val="0"/>
                  <w:marTop w:val="0"/>
                  <w:marBottom w:val="0"/>
                  <w:divBdr>
                    <w:top w:val="none" w:sz="0" w:space="0" w:color="auto"/>
                    <w:left w:val="none" w:sz="0" w:space="0" w:color="auto"/>
                    <w:bottom w:val="none" w:sz="0" w:space="0" w:color="auto"/>
                    <w:right w:val="none" w:sz="0" w:space="0" w:color="auto"/>
                  </w:divBdr>
                  <w:divsChild>
                    <w:div w:id="1759517942">
                      <w:marLeft w:val="0"/>
                      <w:marRight w:val="0"/>
                      <w:marTop w:val="0"/>
                      <w:marBottom w:val="0"/>
                      <w:divBdr>
                        <w:top w:val="none" w:sz="0" w:space="0" w:color="auto"/>
                        <w:left w:val="none" w:sz="0" w:space="0" w:color="auto"/>
                        <w:bottom w:val="none" w:sz="0" w:space="0" w:color="auto"/>
                        <w:right w:val="none" w:sz="0" w:space="0" w:color="auto"/>
                      </w:divBdr>
                    </w:div>
                  </w:divsChild>
                </w:div>
                <w:div w:id="388383852">
                  <w:marLeft w:val="0"/>
                  <w:marRight w:val="0"/>
                  <w:marTop w:val="0"/>
                  <w:marBottom w:val="0"/>
                  <w:divBdr>
                    <w:top w:val="none" w:sz="0" w:space="0" w:color="auto"/>
                    <w:left w:val="none" w:sz="0" w:space="0" w:color="auto"/>
                    <w:bottom w:val="none" w:sz="0" w:space="0" w:color="auto"/>
                    <w:right w:val="none" w:sz="0" w:space="0" w:color="auto"/>
                  </w:divBdr>
                  <w:divsChild>
                    <w:div w:id="1308122519">
                      <w:marLeft w:val="0"/>
                      <w:marRight w:val="0"/>
                      <w:marTop w:val="0"/>
                      <w:marBottom w:val="0"/>
                      <w:divBdr>
                        <w:top w:val="none" w:sz="0" w:space="0" w:color="auto"/>
                        <w:left w:val="none" w:sz="0" w:space="0" w:color="auto"/>
                        <w:bottom w:val="none" w:sz="0" w:space="0" w:color="auto"/>
                        <w:right w:val="none" w:sz="0" w:space="0" w:color="auto"/>
                      </w:divBdr>
                    </w:div>
                  </w:divsChild>
                </w:div>
                <w:div w:id="427040496">
                  <w:marLeft w:val="0"/>
                  <w:marRight w:val="0"/>
                  <w:marTop w:val="0"/>
                  <w:marBottom w:val="0"/>
                  <w:divBdr>
                    <w:top w:val="none" w:sz="0" w:space="0" w:color="auto"/>
                    <w:left w:val="none" w:sz="0" w:space="0" w:color="auto"/>
                    <w:bottom w:val="none" w:sz="0" w:space="0" w:color="auto"/>
                    <w:right w:val="none" w:sz="0" w:space="0" w:color="auto"/>
                  </w:divBdr>
                  <w:divsChild>
                    <w:div w:id="1992832181">
                      <w:marLeft w:val="0"/>
                      <w:marRight w:val="0"/>
                      <w:marTop w:val="0"/>
                      <w:marBottom w:val="0"/>
                      <w:divBdr>
                        <w:top w:val="none" w:sz="0" w:space="0" w:color="auto"/>
                        <w:left w:val="none" w:sz="0" w:space="0" w:color="auto"/>
                        <w:bottom w:val="none" w:sz="0" w:space="0" w:color="auto"/>
                        <w:right w:val="none" w:sz="0" w:space="0" w:color="auto"/>
                      </w:divBdr>
                    </w:div>
                  </w:divsChild>
                </w:div>
                <w:div w:id="611517262">
                  <w:marLeft w:val="0"/>
                  <w:marRight w:val="0"/>
                  <w:marTop w:val="0"/>
                  <w:marBottom w:val="0"/>
                  <w:divBdr>
                    <w:top w:val="none" w:sz="0" w:space="0" w:color="auto"/>
                    <w:left w:val="none" w:sz="0" w:space="0" w:color="auto"/>
                    <w:bottom w:val="none" w:sz="0" w:space="0" w:color="auto"/>
                    <w:right w:val="none" w:sz="0" w:space="0" w:color="auto"/>
                  </w:divBdr>
                  <w:divsChild>
                    <w:div w:id="184752384">
                      <w:marLeft w:val="0"/>
                      <w:marRight w:val="0"/>
                      <w:marTop w:val="0"/>
                      <w:marBottom w:val="0"/>
                      <w:divBdr>
                        <w:top w:val="none" w:sz="0" w:space="0" w:color="auto"/>
                        <w:left w:val="none" w:sz="0" w:space="0" w:color="auto"/>
                        <w:bottom w:val="none" w:sz="0" w:space="0" w:color="auto"/>
                        <w:right w:val="none" w:sz="0" w:space="0" w:color="auto"/>
                      </w:divBdr>
                    </w:div>
                  </w:divsChild>
                </w:div>
                <w:div w:id="630718952">
                  <w:marLeft w:val="0"/>
                  <w:marRight w:val="0"/>
                  <w:marTop w:val="0"/>
                  <w:marBottom w:val="0"/>
                  <w:divBdr>
                    <w:top w:val="none" w:sz="0" w:space="0" w:color="auto"/>
                    <w:left w:val="none" w:sz="0" w:space="0" w:color="auto"/>
                    <w:bottom w:val="none" w:sz="0" w:space="0" w:color="auto"/>
                    <w:right w:val="none" w:sz="0" w:space="0" w:color="auto"/>
                  </w:divBdr>
                  <w:divsChild>
                    <w:div w:id="2053573640">
                      <w:marLeft w:val="0"/>
                      <w:marRight w:val="0"/>
                      <w:marTop w:val="0"/>
                      <w:marBottom w:val="0"/>
                      <w:divBdr>
                        <w:top w:val="none" w:sz="0" w:space="0" w:color="auto"/>
                        <w:left w:val="none" w:sz="0" w:space="0" w:color="auto"/>
                        <w:bottom w:val="none" w:sz="0" w:space="0" w:color="auto"/>
                        <w:right w:val="none" w:sz="0" w:space="0" w:color="auto"/>
                      </w:divBdr>
                    </w:div>
                  </w:divsChild>
                </w:div>
                <w:div w:id="688488436">
                  <w:marLeft w:val="0"/>
                  <w:marRight w:val="0"/>
                  <w:marTop w:val="0"/>
                  <w:marBottom w:val="0"/>
                  <w:divBdr>
                    <w:top w:val="none" w:sz="0" w:space="0" w:color="auto"/>
                    <w:left w:val="none" w:sz="0" w:space="0" w:color="auto"/>
                    <w:bottom w:val="none" w:sz="0" w:space="0" w:color="auto"/>
                    <w:right w:val="none" w:sz="0" w:space="0" w:color="auto"/>
                  </w:divBdr>
                  <w:divsChild>
                    <w:div w:id="659190049">
                      <w:marLeft w:val="0"/>
                      <w:marRight w:val="0"/>
                      <w:marTop w:val="0"/>
                      <w:marBottom w:val="0"/>
                      <w:divBdr>
                        <w:top w:val="none" w:sz="0" w:space="0" w:color="auto"/>
                        <w:left w:val="none" w:sz="0" w:space="0" w:color="auto"/>
                        <w:bottom w:val="none" w:sz="0" w:space="0" w:color="auto"/>
                        <w:right w:val="none" w:sz="0" w:space="0" w:color="auto"/>
                      </w:divBdr>
                    </w:div>
                  </w:divsChild>
                </w:div>
                <w:div w:id="774057110">
                  <w:marLeft w:val="0"/>
                  <w:marRight w:val="0"/>
                  <w:marTop w:val="0"/>
                  <w:marBottom w:val="0"/>
                  <w:divBdr>
                    <w:top w:val="none" w:sz="0" w:space="0" w:color="auto"/>
                    <w:left w:val="none" w:sz="0" w:space="0" w:color="auto"/>
                    <w:bottom w:val="none" w:sz="0" w:space="0" w:color="auto"/>
                    <w:right w:val="none" w:sz="0" w:space="0" w:color="auto"/>
                  </w:divBdr>
                  <w:divsChild>
                    <w:div w:id="737095558">
                      <w:marLeft w:val="0"/>
                      <w:marRight w:val="0"/>
                      <w:marTop w:val="0"/>
                      <w:marBottom w:val="0"/>
                      <w:divBdr>
                        <w:top w:val="none" w:sz="0" w:space="0" w:color="auto"/>
                        <w:left w:val="none" w:sz="0" w:space="0" w:color="auto"/>
                        <w:bottom w:val="none" w:sz="0" w:space="0" w:color="auto"/>
                        <w:right w:val="none" w:sz="0" w:space="0" w:color="auto"/>
                      </w:divBdr>
                    </w:div>
                  </w:divsChild>
                </w:div>
                <w:div w:id="891380970">
                  <w:marLeft w:val="0"/>
                  <w:marRight w:val="0"/>
                  <w:marTop w:val="0"/>
                  <w:marBottom w:val="0"/>
                  <w:divBdr>
                    <w:top w:val="none" w:sz="0" w:space="0" w:color="auto"/>
                    <w:left w:val="none" w:sz="0" w:space="0" w:color="auto"/>
                    <w:bottom w:val="none" w:sz="0" w:space="0" w:color="auto"/>
                    <w:right w:val="none" w:sz="0" w:space="0" w:color="auto"/>
                  </w:divBdr>
                  <w:divsChild>
                    <w:div w:id="1055549415">
                      <w:marLeft w:val="0"/>
                      <w:marRight w:val="0"/>
                      <w:marTop w:val="0"/>
                      <w:marBottom w:val="0"/>
                      <w:divBdr>
                        <w:top w:val="none" w:sz="0" w:space="0" w:color="auto"/>
                        <w:left w:val="none" w:sz="0" w:space="0" w:color="auto"/>
                        <w:bottom w:val="none" w:sz="0" w:space="0" w:color="auto"/>
                        <w:right w:val="none" w:sz="0" w:space="0" w:color="auto"/>
                      </w:divBdr>
                    </w:div>
                  </w:divsChild>
                </w:div>
                <w:div w:id="904342078">
                  <w:marLeft w:val="0"/>
                  <w:marRight w:val="0"/>
                  <w:marTop w:val="0"/>
                  <w:marBottom w:val="0"/>
                  <w:divBdr>
                    <w:top w:val="none" w:sz="0" w:space="0" w:color="auto"/>
                    <w:left w:val="none" w:sz="0" w:space="0" w:color="auto"/>
                    <w:bottom w:val="none" w:sz="0" w:space="0" w:color="auto"/>
                    <w:right w:val="none" w:sz="0" w:space="0" w:color="auto"/>
                  </w:divBdr>
                  <w:divsChild>
                    <w:div w:id="703673262">
                      <w:marLeft w:val="0"/>
                      <w:marRight w:val="0"/>
                      <w:marTop w:val="0"/>
                      <w:marBottom w:val="0"/>
                      <w:divBdr>
                        <w:top w:val="none" w:sz="0" w:space="0" w:color="auto"/>
                        <w:left w:val="none" w:sz="0" w:space="0" w:color="auto"/>
                        <w:bottom w:val="none" w:sz="0" w:space="0" w:color="auto"/>
                        <w:right w:val="none" w:sz="0" w:space="0" w:color="auto"/>
                      </w:divBdr>
                    </w:div>
                  </w:divsChild>
                </w:div>
                <w:div w:id="964699171">
                  <w:marLeft w:val="0"/>
                  <w:marRight w:val="0"/>
                  <w:marTop w:val="0"/>
                  <w:marBottom w:val="0"/>
                  <w:divBdr>
                    <w:top w:val="none" w:sz="0" w:space="0" w:color="auto"/>
                    <w:left w:val="none" w:sz="0" w:space="0" w:color="auto"/>
                    <w:bottom w:val="none" w:sz="0" w:space="0" w:color="auto"/>
                    <w:right w:val="none" w:sz="0" w:space="0" w:color="auto"/>
                  </w:divBdr>
                  <w:divsChild>
                    <w:div w:id="1682971134">
                      <w:marLeft w:val="0"/>
                      <w:marRight w:val="0"/>
                      <w:marTop w:val="0"/>
                      <w:marBottom w:val="0"/>
                      <w:divBdr>
                        <w:top w:val="none" w:sz="0" w:space="0" w:color="auto"/>
                        <w:left w:val="none" w:sz="0" w:space="0" w:color="auto"/>
                        <w:bottom w:val="none" w:sz="0" w:space="0" w:color="auto"/>
                        <w:right w:val="none" w:sz="0" w:space="0" w:color="auto"/>
                      </w:divBdr>
                    </w:div>
                  </w:divsChild>
                </w:div>
                <w:div w:id="976375218">
                  <w:marLeft w:val="0"/>
                  <w:marRight w:val="0"/>
                  <w:marTop w:val="0"/>
                  <w:marBottom w:val="0"/>
                  <w:divBdr>
                    <w:top w:val="none" w:sz="0" w:space="0" w:color="auto"/>
                    <w:left w:val="none" w:sz="0" w:space="0" w:color="auto"/>
                    <w:bottom w:val="none" w:sz="0" w:space="0" w:color="auto"/>
                    <w:right w:val="none" w:sz="0" w:space="0" w:color="auto"/>
                  </w:divBdr>
                  <w:divsChild>
                    <w:div w:id="317150739">
                      <w:marLeft w:val="0"/>
                      <w:marRight w:val="0"/>
                      <w:marTop w:val="0"/>
                      <w:marBottom w:val="0"/>
                      <w:divBdr>
                        <w:top w:val="none" w:sz="0" w:space="0" w:color="auto"/>
                        <w:left w:val="none" w:sz="0" w:space="0" w:color="auto"/>
                        <w:bottom w:val="none" w:sz="0" w:space="0" w:color="auto"/>
                        <w:right w:val="none" w:sz="0" w:space="0" w:color="auto"/>
                      </w:divBdr>
                    </w:div>
                  </w:divsChild>
                </w:div>
                <w:div w:id="1002859262">
                  <w:marLeft w:val="0"/>
                  <w:marRight w:val="0"/>
                  <w:marTop w:val="0"/>
                  <w:marBottom w:val="0"/>
                  <w:divBdr>
                    <w:top w:val="none" w:sz="0" w:space="0" w:color="auto"/>
                    <w:left w:val="none" w:sz="0" w:space="0" w:color="auto"/>
                    <w:bottom w:val="none" w:sz="0" w:space="0" w:color="auto"/>
                    <w:right w:val="none" w:sz="0" w:space="0" w:color="auto"/>
                  </w:divBdr>
                  <w:divsChild>
                    <w:div w:id="1776973310">
                      <w:marLeft w:val="0"/>
                      <w:marRight w:val="0"/>
                      <w:marTop w:val="0"/>
                      <w:marBottom w:val="0"/>
                      <w:divBdr>
                        <w:top w:val="none" w:sz="0" w:space="0" w:color="auto"/>
                        <w:left w:val="none" w:sz="0" w:space="0" w:color="auto"/>
                        <w:bottom w:val="none" w:sz="0" w:space="0" w:color="auto"/>
                        <w:right w:val="none" w:sz="0" w:space="0" w:color="auto"/>
                      </w:divBdr>
                    </w:div>
                  </w:divsChild>
                </w:div>
                <w:div w:id="1004935848">
                  <w:marLeft w:val="0"/>
                  <w:marRight w:val="0"/>
                  <w:marTop w:val="0"/>
                  <w:marBottom w:val="0"/>
                  <w:divBdr>
                    <w:top w:val="none" w:sz="0" w:space="0" w:color="auto"/>
                    <w:left w:val="none" w:sz="0" w:space="0" w:color="auto"/>
                    <w:bottom w:val="none" w:sz="0" w:space="0" w:color="auto"/>
                    <w:right w:val="none" w:sz="0" w:space="0" w:color="auto"/>
                  </w:divBdr>
                  <w:divsChild>
                    <w:div w:id="650252671">
                      <w:marLeft w:val="0"/>
                      <w:marRight w:val="0"/>
                      <w:marTop w:val="0"/>
                      <w:marBottom w:val="0"/>
                      <w:divBdr>
                        <w:top w:val="none" w:sz="0" w:space="0" w:color="auto"/>
                        <w:left w:val="none" w:sz="0" w:space="0" w:color="auto"/>
                        <w:bottom w:val="none" w:sz="0" w:space="0" w:color="auto"/>
                        <w:right w:val="none" w:sz="0" w:space="0" w:color="auto"/>
                      </w:divBdr>
                    </w:div>
                  </w:divsChild>
                </w:div>
                <w:div w:id="1158424076">
                  <w:marLeft w:val="0"/>
                  <w:marRight w:val="0"/>
                  <w:marTop w:val="0"/>
                  <w:marBottom w:val="0"/>
                  <w:divBdr>
                    <w:top w:val="none" w:sz="0" w:space="0" w:color="auto"/>
                    <w:left w:val="none" w:sz="0" w:space="0" w:color="auto"/>
                    <w:bottom w:val="none" w:sz="0" w:space="0" w:color="auto"/>
                    <w:right w:val="none" w:sz="0" w:space="0" w:color="auto"/>
                  </w:divBdr>
                  <w:divsChild>
                    <w:div w:id="1052845724">
                      <w:marLeft w:val="0"/>
                      <w:marRight w:val="0"/>
                      <w:marTop w:val="0"/>
                      <w:marBottom w:val="0"/>
                      <w:divBdr>
                        <w:top w:val="none" w:sz="0" w:space="0" w:color="auto"/>
                        <w:left w:val="none" w:sz="0" w:space="0" w:color="auto"/>
                        <w:bottom w:val="none" w:sz="0" w:space="0" w:color="auto"/>
                        <w:right w:val="none" w:sz="0" w:space="0" w:color="auto"/>
                      </w:divBdr>
                    </w:div>
                  </w:divsChild>
                </w:div>
                <w:div w:id="1242135011">
                  <w:marLeft w:val="0"/>
                  <w:marRight w:val="0"/>
                  <w:marTop w:val="0"/>
                  <w:marBottom w:val="0"/>
                  <w:divBdr>
                    <w:top w:val="none" w:sz="0" w:space="0" w:color="auto"/>
                    <w:left w:val="none" w:sz="0" w:space="0" w:color="auto"/>
                    <w:bottom w:val="none" w:sz="0" w:space="0" w:color="auto"/>
                    <w:right w:val="none" w:sz="0" w:space="0" w:color="auto"/>
                  </w:divBdr>
                  <w:divsChild>
                    <w:div w:id="237985450">
                      <w:marLeft w:val="0"/>
                      <w:marRight w:val="0"/>
                      <w:marTop w:val="0"/>
                      <w:marBottom w:val="0"/>
                      <w:divBdr>
                        <w:top w:val="none" w:sz="0" w:space="0" w:color="auto"/>
                        <w:left w:val="none" w:sz="0" w:space="0" w:color="auto"/>
                        <w:bottom w:val="none" w:sz="0" w:space="0" w:color="auto"/>
                        <w:right w:val="none" w:sz="0" w:space="0" w:color="auto"/>
                      </w:divBdr>
                    </w:div>
                  </w:divsChild>
                </w:div>
                <w:div w:id="1251889937">
                  <w:marLeft w:val="0"/>
                  <w:marRight w:val="0"/>
                  <w:marTop w:val="0"/>
                  <w:marBottom w:val="0"/>
                  <w:divBdr>
                    <w:top w:val="none" w:sz="0" w:space="0" w:color="auto"/>
                    <w:left w:val="none" w:sz="0" w:space="0" w:color="auto"/>
                    <w:bottom w:val="none" w:sz="0" w:space="0" w:color="auto"/>
                    <w:right w:val="none" w:sz="0" w:space="0" w:color="auto"/>
                  </w:divBdr>
                  <w:divsChild>
                    <w:div w:id="748581554">
                      <w:marLeft w:val="0"/>
                      <w:marRight w:val="0"/>
                      <w:marTop w:val="0"/>
                      <w:marBottom w:val="0"/>
                      <w:divBdr>
                        <w:top w:val="none" w:sz="0" w:space="0" w:color="auto"/>
                        <w:left w:val="none" w:sz="0" w:space="0" w:color="auto"/>
                        <w:bottom w:val="none" w:sz="0" w:space="0" w:color="auto"/>
                        <w:right w:val="none" w:sz="0" w:space="0" w:color="auto"/>
                      </w:divBdr>
                    </w:div>
                  </w:divsChild>
                </w:div>
                <w:div w:id="1264680897">
                  <w:marLeft w:val="0"/>
                  <w:marRight w:val="0"/>
                  <w:marTop w:val="0"/>
                  <w:marBottom w:val="0"/>
                  <w:divBdr>
                    <w:top w:val="none" w:sz="0" w:space="0" w:color="auto"/>
                    <w:left w:val="none" w:sz="0" w:space="0" w:color="auto"/>
                    <w:bottom w:val="none" w:sz="0" w:space="0" w:color="auto"/>
                    <w:right w:val="none" w:sz="0" w:space="0" w:color="auto"/>
                  </w:divBdr>
                  <w:divsChild>
                    <w:div w:id="1302226126">
                      <w:marLeft w:val="0"/>
                      <w:marRight w:val="0"/>
                      <w:marTop w:val="0"/>
                      <w:marBottom w:val="0"/>
                      <w:divBdr>
                        <w:top w:val="none" w:sz="0" w:space="0" w:color="auto"/>
                        <w:left w:val="none" w:sz="0" w:space="0" w:color="auto"/>
                        <w:bottom w:val="none" w:sz="0" w:space="0" w:color="auto"/>
                        <w:right w:val="none" w:sz="0" w:space="0" w:color="auto"/>
                      </w:divBdr>
                    </w:div>
                  </w:divsChild>
                </w:div>
                <w:div w:id="1366103155">
                  <w:marLeft w:val="0"/>
                  <w:marRight w:val="0"/>
                  <w:marTop w:val="0"/>
                  <w:marBottom w:val="0"/>
                  <w:divBdr>
                    <w:top w:val="none" w:sz="0" w:space="0" w:color="auto"/>
                    <w:left w:val="none" w:sz="0" w:space="0" w:color="auto"/>
                    <w:bottom w:val="none" w:sz="0" w:space="0" w:color="auto"/>
                    <w:right w:val="none" w:sz="0" w:space="0" w:color="auto"/>
                  </w:divBdr>
                  <w:divsChild>
                    <w:div w:id="67117230">
                      <w:marLeft w:val="0"/>
                      <w:marRight w:val="0"/>
                      <w:marTop w:val="0"/>
                      <w:marBottom w:val="0"/>
                      <w:divBdr>
                        <w:top w:val="none" w:sz="0" w:space="0" w:color="auto"/>
                        <w:left w:val="none" w:sz="0" w:space="0" w:color="auto"/>
                        <w:bottom w:val="none" w:sz="0" w:space="0" w:color="auto"/>
                        <w:right w:val="none" w:sz="0" w:space="0" w:color="auto"/>
                      </w:divBdr>
                    </w:div>
                  </w:divsChild>
                </w:div>
                <w:div w:id="1376389665">
                  <w:marLeft w:val="0"/>
                  <w:marRight w:val="0"/>
                  <w:marTop w:val="0"/>
                  <w:marBottom w:val="0"/>
                  <w:divBdr>
                    <w:top w:val="none" w:sz="0" w:space="0" w:color="auto"/>
                    <w:left w:val="none" w:sz="0" w:space="0" w:color="auto"/>
                    <w:bottom w:val="none" w:sz="0" w:space="0" w:color="auto"/>
                    <w:right w:val="none" w:sz="0" w:space="0" w:color="auto"/>
                  </w:divBdr>
                  <w:divsChild>
                    <w:div w:id="2123842527">
                      <w:marLeft w:val="0"/>
                      <w:marRight w:val="0"/>
                      <w:marTop w:val="0"/>
                      <w:marBottom w:val="0"/>
                      <w:divBdr>
                        <w:top w:val="none" w:sz="0" w:space="0" w:color="auto"/>
                        <w:left w:val="none" w:sz="0" w:space="0" w:color="auto"/>
                        <w:bottom w:val="none" w:sz="0" w:space="0" w:color="auto"/>
                        <w:right w:val="none" w:sz="0" w:space="0" w:color="auto"/>
                      </w:divBdr>
                    </w:div>
                  </w:divsChild>
                </w:div>
                <w:div w:id="1385177440">
                  <w:marLeft w:val="0"/>
                  <w:marRight w:val="0"/>
                  <w:marTop w:val="0"/>
                  <w:marBottom w:val="0"/>
                  <w:divBdr>
                    <w:top w:val="none" w:sz="0" w:space="0" w:color="auto"/>
                    <w:left w:val="none" w:sz="0" w:space="0" w:color="auto"/>
                    <w:bottom w:val="none" w:sz="0" w:space="0" w:color="auto"/>
                    <w:right w:val="none" w:sz="0" w:space="0" w:color="auto"/>
                  </w:divBdr>
                  <w:divsChild>
                    <w:div w:id="2054884328">
                      <w:marLeft w:val="0"/>
                      <w:marRight w:val="0"/>
                      <w:marTop w:val="0"/>
                      <w:marBottom w:val="0"/>
                      <w:divBdr>
                        <w:top w:val="none" w:sz="0" w:space="0" w:color="auto"/>
                        <w:left w:val="none" w:sz="0" w:space="0" w:color="auto"/>
                        <w:bottom w:val="none" w:sz="0" w:space="0" w:color="auto"/>
                        <w:right w:val="none" w:sz="0" w:space="0" w:color="auto"/>
                      </w:divBdr>
                    </w:div>
                  </w:divsChild>
                </w:div>
                <w:div w:id="1402604908">
                  <w:marLeft w:val="0"/>
                  <w:marRight w:val="0"/>
                  <w:marTop w:val="0"/>
                  <w:marBottom w:val="0"/>
                  <w:divBdr>
                    <w:top w:val="none" w:sz="0" w:space="0" w:color="auto"/>
                    <w:left w:val="none" w:sz="0" w:space="0" w:color="auto"/>
                    <w:bottom w:val="none" w:sz="0" w:space="0" w:color="auto"/>
                    <w:right w:val="none" w:sz="0" w:space="0" w:color="auto"/>
                  </w:divBdr>
                  <w:divsChild>
                    <w:div w:id="688407579">
                      <w:marLeft w:val="0"/>
                      <w:marRight w:val="0"/>
                      <w:marTop w:val="0"/>
                      <w:marBottom w:val="0"/>
                      <w:divBdr>
                        <w:top w:val="none" w:sz="0" w:space="0" w:color="auto"/>
                        <w:left w:val="none" w:sz="0" w:space="0" w:color="auto"/>
                        <w:bottom w:val="none" w:sz="0" w:space="0" w:color="auto"/>
                        <w:right w:val="none" w:sz="0" w:space="0" w:color="auto"/>
                      </w:divBdr>
                    </w:div>
                  </w:divsChild>
                </w:div>
                <w:div w:id="1612320659">
                  <w:marLeft w:val="0"/>
                  <w:marRight w:val="0"/>
                  <w:marTop w:val="0"/>
                  <w:marBottom w:val="0"/>
                  <w:divBdr>
                    <w:top w:val="none" w:sz="0" w:space="0" w:color="auto"/>
                    <w:left w:val="none" w:sz="0" w:space="0" w:color="auto"/>
                    <w:bottom w:val="none" w:sz="0" w:space="0" w:color="auto"/>
                    <w:right w:val="none" w:sz="0" w:space="0" w:color="auto"/>
                  </w:divBdr>
                  <w:divsChild>
                    <w:div w:id="185214407">
                      <w:marLeft w:val="0"/>
                      <w:marRight w:val="0"/>
                      <w:marTop w:val="0"/>
                      <w:marBottom w:val="0"/>
                      <w:divBdr>
                        <w:top w:val="none" w:sz="0" w:space="0" w:color="auto"/>
                        <w:left w:val="none" w:sz="0" w:space="0" w:color="auto"/>
                        <w:bottom w:val="none" w:sz="0" w:space="0" w:color="auto"/>
                        <w:right w:val="none" w:sz="0" w:space="0" w:color="auto"/>
                      </w:divBdr>
                    </w:div>
                  </w:divsChild>
                </w:div>
                <w:div w:id="1713142976">
                  <w:marLeft w:val="0"/>
                  <w:marRight w:val="0"/>
                  <w:marTop w:val="0"/>
                  <w:marBottom w:val="0"/>
                  <w:divBdr>
                    <w:top w:val="none" w:sz="0" w:space="0" w:color="auto"/>
                    <w:left w:val="none" w:sz="0" w:space="0" w:color="auto"/>
                    <w:bottom w:val="none" w:sz="0" w:space="0" w:color="auto"/>
                    <w:right w:val="none" w:sz="0" w:space="0" w:color="auto"/>
                  </w:divBdr>
                  <w:divsChild>
                    <w:div w:id="1914504765">
                      <w:marLeft w:val="0"/>
                      <w:marRight w:val="0"/>
                      <w:marTop w:val="0"/>
                      <w:marBottom w:val="0"/>
                      <w:divBdr>
                        <w:top w:val="none" w:sz="0" w:space="0" w:color="auto"/>
                        <w:left w:val="none" w:sz="0" w:space="0" w:color="auto"/>
                        <w:bottom w:val="none" w:sz="0" w:space="0" w:color="auto"/>
                        <w:right w:val="none" w:sz="0" w:space="0" w:color="auto"/>
                      </w:divBdr>
                    </w:div>
                  </w:divsChild>
                </w:div>
                <w:div w:id="1717580803">
                  <w:marLeft w:val="0"/>
                  <w:marRight w:val="0"/>
                  <w:marTop w:val="0"/>
                  <w:marBottom w:val="0"/>
                  <w:divBdr>
                    <w:top w:val="none" w:sz="0" w:space="0" w:color="auto"/>
                    <w:left w:val="none" w:sz="0" w:space="0" w:color="auto"/>
                    <w:bottom w:val="none" w:sz="0" w:space="0" w:color="auto"/>
                    <w:right w:val="none" w:sz="0" w:space="0" w:color="auto"/>
                  </w:divBdr>
                  <w:divsChild>
                    <w:div w:id="1954751259">
                      <w:marLeft w:val="0"/>
                      <w:marRight w:val="0"/>
                      <w:marTop w:val="0"/>
                      <w:marBottom w:val="0"/>
                      <w:divBdr>
                        <w:top w:val="none" w:sz="0" w:space="0" w:color="auto"/>
                        <w:left w:val="none" w:sz="0" w:space="0" w:color="auto"/>
                        <w:bottom w:val="none" w:sz="0" w:space="0" w:color="auto"/>
                        <w:right w:val="none" w:sz="0" w:space="0" w:color="auto"/>
                      </w:divBdr>
                    </w:div>
                  </w:divsChild>
                </w:div>
                <w:div w:id="1896157603">
                  <w:marLeft w:val="0"/>
                  <w:marRight w:val="0"/>
                  <w:marTop w:val="0"/>
                  <w:marBottom w:val="0"/>
                  <w:divBdr>
                    <w:top w:val="none" w:sz="0" w:space="0" w:color="auto"/>
                    <w:left w:val="none" w:sz="0" w:space="0" w:color="auto"/>
                    <w:bottom w:val="none" w:sz="0" w:space="0" w:color="auto"/>
                    <w:right w:val="none" w:sz="0" w:space="0" w:color="auto"/>
                  </w:divBdr>
                  <w:divsChild>
                    <w:div w:id="1325475979">
                      <w:marLeft w:val="0"/>
                      <w:marRight w:val="0"/>
                      <w:marTop w:val="0"/>
                      <w:marBottom w:val="0"/>
                      <w:divBdr>
                        <w:top w:val="none" w:sz="0" w:space="0" w:color="auto"/>
                        <w:left w:val="none" w:sz="0" w:space="0" w:color="auto"/>
                        <w:bottom w:val="none" w:sz="0" w:space="0" w:color="auto"/>
                        <w:right w:val="none" w:sz="0" w:space="0" w:color="auto"/>
                      </w:divBdr>
                    </w:div>
                  </w:divsChild>
                </w:div>
                <w:div w:id="1913201831">
                  <w:marLeft w:val="0"/>
                  <w:marRight w:val="0"/>
                  <w:marTop w:val="0"/>
                  <w:marBottom w:val="0"/>
                  <w:divBdr>
                    <w:top w:val="none" w:sz="0" w:space="0" w:color="auto"/>
                    <w:left w:val="none" w:sz="0" w:space="0" w:color="auto"/>
                    <w:bottom w:val="none" w:sz="0" w:space="0" w:color="auto"/>
                    <w:right w:val="none" w:sz="0" w:space="0" w:color="auto"/>
                  </w:divBdr>
                  <w:divsChild>
                    <w:div w:id="222567973">
                      <w:marLeft w:val="0"/>
                      <w:marRight w:val="0"/>
                      <w:marTop w:val="0"/>
                      <w:marBottom w:val="0"/>
                      <w:divBdr>
                        <w:top w:val="none" w:sz="0" w:space="0" w:color="auto"/>
                        <w:left w:val="none" w:sz="0" w:space="0" w:color="auto"/>
                        <w:bottom w:val="none" w:sz="0" w:space="0" w:color="auto"/>
                        <w:right w:val="none" w:sz="0" w:space="0" w:color="auto"/>
                      </w:divBdr>
                    </w:div>
                  </w:divsChild>
                </w:div>
                <w:div w:id="2073120286">
                  <w:marLeft w:val="0"/>
                  <w:marRight w:val="0"/>
                  <w:marTop w:val="0"/>
                  <w:marBottom w:val="0"/>
                  <w:divBdr>
                    <w:top w:val="none" w:sz="0" w:space="0" w:color="auto"/>
                    <w:left w:val="none" w:sz="0" w:space="0" w:color="auto"/>
                    <w:bottom w:val="none" w:sz="0" w:space="0" w:color="auto"/>
                    <w:right w:val="none" w:sz="0" w:space="0" w:color="auto"/>
                  </w:divBdr>
                  <w:divsChild>
                    <w:div w:id="19931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241865">
      <w:bodyDiv w:val="1"/>
      <w:marLeft w:val="0"/>
      <w:marRight w:val="0"/>
      <w:marTop w:val="0"/>
      <w:marBottom w:val="0"/>
      <w:divBdr>
        <w:top w:val="none" w:sz="0" w:space="0" w:color="auto"/>
        <w:left w:val="none" w:sz="0" w:space="0" w:color="auto"/>
        <w:bottom w:val="none" w:sz="0" w:space="0" w:color="auto"/>
        <w:right w:val="none" w:sz="0" w:space="0" w:color="auto"/>
      </w:divBdr>
      <w:divsChild>
        <w:div w:id="946934440">
          <w:marLeft w:val="0"/>
          <w:marRight w:val="0"/>
          <w:marTop w:val="0"/>
          <w:marBottom w:val="0"/>
          <w:divBdr>
            <w:top w:val="none" w:sz="0" w:space="0" w:color="auto"/>
            <w:left w:val="none" w:sz="0" w:space="0" w:color="auto"/>
            <w:bottom w:val="none" w:sz="0" w:space="0" w:color="auto"/>
            <w:right w:val="none" w:sz="0" w:space="0" w:color="auto"/>
          </w:divBdr>
        </w:div>
        <w:div w:id="2113013508">
          <w:marLeft w:val="0"/>
          <w:marRight w:val="0"/>
          <w:marTop w:val="0"/>
          <w:marBottom w:val="0"/>
          <w:divBdr>
            <w:top w:val="none" w:sz="0" w:space="0" w:color="auto"/>
            <w:left w:val="none" w:sz="0" w:space="0" w:color="auto"/>
            <w:bottom w:val="none" w:sz="0" w:space="0" w:color="auto"/>
            <w:right w:val="none" w:sz="0" w:space="0" w:color="auto"/>
          </w:divBdr>
        </w:div>
      </w:divsChild>
    </w:div>
    <w:div w:id="1148595864">
      <w:bodyDiv w:val="1"/>
      <w:marLeft w:val="0"/>
      <w:marRight w:val="0"/>
      <w:marTop w:val="0"/>
      <w:marBottom w:val="0"/>
      <w:divBdr>
        <w:top w:val="none" w:sz="0" w:space="0" w:color="auto"/>
        <w:left w:val="none" w:sz="0" w:space="0" w:color="auto"/>
        <w:bottom w:val="none" w:sz="0" w:space="0" w:color="auto"/>
        <w:right w:val="none" w:sz="0" w:space="0" w:color="auto"/>
      </w:divBdr>
      <w:divsChild>
        <w:div w:id="209343828">
          <w:marLeft w:val="0"/>
          <w:marRight w:val="0"/>
          <w:marTop w:val="0"/>
          <w:marBottom w:val="0"/>
          <w:divBdr>
            <w:top w:val="none" w:sz="0" w:space="0" w:color="auto"/>
            <w:left w:val="none" w:sz="0" w:space="0" w:color="auto"/>
            <w:bottom w:val="none" w:sz="0" w:space="0" w:color="auto"/>
            <w:right w:val="none" w:sz="0" w:space="0" w:color="auto"/>
          </w:divBdr>
        </w:div>
        <w:div w:id="495220390">
          <w:marLeft w:val="0"/>
          <w:marRight w:val="0"/>
          <w:marTop w:val="0"/>
          <w:marBottom w:val="0"/>
          <w:divBdr>
            <w:top w:val="none" w:sz="0" w:space="0" w:color="auto"/>
            <w:left w:val="none" w:sz="0" w:space="0" w:color="auto"/>
            <w:bottom w:val="none" w:sz="0" w:space="0" w:color="auto"/>
            <w:right w:val="none" w:sz="0" w:space="0" w:color="auto"/>
          </w:divBdr>
        </w:div>
        <w:div w:id="692540467">
          <w:marLeft w:val="0"/>
          <w:marRight w:val="0"/>
          <w:marTop w:val="0"/>
          <w:marBottom w:val="0"/>
          <w:divBdr>
            <w:top w:val="none" w:sz="0" w:space="0" w:color="auto"/>
            <w:left w:val="none" w:sz="0" w:space="0" w:color="auto"/>
            <w:bottom w:val="none" w:sz="0" w:space="0" w:color="auto"/>
            <w:right w:val="none" w:sz="0" w:space="0" w:color="auto"/>
          </w:divBdr>
        </w:div>
        <w:div w:id="845483304">
          <w:marLeft w:val="0"/>
          <w:marRight w:val="0"/>
          <w:marTop w:val="0"/>
          <w:marBottom w:val="0"/>
          <w:divBdr>
            <w:top w:val="none" w:sz="0" w:space="0" w:color="auto"/>
            <w:left w:val="none" w:sz="0" w:space="0" w:color="auto"/>
            <w:bottom w:val="none" w:sz="0" w:space="0" w:color="auto"/>
            <w:right w:val="none" w:sz="0" w:space="0" w:color="auto"/>
          </w:divBdr>
        </w:div>
        <w:div w:id="884871587">
          <w:marLeft w:val="0"/>
          <w:marRight w:val="0"/>
          <w:marTop w:val="0"/>
          <w:marBottom w:val="0"/>
          <w:divBdr>
            <w:top w:val="none" w:sz="0" w:space="0" w:color="auto"/>
            <w:left w:val="none" w:sz="0" w:space="0" w:color="auto"/>
            <w:bottom w:val="none" w:sz="0" w:space="0" w:color="auto"/>
            <w:right w:val="none" w:sz="0" w:space="0" w:color="auto"/>
          </w:divBdr>
        </w:div>
        <w:div w:id="1166365009">
          <w:marLeft w:val="0"/>
          <w:marRight w:val="0"/>
          <w:marTop w:val="0"/>
          <w:marBottom w:val="0"/>
          <w:divBdr>
            <w:top w:val="none" w:sz="0" w:space="0" w:color="auto"/>
            <w:left w:val="none" w:sz="0" w:space="0" w:color="auto"/>
            <w:bottom w:val="none" w:sz="0" w:space="0" w:color="auto"/>
            <w:right w:val="none" w:sz="0" w:space="0" w:color="auto"/>
          </w:divBdr>
        </w:div>
        <w:div w:id="1320572662">
          <w:marLeft w:val="0"/>
          <w:marRight w:val="0"/>
          <w:marTop w:val="0"/>
          <w:marBottom w:val="0"/>
          <w:divBdr>
            <w:top w:val="none" w:sz="0" w:space="0" w:color="auto"/>
            <w:left w:val="none" w:sz="0" w:space="0" w:color="auto"/>
            <w:bottom w:val="none" w:sz="0" w:space="0" w:color="auto"/>
            <w:right w:val="none" w:sz="0" w:space="0" w:color="auto"/>
          </w:divBdr>
        </w:div>
        <w:div w:id="1405755609">
          <w:marLeft w:val="0"/>
          <w:marRight w:val="0"/>
          <w:marTop w:val="0"/>
          <w:marBottom w:val="0"/>
          <w:divBdr>
            <w:top w:val="none" w:sz="0" w:space="0" w:color="auto"/>
            <w:left w:val="none" w:sz="0" w:space="0" w:color="auto"/>
            <w:bottom w:val="none" w:sz="0" w:space="0" w:color="auto"/>
            <w:right w:val="none" w:sz="0" w:space="0" w:color="auto"/>
          </w:divBdr>
        </w:div>
        <w:div w:id="1780222922">
          <w:marLeft w:val="0"/>
          <w:marRight w:val="0"/>
          <w:marTop w:val="0"/>
          <w:marBottom w:val="0"/>
          <w:divBdr>
            <w:top w:val="none" w:sz="0" w:space="0" w:color="auto"/>
            <w:left w:val="none" w:sz="0" w:space="0" w:color="auto"/>
            <w:bottom w:val="none" w:sz="0" w:space="0" w:color="auto"/>
            <w:right w:val="none" w:sz="0" w:space="0" w:color="auto"/>
          </w:divBdr>
        </w:div>
        <w:div w:id="2001276250">
          <w:marLeft w:val="0"/>
          <w:marRight w:val="0"/>
          <w:marTop w:val="0"/>
          <w:marBottom w:val="0"/>
          <w:divBdr>
            <w:top w:val="none" w:sz="0" w:space="0" w:color="auto"/>
            <w:left w:val="none" w:sz="0" w:space="0" w:color="auto"/>
            <w:bottom w:val="none" w:sz="0" w:space="0" w:color="auto"/>
            <w:right w:val="none" w:sz="0" w:space="0" w:color="auto"/>
          </w:divBdr>
        </w:div>
      </w:divsChild>
    </w:div>
    <w:div w:id="1185901735">
      <w:bodyDiv w:val="1"/>
      <w:marLeft w:val="0"/>
      <w:marRight w:val="0"/>
      <w:marTop w:val="0"/>
      <w:marBottom w:val="0"/>
      <w:divBdr>
        <w:top w:val="none" w:sz="0" w:space="0" w:color="auto"/>
        <w:left w:val="none" w:sz="0" w:space="0" w:color="auto"/>
        <w:bottom w:val="none" w:sz="0" w:space="0" w:color="auto"/>
        <w:right w:val="none" w:sz="0" w:space="0" w:color="auto"/>
      </w:divBdr>
      <w:divsChild>
        <w:div w:id="277223411">
          <w:marLeft w:val="0"/>
          <w:marRight w:val="0"/>
          <w:marTop w:val="0"/>
          <w:marBottom w:val="0"/>
          <w:divBdr>
            <w:top w:val="none" w:sz="0" w:space="0" w:color="auto"/>
            <w:left w:val="none" w:sz="0" w:space="0" w:color="auto"/>
            <w:bottom w:val="none" w:sz="0" w:space="0" w:color="auto"/>
            <w:right w:val="none" w:sz="0" w:space="0" w:color="auto"/>
          </w:divBdr>
          <w:divsChild>
            <w:div w:id="1545367827">
              <w:marLeft w:val="0"/>
              <w:marRight w:val="0"/>
              <w:marTop w:val="0"/>
              <w:marBottom w:val="0"/>
              <w:divBdr>
                <w:top w:val="none" w:sz="0" w:space="0" w:color="auto"/>
                <w:left w:val="none" w:sz="0" w:space="0" w:color="auto"/>
                <w:bottom w:val="none" w:sz="0" w:space="0" w:color="auto"/>
                <w:right w:val="none" w:sz="0" w:space="0" w:color="auto"/>
              </w:divBdr>
              <w:divsChild>
                <w:div w:id="316304661">
                  <w:marLeft w:val="0"/>
                  <w:marRight w:val="0"/>
                  <w:marTop w:val="0"/>
                  <w:marBottom w:val="0"/>
                  <w:divBdr>
                    <w:top w:val="none" w:sz="0" w:space="0" w:color="auto"/>
                    <w:left w:val="none" w:sz="0" w:space="0" w:color="auto"/>
                    <w:bottom w:val="none" w:sz="0" w:space="0" w:color="auto"/>
                    <w:right w:val="none" w:sz="0" w:space="0" w:color="auto"/>
                  </w:divBdr>
                </w:div>
              </w:divsChild>
            </w:div>
            <w:div w:id="1700812433">
              <w:marLeft w:val="0"/>
              <w:marRight w:val="0"/>
              <w:marTop w:val="0"/>
              <w:marBottom w:val="0"/>
              <w:divBdr>
                <w:top w:val="none" w:sz="0" w:space="0" w:color="auto"/>
                <w:left w:val="none" w:sz="0" w:space="0" w:color="auto"/>
                <w:bottom w:val="none" w:sz="0" w:space="0" w:color="auto"/>
                <w:right w:val="none" w:sz="0" w:space="0" w:color="auto"/>
              </w:divBdr>
            </w:div>
          </w:divsChild>
        </w:div>
        <w:div w:id="295792260">
          <w:marLeft w:val="0"/>
          <w:marRight w:val="0"/>
          <w:marTop w:val="0"/>
          <w:marBottom w:val="0"/>
          <w:divBdr>
            <w:top w:val="none" w:sz="0" w:space="0" w:color="auto"/>
            <w:left w:val="none" w:sz="0" w:space="0" w:color="auto"/>
            <w:bottom w:val="none" w:sz="0" w:space="0" w:color="auto"/>
            <w:right w:val="none" w:sz="0" w:space="0" w:color="auto"/>
          </w:divBdr>
          <w:divsChild>
            <w:div w:id="17198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4890">
      <w:bodyDiv w:val="1"/>
      <w:marLeft w:val="0"/>
      <w:marRight w:val="0"/>
      <w:marTop w:val="0"/>
      <w:marBottom w:val="0"/>
      <w:divBdr>
        <w:top w:val="none" w:sz="0" w:space="0" w:color="auto"/>
        <w:left w:val="none" w:sz="0" w:space="0" w:color="auto"/>
        <w:bottom w:val="none" w:sz="0" w:space="0" w:color="auto"/>
        <w:right w:val="none" w:sz="0" w:space="0" w:color="auto"/>
      </w:divBdr>
      <w:divsChild>
        <w:div w:id="1119497875">
          <w:marLeft w:val="0"/>
          <w:marRight w:val="0"/>
          <w:marTop w:val="0"/>
          <w:marBottom w:val="0"/>
          <w:divBdr>
            <w:top w:val="none" w:sz="0" w:space="0" w:color="auto"/>
            <w:left w:val="none" w:sz="0" w:space="0" w:color="auto"/>
            <w:bottom w:val="none" w:sz="0" w:space="0" w:color="auto"/>
            <w:right w:val="none" w:sz="0" w:space="0" w:color="auto"/>
          </w:divBdr>
        </w:div>
        <w:div w:id="1977101060">
          <w:marLeft w:val="0"/>
          <w:marRight w:val="0"/>
          <w:marTop w:val="0"/>
          <w:marBottom w:val="0"/>
          <w:divBdr>
            <w:top w:val="none" w:sz="0" w:space="0" w:color="auto"/>
            <w:left w:val="none" w:sz="0" w:space="0" w:color="auto"/>
            <w:bottom w:val="none" w:sz="0" w:space="0" w:color="auto"/>
            <w:right w:val="none" w:sz="0" w:space="0" w:color="auto"/>
          </w:divBdr>
        </w:div>
      </w:divsChild>
    </w:div>
    <w:div w:id="1274633428">
      <w:bodyDiv w:val="1"/>
      <w:marLeft w:val="0"/>
      <w:marRight w:val="0"/>
      <w:marTop w:val="0"/>
      <w:marBottom w:val="0"/>
      <w:divBdr>
        <w:top w:val="none" w:sz="0" w:space="0" w:color="auto"/>
        <w:left w:val="none" w:sz="0" w:space="0" w:color="auto"/>
        <w:bottom w:val="none" w:sz="0" w:space="0" w:color="auto"/>
        <w:right w:val="none" w:sz="0" w:space="0" w:color="auto"/>
      </w:divBdr>
      <w:divsChild>
        <w:div w:id="33966293">
          <w:marLeft w:val="0"/>
          <w:marRight w:val="0"/>
          <w:marTop w:val="0"/>
          <w:marBottom w:val="0"/>
          <w:divBdr>
            <w:top w:val="none" w:sz="0" w:space="0" w:color="auto"/>
            <w:left w:val="none" w:sz="0" w:space="0" w:color="auto"/>
            <w:bottom w:val="none" w:sz="0" w:space="0" w:color="auto"/>
            <w:right w:val="none" w:sz="0" w:space="0" w:color="auto"/>
          </w:divBdr>
        </w:div>
        <w:div w:id="492646151">
          <w:marLeft w:val="0"/>
          <w:marRight w:val="0"/>
          <w:marTop w:val="0"/>
          <w:marBottom w:val="0"/>
          <w:divBdr>
            <w:top w:val="none" w:sz="0" w:space="0" w:color="auto"/>
            <w:left w:val="none" w:sz="0" w:space="0" w:color="auto"/>
            <w:bottom w:val="none" w:sz="0" w:space="0" w:color="auto"/>
            <w:right w:val="none" w:sz="0" w:space="0" w:color="auto"/>
          </w:divBdr>
        </w:div>
        <w:div w:id="579946426">
          <w:marLeft w:val="0"/>
          <w:marRight w:val="0"/>
          <w:marTop w:val="0"/>
          <w:marBottom w:val="0"/>
          <w:divBdr>
            <w:top w:val="none" w:sz="0" w:space="0" w:color="auto"/>
            <w:left w:val="none" w:sz="0" w:space="0" w:color="auto"/>
            <w:bottom w:val="none" w:sz="0" w:space="0" w:color="auto"/>
            <w:right w:val="none" w:sz="0" w:space="0" w:color="auto"/>
          </w:divBdr>
        </w:div>
        <w:div w:id="639309482">
          <w:marLeft w:val="0"/>
          <w:marRight w:val="0"/>
          <w:marTop w:val="0"/>
          <w:marBottom w:val="0"/>
          <w:divBdr>
            <w:top w:val="none" w:sz="0" w:space="0" w:color="auto"/>
            <w:left w:val="none" w:sz="0" w:space="0" w:color="auto"/>
            <w:bottom w:val="none" w:sz="0" w:space="0" w:color="auto"/>
            <w:right w:val="none" w:sz="0" w:space="0" w:color="auto"/>
          </w:divBdr>
        </w:div>
        <w:div w:id="652758753">
          <w:marLeft w:val="0"/>
          <w:marRight w:val="0"/>
          <w:marTop w:val="0"/>
          <w:marBottom w:val="0"/>
          <w:divBdr>
            <w:top w:val="none" w:sz="0" w:space="0" w:color="auto"/>
            <w:left w:val="none" w:sz="0" w:space="0" w:color="auto"/>
            <w:bottom w:val="none" w:sz="0" w:space="0" w:color="auto"/>
            <w:right w:val="none" w:sz="0" w:space="0" w:color="auto"/>
          </w:divBdr>
        </w:div>
        <w:div w:id="764619482">
          <w:marLeft w:val="0"/>
          <w:marRight w:val="0"/>
          <w:marTop w:val="0"/>
          <w:marBottom w:val="0"/>
          <w:divBdr>
            <w:top w:val="none" w:sz="0" w:space="0" w:color="auto"/>
            <w:left w:val="none" w:sz="0" w:space="0" w:color="auto"/>
            <w:bottom w:val="none" w:sz="0" w:space="0" w:color="auto"/>
            <w:right w:val="none" w:sz="0" w:space="0" w:color="auto"/>
          </w:divBdr>
        </w:div>
        <w:div w:id="986209674">
          <w:marLeft w:val="0"/>
          <w:marRight w:val="0"/>
          <w:marTop w:val="0"/>
          <w:marBottom w:val="0"/>
          <w:divBdr>
            <w:top w:val="none" w:sz="0" w:space="0" w:color="auto"/>
            <w:left w:val="none" w:sz="0" w:space="0" w:color="auto"/>
            <w:bottom w:val="none" w:sz="0" w:space="0" w:color="auto"/>
            <w:right w:val="none" w:sz="0" w:space="0" w:color="auto"/>
          </w:divBdr>
        </w:div>
        <w:div w:id="1012300546">
          <w:marLeft w:val="0"/>
          <w:marRight w:val="0"/>
          <w:marTop w:val="0"/>
          <w:marBottom w:val="0"/>
          <w:divBdr>
            <w:top w:val="none" w:sz="0" w:space="0" w:color="auto"/>
            <w:left w:val="none" w:sz="0" w:space="0" w:color="auto"/>
            <w:bottom w:val="none" w:sz="0" w:space="0" w:color="auto"/>
            <w:right w:val="none" w:sz="0" w:space="0" w:color="auto"/>
          </w:divBdr>
        </w:div>
        <w:div w:id="1344043161">
          <w:marLeft w:val="0"/>
          <w:marRight w:val="0"/>
          <w:marTop w:val="0"/>
          <w:marBottom w:val="0"/>
          <w:divBdr>
            <w:top w:val="none" w:sz="0" w:space="0" w:color="auto"/>
            <w:left w:val="none" w:sz="0" w:space="0" w:color="auto"/>
            <w:bottom w:val="none" w:sz="0" w:space="0" w:color="auto"/>
            <w:right w:val="none" w:sz="0" w:space="0" w:color="auto"/>
          </w:divBdr>
        </w:div>
        <w:div w:id="1502621631">
          <w:marLeft w:val="0"/>
          <w:marRight w:val="0"/>
          <w:marTop w:val="0"/>
          <w:marBottom w:val="0"/>
          <w:divBdr>
            <w:top w:val="none" w:sz="0" w:space="0" w:color="auto"/>
            <w:left w:val="none" w:sz="0" w:space="0" w:color="auto"/>
            <w:bottom w:val="none" w:sz="0" w:space="0" w:color="auto"/>
            <w:right w:val="none" w:sz="0" w:space="0" w:color="auto"/>
          </w:divBdr>
        </w:div>
        <w:div w:id="2085107254">
          <w:marLeft w:val="0"/>
          <w:marRight w:val="0"/>
          <w:marTop w:val="0"/>
          <w:marBottom w:val="0"/>
          <w:divBdr>
            <w:top w:val="none" w:sz="0" w:space="0" w:color="auto"/>
            <w:left w:val="none" w:sz="0" w:space="0" w:color="auto"/>
            <w:bottom w:val="none" w:sz="0" w:space="0" w:color="auto"/>
            <w:right w:val="none" w:sz="0" w:space="0" w:color="auto"/>
          </w:divBdr>
        </w:div>
      </w:divsChild>
    </w:div>
    <w:div w:id="1336034366">
      <w:bodyDiv w:val="1"/>
      <w:marLeft w:val="0"/>
      <w:marRight w:val="0"/>
      <w:marTop w:val="0"/>
      <w:marBottom w:val="0"/>
      <w:divBdr>
        <w:top w:val="none" w:sz="0" w:space="0" w:color="auto"/>
        <w:left w:val="none" w:sz="0" w:space="0" w:color="auto"/>
        <w:bottom w:val="none" w:sz="0" w:space="0" w:color="auto"/>
        <w:right w:val="none" w:sz="0" w:space="0" w:color="auto"/>
      </w:divBdr>
      <w:divsChild>
        <w:div w:id="196814836">
          <w:marLeft w:val="1200"/>
          <w:marRight w:val="0"/>
          <w:marTop w:val="0"/>
          <w:marBottom w:val="0"/>
          <w:divBdr>
            <w:top w:val="none" w:sz="0" w:space="0" w:color="auto"/>
            <w:left w:val="none" w:sz="0" w:space="0" w:color="auto"/>
            <w:bottom w:val="none" w:sz="0" w:space="0" w:color="auto"/>
            <w:right w:val="none" w:sz="0" w:space="0" w:color="auto"/>
          </w:divBdr>
        </w:div>
        <w:div w:id="460073121">
          <w:marLeft w:val="1200"/>
          <w:marRight w:val="0"/>
          <w:marTop w:val="0"/>
          <w:marBottom w:val="0"/>
          <w:divBdr>
            <w:top w:val="none" w:sz="0" w:space="0" w:color="auto"/>
            <w:left w:val="none" w:sz="0" w:space="0" w:color="auto"/>
            <w:bottom w:val="none" w:sz="0" w:space="0" w:color="auto"/>
            <w:right w:val="none" w:sz="0" w:space="0" w:color="auto"/>
          </w:divBdr>
        </w:div>
        <w:div w:id="952632307">
          <w:marLeft w:val="1200"/>
          <w:marRight w:val="0"/>
          <w:marTop w:val="0"/>
          <w:marBottom w:val="0"/>
          <w:divBdr>
            <w:top w:val="none" w:sz="0" w:space="0" w:color="auto"/>
            <w:left w:val="none" w:sz="0" w:space="0" w:color="auto"/>
            <w:bottom w:val="none" w:sz="0" w:space="0" w:color="auto"/>
            <w:right w:val="none" w:sz="0" w:space="0" w:color="auto"/>
          </w:divBdr>
        </w:div>
        <w:div w:id="1138104605">
          <w:marLeft w:val="600"/>
          <w:marRight w:val="0"/>
          <w:marTop w:val="0"/>
          <w:marBottom w:val="0"/>
          <w:divBdr>
            <w:top w:val="none" w:sz="0" w:space="0" w:color="auto"/>
            <w:left w:val="none" w:sz="0" w:space="0" w:color="auto"/>
            <w:bottom w:val="none" w:sz="0" w:space="0" w:color="auto"/>
            <w:right w:val="none" w:sz="0" w:space="0" w:color="auto"/>
          </w:divBdr>
        </w:div>
        <w:div w:id="1463112726">
          <w:marLeft w:val="0"/>
          <w:marRight w:val="0"/>
          <w:marTop w:val="0"/>
          <w:marBottom w:val="0"/>
          <w:divBdr>
            <w:top w:val="none" w:sz="0" w:space="0" w:color="auto"/>
            <w:left w:val="none" w:sz="0" w:space="0" w:color="auto"/>
            <w:bottom w:val="none" w:sz="0" w:space="0" w:color="auto"/>
            <w:right w:val="none" w:sz="0" w:space="0" w:color="auto"/>
          </w:divBdr>
        </w:div>
        <w:div w:id="1685395445">
          <w:marLeft w:val="1200"/>
          <w:marRight w:val="0"/>
          <w:marTop w:val="0"/>
          <w:marBottom w:val="0"/>
          <w:divBdr>
            <w:top w:val="none" w:sz="0" w:space="0" w:color="auto"/>
            <w:left w:val="none" w:sz="0" w:space="0" w:color="auto"/>
            <w:bottom w:val="none" w:sz="0" w:space="0" w:color="auto"/>
            <w:right w:val="none" w:sz="0" w:space="0" w:color="auto"/>
          </w:divBdr>
        </w:div>
        <w:div w:id="1830095195">
          <w:marLeft w:val="1200"/>
          <w:marRight w:val="0"/>
          <w:marTop w:val="0"/>
          <w:marBottom w:val="0"/>
          <w:divBdr>
            <w:top w:val="none" w:sz="0" w:space="0" w:color="auto"/>
            <w:left w:val="none" w:sz="0" w:space="0" w:color="auto"/>
            <w:bottom w:val="none" w:sz="0" w:space="0" w:color="auto"/>
            <w:right w:val="none" w:sz="0" w:space="0" w:color="auto"/>
          </w:divBdr>
        </w:div>
        <w:div w:id="2113086982">
          <w:marLeft w:val="600"/>
          <w:marRight w:val="0"/>
          <w:marTop w:val="0"/>
          <w:marBottom w:val="0"/>
          <w:divBdr>
            <w:top w:val="none" w:sz="0" w:space="0" w:color="auto"/>
            <w:left w:val="none" w:sz="0" w:space="0" w:color="auto"/>
            <w:bottom w:val="none" w:sz="0" w:space="0" w:color="auto"/>
            <w:right w:val="none" w:sz="0" w:space="0" w:color="auto"/>
          </w:divBdr>
        </w:div>
      </w:divsChild>
    </w:div>
    <w:div w:id="1445346080">
      <w:bodyDiv w:val="1"/>
      <w:marLeft w:val="0"/>
      <w:marRight w:val="0"/>
      <w:marTop w:val="0"/>
      <w:marBottom w:val="0"/>
      <w:divBdr>
        <w:top w:val="none" w:sz="0" w:space="0" w:color="auto"/>
        <w:left w:val="none" w:sz="0" w:space="0" w:color="auto"/>
        <w:bottom w:val="none" w:sz="0" w:space="0" w:color="auto"/>
        <w:right w:val="none" w:sz="0" w:space="0" w:color="auto"/>
      </w:divBdr>
      <w:divsChild>
        <w:div w:id="960069377">
          <w:marLeft w:val="0"/>
          <w:marRight w:val="0"/>
          <w:marTop w:val="0"/>
          <w:marBottom w:val="0"/>
          <w:divBdr>
            <w:top w:val="none" w:sz="0" w:space="0" w:color="auto"/>
            <w:left w:val="none" w:sz="0" w:space="0" w:color="auto"/>
            <w:bottom w:val="none" w:sz="0" w:space="0" w:color="auto"/>
            <w:right w:val="none" w:sz="0" w:space="0" w:color="auto"/>
          </w:divBdr>
        </w:div>
        <w:div w:id="1008749121">
          <w:marLeft w:val="0"/>
          <w:marRight w:val="0"/>
          <w:marTop w:val="0"/>
          <w:marBottom w:val="0"/>
          <w:divBdr>
            <w:top w:val="none" w:sz="0" w:space="0" w:color="auto"/>
            <w:left w:val="none" w:sz="0" w:space="0" w:color="auto"/>
            <w:bottom w:val="none" w:sz="0" w:space="0" w:color="auto"/>
            <w:right w:val="none" w:sz="0" w:space="0" w:color="auto"/>
          </w:divBdr>
        </w:div>
        <w:div w:id="1024016204">
          <w:marLeft w:val="0"/>
          <w:marRight w:val="0"/>
          <w:marTop w:val="0"/>
          <w:marBottom w:val="0"/>
          <w:divBdr>
            <w:top w:val="none" w:sz="0" w:space="0" w:color="auto"/>
            <w:left w:val="none" w:sz="0" w:space="0" w:color="auto"/>
            <w:bottom w:val="none" w:sz="0" w:space="0" w:color="auto"/>
            <w:right w:val="none" w:sz="0" w:space="0" w:color="auto"/>
          </w:divBdr>
        </w:div>
        <w:div w:id="1288926348">
          <w:marLeft w:val="0"/>
          <w:marRight w:val="0"/>
          <w:marTop w:val="0"/>
          <w:marBottom w:val="0"/>
          <w:divBdr>
            <w:top w:val="none" w:sz="0" w:space="0" w:color="auto"/>
            <w:left w:val="none" w:sz="0" w:space="0" w:color="auto"/>
            <w:bottom w:val="none" w:sz="0" w:space="0" w:color="auto"/>
            <w:right w:val="none" w:sz="0" w:space="0" w:color="auto"/>
          </w:divBdr>
        </w:div>
        <w:div w:id="1379163344">
          <w:marLeft w:val="0"/>
          <w:marRight w:val="0"/>
          <w:marTop w:val="0"/>
          <w:marBottom w:val="0"/>
          <w:divBdr>
            <w:top w:val="none" w:sz="0" w:space="0" w:color="auto"/>
            <w:left w:val="none" w:sz="0" w:space="0" w:color="auto"/>
            <w:bottom w:val="none" w:sz="0" w:space="0" w:color="auto"/>
            <w:right w:val="none" w:sz="0" w:space="0" w:color="auto"/>
          </w:divBdr>
        </w:div>
      </w:divsChild>
    </w:div>
    <w:div w:id="1447240436">
      <w:bodyDiv w:val="1"/>
      <w:marLeft w:val="0"/>
      <w:marRight w:val="0"/>
      <w:marTop w:val="0"/>
      <w:marBottom w:val="0"/>
      <w:divBdr>
        <w:top w:val="none" w:sz="0" w:space="0" w:color="auto"/>
        <w:left w:val="none" w:sz="0" w:space="0" w:color="auto"/>
        <w:bottom w:val="none" w:sz="0" w:space="0" w:color="auto"/>
        <w:right w:val="none" w:sz="0" w:space="0" w:color="auto"/>
      </w:divBdr>
      <w:divsChild>
        <w:div w:id="244459791">
          <w:marLeft w:val="0"/>
          <w:marRight w:val="0"/>
          <w:marTop w:val="0"/>
          <w:marBottom w:val="0"/>
          <w:divBdr>
            <w:top w:val="none" w:sz="0" w:space="0" w:color="auto"/>
            <w:left w:val="none" w:sz="0" w:space="0" w:color="auto"/>
            <w:bottom w:val="none" w:sz="0" w:space="0" w:color="auto"/>
            <w:right w:val="none" w:sz="0" w:space="0" w:color="auto"/>
          </w:divBdr>
        </w:div>
        <w:div w:id="983853818">
          <w:marLeft w:val="0"/>
          <w:marRight w:val="0"/>
          <w:marTop w:val="0"/>
          <w:marBottom w:val="0"/>
          <w:divBdr>
            <w:top w:val="none" w:sz="0" w:space="0" w:color="auto"/>
            <w:left w:val="none" w:sz="0" w:space="0" w:color="auto"/>
            <w:bottom w:val="none" w:sz="0" w:space="0" w:color="auto"/>
            <w:right w:val="none" w:sz="0" w:space="0" w:color="auto"/>
          </w:divBdr>
        </w:div>
        <w:div w:id="1095050438">
          <w:marLeft w:val="0"/>
          <w:marRight w:val="0"/>
          <w:marTop w:val="0"/>
          <w:marBottom w:val="0"/>
          <w:divBdr>
            <w:top w:val="none" w:sz="0" w:space="0" w:color="auto"/>
            <w:left w:val="none" w:sz="0" w:space="0" w:color="auto"/>
            <w:bottom w:val="none" w:sz="0" w:space="0" w:color="auto"/>
            <w:right w:val="none" w:sz="0" w:space="0" w:color="auto"/>
          </w:divBdr>
        </w:div>
        <w:div w:id="1282568322">
          <w:marLeft w:val="0"/>
          <w:marRight w:val="0"/>
          <w:marTop w:val="0"/>
          <w:marBottom w:val="0"/>
          <w:divBdr>
            <w:top w:val="none" w:sz="0" w:space="0" w:color="auto"/>
            <w:left w:val="none" w:sz="0" w:space="0" w:color="auto"/>
            <w:bottom w:val="none" w:sz="0" w:space="0" w:color="auto"/>
            <w:right w:val="none" w:sz="0" w:space="0" w:color="auto"/>
          </w:divBdr>
        </w:div>
        <w:div w:id="1790121010">
          <w:marLeft w:val="0"/>
          <w:marRight w:val="0"/>
          <w:marTop w:val="0"/>
          <w:marBottom w:val="0"/>
          <w:divBdr>
            <w:top w:val="none" w:sz="0" w:space="0" w:color="auto"/>
            <w:left w:val="none" w:sz="0" w:space="0" w:color="auto"/>
            <w:bottom w:val="none" w:sz="0" w:space="0" w:color="auto"/>
            <w:right w:val="none" w:sz="0" w:space="0" w:color="auto"/>
          </w:divBdr>
        </w:div>
      </w:divsChild>
    </w:div>
    <w:div w:id="1465197634">
      <w:bodyDiv w:val="1"/>
      <w:marLeft w:val="0"/>
      <w:marRight w:val="0"/>
      <w:marTop w:val="0"/>
      <w:marBottom w:val="0"/>
      <w:divBdr>
        <w:top w:val="none" w:sz="0" w:space="0" w:color="auto"/>
        <w:left w:val="none" w:sz="0" w:space="0" w:color="auto"/>
        <w:bottom w:val="none" w:sz="0" w:space="0" w:color="auto"/>
        <w:right w:val="none" w:sz="0" w:space="0" w:color="auto"/>
      </w:divBdr>
      <w:divsChild>
        <w:div w:id="453182229">
          <w:marLeft w:val="0"/>
          <w:marRight w:val="0"/>
          <w:marTop w:val="0"/>
          <w:marBottom w:val="0"/>
          <w:divBdr>
            <w:top w:val="none" w:sz="0" w:space="0" w:color="auto"/>
            <w:left w:val="none" w:sz="0" w:space="0" w:color="auto"/>
            <w:bottom w:val="none" w:sz="0" w:space="0" w:color="auto"/>
            <w:right w:val="none" w:sz="0" w:space="0" w:color="auto"/>
          </w:divBdr>
        </w:div>
      </w:divsChild>
    </w:div>
    <w:div w:id="1512332092">
      <w:bodyDiv w:val="1"/>
      <w:marLeft w:val="0"/>
      <w:marRight w:val="0"/>
      <w:marTop w:val="0"/>
      <w:marBottom w:val="0"/>
      <w:divBdr>
        <w:top w:val="none" w:sz="0" w:space="0" w:color="auto"/>
        <w:left w:val="none" w:sz="0" w:space="0" w:color="auto"/>
        <w:bottom w:val="none" w:sz="0" w:space="0" w:color="auto"/>
        <w:right w:val="none" w:sz="0" w:space="0" w:color="auto"/>
      </w:divBdr>
      <w:divsChild>
        <w:div w:id="1487436828">
          <w:marLeft w:val="0"/>
          <w:marRight w:val="0"/>
          <w:marTop w:val="0"/>
          <w:marBottom w:val="0"/>
          <w:divBdr>
            <w:top w:val="none" w:sz="0" w:space="0" w:color="auto"/>
            <w:left w:val="none" w:sz="0" w:space="0" w:color="auto"/>
            <w:bottom w:val="none" w:sz="0" w:space="0" w:color="auto"/>
            <w:right w:val="none" w:sz="0" w:space="0" w:color="auto"/>
          </w:divBdr>
        </w:div>
        <w:div w:id="2111511646">
          <w:marLeft w:val="0"/>
          <w:marRight w:val="0"/>
          <w:marTop w:val="0"/>
          <w:marBottom w:val="0"/>
          <w:divBdr>
            <w:top w:val="none" w:sz="0" w:space="0" w:color="auto"/>
            <w:left w:val="none" w:sz="0" w:space="0" w:color="auto"/>
            <w:bottom w:val="none" w:sz="0" w:space="0" w:color="auto"/>
            <w:right w:val="none" w:sz="0" w:space="0" w:color="auto"/>
          </w:divBdr>
        </w:div>
      </w:divsChild>
    </w:div>
    <w:div w:id="1640455053">
      <w:bodyDiv w:val="1"/>
      <w:marLeft w:val="0"/>
      <w:marRight w:val="0"/>
      <w:marTop w:val="0"/>
      <w:marBottom w:val="0"/>
      <w:divBdr>
        <w:top w:val="none" w:sz="0" w:space="0" w:color="auto"/>
        <w:left w:val="none" w:sz="0" w:space="0" w:color="auto"/>
        <w:bottom w:val="none" w:sz="0" w:space="0" w:color="auto"/>
        <w:right w:val="none" w:sz="0" w:space="0" w:color="auto"/>
      </w:divBdr>
      <w:divsChild>
        <w:div w:id="330379872">
          <w:marLeft w:val="0"/>
          <w:marRight w:val="0"/>
          <w:marTop w:val="0"/>
          <w:marBottom w:val="0"/>
          <w:divBdr>
            <w:top w:val="none" w:sz="0" w:space="0" w:color="auto"/>
            <w:left w:val="none" w:sz="0" w:space="0" w:color="auto"/>
            <w:bottom w:val="none" w:sz="0" w:space="0" w:color="auto"/>
            <w:right w:val="none" w:sz="0" w:space="0" w:color="auto"/>
          </w:divBdr>
        </w:div>
        <w:div w:id="359478458">
          <w:marLeft w:val="0"/>
          <w:marRight w:val="0"/>
          <w:marTop w:val="0"/>
          <w:marBottom w:val="0"/>
          <w:divBdr>
            <w:top w:val="none" w:sz="0" w:space="0" w:color="auto"/>
            <w:left w:val="none" w:sz="0" w:space="0" w:color="auto"/>
            <w:bottom w:val="none" w:sz="0" w:space="0" w:color="auto"/>
            <w:right w:val="none" w:sz="0" w:space="0" w:color="auto"/>
          </w:divBdr>
        </w:div>
        <w:div w:id="748161587">
          <w:marLeft w:val="0"/>
          <w:marRight w:val="0"/>
          <w:marTop w:val="0"/>
          <w:marBottom w:val="0"/>
          <w:divBdr>
            <w:top w:val="none" w:sz="0" w:space="0" w:color="auto"/>
            <w:left w:val="none" w:sz="0" w:space="0" w:color="auto"/>
            <w:bottom w:val="none" w:sz="0" w:space="0" w:color="auto"/>
            <w:right w:val="none" w:sz="0" w:space="0" w:color="auto"/>
          </w:divBdr>
        </w:div>
        <w:div w:id="1442070576">
          <w:marLeft w:val="0"/>
          <w:marRight w:val="0"/>
          <w:marTop w:val="0"/>
          <w:marBottom w:val="0"/>
          <w:divBdr>
            <w:top w:val="none" w:sz="0" w:space="0" w:color="auto"/>
            <w:left w:val="none" w:sz="0" w:space="0" w:color="auto"/>
            <w:bottom w:val="none" w:sz="0" w:space="0" w:color="auto"/>
            <w:right w:val="none" w:sz="0" w:space="0" w:color="auto"/>
          </w:divBdr>
        </w:div>
      </w:divsChild>
    </w:div>
    <w:div w:id="1653873321">
      <w:bodyDiv w:val="1"/>
      <w:marLeft w:val="0"/>
      <w:marRight w:val="0"/>
      <w:marTop w:val="0"/>
      <w:marBottom w:val="0"/>
      <w:divBdr>
        <w:top w:val="none" w:sz="0" w:space="0" w:color="auto"/>
        <w:left w:val="none" w:sz="0" w:space="0" w:color="auto"/>
        <w:bottom w:val="none" w:sz="0" w:space="0" w:color="auto"/>
        <w:right w:val="none" w:sz="0" w:space="0" w:color="auto"/>
      </w:divBdr>
      <w:divsChild>
        <w:div w:id="272521544">
          <w:marLeft w:val="0"/>
          <w:marRight w:val="0"/>
          <w:marTop w:val="0"/>
          <w:marBottom w:val="0"/>
          <w:divBdr>
            <w:top w:val="none" w:sz="0" w:space="0" w:color="auto"/>
            <w:left w:val="none" w:sz="0" w:space="0" w:color="auto"/>
            <w:bottom w:val="none" w:sz="0" w:space="0" w:color="auto"/>
            <w:right w:val="none" w:sz="0" w:space="0" w:color="auto"/>
          </w:divBdr>
        </w:div>
        <w:div w:id="289946015">
          <w:marLeft w:val="0"/>
          <w:marRight w:val="0"/>
          <w:marTop w:val="0"/>
          <w:marBottom w:val="0"/>
          <w:divBdr>
            <w:top w:val="none" w:sz="0" w:space="0" w:color="auto"/>
            <w:left w:val="none" w:sz="0" w:space="0" w:color="auto"/>
            <w:bottom w:val="none" w:sz="0" w:space="0" w:color="auto"/>
            <w:right w:val="none" w:sz="0" w:space="0" w:color="auto"/>
          </w:divBdr>
        </w:div>
        <w:div w:id="557976632">
          <w:marLeft w:val="0"/>
          <w:marRight w:val="0"/>
          <w:marTop w:val="0"/>
          <w:marBottom w:val="0"/>
          <w:divBdr>
            <w:top w:val="none" w:sz="0" w:space="0" w:color="auto"/>
            <w:left w:val="none" w:sz="0" w:space="0" w:color="auto"/>
            <w:bottom w:val="none" w:sz="0" w:space="0" w:color="auto"/>
            <w:right w:val="none" w:sz="0" w:space="0" w:color="auto"/>
          </w:divBdr>
        </w:div>
        <w:div w:id="610628861">
          <w:marLeft w:val="0"/>
          <w:marRight w:val="0"/>
          <w:marTop w:val="0"/>
          <w:marBottom w:val="0"/>
          <w:divBdr>
            <w:top w:val="none" w:sz="0" w:space="0" w:color="auto"/>
            <w:left w:val="none" w:sz="0" w:space="0" w:color="auto"/>
            <w:bottom w:val="none" w:sz="0" w:space="0" w:color="auto"/>
            <w:right w:val="none" w:sz="0" w:space="0" w:color="auto"/>
          </w:divBdr>
        </w:div>
        <w:div w:id="966736525">
          <w:marLeft w:val="0"/>
          <w:marRight w:val="0"/>
          <w:marTop w:val="0"/>
          <w:marBottom w:val="0"/>
          <w:divBdr>
            <w:top w:val="none" w:sz="0" w:space="0" w:color="auto"/>
            <w:left w:val="none" w:sz="0" w:space="0" w:color="auto"/>
            <w:bottom w:val="none" w:sz="0" w:space="0" w:color="auto"/>
            <w:right w:val="none" w:sz="0" w:space="0" w:color="auto"/>
          </w:divBdr>
        </w:div>
        <w:div w:id="1062562526">
          <w:marLeft w:val="0"/>
          <w:marRight w:val="0"/>
          <w:marTop w:val="0"/>
          <w:marBottom w:val="0"/>
          <w:divBdr>
            <w:top w:val="none" w:sz="0" w:space="0" w:color="auto"/>
            <w:left w:val="none" w:sz="0" w:space="0" w:color="auto"/>
            <w:bottom w:val="none" w:sz="0" w:space="0" w:color="auto"/>
            <w:right w:val="none" w:sz="0" w:space="0" w:color="auto"/>
          </w:divBdr>
        </w:div>
        <w:div w:id="1075710834">
          <w:marLeft w:val="0"/>
          <w:marRight w:val="0"/>
          <w:marTop w:val="0"/>
          <w:marBottom w:val="0"/>
          <w:divBdr>
            <w:top w:val="none" w:sz="0" w:space="0" w:color="auto"/>
            <w:left w:val="none" w:sz="0" w:space="0" w:color="auto"/>
            <w:bottom w:val="none" w:sz="0" w:space="0" w:color="auto"/>
            <w:right w:val="none" w:sz="0" w:space="0" w:color="auto"/>
          </w:divBdr>
        </w:div>
        <w:div w:id="1203711049">
          <w:marLeft w:val="0"/>
          <w:marRight w:val="0"/>
          <w:marTop w:val="0"/>
          <w:marBottom w:val="0"/>
          <w:divBdr>
            <w:top w:val="none" w:sz="0" w:space="0" w:color="auto"/>
            <w:left w:val="none" w:sz="0" w:space="0" w:color="auto"/>
            <w:bottom w:val="none" w:sz="0" w:space="0" w:color="auto"/>
            <w:right w:val="none" w:sz="0" w:space="0" w:color="auto"/>
          </w:divBdr>
        </w:div>
        <w:div w:id="1305966723">
          <w:marLeft w:val="0"/>
          <w:marRight w:val="0"/>
          <w:marTop w:val="0"/>
          <w:marBottom w:val="0"/>
          <w:divBdr>
            <w:top w:val="none" w:sz="0" w:space="0" w:color="auto"/>
            <w:left w:val="none" w:sz="0" w:space="0" w:color="auto"/>
            <w:bottom w:val="none" w:sz="0" w:space="0" w:color="auto"/>
            <w:right w:val="none" w:sz="0" w:space="0" w:color="auto"/>
          </w:divBdr>
        </w:div>
        <w:div w:id="1509980898">
          <w:marLeft w:val="0"/>
          <w:marRight w:val="0"/>
          <w:marTop w:val="0"/>
          <w:marBottom w:val="0"/>
          <w:divBdr>
            <w:top w:val="none" w:sz="0" w:space="0" w:color="auto"/>
            <w:left w:val="none" w:sz="0" w:space="0" w:color="auto"/>
            <w:bottom w:val="none" w:sz="0" w:space="0" w:color="auto"/>
            <w:right w:val="none" w:sz="0" w:space="0" w:color="auto"/>
          </w:divBdr>
        </w:div>
        <w:div w:id="2125879247">
          <w:marLeft w:val="0"/>
          <w:marRight w:val="0"/>
          <w:marTop w:val="0"/>
          <w:marBottom w:val="0"/>
          <w:divBdr>
            <w:top w:val="none" w:sz="0" w:space="0" w:color="auto"/>
            <w:left w:val="none" w:sz="0" w:space="0" w:color="auto"/>
            <w:bottom w:val="none" w:sz="0" w:space="0" w:color="auto"/>
            <w:right w:val="none" w:sz="0" w:space="0" w:color="auto"/>
          </w:divBdr>
        </w:div>
      </w:divsChild>
    </w:div>
    <w:div w:id="1839618508">
      <w:bodyDiv w:val="1"/>
      <w:marLeft w:val="0"/>
      <w:marRight w:val="0"/>
      <w:marTop w:val="0"/>
      <w:marBottom w:val="0"/>
      <w:divBdr>
        <w:top w:val="none" w:sz="0" w:space="0" w:color="auto"/>
        <w:left w:val="none" w:sz="0" w:space="0" w:color="auto"/>
        <w:bottom w:val="none" w:sz="0" w:space="0" w:color="auto"/>
        <w:right w:val="none" w:sz="0" w:space="0" w:color="auto"/>
      </w:divBdr>
      <w:divsChild>
        <w:div w:id="1070734839">
          <w:marLeft w:val="0"/>
          <w:marRight w:val="0"/>
          <w:marTop w:val="0"/>
          <w:marBottom w:val="0"/>
          <w:divBdr>
            <w:top w:val="none" w:sz="0" w:space="0" w:color="auto"/>
            <w:left w:val="none" w:sz="0" w:space="0" w:color="auto"/>
            <w:bottom w:val="none" w:sz="0" w:space="0" w:color="auto"/>
            <w:right w:val="none" w:sz="0" w:space="0" w:color="auto"/>
          </w:divBdr>
        </w:div>
        <w:div w:id="1102842931">
          <w:marLeft w:val="0"/>
          <w:marRight w:val="0"/>
          <w:marTop w:val="0"/>
          <w:marBottom w:val="0"/>
          <w:divBdr>
            <w:top w:val="none" w:sz="0" w:space="0" w:color="auto"/>
            <w:left w:val="none" w:sz="0" w:space="0" w:color="auto"/>
            <w:bottom w:val="none" w:sz="0" w:space="0" w:color="auto"/>
            <w:right w:val="none" w:sz="0" w:space="0" w:color="auto"/>
          </w:divBdr>
        </w:div>
        <w:div w:id="1390957118">
          <w:marLeft w:val="0"/>
          <w:marRight w:val="0"/>
          <w:marTop w:val="0"/>
          <w:marBottom w:val="0"/>
          <w:divBdr>
            <w:top w:val="none" w:sz="0" w:space="0" w:color="auto"/>
            <w:left w:val="none" w:sz="0" w:space="0" w:color="auto"/>
            <w:bottom w:val="none" w:sz="0" w:space="0" w:color="auto"/>
            <w:right w:val="none" w:sz="0" w:space="0" w:color="auto"/>
          </w:divBdr>
        </w:div>
        <w:div w:id="1714576693">
          <w:marLeft w:val="0"/>
          <w:marRight w:val="0"/>
          <w:marTop w:val="0"/>
          <w:marBottom w:val="0"/>
          <w:divBdr>
            <w:top w:val="none" w:sz="0" w:space="0" w:color="auto"/>
            <w:left w:val="none" w:sz="0" w:space="0" w:color="auto"/>
            <w:bottom w:val="none" w:sz="0" w:space="0" w:color="auto"/>
            <w:right w:val="none" w:sz="0" w:space="0" w:color="auto"/>
          </w:divBdr>
        </w:div>
        <w:div w:id="2139297076">
          <w:marLeft w:val="0"/>
          <w:marRight w:val="0"/>
          <w:marTop w:val="0"/>
          <w:marBottom w:val="0"/>
          <w:divBdr>
            <w:top w:val="none" w:sz="0" w:space="0" w:color="auto"/>
            <w:left w:val="none" w:sz="0" w:space="0" w:color="auto"/>
            <w:bottom w:val="none" w:sz="0" w:space="0" w:color="auto"/>
            <w:right w:val="none" w:sz="0" w:space="0" w:color="auto"/>
          </w:divBdr>
        </w:div>
      </w:divsChild>
    </w:div>
    <w:div w:id="1944220988">
      <w:bodyDiv w:val="1"/>
      <w:marLeft w:val="0"/>
      <w:marRight w:val="0"/>
      <w:marTop w:val="0"/>
      <w:marBottom w:val="0"/>
      <w:divBdr>
        <w:top w:val="none" w:sz="0" w:space="0" w:color="auto"/>
        <w:left w:val="none" w:sz="0" w:space="0" w:color="auto"/>
        <w:bottom w:val="none" w:sz="0" w:space="0" w:color="auto"/>
        <w:right w:val="none" w:sz="0" w:space="0" w:color="auto"/>
      </w:divBdr>
      <w:divsChild>
        <w:div w:id="1545487578">
          <w:marLeft w:val="0"/>
          <w:marRight w:val="0"/>
          <w:marTop w:val="0"/>
          <w:marBottom w:val="0"/>
          <w:divBdr>
            <w:top w:val="none" w:sz="0" w:space="0" w:color="auto"/>
            <w:left w:val="none" w:sz="0" w:space="0" w:color="auto"/>
            <w:bottom w:val="none" w:sz="0" w:space="0" w:color="auto"/>
            <w:right w:val="none" w:sz="0" w:space="0" w:color="auto"/>
          </w:divBdr>
        </w:div>
      </w:divsChild>
    </w:div>
    <w:div w:id="2005275899">
      <w:bodyDiv w:val="1"/>
      <w:marLeft w:val="0"/>
      <w:marRight w:val="0"/>
      <w:marTop w:val="0"/>
      <w:marBottom w:val="0"/>
      <w:divBdr>
        <w:top w:val="none" w:sz="0" w:space="0" w:color="auto"/>
        <w:left w:val="none" w:sz="0" w:space="0" w:color="auto"/>
        <w:bottom w:val="none" w:sz="0" w:space="0" w:color="auto"/>
        <w:right w:val="none" w:sz="0" w:space="0" w:color="auto"/>
      </w:divBdr>
      <w:divsChild>
        <w:div w:id="576748408">
          <w:marLeft w:val="600"/>
          <w:marRight w:val="0"/>
          <w:marTop w:val="0"/>
          <w:marBottom w:val="0"/>
          <w:divBdr>
            <w:top w:val="none" w:sz="0" w:space="0" w:color="auto"/>
            <w:left w:val="none" w:sz="0" w:space="0" w:color="auto"/>
            <w:bottom w:val="none" w:sz="0" w:space="0" w:color="auto"/>
            <w:right w:val="none" w:sz="0" w:space="0" w:color="auto"/>
          </w:divBdr>
        </w:div>
        <w:div w:id="757559761">
          <w:marLeft w:val="0"/>
          <w:marRight w:val="0"/>
          <w:marTop w:val="0"/>
          <w:marBottom w:val="0"/>
          <w:divBdr>
            <w:top w:val="none" w:sz="0" w:space="0" w:color="auto"/>
            <w:left w:val="none" w:sz="0" w:space="0" w:color="auto"/>
            <w:bottom w:val="none" w:sz="0" w:space="0" w:color="auto"/>
            <w:right w:val="none" w:sz="0" w:space="0" w:color="auto"/>
          </w:divBdr>
        </w:div>
        <w:div w:id="1196114745">
          <w:marLeft w:val="1200"/>
          <w:marRight w:val="0"/>
          <w:marTop w:val="0"/>
          <w:marBottom w:val="0"/>
          <w:divBdr>
            <w:top w:val="none" w:sz="0" w:space="0" w:color="auto"/>
            <w:left w:val="none" w:sz="0" w:space="0" w:color="auto"/>
            <w:bottom w:val="none" w:sz="0" w:space="0" w:color="auto"/>
            <w:right w:val="none" w:sz="0" w:space="0" w:color="auto"/>
          </w:divBdr>
        </w:div>
        <w:div w:id="1244218686">
          <w:marLeft w:val="1200"/>
          <w:marRight w:val="0"/>
          <w:marTop w:val="0"/>
          <w:marBottom w:val="0"/>
          <w:divBdr>
            <w:top w:val="none" w:sz="0" w:space="0" w:color="auto"/>
            <w:left w:val="none" w:sz="0" w:space="0" w:color="auto"/>
            <w:bottom w:val="none" w:sz="0" w:space="0" w:color="auto"/>
            <w:right w:val="none" w:sz="0" w:space="0" w:color="auto"/>
          </w:divBdr>
        </w:div>
        <w:div w:id="1390156818">
          <w:marLeft w:val="1200"/>
          <w:marRight w:val="0"/>
          <w:marTop w:val="0"/>
          <w:marBottom w:val="0"/>
          <w:divBdr>
            <w:top w:val="none" w:sz="0" w:space="0" w:color="auto"/>
            <w:left w:val="none" w:sz="0" w:space="0" w:color="auto"/>
            <w:bottom w:val="none" w:sz="0" w:space="0" w:color="auto"/>
            <w:right w:val="none" w:sz="0" w:space="0" w:color="auto"/>
          </w:divBdr>
        </w:div>
        <w:div w:id="1915167497">
          <w:marLeft w:val="1200"/>
          <w:marRight w:val="0"/>
          <w:marTop w:val="0"/>
          <w:marBottom w:val="0"/>
          <w:divBdr>
            <w:top w:val="none" w:sz="0" w:space="0" w:color="auto"/>
            <w:left w:val="none" w:sz="0" w:space="0" w:color="auto"/>
            <w:bottom w:val="none" w:sz="0" w:space="0" w:color="auto"/>
            <w:right w:val="none" w:sz="0" w:space="0" w:color="auto"/>
          </w:divBdr>
        </w:div>
        <w:div w:id="2076321647">
          <w:marLeft w:val="600"/>
          <w:marRight w:val="0"/>
          <w:marTop w:val="0"/>
          <w:marBottom w:val="0"/>
          <w:divBdr>
            <w:top w:val="none" w:sz="0" w:space="0" w:color="auto"/>
            <w:left w:val="none" w:sz="0" w:space="0" w:color="auto"/>
            <w:bottom w:val="none" w:sz="0" w:space="0" w:color="auto"/>
            <w:right w:val="none" w:sz="0" w:space="0" w:color="auto"/>
          </w:divBdr>
        </w:div>
        <w:div w:id="2129546477">
          <w:marLeft w:val="1200"/>
          <w:marRight w:val="0"/>
          <w:marTop w:val="0"/>
          <w:marBottom w:val="0"/>
          <w:divBdr>
            <w:top w:val="none" w:sz="0" w:space="0" w:color="auto"/>
            <w:left w:val="none" w:sz="0" w:space="0" w:color="auto"/>
            <w:bottom w:val="none" w:sz="0" w:space="0" w:color="auto"/>
            <w:right w:val="none" w:sz="0" w:space="0" w:color="auto"/>
          </w:divBdr>
        </w:div>
      </w:divsChild>
    </w:div>
    <w:div w:id="2031026917">
      <w:bodyDiv w:val="1"/>
      <w:marLeft w:val="0"/>
      <w:marRight w:val="0"/>
      <w:marTop w:val="0"/>
      <w:marBottom w:val="0"/>
      <w:divBdr>
        <w:top w:val="none" w:sz="0" w:space="0" w:color="auto"/>
        <w:left w:val="none" w:sz="0" w:space="0" w:color="auto"/>
        <w:bottom w:val="none" w:sz="0" w:space="0" w:color="auto"/>
        <w:right w:val="none" w:sz="0" w:space="0" w:color="auto"/>
      </w:divBdr>
      <w:divsChild>
        <w:div w:id="217976210">
          <w:marLeft w:val="0"/>
          <w:marRight w:val="0"/>
          <w:marTop w:val="0"/>
          <w:marBottom w:val="0"/>
          <w:divBdr>
            <w:top w:val="none" w:sz="0" w:space="0" w:color="auto"/>
            <w:left w:val="none" w:sz="0" w:space="0" w:color="auto"/>
            <w:bottom w:val="none" w:sz="0" w:space="0" w:color="auto"/>
            <w:right w:val="none" w:sz="0" w:space="0" w:color="auto"/>
          </w:divBdr>
        </w:div>
        <w:div w:id="430708543">
          <w:marLeft w:val="0"/>
          <w:marRight w:val="0"/>
          <w:marTop w:val="0"/>
          <w:marBottom w:val="0"/>
          <w:divBdr>
            <w:top w:val="none" w:sz="0" w:space="0" w:color="auto"/>
            <w:left w:val="none" w:sz="0" w:space="0" w:color="auto"/>
            <w:bottom w:val="none" w:sz="0" w:space="0" w:color="auto"/>
            <w:right w:val="none" w:sz="0" w:space="0" w:color="auto"/>
          </w:divBdr>
        </w:div>
        <w:div w:id="831290384">
          <w:marLeft w:val="0"/>
          <w:marRight w:val="0"/>
          <w:marTop w:val="0"/>
          <w:marBottom w:val="0"/>
          <w:divBdr>
            <w:top w:val="none" w:sz="0" w:space="0" w:color="auto"/>
            <w:left w:val="none" w:sz="0" w:space="0" w:color="auto"/>
            <w:bottom w:val="none" w:sz="0" w:space="0" w:color="auto"/>
            <w:right w:val="none" w:sz="0" w:space="0" w:color="auto"/>
          </w:divBdr>
        </w:div>
        <w:div w:id="1551964465">
          <w:marLeft w:val="0"/>
          <w:marRight w:val="0"/>
          <w:marTop w:val="0"/>
          <w:marBottom w:val="0"/>
          <w:divBdr>
            <w:top w:val="none" w:sz="0" w:space="0" w:color="auto"/>
            <w:left w:val="none" w:sz="0" w:space="0" w:color="auto"/>
            <w:bottom w:val="none" w:sz="0" w:space="0" w:color="auto"/>
            <w:right w:val="none" w:sz="0" w:space="0" w:color="auto"/>
          </w:divBdr>
        </w:div>
      </w:divsChild>
    </w:div>
    <w:div w:id="2036077520">
      <w:bodyDiv w:val="1"/>
      <w:marLeft w:val="0"/>
      <w:marRight w:val="0"/>
      <w:marTop w:val="0"/>
      <w:marBottom w:val="0"/>
      <w:divBdr>
        <w:top w:val="none" w:sz="0" w:space="0" w:color="auto"/>
        <w:left w:val="none" w:sz="0" w:space="0" w:color="auto"/>
        <w:bottom w:val="none" w:sz="0" w:space="0" w:color="auto"/>
        <w:right w:val="none" w:sz="0" w:space="0" w:color="auto"/>
      </w:divBdr>
      <w:divsChild>
        <w:div w:id="147325320">
          <w:marLeft w:val="0"/>
          <w:marRight w:val="0"/>
          <w:marTop w:val="0"/>
          <w:marBottom w:val="0"/>
          <w:divBdr>
            <w:top w:val="none" w:sz="0" w:space="0" w:color="auto"/>
            <w:left w:val="none" w:sz="0" w:space="0" w:color="auto"/>
            <w:bottom w:val="none" w:sz="0" w:space="0" w:color="auto"/>
            <w:right w:val="none" w:sz="0" w:space="0" w:color="auto"/>
          </w:divBdr>
        </w:div>
        <w:div w:id="418213313">
          <w:marLeft w:val="0"/>
          <w:marRight w:val="0"/>
          <w:marTop w:val="0"/>
          <w:marBottom w:val="0"/>
          <w:divBdr>
            <w:top w:val="none" w:sz="0" w:space="0" w:color="auto"/>
            <w:left w:val="none" w:sz="0" w:space="0" w:color="auto"/>
            <w:bottom w:val="none" w:sz="0" w:space="0" w:color="auto"/>
            <w:right w:val="none" w:sz="0" w:space="0" w:color="auto"/>
          </w:divBdr>
        </w:div>
        <w:div w:id="938484638">
          <w:marLeft w:val="0"/>
          <w:marRight w:val="0"/>
          <w:marTop w:val="0"/>
          <w:marBottom w:val="0"/>
          <w:divBdr>
            <w:top w:val="none" w:sz="0" w:space="0" w:color="auto"/>
            <w:left w:val="none" w:sz="0" w:space="0" w:color="auto"/>
            <w:bottom w:val="none" w:sz="0" w:space="0" w:color="auto"/>
            <w:right w:val="none" w:sz="0" w:space="0" w:color="auto"/>
          </w:divBdr>
        </w:div>
        <w:div w:id="1163155463">
          <w:marLeft w:val="0"/>
          <w:marRight w:val="0"/>
          <w:marTop w:val="0"/>
          <w:marBottom w:val="0"/>
          <w:divBdr>
            <w:top w:val="none" w:sz="0" w:space="0" w:color="auto"/>
            <w:left w:val="none" w:sz="0" w:space="0" w:color="auto"/>
            <w:bottom w:val="none" w:sz="0" w:space="0" w:color="auto"/>
            <w:right w:val="none" w:sz="0" w:space="0" w:color="auto"/>
          </w:divBdr>
        </w:div>
        <w:div w:id="194434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eader" Target="header3.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theme" Target="theme/theme1.xml" Id="rId22" /><Relationship Type="http://schemas.microsoft.com/office/2011/relationships/commentsExtended" Target="commentsExtended.xml" Id="R8615c8c2054a451c" /><Relationship Type="http://schemas.microsoft.com/office/2016/09/relationships/commentsIds" Target="commentsIds.xml" Id="R0fbe1b9751484b6a"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documenttasks/documenttasks1.xml><?xml version="1.0" encoding="utf-8"?>
<t:Tasks xmlns:t="http://schemas.microsoft.com/office/tasks/2019/documenttasks" xmlns:oel="http://schemas.microsoft.com/office/2019/extlst">
  <t:Task id="{0A8B7C91-DB59-4987-B58F-726831F306D5}">
    <t:Anchor>
      <t:Comment id="1825138381"/>
    </t:Anchor>
    <t:History>
      <t:Event id="{FB4E0F81-9C78-407C-8CF9-437DBE5E3D41}" time="2025-01-07T13:43:22.22Z">
        <t:Attribution userId="S::molly.gilbride@mass.gov::cd287054-ae1e-4834-baa2-3c523bd0c36a" userProvider="AD" userName="Gilbride, Molly (DPH)"/>
        <t:Anchor>
          <t:Comment id="1825138381"/>
        </t:Anchor>
        <t:Create/>
      </t:Event>
      <t:Event id="{002EFE7C-A0CC-4104-BB7D-2FFD28BBFC38}" time="2025-01-07T13:43:22.22Z">
        <t:Attribution userId="S::molly.gilbride@mass.gov::cd287054-ae1e-4834-baa2-3c523bd0c36a" userProvider="AD" userName="Gilbride, Molly (DPH)"/>
        <t:Anchor>
          <t:Comment id="1825138381"/>
        </t:Anchor>
        <t:Assign userId="S::Kasey.M.Jaynes@mass.gov::fd151b2a-7857-4b69-b730-4c104122ebe3" userProvider="AD" userName="Jaynes, Kasey M (DPH)"/>
      </t:Event>
      <t:Event id="{78E36843-CC80-4401-BA80-CCA900486FBB}" time="2025-01-07T13:43:22.22Z">
        <t:Attribution userId="S::molly.gilbride@mass.gov::cd287054-ae1e-4834-baa2-3c523bd0c36a" userProvider="AD" userName="Gilbride, Molly (DPH)"/>
        <t:Anchor>
          <t:Comment id="1825138381"/>
        </t:Anchor>
        <t:SetTitle title="@Jaynes, Kasey M (DPH) Can we add a policy update to this correction as well? Just to ensure they are monitoring this?"/>
      </t:Event>
      <t:Event id="{AE0401D1-C0FE-4480-9FB9-6DFFF310DA5B}" time="2025-01-07T14:47:09.834Z">
        <t:Attribution userId="S::Kasey.M.Jaynes@mass.gov::fd151b2a-7857-4b69-b730-4c104122ebe3" userProvider="AD" userName="Jaynes, Kasey M (DPH)"/>
        <t:Anchor>
          <t:Comment id="1030674666"/>
        </t:Anchor>
        <t:UnassignAll/>
      </t:Event>
      <t:Event id="{3D0A0677-A65D-4D8D-9FEC-7759FB280B83}" time="2025-01-07T14:47:09.834Z">
        <t:Attribution userId="S::Kasey.M.Jaynes@mass.gov::fd151b2a-7857-4b69-b730-4c104122ebe3" userProvider="AD" userName="Jaynes, Kasey M (DPH)"/>
        <t:Anchor>
          <t:Comment id="1030674666"/>
        </t:Anchor>
        <t:Assign userId="S::Molly.Gilbride@mass.gov::cd287054-ae1e-4834-baa2-3c523bd0c36a" userProvider="AD" userName="Gilbride, Molly (DPH)"/>
      </t:Event>
      <t:Event id="{EC16D233-6DA4-4B0A-9AE7-324F7C6E9B5B}" time="2025-01-08T15:09:21.921Z">
        <t:Attribution userId="S::kasey.m.jaynes@mass.gov::fd151b2a-7857-4b69-b730-4c104122ebe3" userProvider="AD" userName="Jaynes, Kasey M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EDC7B1DB-8F81-4721-9859-59B1FDDE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E32D9-0187-4ED9-9BBC-412DFEE575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Kyle Marshall</dc:creator>
  <keywords/>
  <lastModifiedBy>Gilbride, Molly (DPH)</lastModifiedBy>
  <revision>318</revision>
  <lastPrinted>2015-01-29T17:50:00.0000000Z</lastPrinted>
  <dcterms:created xsi:type="dcterms:W3CDTF">2024-12-13T21:55:00.0000000Z</dcterms:created>
  <dcterms:modified xsi:type="dcterms:W3CDTF">2025-01-29T14:39:59.8655163Z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