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6" w:rsidRPr="007A6A56" w:rsidRDefault="007A6A56" w:rsidP="007A6A56">
      <w:pPr>
        <w:pStyle w:val="Heading1"/>
        <w:rPr>
          <w:rFonts w:eastAsiaTheme="minorHAnsi"/>
        </w:rPr>
      </w:pPr>
      <w:r>
        <w:t xml:space="preserve">Title Slide - </w:t>
      </w:r>
      <w:r w:rsidRPr="007A6A56">
        <w:rPr>
          <w:rFonts w:eastAsiaTheme="minorHAnsi"/>
        </w:rPr>
        <w:t>Establishing a Fixed Route Community Shuttle: The Acton Experience</w:t>
      </w:r>
    </w:p>
    <w:p w:rsidR="007A6A56" w:rsidRPr="007A6A56" w:rsidRDefault="007A6A56" w:rsidP="007A6A56">
      <w:r w:rsidRPr="007A6A56">
        <w:t xml:space="preserve">A presentation for the Massachusetts Community Transportation Coordination Conference                </w:t>
      </w:r>
    </w:p>
    <w:p w:rsidR="007A6A56" w:rsidRPr="007A6A56" w:rsidRDefault="007A6A56" w:rsidP="007A6A56">
      <w:r w:rsidRPr="007A6A56">
        <w:t>Tuesday, May 3, 2016</w:t>
      </w:r>
    </w:p>
    <w:p w:rsidR="007A6A56" w:rsidRPr="007A6A56" w:rsidRDefault="007A6A56" w:rsidP="007A6A56">
      <w:r w:rsidRPr="007A6A56">
        <w:t>College of the Holy Cross, Hogan Campus Center</w:t>
      </w:r>
    </w:p>
    <w:p w:rsidR="007A6A56" w:rsidRPr="007A6A56" w:rsidRDefault="007A6A56" w:rsidP="007A6A56">
      <w:r w:rsidRPr="007A6A56">
        <w:t>Worcester, Massachusetts</w:t>
      </w:r>
    </w:p>
    <w:p w:rsidR="00284940" w:rsidRDefault="00284940"/>
    <w:p w:rsidR="007A6A56" w:rsidRDefault="007A6A56">
      <w:r>
        <w:t>Ride the Cat: Cross-Acton Transit logo</w:t>
      </w:r>
    </w:p>
    <w:p w:rsidR="007A6A56" w:rsidRDefault="007A6A56"/>
    <w:p w:rsidR="00E86C50" w:rsidRDefault="007A6A56" w:rsidP="00E86C50">
      <w:pPr>
        <w:pStyle w:val="Heading2"/>
      </w:pPr>
      <w:r>
        <w:t xml:space="preserve">Slide 1 </w:t>
      </w:r>
      <w:r w:rsidR="00E86C50">
        <w:t>–</w:t>
      </w:r>
      <w:r>
        <w:t xml:space="preserve"> </w:t>
      </w:r>
      <w:r w:rsidR="00E86C50">
        <w:t xml:space="preserve">A Service of </w:t>
      </w:r>
      <w:proofErr w:type="spellStart"/>
      <w:r w:rsidR="00E86C50">
        <w:t>CrossTown</w:t>
      </w:r>
      <w:proofErr w:type="spellEnd"/>
      <w:r w:rsidR="00E86C50">
        <w:t xml:space="preserve"> Connect: What’s </w:t>
      </w:r>
      <w:proofErr w:type="gramStart"/>
      <w:r w:rsidR="00E86C50">
        <w:t>That</w:t>
      </w:r>
      <w:proofErr w:type="gramEnd"/>
      <w:r w:rsidR="00E86C50">
        <w:t>?</w:t>
      </w:r>
    </w:p>
    <w:p w:rsidR="00E86C50" w:rsidRPr="00E86C50" w:rsidRDefault="00E86C50" w:rsidP="00E86C50">
      <w:pPr>
        <w:pStyle w:val="ListParagraph"/>
        <w:numPr>
          <w:ilvl w:val="0"/>
          <w:numId w:val="1"/>
        </w:numPr>
      </w:pPr>
      <w:r w:rsidRPr="00E86C50">
        <w:t>An award-winning, membership based Transportation Management Association.</w:t>
      </w:r>
    </w:p>
    <w:p w:rsidR="00E86C50" w:rsidRDefault="00E86C50" w:rsidP="00E86C50">
      <w:pPr>
        <w:pStyle w:val="ListParagraph"/>
        <w:numPr>
          <w:ilvl w:val="0"/>
          <w:numId w:val="1"/>
        </w:numPr>
      </w:pPr>
      <w:r w:rsidRPr="00E86C50">
        <w:t>The first regional Community Compact with t</w:t>
      </w:r>
      <w:r>
        <w:t>he Baker/</w:t>
      </w:r>
      <w:proofErr w:type="spellStart"/>
      <w:r>
        <w:t>Polito</w:t>
      </w:r>
      <w:proofErr w:type="spellEnd"/>
      <w:r>
        <w:t xml:space="preserve"> administration.</w:t>
      </w:r>
    </w:p>
    <w:p w:rsidR="00E86C50" w:rsidRDefault="00E86C50" w:rsidP="00E86C50">
      <w:pPr>
        <w:pStyle w:val="ListParagraph"/>
        <w:numPr>
          <w:ilvl w:val="0"/>
          <w:numId w:val="1"/>
        </w:numPr>
      </w:pPr>
      <w:r w:rsidRPr="00E86C50">
        <w:t>A public-private partnership between communities and businesses aimed at improving mobility and transportation options, increasing economic development opportunities and reducing traffic congestion a</w:t>
      </w:r>
      <w:r>
        <w:t>nd air pollution in the region.</w:t>
      </w:r>
    </w:p>
    <w:p w:rsidR="00E86C50" w:rsidRDefault="00E86C50" w:rsidP="00E86C50">
      <w:pPr>
        <w:pStyle w:val="ListParagraph"/>
        <w:numPr>
          <w:ilvl w:val="0"/>
          <w:numId w:val="1"/>
        </w:numPr>
      </w:pPr>
      <w:r w:rsidRPr="00E86C50">
        <w:t xml:space="preserve">Partner communities include: Acton, Boxborough, Littleton, Maynard and Westford with participation from the towns of </w:t>
      </w:r>
      <w:r>
        <w:t>Concord and Stow.</w:t>
      </w:r>
    </w:p>
    <w:p w:rsidR="00E86C50" w:rsidRDefault="00E86C50" w:rsidP="00E86C50">
      <w:pPr>
        <w:pStyle w:val="ListParagraph"/>
        <w:numPr>
          <w:ilvl w:val="0"/>
          <w:numId w:val="1"/>
        </w:numPr>
      </w:pPr>
      <w:r w:rsidRPr="00E86C50">
        <w:t xml:space="preserve">Businesses partners include: IBM, Red Hat, Juniper Networks, The </w:t>
      </w:r>
      <w:proofErr w:type="spellStart"/>
      <w:r w:rsidRPr="00E86C50">
        <w:t>Guiterrez</w:t>
      </w:r>
      <w:proofErr w:type="spellEnd"/>
      <w:r w:rsidRPr="00E86C50">
        <w:t xml:space="preserve"> Co., Saracen </w:t>
      </w:r>
      <w:r>
        <w:t xml:space="preserve">Properties (Mill and Main) and </w:t>
      </w:r>
      <w:r w:rsidRPr="00E86C50">
        <w:t xml:space="preserve">West Acton </w:t>
      </w:r>
      <w:proofErr w:type="spellStart"/>
      <w:r w:rsidRPr="00E86C50">
        <w:t>Villageworks</w:t>
      </w:r>
      <w:proofErr w:type="spellEnd"/>
      <w:r w:rsidRPr="00E86C50">
        <w:t>.</w:t>
      </w:r>
      <w:r w:rsidRPr="00E86C50">
        <w:br/>
      </w:r>
    </w:p>
    <w:p w:rsidR="00E86C50" w:rsidRDefault="00E86C50" w:rsidP="00E86C50">
      <w:r w:rsidRPr="00E86C50">
        <w:t>map showing Westford, Littleton, Boxborough, Stow, Maynard, Acton, and Concord</w:t>
      </w:r>
    </w:p>
    <w:p w:rsidR="00E86C50" w:rsidRDefault="00E86C50" w:rsidP="00E86C50"/>
    <w:p w:rsidR="00E86C50" w:rsidRDefault="00E86C50" w:rsidP="00E86C50">
      <w:r>
        <w:t>picture of a curious man</w:t>
      </w:r>
    </w:p>
    <w:p w:rsidR="00E86C50" w:rsidRDefault="00E86C50" w:rsidP="00E86C50"/>
    <w:p w:rsidR="00E86C50" w:rsidRDefault="00E86C50" w:rsidP="00EC3DCF">
      <w:pPr>
        <w:pStyle w:val="Heading2"/>
      </w:pPr>
      <w:r>
        <w:t xml:space="preserve">Slide 2 </w:t>
      </w:r>
      <w:r w:rsidR="003530C0">
        <w:t>–</w:t>
      </w:r>
      <w:r>
        <w:t xml:space="preserve"> </w:t>
      </w:r>
      <w:r w:rsidR="00EC3DCF">
        <w:t>Members</w:t>
      </w:r>
    </w:p>
    <w:p w:rsidR="003530C0" w:rsidRDefault="003530C0" w:rsidP="003530C0">
      <w:r>
        <w:t>Town seals of Acton, Boxborough, Maynard, and Westford</w:t>
      </w:r>
    </w:p>
    <w:p w:rsidR="003530C0" w:rsidRDefault="003530C0" w:rsidP="003530C0">
      <w:r>
        <w:t xml:space="preserve">Logos of West Acton </w:t>
      </w:r>
      <w:proofErr w:type="spellStart"/>
      <w:r>
        <w:t>VillageWorks</w:t>
      </w:r>
      <w:proofErr w:type="spellEnd"/>
      <w:r>
        <w:t xml:space="preserve">, The Gutierrez Company, IBM, Juniper Networks, </w:t>
      </w:r>
      <w:r w:rsidR="00050238">
        <w:t>Saracen Properties</w:t>
      </w:r>
      <w:r>
        <w:t>, and red hat.</w:t>
      </w:r>
    </w:p>
    <w:p w:rsidR="00EC3DCF" w:rsidRDefault="00EC3DCF" w:rsidP="003530C0"/>
    <w:p w:rsidR="00EC3DCF" w:rsidRDefault="008159A3" w:rsidP="005E125B">
      <w:pPr>
        <w:pStyle w:val="Heading2"/>
      </w:pPr>
      <w:r>
        <w:t>Slide 3 – What is Cross-Acton Transit?</w:t>
      </w:r>
    </w:p>
    <w:p w:rsidR="00875B55" w:rsidRPr="008159A3" w:rsidRDefault="003002CF" w:rsidP="008159A3">
      <w:pPr>
        <w:numPr>
          <w:ilvl w:val="0"/>
          <w:numId w:val="2"/>
        </w:numPr>
      </w:pPr>
      <w:r w:rsidRPr="008159A3">
        <w:t>A fixed route, 14 passenger shuttle that services housing developments, key business centers, the Council on Aging and the West Acton Commuter Rail station on the Fitchburg Line.</w:t>
      </w:r>
    </w:p>
    <w:p w:rsidR="008159A3" w:rsidRPr="008159A3" w:rsidRDefault="00A53ABF" w:rsidP="008159A3">
      <w:pPr>
        <w:numPr>
          <w:ilvl w:val="0"/>
          <w:numId w:val="2"/>
        </w:numPr>
      </w:pPr>
      <w:r>
        <w:t>The CAT travels down Rt. 2</w:t>
      </w:r>
      <w:r w:rsidR="008159A3" w:rsidRPr="008159A3">
        <w:t xml:space="preserve">A in from housing in North Acton to the </w:t>
      </w:r>
      <w:proofErr w:type="spellStart"/>
      <w:r w:rsidR="008159A3" w:rsidRPr="008159A3">
        <w:t>Donelan’s</w:t>
      </w:r>
      <w:proofErr w:type="spellEnd"/>
      <w:r w:rsidR="008159A3" w:rsidRPr="008159A3">
        <w:t xml:space="preserve"> shopping plaza, down Main St. (Rt. 27) to Kelly’s Corner, along Mass. Ave. (Rt. 111) to West Acton Center, down Central St. to </w:t>
      </w:r>
      <w:r>
        <w:t>South</w:t>
      </w:r>
      <w:bookmarkStart w:id="0" w:name="_GoBack"/>
      <w:bookmarkEnd w:id="0"/>
      <w:r w:rsidR="008159A3" w:rsidRPr="008159A3">
        <w:t xml:space="preserve"> Acton Station, over to Audubon Dr</w:t>
      </w:r>
      <w:proofErr w:type="gramStart"/>
      <w:r w:rsidR="008159A3" w:rsidRPr="008159A3">
        <w:t>./</w:t>
      </w:r>
      <w:proofErr w:type="gramEnd"/>
      <w:r w:rsidR="008159A3" w:rsidRPr="008159A3">
        <w:t>COA, back up Main St.</w:t>
      </w:r>
    </w:p>
    <w:p w:rsidR="008159A3" w:rsidRPr="008159A3" w:rsidRDefault="008159A3" w:rsidP="008159A3">
      <w:pPr>
        <w:numPr>
          <w:ilvl w:val="0"/>
          <w:numId w:val="2"/>
        </w:numPr>
      </w:pPr>
      <w:r w:rsidRPr="008159A3">
        <w:t xml:space="preserve">The CAT vehicle is owned and operated by </w:t>
      </w:r>
      <w:proofErr w:type="spellStart"/>
      <w:r w:rsidRPr="008159A3">
        <w:t>TransAction</w:t>
      </w:r>
      <w:proofErr w:type="spellEnd"/>
      <w:r w:rsidRPr="008159A3">
        <w:t xml:space="preserve"> Corporate Shuttles.</w:t>
      </w:r>
    </w:p>
    <w:p w:rsidR="008159A3" w:rsidRDefault="008159A3" w:rsidP="003530C0"/>
    <w:p w:rsidR="008159A3" w:rsidRDefault="008159A3" w:rsidP="003530C0">
      <w:r>
        <w:t>Images:</w:t>
      </w:r>
    </w:p>
    <w:p w:rsidR="008159A3" w:rsidRDefault="008159A3" w:rsidP="008159A3">
      <w:pPr>
        <w:pStyle w:val="ListParagraph"/>
        <w:numPr>
          <w:ilvl w:val="0"/>
          <w:numId w:val="3"/>
        </w:numPr>
      </w:pPr>
      <w:r>
        <w:t>CAT vehicle</w:t>
      </w:r>
    </w:p>
    <w:p w:rsidR="008159A3" w:rsidRDefault="008159A3" w:rsidP="008159A3">
      <w:pPr>
        <w:pStyle w:val="ListParagraph"/>
        <w:numPr>
          <w:ilvl w:val="0"/>
          <w:numId w:val="3"/>
        </w:numPr>
      </w:pPr>
      <w:r>
        <w:t>Route map through Acton</w:t>
      </w:r>
    </w:p>
    <w:p w:rsidR="008159A3" w:rsidRDefault="008159A3" w:rsidP="008159A3"/>
    <w:p w:rsidR="008159A3" w:rsidRDefault="005E125B" w:rsidP="005E125B">
      <w:pPr>
        <w:pStyle w:val="Heading2"/>
      </w:pPr>
      <w:r>
        <w:t>Slide 4 – no title</w:t>
      </w:r>
    </w:p>
    <w:p w:rsidR="005E125B" w:rsidRDefault="005E125B" w:rsidP="008159A3">
      <w:r>
        <w:t>CAT schedule</w:t>
      </w:r>
    </w:p>
    <w:p w:rsidR="005E125B" w:rsidRDefault="005E125B" w:rsidP="008159A3"/>
    <w:p w:rsidR="005E125B" w:rsidRDefault="004E3AA6" w:rsidP="004E3AA6">
      <w:pPr>
        <w:pStyle w:val="Heading2"/>
      </w:pPr>
      <w:r>
        <w:t>Slide 5 – timeline</w:t>
      </w:r>
    </w:p>
    <w:p w:rsidR="00875B55" w:rsidRPr="004E3AA6" w:rsidRDefault="003002CF" w:rsidP="004E3AA6">
      <w:pPr>
        <w:numPr>
          <w:ilvl w:val="0"/>
          <w:numId w:val="4"/>
        </w:numPr>
      </w:pPr>
      <w:r w:rsidRPr="004E3AA6">
        <w:t>Soft launch: November, 2015</w:t>
      </w:r>
    </w:p>
    <w:p w:rsidR="00875B55" w:rsidRPr="004E3AA6" w:rsidRDefault="003002CF" w:rsidP="004E3AA6">
      <w:pPr>
        <w:numPr>
          <w:ilvl w:val="0"/>
          <w:numId w:val="4"/>
        </w:numPr>
      </w:pPr>
      <w:r w:rsidRPr="004E3AA6">
        <w:lastRenderedPageBreak/>
        <w:t>Ribbon cutting: January 29, 2015</w:t>
      </w:r>
    </w:p>
    <w:p w:rsidR="00875B55" w:rsidRPr="004E3AA6" w:rsidRDefault="003002CF" w:rsidP="004E3AA6">
      <w:pPr>
        <w:numPr>
          <w:ilvl w:val="0"/>
          <w:numId w:val="4"/>
        </w:numPr>
      </w:pPr>
      <w:r w:rsidRPr="004E3AA6">
        <w:t>Ridership goal for 1</w:t>
      </w:r>
      <w:r w:rsidRPr="004E3AA6">
        <w:rPr>
          <w:vertAlign w:val="superscript"/>
        </w:rPr>
        <w:t>st</w:t>
      </w:r>
      <w:r w:rsidRPr="004E3AA6">
        <w:t xml:space="preserve"> month: 50</w:t>
      </w:r>
    </w:p>
    <w:p w:rsidR="00875B55" w:rsidRPr="004E3AA6" w:rsidRDefault="003002CF" w:rsidP="004E3AA6">
      <w:pPr>
        <w:numPr>
          <w:ilvl w:val="0"/>
          <w:numId w:val="4"/>
        </w:numPr>
      </w:pPr>
      <w:r w:rsidRPr="004E3AA6">
        <w:t>Actual ridership for 1</w:t>
      </w:r>
      <w:r w:rsidRPr="004E3AA6">
        <w:rPr>
          <w:vertAlign w:val="superscript"/>
        </w:rPr>
        <w:t>st</w:t>
      </w:r>
      <w:r w:rsidRPr="004E3AA6">
        <w:t xml:space="preserve"> month: &gt;100</w:t>
      </w:r>
    </w:p>
    <w:p w:rsidR="00875B55" w:rsidRPr="004E3AA6" w:rsidRDefault="003002CF" w:rsidP="004E3AA6">
      <w:pPr>
        <w:numPr>
          <w:ilvl w:val="0"/>
          <w:numId w:val="4"/>
        </w:numPr>
      </w:pPr>
      <w:r w:rsidRPr="004E3AA6">
        <w:t>Ridership goal after 1 year: 500</w:t>
      </w:r>
    </w:p>
    <w:p w:rsidR="00875B55" w:rsidRPr="004E3AA6" w:rsidRDefault="003002CF" w:rsidP="004E3AA6">
      <w:pPr>
        <w:numPr>
          <w:ilvl w:val="0"/>
          <w:numId w:val="4"/>
        </w:numPr>
      </w:pPr>
      <w:r w:rsidRPr="004E3AA6">
        <w:t>April ridership: 194</w:t>
      </w:r>
    </w:p>
    <w:p w:rsidR="00875B55" w:rsidRDefault="003002CF" w:rsidP="004E3AA6">
      <w:pPr>
        <w:numPr>
          <w:ilvl w:val="0"/>
          <w:numId w:val="4"/>
        </w:numPr>
      </w:pPr>
      <w:r w:rsidRPr="004E3AA6">
        <w:t>Summer 2016 = big marketing push</w:t>
      </w:r>
    </w:p>
    <w:p w:rsidR="004E3AA6" w:rsidRDefault="004E3AA6" w:rsidP="004E3AA6"/>
    <w:p w:rsidR="004E3AA6" w:rsidRDefault="004E3AA6" w:rsidP="004E3AA6">
      <w:r>
        <w:t>Image: 6 people standing in front of a van</w:t>
      </w:r>
    </w:p>
    <w:p w:rsidR="004E3AA6" w:rsidRPr="004E3AA6" w:rsidRDefault="004E3AA6" w:rsidP="004E3AA6">
      <w:r w:rsidRPr="004E3AA6">
        <w:t xml:space="preserve">CAT Ribbon Cutting Ceremony left to right: Rep. Jen Benson, Sen. Jamie Eldridge, Acton Selectman Franny Osman, Acton Transportation Coordinator Doug Halley, Rep. Cory Atkins, LRTA Administrator Jim </w:t>
      </w:r>
      <w:proofErr w:type="spellStart"/>
      <w:r w:rsidRPr="004E3AA6">
        <w:t>Scanlan</w:t>
      </w:r>
      <w:proofErr w:type="spellEnd"/>
      <w:r w:rsidRPr="004E3AA6">
        <w:t>.</w:t>
      </w:r>
    </w:p>
    <w:p w:rsidR="004E3AA6" w:rsidRDefault="004E3AA6" w:rsidP="004E3AA6"/>
    <w:p w:rsidR="004E3AA6" w:rsidRDefault="004E3AA6" w:rsidP="004E3AA6">
      <w:r>
        <w:t xml:space="preserve">Image: </w:t>
      </w:r>
      <w:r w:rsidRPr="004E3AA6">
        <w:t>messenger with newspaper that says Ride the CAT</w:t>
      </w:r>
    </w:p>
    <w:p w:rsidR="004E3AA6" w:rsidRPr="004E3AA6" w:rsidRDefault="004E3AA6" w:rsidP="004E3AA6"/>
    <w:p w:rsidR="004E3AA6" w:rsidRDefault="004E3AA6" w:rsidP="004E3AA6">
      <w:pPr>
        <w:pStyle w:val="Heading2"/>
      </w:pPr>
      <w:r>
        <w:t>Slide 6 – How did we get here?</w:t>
      </w:r>
    </w:p>
    <w:p w:rsidR="00875B55" w:rsidRPr="004E3AA6" w:rsidRDefault="003002CF" w:rsidP="004E3AA6">
      <w:pPr>
        <w:numPr>
          <w:ilvl w:val="0"/>
          <w:numId w:val="5"/>
        </w:numPr>
      </w:pPr>
      <w:r w:rsidRPr="004E3AA6">
        <w:rPr>
          <w:b/>
          <w:bCs/>
        </w:rPr>
        <w:t xml:space="preserve">Advocates and political will </w:t>
      </w:r>
    </w:p>
    <w:p w:rsidR="00875B55" w:rsidRPr="004E3AA6" w:rsidRDefault="003002CF" w:rsidP="004E3AA6">
      <w:pPr>
        <w:numPr>
          <w:ilvl w:val="1"/>
          <w:numId w:val="5"/>
        </w:numPr>
      </w:pPr>
      <w:r w:rsidRPr="004E3AA6">
        <w:t>A dedicated team of advocates set fixed route service as a goal several years ago and persisted until it became a reality (a relatively short period of time).</w:t>
      </w:r>
    </w:p>
    <w:p w:rsidR="00875B55" w:rsidRPr="004E3AA6" w:rsidRDefault="003002CF" w:rsidP="004E3AA6">
      <w:pPr>
        <w:numPr>
          <w:ilvl w:val="1"/>
          <w:numId w:val="5"/>
        </w:numPr>
      </w:pPr>
      <w:r w:rsidRPr="004E3AA6">
        <w:t>Community outreach by this team built support within the community.</w:t>
      </w:r>
    </w:p>
    <w:p w:rsidR="00875B55" w:rsidRPr="004E3AA6" w:rsidRDefault="003002CF" w:rsidP="004E3AA6">
      <w:pPr>
        <w:numPr>
          <w:ilvl w:val="0"/>
          <w:numId w:val="5"/>
        </w:numPr>
      </w:pPr>
      <w:r w:rsidRPr="004E3AA6">
        <w:rPr>
          <w:b/>
          <w:bCs/>
        </w:rPr>
        <w:t>Community need</w:t>
      </w:r>
    </w:p>
    <w:p w:rsidR="00875B55" w:rsidRPr="004E3AA6" w:rsidRDefault="003002CF" w:rsidP="004E3AA6">
      <w:pPr>
        <w:numPr>
          <w:ilvl w:val="1"/>
          <w:numId w:val="5"/>
        </w:numPr>
      </w:pPr>
      <w:r w:rsidRPr="004E3AA6">
        <w:t>A community survey in Acton identified lack of transportation options as one of the most pressing issues facing its citizens.</w:t>
      </w:r>
    </w:p>
    <w:p w:rsidR="00875B55" w:rsidRPr="004E3AA6" w:rsidRDefault="003002CF" w:rsidP="004E3AA6">
      <w:pPr>
        <w:numPr>
          <w:ilvl w:val="0"/>
          <w:numId w:val="5"/>
        </w:numPr>
      </w:pPr>
      <w:r w:rsidRPr="004E3AA6">
        <w:rPr>
          <w:b/>
          <w:bCs/>
        </w:rPr>
        <w:t>A model to aspire to: MWRTA Westborough Shuttle</w:t>
      </w:r>
    </w:p>
    <w:p w:rsidR="00875B55" w:rsidRPr="004E3AA6" w:rsidRDefault="003002CF" w:rsidP="004E3AA6">
      <w:pPr>
        <w:numPr>
          <w:ilvl w:val="1"/>
          <w:numId w:val="5"/>
        </w:numPr>
      </w:pPr>
      <w:r w:rsidRPr="004E3AA6">
        <w:t>When it came time to plan Cross-Acton Transit’s route, we modeled it after a successful example because we had similar goals in mind.</w:t>
      </w:r>
    </w:p>
    <w:p w:rsidR="00875B55" w:rsidRPr="004E3AA6" w:rsidRDefault="003002CF" w:rsidP="004E3AA6">
      <w:pPr>
        <w:numPr>
          <w:ilvl w:val="1"/>
          <w:numId w:val="5"/>
        </w:numPr>
      </w:pPr>
      <w:r w:rsidRPr="004E3AA6">
        <w:t>A blend of commuters and local community.</w:t>
      </w:r>
    </w:p>
    <w:p w:rsidR="00875B55" w:rsidRPr="004E3AA6" w:rsidRDefault="003002CF" w:rsidP="004E3AA6">
      <w:pPr>
        <w:numPr>
          <w:ilvl w:val="0"/>
          <w:numId w:val="5"/>
        </w:numPr>
      </w:pPr>
      <w:r w:rsidRPr="004E3AA6">
        <w:rPr>
          <w:b/>
          <w:bCs/>
        </w:rPr>
        <w:t>Data, data, data</w:t>
      </w:r>
    </w:p>
    <w:p w:rsidR="004E3AA6" w:rsidRDefault="004E3AA6" w:rsidP="008159A3"/>
    <w:p w:rsidR="004E3AA6" w:rsidRDefault="004E3AA6" w:rsidP="0034583B">
      <w:pPr>
        <w:pStyle w:val="Heading2"/>
      </w:pPr>
      <w:r>
        <w:t xml:space="preserve">Slide 7 </w:t>
      </w:r>
      <w:r w:rsidR="0034583B">
        <w:t>–</w:t>
      </w:r>
      <w:r>
        <w:t xml:space="preserve"> </w:t>
      </w:r>
      <w:r w:rsidR="0034583B">
        <w:t>Data is your friend; identify it, use it</w:t>
      </w:r>
    </w:p>
    <w:p w:rsidR="00875B55" w:rsidRPr="0034583B" w:rsidRDefault="003002CF" w:rsidP="0034583B">
      <w:pPr>
        <w:numPr>
          <w:ilvl w:val="0"/>
          <w:numId w:val="6"/>
        </w:numPr>
      </w:pPr>
      <w:r w:rsidRPr="0034583B">
        <w:t>Most communities have data from their Councils on Aging (COAs).</w:t>
      </w:r>
    </w:p>
    <w:p w:rsidR="00875B55" w:rsidRPr="0034583B" w:rsidRDefault="003002CF" w:rsidP="0034583B">
      <w:pPr>
        <w:numPr>
          <w:ilvl w:val="1"/>
          <w:numId w:val="6"/>
        </w:numPr>
      </w:pPr>
      <w:r w:rsidRPr="0034583B">
        <w:t>This is a good place to start, as many users are those who for various reasons do not drive.</w:t>
      </w:r>
    </w:p>
    <w:p w:rsidR="00875B55" w:rsidRPr="0034583B" w:rsidRDefault="003002CF" w:rsidP="0034583B">
      <w:pPr>
        <w:numPr>
          <w:ilvl w:val="0"/>
          <w:numId w:val="6"/>
        </w:numPr>
      </w:pPr>
      <w:r w:rsidRPr="0034583B">
        <w:t>Acton was in a unique position among similar communities because it had a more robust network of demand-response services (again, thanks to tireless local advocates).</w:t>
      </w:r>
    </w:p>
    <w:p w:rsidR="00875B55" w:rsidRPr="0034583B" w:rsidRDefault="003002CF" w:rsidP="0034583B">
      <w:pPr>
        <w:numPr>
          <w:ilvl w:val="1"/>
          <w:numId w:val="6"/>
        </w:numPr>
      </w:pPr>
      <w:r w:rsidRPr="0034583B">
        <w:t xml:space="preserve">Data was compiled from several Acton services including the COA, </w:t>
      </w:r>
      <w:proofErr w:type="spellStart"/>
      <w:r w:rsidRPr="0034583B">
        <w:t>MinuteVan</w:t>
      </w:r>
      <w:proofErr w:type="spellEnd"/>
      <w:r w:rsidRPr="0034583B">
        <w:t xml:space="preserve"> Dial-A-Ride, Road Runner and Rail Shuttle.</w:t>
      </w:r>
    </w:p>
    <w:p w:rsidR="00875B55" w:rsidRPr="0034583B" w:rsidRDefault="003002CF" w:rsidP="0034583B">
      <w:pPr>
        <w:numPr>
          <w:ilvl w:val="1"/>
          <w:numId w:val="6"/>
        </w:numPr>
      </w:pPr>
      <w:r w:rsidRPr="0034583B">
        <w:t xml:space="preserve">Surveys help to answer </w:t>
      </w:r>
      <w:r w:rsidRPr="0034583B">
        <w:rPr>
          <w:b/>
          <w:bCs/>
        </w:rPr>
        <w:t>many</w:t>
      </w:r>
      <w:r w:rsidRPr="0034583B">
        <w:t xml:space="preserve"> questions.</w:t>
      </w:r>
    </w:p>
    <w:p w:rsidR="00875B55" w:rsidRPr="0034583B" w:rsidRDefault="003002CF" w:rsidP="0034583B">
      <w:pPr>
        <w:numPr>
          <w:ilvl w:val="2"/>
          <w:numId w:val="6"/>
        </w:numPr>
      </w:pPr>
      <w:r w:rsidRPr="0034583B">
        <w:t>Town of Acton survey.</w:t>
      </w:r>
    </w:p>
    <w:p w:rsidR="00875B55" w:rsidRPr="0034583B" w:rsidRDefault="003002CF" w:rsidP="0034583B">
      <w:pPr>
        <w:numPr>
          <w:ilvl w:val="1"/>
          <w:numId w:val="6"/>
        </w:numPr>
      </w:pPr>
      <w:r w:rsidRPr="0034583B">
        <w:t>The Minuteman Regional Coordinating Council conducted surveys both for businesses and community members.</w:t>
      </w:r>
    </w:p>
    <w:p w:rsidR="00875B55" w:rsidRPr="0034583B" w:rsidRDefault="003002CF" w:rsidP="0034583B">
      <w:pPr>
        <w:numPr>
          <w:ilvl w:val="1"/>
          <w:numId w:val="6"/>
        </w:numPr>
      </w:pPr>
      <w:r w:rsidRPr="0034583B">
        <w:t>CTPS conducted a survey on employment transportation with anonymous data provided from local companies combined with census data on residential patterns.</w:t>
      </w:r>
    </w:p>
    <w:p w:rsidR="00875B55" w:rsidRPr="0034583B" w:rsidRDefault="003002CF" w:rsidP="0034583B">
      <w:pPr>
        <w:numPr>
          <w:ilvl w:val="1"/>
          <w:numId w:val="6"/>
        </w:numPr>
      </w:pPr>
      <w:r w:rsidRPr="0034583B">
        <w:t xml:space="preserve">It was important for us to use all of this data to predict who our potential clientele would be. </w:t>
      </w:r>
    </w:p>
    <w:p w:rsidR="0034583B" w:rsidRDefault="0034583B" w:rsidP="008159A3"/>
    <w:p w:rsidR="0034583B" w:rsidRDefault="0034583B" w:rsidP="00FE2893">
      <w:pPr>
        <w:pStyle w:val="Heading2"/>
      </w:pPr>
      <w:r>
        <w:t xml:space="preserve">Slide 8 </w:t>
      </w:r>
      <w:r w:rsidR="00FE2893">
        <w:t>–</w:t>
      </w:r>
      <w:r>
        <w:t xml:space="preserve"> </w:t>
      </w:r>
      <w:r w:rsidR="00FE2893">
        <w:t>Route Planning, Public Feedback, and Flexibility</w:t>
      </w:r>
    </w:p>
    <w:p w:rsidR="00FE2893" w:rsidRPr="00FE2893" w:rsidRDefault="00FE2893" w:rsidP="00FE2893">
      <w:pPr>
        <w:pStyle w:val="ListParagraph"/>
        <w:numPr>
          <w:ilvl w:val="0"/>
          <w:numId w:val="7"/>
        </w:numPr>
      </w:pPr>
      <w:r w:rsidRPr="00FE2893">
        <w:t>We used all the data from surveys and existing services to plan the route of the CAT.</w:t>
      </w:r>
    </w:p>
    <w:p w:rsidR="00FE2893" w:rsidRPr="00FE2893" w:rsidRDefault="00FE2893" w:rsidP="00FE2893">
      <w:pPr>
        <w:pStyle w:val="ListParagraph"/>
        <w:numPr>
          <w:ilvl w:val="0"/>
          <w:numId w:val="7"/>
        </w:numPr>
      </w:pPr>
      <w:r w:rsidRPr="00FE2893">
        <w:lastRenderedPageBreak/>
        <w:t>The assumption was that some of our demand-response riders would also utilize the CAT. That assumption proved to be correct.</w:t>
      </w:r>
    </w:p>
    <w:p w:rsidR="00FE2893" w:rsidRPr="00FE2893" w:rsidRDefault="00FE2893" w:rsidP="00FE2893">
      <w:pPr>
        <w:pStyle w:val="ListParagraph"/>
        <w:numPr>
          <w:ilvl w:val="0"/>
          <w:numId w:val="7"/>
        </w:numPr>
      </w:pPr>
      <w:r w:rsidRPr="00FE2893">
        <w:t>Adaptation and responsiveness</w:t>
      </w:r>
    </w:p>
    <w:p w:rsidR="00FE2893" w:rsidRPr="00FE2893" w:rsidRDefault="00FE2893" w:rsidP="00FE2893">
      <w:pPr>
        <w:pStyle w:val="ListParagraph"/>
        <w:numPr>
          <w:ilvl w:val="0"/>
          <w:numId w:val="7"/>
        </w:numPr>
      </w:pPr>
      <w:r w:rsidRPr="00FE2893">
        <w:t xml:space="preserve">The reason for the soft launch was to incorporate feedback and tweak the route and timing as necessary. </w:t>
      </w:r>
    </w:p>
    <w:p w:rsidR="00FE2893" w:rsidRDefault="00FE2893" w:rsidP="00FE2893">
      <w:pPr>
        <w:pStyle w:val="ListParagraph"/>
        <w:numPr>
          <w:ilvl w:val="0"/>
          <w:numId w:val="7"/>
        </w:numPr>
      </w:pPr>
      <w:r w:rsidRPr="00FE2893">
        <w:t>Data continues to drive our decisions and we continue to incorporate feedback.</w:t>
      </w:r>
    </w:p>
    <w:p w:rsidR="00FE2893" w:rsidRDefault="00FE2893" w:rsidP="00FE28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B3F42" w:rsidTr="00F94866">
        <w:tc>
          <w:tcPr>
            <w:tcW w:w="3192" w:type="dxa"/>
          </w:tcPr>
          <w:p w:rsidR="002B3F42" w:rsidRPr="00571DDD" w:rsidRDefault="002B3F42" w:rsidP="00FE2893">
            <w:pPr>
              <w:rPr>
                <w:b/>
              </w:rPr>
            </w:pPr>
            <w:r w:rsidRPr="00571DDD">
              <w:rPr>
                <w:b/>
              </w:rPr>
              <w:t>Time</w:t>
            </w:r>
            <w:bookmarkStart w:id="1" w:name="ColumnTitle"/>
            <w:bookmarkEnd w:id="1"/>
          </w:p>
        </w:tc>
        <w:tc>
          <w:tcPr>
            <w:tcW w:w="3192" w:type="dxa"/>
          </w:tcPr>
          <w:p w:rsidR="002B3F42" w:rsidRPr="00571DDD" w:rsidRDefault="002B3F42" w:rsidP="00FE2893">
            <w:pPr>
              <w:rPr>
                <w:b/>
              </w:rPr>
            </w:pPr>
            <w:r w:rsidRPr="00571DDD">
              <w:rPr>
                <w:b/>
              </w:rPr>
              <w:t>Number of Passengers Getting On</w:t>
            </w:r>
          </w:p>
        </w:tc>
        <w:tc>
          <w:tcPr>
            <w:tcW w:w="3192" w:type="dxa"/>
          </w:tcPr>
          <w:p w:rsidR="002B3F42" w:rsidRPr="00571DDD" w:rsidRDefault="002B3F42" w:rsidP="00FE2893">
            <w:pPr>
              <w:rPr>
                <w:b/>
              </w:rPr>
            </w:pPr>
            <w:r w:rsidRPr="00571DDD">
              <w:rPr>
                <w:b/>
              </w:rPr>
              <w:t>Number of Passengers Getting Off</w:t>
            </w:r>
          </w:p>
        </w:tc>
      </w:tr>
      <w:tr w:rsidR="002B3F42" w:rsidTr="00F94866">
        <w:tc>
          <w:tcPr>
            <w:tcW w:w="3192" w:type="dxa"/>
          </w:tcPr>
          <w:p w:rsidR="002B3F42" w:rsidRDefault="002B3F42" w:rsidP="00FE2893">
            <w:r>
              <w:t>8am</w:t>
            </w:r>
          </w:p>
        </w:tc>
        <w:tc>
          <w:tcPr>
            <w:tcW w:w="3192" w:type="dxa"/>
          </w:tcPr>
          <w:p w:rsidR="002B3F42" w:rsidRDefault="002B3F42" w:rsidP="00FE2893">
            <w:r>
              <w:t>39</w:t>
            </w:r>
          </w:p>
        </w:tc>
        <w:tc>
          <w:tcPr>
            <w:tcW w:w="3192" w:type="dxa"/>
          </w:tcPr>
          <w:p w:rsidR="002B3F42" w:rsidRDefault="002B3F42" w:rsidP="00FE2893">
            <w:r>
              <w:t>39</w:t>
            </w:r>
          </w:p>
        </w:tc>
      </w:tr>
      <w:tr w:rsidR="002B3F42" w:rsidTr="00F94866">
        <w:tc>
          <w:tcPr>
            <w:tcW w:w="3192" w:type="dxa"/>
          </w:tcPr>
          <w:p w:rsidR="002B3F42" w:rsidRDefault="002B3F42" w:rsidP="00FE2893">
            <w:r>
              <w:t>9am</w:t>
            </w:r>
          </w:p>
        </w:tc>
        <w:tc>
          <w:tcPr>
            <w:tcW w:w="3192" w:type="dxa"/>
          </w:tcPr>
          <w:p w:rsidR="002B3F42" w:rsidRDefault="002B3F42" w:rsidP="00FE2893">
            <w:r>
              <w:t>121</w:t>
            </w:r>
          </w:p>
        </w:tc>
        <w:tc>
          <w:tcPr>
            <w:tcW w:w="3192" w:type="dxa"/>
          </w:tcPr>
          <w:p w:rsidR="002B3F42" w:rsidRDefault="002B3F42" w:rsidP="00FE2893">
            <w:r>
              <w:t>91</w:t>
            </w:r>
          </w:p>
        </w:tc>
      </w:tr>
      <w:tr w:rsidR="002B3F42" w:rsidTr="00F94866">
        <w:tc>
          <w:tcPr>
            <w:tcW w:w="3192" w:type="dxa"/>
          </w:tcPr>
          <w:p w:rsidR="002B3F42" w:rsidRDefault="002B3F42" w:rsidP="00FE2893">
            <w:r>
              <w:t>10am</w:t>
            </w:r>
          </w:p>
        </w:tc>
        <w:tc>
          <w:tcPr>
            <w:tcW w:w="3192" w:type="dxa"/>
          </w:tcPr>
          <w:p w:rsidR="002B3F42" w:rsidRDefault="00571DDD" w:rsidP="00FE2893">
            <w:r>
              <w:t>95</w:t>
            </w:r>
          </w:p>
        </w:tc>
        <w:tc>
          <w:tcPr>
            <w:tcW w:w="3192" w:type="dxa"/>
          </w:tcPr>
          <w:p w:rsidR="002B3F42" w:rsidRDefault="002B3F42" w:rsidP="00FE2893">
            <w:r>
              <w:t>87</w:t>
            </w:r>
          </w:p>
        </w:tc>
      </w:tr>
      <w:tr w:rsidR="002B3F42" w:rsidTr="00F94866">
        <w:tc>
          <w:tcPr>
            <w:tcW w:w="3192" w:type="dxa"/>
          </w:tcPr>
          <w:p w:rsidR="002B3F42" w:rsidRDefault="002B3F42" w:rsidP="00FE2893">
            <w:r>
              <w:t>11am</w:t>
            </w:r>
          </w:p>
        </w:tc>
        <w:tc>
          <w:tcPr>
            <w:tcW w:w="3192" w:type="dxa"/>
          </w:tcPr>
          <w:p w:rsidR="002B3F42" w:rsidRDefault="002B3F42" w:rsidP="00FE2893">
            <w:r>
              <w:t>113</w:t>
            </w:r>
          </w:p>
        </w:tc>
        <w:tc>
          <w:tcPr>
            <w:tcW w:w="3192" w:type="dxa"/>
          </w:tcPr>
          <w:p w:rsidR="002B3F42" w:rsidRDefault="002B3F42" w:rsidP="00FE2893">
            <w:r>
              <w:t>113</w:t>
            </w:r>
          </w:p>
        </w:tc>
      </w:tr>
      <w:tr w:rsidR="002B3F42" w:rsidTr="00F94866">
        <w:tc>
          <w:tcPr>
            <w:tcW w:w="3192" w:type="dxa"/>
          </w:tcPr>
          <w:p w:rsidR="002B3F42" w:rsidRDefault="002B3F42" w:rsidP="00FE2893">
            <w:r>
              <w:t>12pm</w:t>
            </w:r>
          </w:p>
        </w:tc>
        <w:tc>
          <w:tcPr>
            <w:tcW w:w="3192" w:type="dxa"/>
          </w:tcPr>
          <w:p w:rsidR="002B3F42" w:rsidRDefault="002B3F42" w:rsidP="00FE2893">
            <w:r>
              <w:t>80</w:t>
            </w:r>
          </w:p>
        </w:tc>
        <w:tc>
          <w:tcPr>
            <w:tcW w:w="3192" w:type="dxa"/>
          </w:tcPr>
          <w:p w:rsidR="002B3F42" w:rsidRDefault="002B3F42" w:rsidP="00FE2893">
            <w:r>
              <w:t>96</w:t>
            </w:r>
          </w:p>
        </w:tc>
      </w:tr>
      <w:tr w:rsidR="002B3F42" w:rsidTr="00F94866">
        <w:tc>
          <w:tcPr>
            <w:tcW w:w="3192" w:type="dxa"/>
          </w:tcPr>
          <w:p w:rsidR="002B3F42" w:rsidRDefault="002B3F42" w:rsidP="00FE2893">
            <w:r>
              <w:t>1pm</w:t>
            </w:r>
          </w:p>
        </w:tc>
        <w:tc>
          <w:tcPr>
            <w:tcW w:w="3192" w:type="dxa"/>
          </w:tcPr>
          <w:p w:rsidR="002B3F42" w:rsidRDefault="002B3F42" w:rsidP="00FE2893">
            <w:r>
              <w:t>0</w:t>
            </w:r>
          </w:p>
        </w:tc>
        <w:tc>
          <w:tcPr>
            <w:tcW w:w="3192" w:type="dxa"/>
          </w:tcPr>
          <w:p w:rsidR="002B3F42" w:rsidRDefault="002B3F42" w:rsidP="00FE2893">
            <w:r>
              <w:t>24</w:t>
            </w:r>
          </w:p>
        </w:tc>
      </w:tr>
      <w:tr w:rsidR="002B3F42" w:rsidTr="00F94866">
        <w:tc>
          <w:tcPr>
            <w:tcW w:w="3192" w:type="dxa"/>
          </w:tcPr>
          <w:p w:rsidR="002B3F42" w:rsidRDefault="002B3F42" w:rsidP="00EE2A54">
            <w:r>
              <w:t>2pm</w:t>
            </w:r>
          </w:p>
        </w:tc>
        <w:tc>
          <w:tcPr>
            <w:tcW w:w="3192" w:type="dxa"/>
          </w:tcPr>
          <w:p w:rsidR="002B3F42" w:rsidRDefault="002B3F42" w:rsidP="00EE2A54">
            <w:r>
              <w:t>100</w:t>
            </w:r>
          </w:p>
        </w:tc>
        <w:tc>
          <w:tcPr>
            <w:tcW w:w="3192" w:type="dxa"/>
          </w:tcPr>
          <w:p w:rsidR="002B3F42" w:rsidRDefault="002B3F42" w:rsidP="00EE2A54">
            <w:r>
              <w:t>51</w:t>
            </w:r>
          </w:p>
        </w:tc>
      </w:tr>
      <w:tr w:rsidR="002B3F42" w:rsidTr="00F94866">
        <w:tc>
          <w:tcPr>
            <w:tcW w:w="3192" w:type="dxa"/>
          </w:tcPr>
          <w:p w:rsidR="002B3F42" w:rsidRDefault="002B3F42" w:rsidP="00EE2A54">
            <w:r>
              <w:t>3pm</w:t>
            </w:r>
          </w:p>
        </w:tc>
        <w:tc>
          <w:tcPr>
            <w:tcW w:w="3192" w:type="dxa"/>
          </w:tcPr>
          <w:p w:rsidR="002B3F42" w:rsidRDefault="002B3F42" w:rsidP="00EE2A54">
            <w:r>
              <w:t>115</w:t>
            </w:r>
          </w:p>
        </w:tc>
        <w:tc>
          <w:tcPr>
            <w:tcW w:w="3192" w:type="dxa"/>
          </w:tcPr>
          <w:p w:rsidR="002B3F42" w:rsidRDefault="002B3F42" w:rsidP="00EE2A54">
            <w:r>
              <w:t>92</w:t>
            </w:r>
          </w:p>
        </w:tc>
      </w:tr>
      <w:tr w:rsidR="002B3F42" w:rsidTr="00F94866">
        <w:tc>
          <w:tcPr>
            <w:tcW w:w="3192" w:type="dxa"/>
          </w:tcPr>
          <w:p w:rsidR="002B3F42" w:rsidRDefault="002B3F42" w:rsidP="00EE2A54">
            <w:r>
              <w:t>4pm</w:t>
            </w:r>
          </w:p>
        </w:tc>
        <w:tc>
          <w:tcPr>
            <w:tcW w:w="3192" w:type="dxa"/>
          </w:tcPr>
          <w:p w:rsidR="002B3F42" w:rsidRDefault="002B3F42" w:rsidP="00EE2A54">
            <w:r>
              <w:t>66</w:t>
            </w:r>
          </w:p>
        </w:tc>
        <w:tc>
          <w:tcPr>
            <w:tcW w:w="3192" w:type="dxa"/>
          </w:tcPr>
          <w:p w:rsidR="002B3F42" w:rsidRDefault="002B3F42" w:rsidP="00EE2A54">
            <w:r>
              <w:t>85</w:t>
            </w:r>
          </w:p>
        </w:tc>
      </w:tr>
      <w:tr w:rsidR="002B3F42" w:rsidTr="00F94866">
        <w:tc>
          <w:tcPr>
            <w:tcW w:w="3192" w:type="dxa"/>
          </w:tcPr>
          <w:p w:rsidR="002B3F42" w:rsidRDefault="002B3F42" w:rsidP="00EE2A54">
            <w:r>
              <w:t>5pm</w:t>
            </w:r>
          </w:p>
        </w:tc>
        <w:tc>
          <w:tcPr>
            <w:tcW w:w="3192" w:type="dxa"/>
          </w:tcPr>
          <w:p w:rsidR="002B3F42" w:rsidRDefault="002B3F42" w:rsidP="00EE2A54">
            <w:r>
              <w:t>42</w:t>
            </w:r>
          </w:p>
        </w:tc>
        <w:tc>
          <w:tcPr>
            <w:tcW w:w="3192" w:type="dxa"/>
          </w:tcPr>
          <w:p w:rsidR="002B3F42" w:rsidRDefault="002B3F42" w:rsidP="00EE2A54">
            <w:r>
              <w:t>34</w:t>
            </w:r>
          </w:p>
        </w:tc>
      </w:tr>
      <w:tr w:rsidR="002B3F42" w:rsidTr="00F94866">
        <w:tc>
          <w:tcPr>
            <w:tcW w:w="3192" w:type="dxa"/>
          </w:tcPr>
          <w:p w:rsidR="002B3F42" w:rsidRDefault="002B3F42" w:rsidP="00EE2A54">
            <w:r>
              <w:t>6pm</w:t>
            </w:r>
          </w:p>
        </w:tc>
        <w:tc>
          <w:tcPr>
            <w:tcW w:w="3192" w:type="dxa"/>
          </w:tcPr>
          <w:p w:rsidR="002B3F42" w:rsidRDefault="002B3F42" w:rsidP="00EE2A54">
            <w:r>
              <w:t>1</w:t>
            </w:r>
          </w:p>
        </w:tc>
        <w:tc>
          <w:tcPr>
            <w:tcW w:w="3192" w:type="dxa"/>
          </w:tcPr>
          <w:p w:rsidR="002B3F42" w:rsidRDefault="002B3F42" w:rsidP="00EE2A54">
            <w:r>
              <w:t>21</w:t>
            </w:r>
          </w:p>
        </w:tc>
      </w:tr>
    </w:tbl>
    <w:p w:rsidR="00FE2893" w:rsidRDefault="00FE2893" w:rsidP="00FE2893"/>
    <w:p w:rsidR="00571DDD" w:rsidRDefault="00E1199C" w:rsidP="00E1199C">
      <w:pPr>
        <w:pStyle w:val="Heading2"/>
      </w:pPr>
      <w:r>
        <w:t>Slide 9 – Fares and Funding</w:t>
      </w:r>
    </w:p>
    <w:p w:rsidR="00875B55" w:rsidRPr="00E1199C" w:rsidRDefault="003002CF" w:rsidP="00E1199C">
      <w:pPr>
        <w:numPr>
          <w:ilvl w:val="0"/>
          <w:numId w:val="8"/>
        </w:numPr>
      </w:pPr>
      <w:r w:rsidRPr="00E1199C">
        <w:t>The fare is $1.00 for all riders as we wanted to keep fares low to be inclusive of all demographics.</w:t>
      </w:r>
    </w:p>
    <w:p w:rsidR="00875B55" w:rsidRPr="00E1199C" w:rsidRDefault="003002CF" w:rsidP="00E1199C">
      <w:pPr>
        <w:numPr>
          <w:ilvl w:val="0"/>
          <w:numId w:val="8"/>
        </w:numPr>
      </w:pPr>
      <w:r w:rsidRPr="00E1199C">
        <w:t>Acton falls under the Lowell Regional Transit Authority (LRTA) catchment area, but lies on the periphery and has no fixed route service.</w:t>
      </w:r>
    </w:p>
    <w:p w:rsidR="00875B55" w:rsidRPr="00E1199C" w:rsidRDefault="003002CF" w:rsidP="00E1199C">
      <w:pPr>
        <w:numPr>
          <w:ilvl w:val="1"/>
          <w:numId w:val="8"/>
        </w:numPr>
      </w:pPr>
      <w:r w:rsidRPr="00E1199C">
        <w:t>Acton pays part of its local assessments to the LRTA and part to the MBTA.</w:t>
      </w:r>
    </w:p>
    <w:p w:rsidR="00875B55" w:rsidRPr="00E1199C" w:rsidRDefault="003002CF" w:rsidP="00E1199C">
      <w:pPr>
        <w:numPr>
          <w:ilvl w:val="1"/>
          <w:numId w:val="8"/>
        </w:numPr>
      </w:pPr>
      <w:r w:rsidRPr="00E1199C">
        <w:t>LRTA funds half of the service through local assessments and Acton funds the other half.</w:t>
      </w:r>
    </w:p>
    <w:p w:rsidR="00875B55" w:rsidRPr="00E1199C" w:rsidRDefault="003002CF" w:rsidP="00E1199C">
      <w:pPr>
        <w:numPr>
          <w:ilvl w:val="2"/>
          <w:numId w:val="8"/>
        </w:numPr>
      </w:pPr>
      <w:r w:rsidRPr="00E1199C">
        <w:t>A Town Meeting vote authorized Acton to contribute its share of the cost through Transportation Enterprise Fund.</w:t>
      </w:r>
    </w:p>
    <w:p w:rsidR="00875B55" w:rsidRPr="00E1199C" w:rsidRDefault="003002CF" w:rsidP="00E1199C">
      <w:pPr>
        <w:numPr>
          <w:ilvl w:val="1"/>
          <w:numId w:val="8"/>
        </w:numPr>
      </w:pPr>
      <w:r w:rsidRPr="00E1199C">
        <w:t>There are a number of state and federal grant programs to fund community transportation.</w:t>
      </w:r>
    </w:p>
    <w:p w:rsidR="00875B55" w:rsidRPr="00E1199C" w:rsidRDefault="003002CF" w:rsidP="00E1199C">
      <w:pPr>
        <w:numPr>
          <w:ilvl w:val="2"/>
          <w:numId w:val="8"/>
        </w:numPr>
      </w:pPr>
      <w:r w:rsidRPr="00E1199C">
        <w:t>These are great resources, but you must apply and there is no guarantee they will be awarded to you.</w:t>
      </w:r>
    </w:p>
    <w:p w:rsidR="00875B55" w:rsidRPr="00E1199C" w:rsidRDefault="003002CF" w:rsidP="00E1199C">
      <w:pPr>
        <w:numPr>
          <w:ilvl w:val="3"/>
          <w:numId w:val="8"/>
        </w:numPr>
      </w:pPr>
      <w:proofErr w:type="spellStart"/>
      <w:r w:rsidRPr="00E1199C">
        <w:t>CrossTown</w:t>
      </w:r>
      <w:proofErr w:type="spellEnd"/>
      <w:r w:rsidRPr="00E1199C">
        <w:t xml:space="preserve"> Connect has been successful in securing funds through the Community Transit Grant Program.</w:t>
      </w:r>
    </w:p>
    <w:p w:rsidR="00875B55" w:rsidRPr="00E1199C" w:rsidRDefault="003002CF" w:rsidP="00E1199C">
      <w:pPr>
        <w:numPr>
          <w:ilvl w:val="2"/>
          <w:numId w:val="8"/>
        </w:numPr>
      </w:pPr>
      <w:r w:rsidRPr="00E1199C">
        <w:t>Grants can help get there, but it’s more sustainable to identify long-term sources of funding.</w:t>
      </w:r>
    </w:p>
    <w:p w:rsidR="00875B55" w:rsidRPr="00E1199C" w:rsidRDefault="003002CF" w:rsidP="00E1199C">
      <w:pPr>
        <w:numPr>
          <w:ilvl w:val="1"/>
          <w:numId w:val="8"/>
        </w:numPr>
      </w:pPr>
      <w:r w:rsidRPr="00E1199C">
        <w:t>There are options available through state and federal programs for assistance in acquiring vehicles if your community is prepared to take on vehicle ownership.</w:t>
      </w:r>
    </w:p>
    <w:p w:rsidR="00E1199C" w:rsidRDefault="00E1199C" w:rsidP="00FE2893"/>
    <w:p w:rsidR="00E1199C" w:rsidRDefault="00E1199C" w:rsidP="00685304">
      <w:pPr>
        <w:pStyle w:val="Heading2"/>
      </w:pPr>
      <w:r>
        <w:t xml:space="preserve">Slide 10 </w:t>
      </w:r>
      <w:r w:rsidR="00685304">
        <w:t>–</w:t>
      </w:r>
      <w:r>
        <w:t xml:space="preserve"> </w:t>
      </w:r>
      <w:r w:rsidR="00685304">
        <w:t>Building Ridership: A coordinated marketing campaign</w:t>
      </w:r>
    </w:p>
    <w:p w:rsidR="00875B55" w:rsidRPr="00685304" w:rsidRDefault="003002CF" w:rsidP="00685304">
      <w:pPr>
        <w:numPr>
          <w:ilvl w:val="0"/>
          <w:numId w:val="9"/>
        </w:numPr>
      </w:pPr>
      <w:r w:rsidRPr="00685304">
        <w:rPr>
          <w:b/>
          <w:bCs/>
        </w:rPr>
        <w:t>Marketing has included:</w:t>
      </w:r>
    </w:p>
    <w:p w:rsidR="00875B55" w:rsidRPr="00685304" w:rsidRDefault="003002CF" w:rsidP="00685304">
      <w:pPr>
        <w:numPr>
          <w:ilvl w:val="1"/>
          <w:numId w:val="9"/>
        </w:numPr>
      </w:pPr>
      <w:r w:rsidRPr="00685304">
        <w:t>Naming and branding the service.</w:t>
      </w:r>
    </w:p>
    <w:p w:rsidR="00875B55" w:rsidRPr="00685304" w:rsidRDefault="003002CF" w:rsidP="00685304">
      <w:pPr>
        <w:numPr>
          <w:ilvl w:val="1"/>
          <w:numId w:val="9"/>
        </w:numPr>
      </w:pPr>
      <w:r w:rsidRPr="00685304">
        <w:t>Posters with schedules placed in public areas, at businesses such as supermarkets and at existing stops including housing developments.</w:t>
      </w:r>
    </w:p>
    <w:p w:rsidR="00875B55" w:rsidRPr="00685304" w:rsidRDefault="003002CF" w:rsidP="00685304">
      <w:pPr>
        <w:numPr>
          <w:ilvl w:val="1"/>
          <w:numId w:val="9"/>
        </w:numPr>
      </w:pPr>
      <w:r w:rsidRPr="00685304">
        <w:t>Flyers with schedules distributed at similar locations as above, community events.</w:t>
      </w:r>
    </w:p>
    <w:p w:rsidR="00875B55" w:rsidRPr="00685304" w:rsidRDefault="003002CF" w:rsidP="00685304">
      <w:pPr>
        <w:numPr>
          <w:ilvl w:val="1"/>
          <w:numId w:val="9"/>
        </w:numPr>
      </w:pPr>
      <w:r w:rsidRPr="00685304">
        <w:lastRenderedPageBreak/>
        <w:t>In-person promotion at community events.</w:t>
      </w:r>
    </w:p>
    <w:p w:rsidR="00875B55" w:rsidRPr="00685304" w:rsidRDefault="003002CF" w:rsidP="00685304">
      <w:pPr>
        <w:numPr>
          <w:ilvl w:val="1"/>
          <w:numId w:val="9"/>
        </w:numPr>
      </w:pPr>
      <w:r w:rsidRPr="00685304">
        <w:t>Acton TV created an informational piece filmed both onboard and off CAT.</w:t>
      </w:r>
    </w:p>
    <w:p w:rsidR="00875B55" w:rsidRPr="00685304" w:rsidRDefault="003002CF" w:rsidP="00685304">
      <w:pPr>
        <w:numPr>
          <w:ilvl w:val="1"/>
          <w:numId w:val="9"/>
        </w:numPr>
      </w:pPr>
      <w:r w:rsidRPr="00685304">
        <w:t>Advertisements on community information signs placed in high-traffic areas such as on Main St. in front of the Police Station and at the transfer station.</w:t>
      </w:r>
    </w:p>
    <w:p w:rsidR="00875B55" w:rsidRPr="00685304" w:rsidRDefault="003002CF" w:rsidP="00685304">
      <w:pPr>
        <w:numPr>
          <w:ilvl w:val="1"/>
          <w:numId w:val="9"/>
        </w:numPr>
      </w:pPr>
      <w:r w:rsidRPr="00685304">
        <w:t>Twitter handle: @</w:t>
      </w:r>
      <w:proofErr w:type="spellStart"/>
      <w:r w:rsidRPr="00685304">
        <w:t>ActonTransit</w:t>
      </w:r>
      <w:proofErr w:type="spellEnd"/>
    </w:p>
    <w:p w:rsidR="00875B55" w:rsidRPr="00685304" w:rsidRDefault="003002CF" w:rsidP="00685304">
      <w:pPr>
        <w:numPr>
          <w:ilvl w:val="1"/>
          <w:numId w:val="9"/>
        </w:numPr>
      </w:pPr>
      <w:r w:rsidRPr="00685304">
        <w:t xml:space="preserve">Content on websites such as </w:t>
      </w:r>
      <w:proofErr w:type="spellStart"/>
      <w:r w:rsidRPr="00685304">
        <w:t>CrossTown</w:t>
      </w:r>
      <w:proofErr w:type="spellEnd"/>
      <w:r w:rsidRPr="00685304">
        <w:t xml:space="preserve"> Connect, Town of Acton, CAT shuttle tracker.</w:t>
      </w:r>
    </w:p>
    <w:p w:rsidR="00685304" w:rsidRDefault="00685304" w:rsidP="00FE2893"/>
    <w:p w:rsidR="00685304" w:rsidRDefault="003002CF" w:rsidP="003002CF">
      <w:pPr>
        <w:pStyle w:val="Heading2"/>
      </w:pPr>
      <w:r>
        <w:t>Slide 11 – Building Ridership: Reliability and Convenience</w:t>
      </w:r>
    </w:p>
    <w:p w:rsidR="00875B55" w:rsidRPr="003002CF" w:rsidRDefault="003002CF" w:rsidP="003002CF">
      <w:pPr>
        <w:numPr>
          <w:ilvl w:val="0"/>
          <w:numId w:val="10"/>
        </w:numPr>
      </w:pPr>
      <w:r w:rsidRPr="003002CF">
        <w:t>Throughout the process we have continually focused on creating value for customers.</w:t>
      </w:r>
    </w:p>
    <w:p w:rsidR="00875B55" w:rsidRPr="003002CF" w:rsidRDefault="003002CF" w:rsidP="003002CF">
      <w:pPr>
        <w:numPr>
          <w:ilvl w:val="0"/>
          <w:numId w:val="10"/>
        </w:numPr>
      </w:pPr>
      <w:r w:rsidRPr="003002CF">
        <w:t>Predictability and timing</w:t>
      </w:r>
    </w:p>
    <w:p w:rsidR="00875B55" w:rsidRPr="003002CF" w:rsidRDefault="003002CF" w:rsidP="003002CF">
      <w:pPr>
        <w:numPr>
          <w:ilvl w:val="1"/>
          <w:numId w:val="10"/>
        </w:numPr>
      </w:pPr>
      <w:r w:rsidRPr="003002CF">
        <w:t>Considerable effort was made to keep our route to a one-hour round trip for two reasons:</w:t>
      </w:r>
    </w:p>
    <w:p w:rsidR="00875B55" w:rsidRPr="003002CF" w:rsidRDefault="003002CF" w:rsidP="003002CF">
      <w:pPr>
        <w:numPr>
          <w:ilvl w:val="2"/>
          <w:numId w:val="10"/>
        </w:numPr>
      </w:pPr>
      <w:r w:rsidRPr="003002CF">
        <w:t>To keep it as easy-to-remember and reliable as possible.</w:t>
      </w:r>
    </w:p>
    <w:p w:rsidR="00875B55" w:rsidRPr="003002CF" w:rsidRDefault="003002CF" w:rsidP="003002CF">
      <w:pPr>
        <w:numPr>
          <w:ilvl w:val="2"/>
          <w:numId w:val="10"/>
        </w:numPr>
      </w:pPr>
      <w:r w:rsidRPr="003002CF">
        <w:t>To keep passenger time on the bus as reasonable as possible.</w:t>
      </w:r>
    </w:p>
    <w:p w:rsidR="00875B55" w:rsidRPr="003002CF" w:rsidRDefault="003002CF" w:rsidP="003002CF">
      <w:pPr>
        <w:numPr>
          <w:ilvl w:val="0"/>
          <w:numId w:val="10"/>
        </w:numPr>
      </w:pPr>
      <w:r w:rsidRPr="003002CF">
        <w:t>Shuttle tracker</w:t>
      </w:r>
    </w:p>
    <w:p w:rsidR="00875B55" w:rsidRPr="003002CF" w:rsidRDefault="003002CF" w:rsidP="003002CF">
      <w:pPr>
        <w:numPr>
          <w:ilvl w:val="1"/>
          <w:numId w:val="10"/>
        </w:numPr>
      </w:pPr>
      <w:r w:rsidRPr="003002CF">
        <w:t>We employ an on-line shuttle tracker that pinpoints the vehicle’s location in real-time as well as furnishes other information such as the schedule.</w:t>
      </w:r>
    </w:p>
    <w:p w:rsidR="00875B55" w:rsidRPr="003002CF" w:rsidRDefault="003002CF" w:rsidP="003002CF">
      <w:pPr>
        <w:numPr>
          <w:ilvl w:val="1"/>
          <w:numId w:val="10"/>
        </w:numPr>
      </w:pPr>
      <w:r w:rsidRPr="003002CF">
        <w:t xml:space="preserve">Tracker is also a downloadable app for a smart phone or tablet. </w:t>
      </w:r>
    </w:p>
    <w:p w:rsidR="003002CF" w:rsidRDefault="003002CF" w:rsidP="00FE2893"/>
    <w:p w:rsidR="003002CF" w:rsidRDefault="003002CF" w:rsidP="003002CF">
      <w:pPr>
        <w:pStyle w:val="Heading2"/>
      </w:pPr>
      <w:r>
        <w:t>Slide 12 – Next Steps</w:t>
      </w:r>
    </w:p>
    <w:p w:rsidR="00875B55" w:rsidRPr="003002CF" w:rsidRDefault="003002CF" w:rsidP="003002CF">
      <w:pPr>
        <w:numPr>
          <w:ilvl w:val="0"/>
          <w:numId w:val="11"/>
        </w:numPr>
      </w:pPr>
      <w:r w:rsidRPr="003002CF">
        <w:t>Continue to market the service in the community, increase ridership.</w:t>
      </w:r>
    </w:p>
    <w:p w:rsidR="00875B55" w:rsidRPr="003002CF" w:rsidRDefault="003002CF" w:rsidP="003002CF">
      <w:pPr>
        <w:numPr>
          <w:ilvl w:val="0"/>
          <w:numId w:val="11"/>
        </w:numPr>
      </w:pPr>
      <w:r w:rsidRPr="003002CF">
        <w:t xml:space="preserve">Build </w:t>
      </w:r>
      <w:r w:rsidRPr="003002CF">
        <w:rPr>
          <w:i/>
          <w:iCs/>
        </w:rPr>
        <w:t>commuter</w:t>
      </w:r>
      <w:r w:rsidRPr="003002CF">
        <w:t xml:space="preserve"> ridership.</w:t>
      </w:r>
    </w:p>
    <w:p w:rsidR="00875B55" w:rsidRPr="003002CF" w:rsidRDefault="003002CF" w:rsidP="003002CF">
      <w:pPr>
        <w:numPr>
          <w:ilvl w:val="1"/>
          <w:numId w:val="11"/>
        </w:numPr>
      </w:pPr>
      <w:r w:rsidRPr="003002CF">
        <w:t>New Fitchburg Line schedule with earlier reverse commutes will make this a viable “last mile” link to key areas of town.</w:t>
      </w:r>
    </w:p>
    <w:p w:rsidR="00875B55" w:rsidRPr="003002CF" w:rsidRDefault="003002CF" w:rsidP="003002CF">
      <w:pPr>
        <w:numPr>
          <w:ilvl w:val="0"/>
          <w:numId w:val="11"/>
        </w:numPr>
      </w:pPr>
      <w:r w:rsidRPr="003002CF">
        <w:t>Identify additional fixed route needs/potential stops.</w:t>
      </w:r>
    </w:p>
    <w:p w:rsidR="00875B55" w:rsidRPr="003002CF" w:rsidRDefault="003002CF" w:rsidP="003002CF">
      <w:pPr>
        <w:numPr>
          <w:ilvl w:val="0"/>
          <w:numId w:val="11"/>
        </w:numPr>
      </w:pPr>
      <w:r w:rsidRPr="003002CF">
        <w:t>Assess potential synergies with other Acton services and those of neighboring communities.</w:t>
      </w:r>
    </w:p>
    <w:p w:rsidR="00875B55" w:rsidRPr="003002CF" w:rsidRDefault="003002CF" w:rsidP="003002CF">
      <w:pPr>
        <w:numPr>
          <w:ilvl w:val="0"/>
          <w:numId w:val="11"/>
        </w:numPr>
      </w:pPr>
      <w:proofErr w:type="spellStart"/>
      <w:r w:rsidRPr="003002CF">
        <w:t>CrossTown</w:t>
      </w:r>
      <w:proofErr w:type="spellEnd"/>
      <w:r w:rsidRPr="003002CF">
        <w:t xml:space="preserve"> Connect will continue to work to create an interlinked regional network of services.</w:t>
      </w:r>
    </w:p>
    <w:p w:rsidR="003002CF" w:rsidRDefault="003002CF" w:rsidP="00FE2893"/>
    <w:p w:rsidR="003002CF" w:rsidRDefault="003002CF" w:rsidP="003002CF">
      <w:pPr>
        <w:pStyle w:val="Heading2"/>
      </w:pPr>
      <w:r>
        <w:t>Slide 13 – No Title</w:t>
      </w:r>
    </w:p>
    <w:p w:rsidR="003002CF" w:rsidRDefault="003002CF" w:rsidP="003002CF">
      <w:r>
        <w:t>Ride the CAT: Cross-Acton Transit</w:t>
      </w:r>
    </w:p>
    <w:p w:rsidR="003002CF" w:rsidRDefault="003002CF" w:rsidP="003002CF"/>
    <w:p w:rsidR="003002CF" w:rsidRPr="003002CF" w:rsidRDefault="003002CF" w:rsidP="003002CF">
      <w:r w:rsidRPr="003002CF">
        <w:t xml:space="preserve">For more information: </w:t>
      </w:r>
      <w:hyperlink r:id="rId6" w:history="1">
        <w:r w:rsidRPr="003002CF">
          <w:rPr>
            <w:rStyle w:val="Hyperlink"/>
          </w:rPr>
          <w:t>www.crossactontransit.com</w:t>
        </w:r>
      </w:hyperlink>
      <w:r w:rsidRPr="003002CF">
        <w:t xml:space="preserve"> </w:t>
      </w:r>
    </w:p>
    <w:p w:rsidR="003002CF" w:rsidRPr="003002CF" w:rsidRDefault="00A53ABF" w:rsidP="003002CF">
      <w:hyperlink r:id="rId7" w:history="1">
        <w:r w:rsidR="003002CF" w:rsidRPr="003002CF">
          <w:rPr>
            <w:rStyle w:val="Hyperlink"/>
          </w:rPr>
          <w:t>www.crosstownconnect.org</w:t>
        </w:r>
      </w:hyperlink>
      <w:r w:rsidR="003002CF" w:rsidRPr="003002CF">
        <w:t xml:space="preserve"> </w:t>
      </w:r>
    </w:p>
    <w:p w:rsidR="003002CF" w:rsidRDefault="003002CF" w:rsidP="00FE2893"/>
    <w:p w:rsidR="003002CF" w:rsidRPr="003002CF" w:rsidRDefault="003002CF" w:rsidP="003002CF">
      <w:r w:rsidRPr="003002CF">
        <w:rPr>
          <w:u w:val="single"/>
        </w:rPr>
        <w:t>Contact:</w:t>
      </w:r>
    </w:p>
    <w:p w:rsidR="003002CF" w:rsidRPr="003002CF" w:rsidRDefault="003002CF" w:rsidP="003002CF">
      <w:r w:rsidRPr="003002CF">
        <w:t>Scott Zadakis</w:t>
      </w:r>
    </w:p>
    <w:p w:rsidR="003002CF" w:rsidRPr="003002CF" w:rsidRDefault="003002CF" w:rsidP="003002CF">
      <w:r w:rsidRPr="003002CF">
        <w:t>Executive Director</w:t>
      </w:r>
    </w:p>
    <w:p w:rsidR="003002CF" w:rsidRPr="003002CF" w:rsidRDefault="003002CF" w:rsidP="003002CF">
      <w:proofErr w:type="spellStart"/>
      <w:r w:rsidRPr="003002CF">
        <w:t>CrossTown</w:t>
      </w:r>
      <w:proofErr w:type="spellEnd"/>
      <w:r w:rsidRPr="003002CF">
        <w:t xml:space="preserve"> Connect</w:t>
      </w:r>
    </w:p>
    <w:p w:rsidR="003002CF" w:rsidRPr="003002CF" w:rsidRDefault="00A53ABF" w:rsidP="003002CF">
      <w:hyperlink r:id="rId8" w:history="1">
        <w:r w:rsidR="003002CF" w:rsidRPr="003002CF">
          <w:rPr>
            <w:rStyle w:val="Hyperlink"/>
          </w:rPr>
          <w:t>szadakis@acton-ma.gov</w:t>
        </w:r>
      </w:hyperlink>
      <w:r w:rsidR="003002CF" w:rsidRPr="003002CF">
        <w:t xml:space="preserve">   </w:t>
      </w:r>
    </w:p>
    <w:p w:rsidR="003002CF" w:rsidRPr="003002CF" w:rsidRDefault="003002CF" w:rsidP="003002CF">
      <w:r w:rsidRPr="003002CF">
        <w:t>978-929-6457</w:t>
      </w:r>
    </w:p>
    <w:p w:rsidR="003002CF" w:rsidRDefault="003002CF" w:rsidP="00FE2893"/>
    <w:sectPr w:rsidR="00300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6AB"/>
    <w:multiLevelType w:val="hybridMultilevel"/>
    <w:tmpl w:val="C896DFFC"/>
    <w:lvl w:ilvl="0" w:tplc="6FF44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05DAA">
      <w:start w:val="87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1018C8">
      <w:start w:val="870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8CE3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23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60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B42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741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6C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F62B27"/>
    <w:multiLevelType w:val="hybridMultilevel"/>
    <w:tmpl w:val="5AB6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83EED"/>
    <w:multiLevelType w:val="hybridMultilevel"/>
    <w:tmpl w:val="ACACB0B2"/>
    <w:lvl w:ilvl="0" w:tplc="4EDC9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C7D7A">
      <w:start w:val="144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262D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484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E0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8F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EC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C7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168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2C5389"/>
    <w:multiLevelType w:val="hybridMultilevel"/>
    <w:tmpl w:val="F178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D7744"/>
    <w:multiLevelType w:val="hybridMultilevel"/>
    <w:tmpl w:val="776CD9B2"/>
    <w:lvl w:ilvl="0" w:tplc="34BC5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CF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AF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E7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84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FCC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C8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46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48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C8F144D"/>
    <w:multiLevelType w:val="hybridMultilevel"/>
    <w:tmpl w:val="F9E6952A"/>
    <w:lvl w:ilvl="0" w:tplc="E4507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88E2E">
      <w:start w:val="98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B6AE3A">
      <w:start w:val="98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6A898">
      <w:start w:val="986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D4F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26F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A0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65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61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CA768A"/>
    <w:multiLevelType w:val="hybridMultilevel"/>
    <w:tmpl w:val="D984188E"/>
    <w:lvl w:ilvl="0" w:tplc="46B4D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C9818">
      <w:start w:val="141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8A7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67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CB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8C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5C2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2B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C8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C3B2BB8"/>
    <w:multiLevelType w:val="hybridMultilevel"/>
    <w:tmpl w:val="FA28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76F8A"/>
    <w:multiLevelType w:val="hybridMultilevel"/>
    <w:tmpl w:val="A8F68CF8"/>
    <w:lvl w:ilvl="0" w:tplc="8A16F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B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85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AE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4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89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A4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CA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0E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16203E6"/>
    <w:multiLevelType w:val="hybridMultilevel"/>
    <w:tmpl w:val="5C3E3E04"/>
    <w:lvl w:ilvl="0" w:tplc="A4AAB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CEA42">
      <w:start w:val="87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A25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07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AD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0B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88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CE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1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87E90"/>
    <w:multiLevelType w:val="hybridMultilevel"/>
    <w:tmpl w:val="50041186"/>
    <w:lvl w:ilvl="0" w:tplc="87E0F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472E0">
      <w:start w:val="12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C4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E3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A5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40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23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C1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09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80"/>
    <w:rsid w:val="00050238"/>
    <w:rsid w:val="00284940"/>
    <w:rsid w:val="002B3F42"/>
    <w:rsid w:val="003002CF"/>
    <w:rsid w:val="0034583B"/>
    <w:rsid w:val="003530C0"/>
    <w:rsid w:val="003A0E17"/>
    <w:rsid w:val="004E3AA6"/>
    <w:rsid w:val="00554B6A"/>
    <w:rsid w:val="00571DDD"/>
    <w:rsid w:val="005E125B"/>
    <w:rsid w:val="00685304"/>
    <w:rsid w:val="007A6A56"/>
    <w:rsid w:val="008159A3"/>
    <w:rsid w:val="00875B55"/>
    <w:rsid w:val="00A53ABF"/>
    <w:rsid w:val="00AD5680"/>
    <w:rsid w:val="00B72282"/>
    <w:rsid w:val="00E1199C"/>
    <w:rsid w:val="00E86C50"/>
    <w:rsid w:val="00EC3DCF"/>
    <w:rsid w:val="00F94866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6A"/>
  </w:style>
  <w:style w:type="paragraph" w:styleId="Heading1">
    <w:name w:val="heading 1"/>
    <w:basedOn w:val="Normal"/>
    <w:next w:val="Normal"/>
    <w:link w:val="Heading1Char"/>
    <w:uiPriority w:val="9"/>
    <w:qFormat/>
    <w:rsid w:val="003A0E17"/>
    <w:pPr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E17"/>
    <w:pPr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B6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B6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B6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B6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B6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B6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B6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E1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0E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B6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B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B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B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B6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B6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B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4B6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B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B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4B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54B6A"/>
    <w:rPr>
      <w:b/>
      <w:bCs/>
    </w:rPr>
  </w:style>
  <w:style w:type="character" w:styleId="Emphasis">
    <w:name w:val="Emphasis"/>
    <w:uiPriority w:val="20"/>
    <w:qFormat/>
    <w:rsid w:val="00554B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54B6A"/>
  </w:style>
  <w:style w:type="paragraph" w:styleId="ListParagraph">
    <w:name w:val="List Paragraph"/>
    <w:basedOn w:val="Normal"/>
    <w:uiPriority w:val="34"/>
    <w:qFormat/>
    <w:rsid w:val="00554B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B6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4B6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B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B6A"/>
    <w:rPr>
      <w:b/>
      <w:bCs/>
      <w:i/>
      <w:iCs/>
    </w:rPr>
  </w:style>
  <w:style w:type="character" w:styleId="SubtleEmphasis">
    <w:name w:val="Subtle Emphasis"/>
    <w:uiPriority w:val="19"/>
    <w:qFormat/>
    <w:rsid w:val="00554B6A"/>
    <w:rPr>
      <w:i/>
      <w:iCs/>
    </w:rPr>
  </w:style>
  <w:style w:type="character" w:styleId="IntenseEmphasis">
    <w:name w:val="Intense Emphasis"/>
    <w:uiPriority w:val="21"/>
    <w:qFormat/>
    <w:rsid w:val="00554B6A"/>
    <w:rPr>
      <w:b/>
      <w:bCs/>
    </w:rPr>
  </w:style>
  <w:style w:type="character" w:styleId="SubtleReference">
    <w:name w:val="Subtle Reference"/>
    <w:uiPriority w:val="31"/>
    <w:qFormat/>
    <w:rsid w:val="00554B6A"/>
    <w:rPr>
      <w:smallCaps/>
    </w:rPr>
  </w:style>
  <w:style w:type="character" w:styleId="IntenseReference">
    <w:name w:val="Intense Reference"/>
    <w:uiPriority w:val="32"/>
    <w:qFormat/>
    <w:rsid w:val="00554B6A"/>
    <w:rPr>
      <w:smallCaps/>
      <w:spacing w:val="5"/>
      <w:u w:val="single"/>
    </w:rPr>
  </w:style>
  <w:style w:type="character" w:styleId="BookTitle">
    <w:name w:val="Book Title"/>
    <w:uiPriority w:val="33"/>
    <w:qFormat/>
    <w:rsid w:val="00554B6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4B6A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7A6A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B3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2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6A"/>
  </w:style>
  <w:style w:type="paragraph" w:styleId="Heading1">
    <w:name w:val="heading 1"/>
    <w:basedOn w:val="Normal"/>
    <w:next w:val="Normal"/>
    <w:link w:val="Heading1Char"/>
    <w:uiPriority w:val="9"/>
    <w:qFormat/>
    <w:rsid w:val="003A0E17"/>
    <w:pPr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E17"/>
    <w:pPr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B6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B6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B6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B6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B6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B6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B6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E1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0E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B6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B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B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B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B6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B6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B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4B6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B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B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4B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54B6A"/>
    <w:rPr>
      <w:b/>
      <w:bCs/>
    </w:rPr>
  </w:style>
  <w:style w:type="character" w:styleId="Emphasis">
    <w:name w:val="Emphasis"/>
    <w:uiPriority w:val="20"/>
    <w:qFormat/>
    <w:rsid w:val="00554B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54B6A"/>
  </w:style>
  <w:style w:type="paragraph" w:styleId="ListParagraph">
    <w:name w:val="List Paragraph"/>
    <w:basedOn w:val="Normal"/>
    <w:uiPriority w:val="34"/>
    <w:qFormat/>
    <w:rsid w:val="00554B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B6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4B6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B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B6A"/>
    <w:rPr>
      <w:b/>
      <w:bCs/>
      <w:i/>
      <w:iCs/>
    </w:rPr>
  </w:style>
  <w:style w:type="character" w:styleId="SubtleEmphasis">
    <w:name w:val="Subtle Emphasis"/>
    <w:uiPriority w:val="19"/>
    <w:qFormat/>
    <w:rsid w:val="00554B6A"/>
    <w:rPr>
      <w:i/>
      <w:iCs/>
    </w:rPr>
  </w:style>
  <w:style w:type="character" w:styleId="IntenseEmphasis">
    <w:name w:val="Intense Emphasis"/>
    <w:uiPriority w:val="21"/>
    <w:qFormat/>
    <w:rsid w:val="00554B6A"/>
    <w:rPr>
      <w:b/>
      <w:bCs/>
    </w:rPr>
  </w:style>
  <w:style w:type="character" w:styleId="SubtleReference">
    <w:name w:val="Subtle Reference"/>
    <w:uiPriority w:val="31"/>
    <w:qFormat/>
    <w:rsid w:val="00554B6A"/>
    <w:rPr>
      <w:smallCaps/>
    </w:rPr>
  </w:style>
  <w:style w:type="character" w:styleId="IntenseReference">
    <w:name w:val="Intense Reference"/>
    <w:uiPriority w:val="32"/>
    <w:qFormat/>
    <w:rsid w:val="00554B6A"/>
    <w:rPr>
      <w:smallCaps/>
      <w:spacing w:val="5"/>
      <w:u w:val="single"/>
    </w:rPr>
  </w:style>
  <w:style w:type="character" w:styleId="BookTitle">
    <w:name w:val="Book Title"/>
    <w:uiPriority w:val="33"/>
    <w:qFormat/>
    <w:rsid w:val="00554B6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4B6A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7A6A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B3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2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6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5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945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2940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7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1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7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2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2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7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0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4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2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9481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934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137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420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733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7718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4936">
          <w:marLeft w:val="108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2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41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8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8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9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36">
          <w:marLeft w:val="3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511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7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439">
          <w:marLeft w:val="3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7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3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76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587">
          <w:marLeft w:val="10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12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5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22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7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crossactontransit.com/"/>
  <Relationship Id="rId7" Type="http://schemas.openxmlformats.org/officeDocument/2006/relationships/hyperlink" TargetMode="External" Target="http://www.crosstownconnect.org/"/>
  <Relationship Id="rId8" Type="http://schemas.openxmlformats.org/officeDocument/2006/relationships/hyperlink" TargetMode="External" Target="mailto:szadakis@acton-ma.gov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1201</Words>
  <Characters>6846</Characters>
  <Application>Microsoft Office Word</Application>
  <DocSecurity>0</DocSecurity>
  <Lines>57</Lines>
  <Paragraphs>16</Paragraphs>
  <ScaleCrop>false</ScaleCrop>
  <Company>EOHHS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2016-04-26T16:40:00Z</dcterms:created>
  <dc:creator>Fichtenbaum, Rachel (EHS)</dc:creator>
  <lastModifiedBy/>
  <dcterms:modified xsi:type="dcterms:W3CDTF">2016-05-09T14:11:00Z</dcterms:modified>
  <revision>19</revision>
</coreProperties>
</file>