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78A60" w14:textId="77777777" w:rsidR="00807ED1" w:rsidRPr="00A73F5A" w:rsidRDefault="00807ED1" w:rsidP="00DD5841">
      <w:pPr>
        <w:pBdr>
          <w:bottom w:val="single" w:sz="12" w:space="1" w:color="auto"/>
        </w:pBdr>
        <w:shd w:val="clear" w:color="auto" w:fill="FFFFFF"/>
        <w:spacing w:after="300"/>
        <w:jc w:val="center"/>
        <w:rPr>
          <w:rFonts w:ascii="Book Antiqua" w:hAnsi="Book Antiqua"/>
          <w:b/>
          <w:color w:val="0000FF"/>
          <w:sz w:val="28"/>
          <w:szCs w:val="28"/>
        </w:rPr>
      </w:pPr>
      <w:r w:rsidRPr="00A73F5A">
        <w:rPr>
          <w:rFonts w:ascii="Book Antiqua" w:hAnsi="Book Antiqua"/>
          <w:b/>
          <w:color w:val="0000FF"/>
          <w:sz w:val="28"/>
          <w:szCs w:val="28"/>
        </w:rPr>
        <w:t xml:space="preserve">Crumbling Foundations Application </w:t>
      </w:r>
      <w:r w:rsidR="00677A9D" w:rsidRPr="00A73F5A">
        <w:rPr>
          <w:rFonts w:ascii="Book Antiqua" w:hAnsi="Book Antiqua"/>
          <w:b/>
          <w:color w:val="0000FF"/>
          <w:sz w:val="28"/>
          <w:szCs w:val="28"/>
        </w:rPr>
        <w:t>Instructions</w:t>
      </w:r>
    </w:p>
    <w:p w14:paraId="60F2CCD4" w14:textId="53A3FF7A" w:rsidR="00DD5841" w:rsidRPr="00DD5841" w:rsidRDefault="00DD5841" w:rsidP="00DD5841">
      <w:pPr>
        <w:shd w:val="clear" w:color="auto" w:fill="FFFFFF"/>
        <w:spacing w:after="300"/>
        <w:jc w:val="center"/>
        <w:rPr>
          <w:rFonts w:ascii="Book Antiqua" w:hAnsi="Book Antiqua"/>
          <w:i/>
          <w:iCs/>
          <w:color w:val="C00000"/>
        </w:rPr>
      </w:pPr>
      <w:r w:rsidRPr="00DD5841">
        <w:rPr>
          <w:rFonts w:ascii="Book Antiqua" w:hAnsi="Book Antiqua"/>
          <w:i/>
          <w:iCs/>
          <w:color w:val="C00000"/>
        </w:rPr>
        <w:t xml:space="preserve">Revised </w:t>
      </w:r>
      <w:r w:rsidR="007B6AF9">
        <w:rPr>
          <w:rFonts w:ascii="Book Antiqua" w:hAnsi="Book Antiqua"/>
          <w:i/>
          <w:iCs/>
          <w:color w:val="C00000"/>
        </w:rPr>
        <w:t>March</w:t>
      </w:r>
      <w:r w:rsidR="009151BB">
        <w:rPr>
          <w:rFonts w:ascii="Book Antiqua" w:hAnsi="Book Antiqua"/>
          <w:i/>
          <w:iCs/>
          <w:color w:val="C00000"/>
        </w:rPr>
        <w:t xml:space="preserve"> 19,</w:t>
      </w:r>
      <w:r w:rsidR="007B6AF9">
        <w:rPr>
          <w:rFonts w:ascii="Book Antiqua" w:hAnsi="Book Antiqua"/>
          <w:i/>
          <w:iCs/>
          <w:color w:val="C00000"/>
        </w:rPr>
        <w:t xml:space="preserve"> 2026</w:t>
      </w:r>
    </w:p>
    <w:p w14:paraId="11A23465" w14:textId="17E4DEAA" w:rsidR="00677A9D" w:rsidRPr="005E531B" w:rsidRDefault="00677A9D" w:rsidP="00DD5841">
      <w:pPr>
        <w:shd w:val="clear" w:color="auto" w:fill="FFFFFF"/>
        <w:spacing w:after="300"/>
        <w:jc w:val="both"/>
        <w:rPr>
          <w:rFonts w:ascii="Book Antiqua" w:hAnsi="Book Antiqua"/>
          <w:b/>
          <w:color w:val="0000FF"/>
        </w:rPr>
      </w:pPr>
      <w:r w:rsidRPr="005E531B">
        <w:rPr>
          <w:rFonts w:ascii="Book Antiqua" w:hAnsi="Book Antiqua"/>
        </w:rPr>
        <w:t xml:space="preserve">This application is intended to request reimbursement for monies spent on visual and\or </w:t>
      </w:r>
      <w:r w:rsidR="00AF72BA">
        <w:rPr>
          <w:rFonts w:ascii="Book Antiqua" w:hAnsi="Book Antiqua"/>
        </w:rPr>
        <w:t>test samplings</w:t>
      </w:r>
      <w:r w:rsidRPr="005E531B">
        <w:rPr>
          <w:rFonts w:ascii="Book Antiqua" w:hAnsi="Book Antiqua"/>
        </w:rPr>
        <w:t xml:space="preserve"> relating to the damaging effects of py</w:t>
      </w:r>
      <w:r w:rsidR="00573100" w:rsidRPr="005E531B">
        <w:rPr>
          <w:rFonts w:ascii="Book Antiqua" w:hAnsi="Book Antiqua"/>
        </w:rPr>
        <w:t>rr</w:t>
      </w:r>
      <w:r w:rsidRPr="005E531B">
        <w:rPr>
          <w:rFonts w:ascii="Book Antiqua" w:hAnsi="Book Antiqua"/>
        </w:rPr>
        <w:t xml:space="preserve">hotite on concrete home foundations. </w:t>
      </w:r>
      <w:r w:rsidR="00DD5841">
        <w:rPr>
          <w:rFonts w:ascii="Book Antiqua" w:hAnsi="Book Antiqua"/>
        </w:rPr>
        <w:t xml:space="preserve"> </w:t>
      </w:r>
      <w:r w:rsidRPr="005E531B">
        <w:rPr>
          <w:rFonts w:ascii="Book Antiqua" w:hAnsi="Book Antiqua"/>
          <w:b/>
          <w:color w:val="0000FF"/>
        </w:rPr>
        <w:t xml:space="preserve">Please remember, this is a reimbursement program, so </w:t>
      </w:r>
      <w:proofErr w:type="gramStart"/>
      <w:r w:rsidRPr="005E531B">
        <w:rPr>
          <w:rFonts w:ascii="Book Antiqua" w:hAnsi="Book Antiqua"/>
          <w:b/>
          <w:color w:val="0000FF"/>
        </w:rPr>
        <w:t>monies</w:t>
      </w:r>
      <w:proofErr w:type="gramEnd"/>
      <w:r w:rsidRPr="005E531B">
        <w:rPr>
          <w:rFonts w:ascii="Book Antiqua" w:hAnsi="Book Antiqua"/>
          <w:b/>
          <w:color w:val="0000FF"/>
        </w:rPr>
        <w:t xml:space="preserve"> </w:t>
      </w:r>
      <w:r w:rsidR="008D23F4" w:rsidRPr="005E531B">
        <w:rPr>
          <w:rFonts w:ascii="Book Antiqua" w:hAnsi="Book Antiqua"/>
          <w:b/>
          <w:color w:val="0000FF"/>
        </w:rPr>
        <w:t>must</w:t>
      </w:r>
      <w:r w:rsidRPr="005E531B">
        <w:rPr>
          <w:rFonts w:ascii="Book Antiqua" w:hAnsi="Book Antiqua"/>
          <w:b/>
          <w:color w:val="0000FF"/>
        </w:rPr>
        <w:t xml:space="preserve"> be expended </w:t>
      </w:r>
      <w:r w:rsidR="00F440B1" w:rsidRPr="005E531B">
        <w:rPr>
          <w:rFonts w:ascii="Book Antiqua" w:hAnsi="Book Antiqua"/>
          <w:b/>
          <w:color w:val="0000FF"/>
        </w:rPr>
        <w:t>first,</w:t>
      </w:r>
      <w:r w:rsidRPr="005E531B">
        <w:rPr>
          <w:rFonts w:ascii="Book Antiqua" w:hAnsi="Book Antiqua"/>
          <w:b/>
          <w:color w:val="0000FF"/>
        </w:rPr>
        <w:t xml:space="preserve"> and evidence of </w:t>
      </w:r>
      <w:proofErr w:type="gramStart"/>
      <w:r w:rsidRPr="005E531B">
        <w:rPr>
          <w:rFonts w:ascii="Book Antiqua" w:hAnsi="Book Antiqua"/>
          <w:b/>
          <w:color w:val="0000FF"/>
        </w:rPr>
        <w:t>expenditures</w:t>
      </w:r>
      <w:proofErr w:type="gramEnd"/>
      <w:r w:rsidRPr="005E531B">
        <w:rPr>
          <w:rFonts w:ascii="Book Antiqua" w:hAnsi="Book Antiqua"/>
          <w:b/>
          <w:color w:val="0000FF"/>
        </w:rPr>
        <w:t xml:space="preserve"> must be submitted with the application.  Applicants cannot prospectively request reimbursement for costs.</w:t>
      </w:r>
    </w:p>
    <w:p w14:paraId="16C0C7D8" w14:textId="77777777" w:rsidR="00677A9D" w:rsidRPr="005E531B" w:rsidRDefault="00677A9D" w:rsidP="00DD5841">
      <w:pPr>
        <w:shd w:val="clear" w:color="auto" w:fill="FFFFFF"/>
        <w:spacing w:after="300"/>
        <w:jc w:val="both"/>
        <w:rPr>
          <w:rFonts w:ascii="Book Antiqua" w:hAnsi="Book Antiqua"/>
          <w:b/>
        </w:rPr>
      </w:pPr>
      <w:r w:rsidRPr="005E531B">
        <w:rPr>
          <w:rFonts w:ascii="Book Antiqua" w:hAnsi="Book Antiqua"/>
          <w:b/>
        </w:rPr>
        <w:t>All applications must be accompanied by:</w:t>
      </w:r>
    </w:p>
    <w:p w14:paraId="7CBF6DB0" w14:textId="77777777" w:rsidR="004A2EEA" w:rsidRPr="005E531B" w:rsidRDefault="004A2EEA" w:rsidP="00DD5841">
      <w:pPr>
        <w:pStyle w:val="ListParagraph"/>
        <w:numPr>
          <w:ilvl w:val="0"/>
          <w:numId w:val="21"/>
        </w:numPr>
        <w:rPr>
          <w:rFonts w:ascii="Book Antiqua" w:hAnsi="Book Antiqua"/>
          <w:i/>
        </w:rPr>
      </w:pPr>
      <w:r w:rsidRPr="005E531B">
        <w:rPr>
          <w:rFonts w:ascii="Book Antiqua" w:hAnsi="Book Antiqua"/>
        </w:rPr>
        <w:t xml:space="preserve">Proof of Home Ownership </w:t>
      </w:r>
      <w:r w:rsidR="00A73F5A" w:rsidRPr="005E531B">
        <w:rPr>
          <w:rFonts w:ascii="Book Antiqua" w:hAnsi="Book Antiqua"/>
        </w:rPr>
        <w:t xml:space="preserve">- </w:t>
      </w:r>
      <w:r w:rsidRPr="005E531B">
        <w:rPr>
          <w:rFonts w:ascii="Book Antiqua" w:hAnsi="Book Antiqua"/>
        </w:rPr>
        <w:t>Condos: proof of foundation ownership - usua</w:t>
      </w:r>
      <w:r w:rsidR="00A73F5A" w:rsidRPr="005E531B">
        <w:rPr>
          <w:rFonts w:ascii="Book Antiqua" w:hAnsi="Book Antiqua"/>
        </w:rPr>
        <w:t>lly the association declaration -</w:t>
      </w:r>
      <w:r w:rsidRPr="005E531B">
        <w:rPr>
          <w:rFonts w:ascii="Book Antiqua" w:hAnsi="Book Antiqua"/>
        </w:rPr>
        <w:t xml:space="preserve"> </w:t>
      </w:r>
      <w:r w:rsidRPr="005E531B">
        <w:rPr>
          <w:rFonts w:ascii="Book Antiqua" w:hAnsi="Book Antiqua"/>
          <w:i/>
        </w:rPr>
        <w:t>(Examples of homeownership include mortgage statements, tax bills, copies of deeds, etc.)</w:t>
      </w:r>
    </w:p>
    <w:p w14:paraId="56DFF4AE" w14:textId="77777777" w:rsidR="006C5915" w:rsidRPr="005E531B" w:rsidRDefault="006C5915" w:rsidP="00DD5841">
      <w:pPr>
        <w:pStyle w:val="ListParagraph"/>
        <w:numPr>
          <w:ilvl w:val="0"/>
          <w:numId w:val="21"/>
        </w:numPr>
        <w:rPr>
          <w:rFonts w:ascii="Book Antiqua" w:hAnsi="Book Antiqua"/>
        </w:rPr>
      </w:pPr>
      <w:r w:rsidRPr="005E531B">
        <w:rPr>
          <w:rFonts w:ascii="Book Antiqua" w:hAnsi="Book Antiqua"/>
        </w:rPr>
        <w:t>Testing and\or Visual Inspection Report and</w:t>
      </w:r>
      <w:r w:rsidR="004A2EEA" w:rsidRPr="005E531B">
        <w:rPr>
          <w:rFonts w:ascii="Book Antiqua" w:hAnsi="Book Antiqua"/>
        </w:rPr>
        <w:t xml:space="preserve"> Results</w:t>
      </w:r>
    </w:p>
    <w:p w14:paraId="68BAA37B" w14:textId="77777777" w:rsidR="006C5915" w:rsidRPr="005E531B" w:rsidRDefault="004A2EEA" w:rsidP="00DD5841">
      <w:pPr>
        <w:pStyle w:val="ListParagraph"/>
        <w:numPr>
          <w:ilvl w:val="0"/>
          <w:numId w:val="21"/>
        </w:numPr>
        <w:rPr>
          <w:rFonts w:ascii="Book Antiqua" w:hAnsi="Book Antiqua"/>
        </w:rPr>
      </w:pPr>
      <w:r w:rsidRPr="005E531B">
        <w:rPr>
          <w:rFonts w:ascii="Book Antiqua" w:hAnsi="Book Antiqua"/>
        </w:rPr>
        <w:t xml:space="preserve">Pictures of Foundation Damage </w:t>
      </w:r>
      <w:r w:rsidRPr="005E531B">
        <w:rPr>
          <w:rFonts w:ascii="Book Antiqua" w:hAnsi="Book Antiqua"/>
          <w:i/>
        </w:rPr>
        <w:t>(If not in Report)</w:t>
      </w:r>
    </w:p>
    <w:p w14:paraId="5B1E9194" w14:textId="77777777" w:rsidR="006C5915" w:rsidRPr="005E531B" w:rsidRDefault="004A2EEA" w:rsidP="00DD5841">
      <w:pPr>
        <w:pStyle w:val="ListParagraph"/>
        <w:numPr>
          <w:ilvl w:val="0"/>
          <w:numId w:val="21"/>
        </w:numPr>
        <w:rPr>
          <w:rFonts w:ascii="Book Antiqua" w:hAnsi="Book Antiqua"/>
        </w:rPr>
      </w:pPr>
      <w:r w:rsidRPr="005E531B">
        <w:rPr>
          <w:rFonts w:ascii="Book Antiqua" w:hAnsi="Book Antiqua"/>
        </w:rPr>
        <w:t xml:space="preserve">Invoice or other Documentation of Costs </w:t>
      </w:r>
      <w:r w:rsidRPr="005E531B">
        <w:rPr>
          <w:rFonts w:ascii="Book Antiqua" w:hAnsi="Book Antiqua"/>
          <w:i/>
        </w:rPr>
        <w:t>(Such as a cancelled check)</w:t>
      </w:r>
    </w:p>
    <w:p w14:paraId="3EC3CA2F" w14:textId="77777777" w:rsidR="006C5915" w:rsidRPr="005E531B" w:rsidRDefault="004A2EEA" w:rsidP="00DD5841">
      <w:pPr>
        <w:pStyle w:val="ListParagraph"/>
        <w:numPr>
          <w:ilvl w:val="0"/>
          <w:numId w:val="21"/>
        </w:numPr>
        <w:rPr>
          <w:rFonts w:ascii="Book Antiqua" w:hAnsi="Book Antiqua"/>
        </w:rPr>
      </w:pPr>
      <w:r w:rsidRPr="005E531B">
        <w:rPr>
          <w:rFonts w:ascii="Book Antiqua" w:hAnsi="Book Antiqua"/>
        </w:rPr>
        <w:t>Dated Records of House Addition (</w:t>
      </w:r>
      <w:r w:rsidRPr="005E531B">
        <w:rPr>
          <w:rFonts w:ascii="Book Antiqua" w:hAnsi="Book Antiqua"/>
          <w:i/>
        </w:rPr>
        <w:t>If applicable)</w:t>
      </w:r>
    </w:p>
    <w:p w14:paraId="78304ABB" w14:textId="77777777" w:rsidR="000F590F" w:rsidRPr="005E531B" w:rsidRDefault="004A2EEA" w:rsidP="00DD5841">
      <w:pPr>
        <w:pStyle w:val="ListParagraph"/>
        <w:numPr>
          <w:ilvl w:val="0"/>
          <w:numId w:val="21"/>
        </w:numPr>
        <w:rPr>
          <w:rFonts w:ascii="Book Antiqua" w:hAnsi="Book Antiqua"/>
          <w:i/>
        </w:rPr>
      </w:pPr>
      <w:r w:rsidRPr="005E531B">
        <w:rPr>
          <w:rFonts w:ascii="Book Antiqua" w:hAnsi="Book Antiqua"/>
        </w:rPr>
        <w:t xml:space="preserve">List of Other Units that Share Foundation </w:t>
      </w:r>
      <w:r w:rsidRPr="005E531B">
        <w:rPr>
          <w:rFonts w:ascii="Book Antiqua" w:hAnsi="Book Antiqua"/>
          <w:i/>
        </w:rPr>
        <w:t>(For Condos)</w:t>
      </w:r>
    </w:p>
    <w:p w14:paraId="6FAFEA15" w14:textId="77777777" w:rsidR="00B32632" w:rsidRPr="005E531B" w:rsidRDefault="00B32632" w:rsidP="00DD5841">
      <w:pPr>
        <w:pStyle w:val="ListParagraph"/>
        <w:numPr>
          <w:ilvl w:val="0"/>
          <w:numId w:val="21"/>
        </w:numPr>
        <w:rPr>
          <w:rFonts w:ascii="Book Antiqua" w:hAnsi="Book Antiqua"/>
          <w:i/>
        </w:rPr>
      </w:pPr>
      <w:r w:rsidRPr="005E531B">
        <w:rPr>
          <w:rFonts w:ascii="Book Antiqua" w:hAnsi="Book Antiqua"/>
        </w:rPr>
        <w:t xml:space="preserve">Commonwealth Standard Contract Form </w:t>
      </w:r>
      <w:r w:rsidRPr="005E531B">
        <w:rPr>
          <w:rFonts w:ascii="Book Antiqua" w:hAnsi="Book Antiqua"/>
          <w:i/>
        </w:rPr>
        <w:t>(</w:t>
      </w:r>
      <w:r w:rsidR="00A60CED" w:rsidRPr="005E531B">
        <w:rPr>
          <w:rFonts w:ascii="Book Antiqua" w:hAnsi="Book Antiqua"/>
          <w:i/>
        </w:rPr>
        <w:t>Needed for the Commonwealth to process payment)</w:t>
      </w:r>
    </w:p>
    <w:p w14:paraId="4AB41519" w14:textId="77777777" w:rsidR="00B32632" w:rsidRPr="005E531B" w:rsidRDefault="00B32632" w:rsidP="00DD5841">
      <w:pPr>
        <w:pStyle w:val="ListParagraph"/>
        <w:numPr>
          <w:ilvl w:val="0"/>
          <w:numId w:val="21"/>
        </w:numPr>
        <w:rPr>
          <w:rFonts w:ascii="Book Antiqua" w:hAnsi="Book Antiqua"/>
          <w:i/>
        </w:rPr>
      </w:pPr>
      <w:r w:rsidRPr="005E531B">
        <w:rPr>
          <w:rFonts w:ascii="Book Antiqua" w:hAnsi="Book Antiqua"/>
        </w:rPr>
        <w:t xml:space="preserve">W-9 Form </w:t>
      </w:r>
      <w:r w:rsidRPr="005E531B">
        <w:rPr>
          <w:rFonts w:ascii="Book Antiqua" w:hAnsi="Book Antiqua"/>
          <w:i/>
        </w:rPr>
        <w:t>(For tax purposes)</w:t>
      </w:r>
    </w:p>
    <w:p w14:paraId="799A4874" w14:textId="77777777" w:rsidR="00A60CED" w:rsidRPr="005E531B" w:rsidRDefault="00A60CED" w:rsidP="00DD5841">
      <w:pPr>
        <w:pStyle w:val="ListParagraph"/>
        <w:numPr>
          <w:ilvl w:val="0"/>
          <w:numId w:val="21"/>
        </w:numPr>
        <w:rPr>
          <w:rFonts w:ascii="Book Antiqua" w:hAnsi="Book Antiqua"/>
          <w:i/>
        </w:rPr>
      </w:pPr>
      <w:r w:rsidRPr="005E531B">
        <w:rPr>
          <w:rFonts w:ascii="Book Antiqua" w:hAnsi="Book Antiqua"/>
        </w:rPr>
        <w:t xml:space="preserve">Electronic Fund Transfer Form </w:t>
      </w:r>
      <w:r w:rsidRPr="005E531B">
        <w:rPr>
          <w:rFonts w:ascii="Book Antiqua" w:hAnsi="Book Antiqua"/>
          <w:i/>
        </w:rPr>
        <w:t>(EFT)</w:t>
      </w:r>
    </w:p>
    <w:p w14:paraId="2EDA8B52" w14:textId="77777777" w:rsidR="009F5080" w:rsidRPr="005E531B" w:rsidRDefault="009F5080" w:rsidP="00DD5841">
      <w:pPr>
        <w:rPr>
          <w:rFonts w:ascii="Book Antiqua" w:hAnsi="Book Antiqua"/>
          <w:b/>
          <w:color w:val="000000"/>
        </w:rPr>
      </w:pPr>
    </w:p>
    <w:p w14:paraId="111F81F6" w14:textId="0FE1E6AC" w:rsidR="00A60CED" w:rsidRPr="00AF72BA" w:rsidRDefault="00A60CED" w:rsidP="00DD5841">
      <w:pPr>
        <w:jc w:val="center"/>
        <w:rPr>
          <w:rFonts w:ascii="Book Antiqua" w:hAnsi="Book Antiqua"/>
          <w:b/>
          <w:color w:val="0000FF"/>
        </w:rPr>
      </w:pPr>
      <w:r w:rsidRPr="00AF72BA">
        <w:rPr>
          <w:rFonts w:ascii="Book Antiqua" w:hAnsi="Book Antiqua"/>
          <w:b/>
          <w:color w:val="0000FF"/>
        </w:rPr>
        <w:t>Completed applications and support material shall be returned to</w:t>
      </w:r>
      <w:r w:rsidR="00AF72BA">
        <w:rPr>
          <w:rFonts w:ascii="Book Antiqua" w:hAnsi="Book Antiqua"/>
          <w:b/>
          <w:color w:val="0000FF"/>
        </w:rPr>
        <w:t xml:space="preserve"> the</w:t>
      </w:r>
      <w:r w:rsidRPr="00AF72BA">
        <w:rPr>
          <w:rFonts w:ascii="Book Antiqua" w:hAnsi="Book Antiqua"/>
          <w:b/>
          <w:color w:val="0000FF"/>
        </w:rPr>
        <w:t>:</w:t>
      </w:r>
    </w:p>
    <w:p w14:paraId="00C9848D" w14:textId="77777777" w:rsidR="00A60CED" w:rsidRPr="005E531B" w:rsidRDefault="00A60CED" w:rsidP="00DD5841">
      <w:pPr>
        <w:jc w:val="center"/>
        <w:rPr>
          <w:rFonts w:ascii="Book Antiqua" w:hAnsi="Book Antiqua"/>
          <w:color w:val="000000"/>
        </w:rPr>
      </w:pPr>
      <w:r w:rsidRPr="005E531B">
        <w:rPr>
          <w:rFonts w:ascii="Book Antiqua" w:hAnsi="Book Antiqua"/>
          <w:color w:val="000000"/>
        </w:rPr>
        <w:t>Office of Public Safety &amp; Inspections, Crumbling Foundations</w:t>
      </w:r>
    </w:p>
    <w:p w14:paraId="4DEEC1F4" w14:textId="27621D04" w:rsidR="00A60CED" w:rsidRPr="005E531B" w:rsidRDefault="00DD5841" w:rsidP="00DD5841">
      <w:pPr>
        <w:jc w:val="center"/>
        <w:rPr>
          <w:rFonts w:ascii="Book Antiqua" w:hAnsi="Book Antiqua"/>
          <w:color w:val="000000"/>
        </w:rPr>
      </w:pPr>
      <w:r>
        <w:rPr>
          <w:rFonts w:ascii="Book Antiqua" w:hAnsi="Book Antiqua"/>
          <w:color w:val="000000"/>
        </w:rPr>
        <w:t xml:space="preserve">1 Federal </w:t>
      </w:r>
      <w:r w:rsidR="00A60CED" w:rsidRPr="005E531B">
        <w:rPr>
          <w:rFonts w:ascii="Book Antiqua" w:hAnsi="Book Antiqua"/>
          <w:color w:val="000000"/>
        </w:rPr>
        <w:t xml:space="preserve">Street, Suite </w:t>
      </w:r>
      <w:r>
        <w:rPr>
          <w:rFonts w:ascii="Book Antiqua" w:hAnsi="Book Antiqua"/>
          <w:color w:val="000000"/>
        </w:rPr>
        <w:t>600</w:t>
      </w:r>
    </w:p>
    <w:p w14:paraId="5B939857" w14:textId="51DB9441" w:rsidR="00A60CED" w:rsidRPr="005E531B" w:rsidRDefault="00A60CED" w:rsidP="00DD5841">
      <w:pPr>
        <w:jc w:val="center"/>
        <w:rPr>
          <w:rFonts w:ascii="Book Antiqua" w:hAnsi="Book Antiqua"/>
          <w:color w:val="000000"/>
        </w:rPr>
      </w:pPr>
      <w:r w:rsidRPr="005E531B">
        <w:rPr>
          <w:rFonts w:ascii="Book Antiqua" w:hAnsi="Book Antiqua"/>
          <w:color w:val="000000"/>
        </w:rPr>
        <w:t>Boston, MA 02</w:t>
      </w:r>
      <w:r w:rsidR="00DD5841">
        <w:rPr>
          <w:rFonts w:ascii="Book Antiqua" w:hAnsi="Book Antiqua"/>
          <w:color w:val="000000"/>
        </w:rPr>
        <w:t>110-2012</w:t>
      </w:r>
    </w:p>
    <w:p w14:paraId="484819B9" w14:textId="77777777" w:rsidR="00A60CED" w:rsidRPr="005E531B" w:rsidRDefault="00A60CED" w:rsidP="00DD5841">
      <w:pPr>
        <w:jc w:val="center"/>
        <w:rPr>
          <w:rFonts w:ascii="Book Antiqua" w:hAnsi="Book Antiqua"/>
        </w:rPr>
      </w:pPr>
      <w:r w:rsidRPr="005E531B">
        <w:rPr>
          <w:rFonts w:ascii="Book Antiqua" w:hAnsi="Book Antiqua"/>
          <w:color w:val="000000"/>
        </w:rPr>
        <w:t xml:space="preserve">Questions may be directed to </w:t>
      </w:r>
      <w:hyperlink r:id="rId11" w:history="1">
        <w:r w:rsidR="00A657EE" w:rsidRPr="005E531B">
          <w:rPr>
            <w:rStyle w:val="Hyperlink"/>
            <w:rFonts w:ascii="Book Antiqua" w:hAnsi="Book Antiqua"/>
          </w:rPr>
          <w:t>Robert.Anderson@mass.gov</w:t>
        </w:r>
      </w:hyperlink>
    </w:p>
    <w:p w14:paraId="110F9910" w14:textId="77777777" w:rsidR="00A657EE" w:rsidRPr="005E531B" w:rsidRDefault="00A657EE" w:rsidP="00DD5841">
      <w:pPr>
        <w:jc w:val="center"/>
        <w:rPr>
          <w:rFonts w:ascii="Book Antiqua" w:hAnsi="Book Antiqua"/>
          <w:color w:val="000000"/>
        </w:rPr>
      </w:pPr>
    </w:p>
    <w:p w14:paraId="1E6FBFE6" w14:textId="40A11695" w:rsidR="00A60CED" w:rsidRPr="00A315B2" w:rsidRDefault="00A60CED" w:rsidP="00DD5841">
      <w:pPr>
        <w:jc w:val="both"/>
        <w:rPr>
          <w:rFonts w:ascii="Book Antiqua" w:hAnsi="Book Antiqua"/>
          <w:b/>
          <w:color w:val="000000"/>
        </w:rPr>
      </w:pPr>
      <w:r w:rsidRPr="00A315B2">
        <w:rPr>
          <w:rFonts w:ascii="Book Antiqua" w:hAnsi="Book Antiqua"/>
          <w:b/>
          <w:color w:val="000000"/>
        </w:rPr>
        <w:t>Eligibility requirements:</w:t>
      </w:r>
    </w:p>
    <w:p w14:paraId="2B09F24A" w14:textId="4C33AAD7" w:rsidR="00AF72BA" w:rsidRPr="00A315B2" w:rsidRDefault="00A315B2" w:rsidP="00DD5841">
      <w:pPr>
        <w:pStyle w:val="ListParagraph"/>
        <w:numPr>
          <w:ilvl w:val="0"/>
          <w:numId w:val="32"/>
        </w:numPr>
        <w:jc w:val="both"/>
        <w:rPr>
          <w:rFonts w:ascii="Book Antiqua" w:hAnsi="Book Antiqua" w:cs="Calibri"/>
          <w:color w:val="000000"/>
        </w:rPr>
      </w:pPr>
      <w:r>
        <w:rPr>
          <w:rFonts w:ascii="Book Antiqua" w:hAnsi="Book Antiqua" w:cs="Calibri"/>
          <w:color w:val="000000"/>
        </w:rPr>
        <w:t xml:space="preserve">Legislation was recently revised, removing </w:t>
      </w:r>
      <w:r w:rsidR="00AF72BA" w:rsidRPr="00A315B2">
        <w:rPr>
          <w:rFonts w:ascii="Book Antiqua" w:hAnsi="Book Antiqua" w:cs="Calibri"/>
          <w:color w:val="000000"/>
        </w:rPr>
        <w:t xml:space="preserve">distance and time-built requirements </w:t>
      </w:r>
      <w:r>
        <w:rPr>
          <w:rFonts w:ascii="Book Antiqua" w:hAnsi="Book Antiqua" w:cs="Calibri"/>
          <w:color w:val="000000"/>
        </w:rPr>
        <w:t xml:space="preserve">that appear </w:t>
      </w:r>
      <w:r w:rsidR="00AF72BA" w:rsidRPr="00A315B2">
        <w:rPr>
          <w:rFonts w:ascii="Book Antiqua" w:hAnsi="Book Antiqua" w:cs="Calibri"/>
          <w:color w:val="000000"/>
        </w:rPr>
        <w:t xml:space="preserve">in the original </w:t>
      </w:r>
      <w:r>
        <w:rPr>
          <w:rFonts w:ascii="Book Antiqua" w:hAnsi="Book Antiqua" w:cs="Calibri"/>
          <w:color w:val="000000"/>
        </w:rPr>
        <w:t xml:space="preserve">bill’s </w:t>
      </w:r>
      <w:r w:rsidR="00AF72BA" w:rsidRPr="00A315B2">
        <w:rPr>
          <w:rFonts w:ascii="Book Antiqua" w:hAnsi="Book Antiqua" w:cs="Calibri"/>
          <w:color w:val="000000"/>
        </w:rPr>
        <w:t>tex</w:t>
      </w:r>
      <w:r>
        <w:rPr>
          <w:rFonts w:ascii="Book Antiqua" w:hAnsi="Book Antiqua" w:cs="Calibri"/>
          <w:color w:val="000000"/>
        </w:rPr>
        <w:t xml:space="preserve">t, allowing any homeowner </w:t>
      </w:r>
      <w:r w:rsidR="00AF72BA" w:rsidRPr="00A315B2">
        <w:rPr>
          <w:rFonts w:ascii="Book Antiqua" w:hAnsi="Book Antiqua" w:cs="Calibri"/>
          <w:color w:val="000000"/>
        </w:rPr>
        <w:t xml:space="preserve">in the </w:t>
      </w:r>
      <w:r>
        <w:rPr>
          <w:rFonts w:ascii="Book Antiqua" w:hAnsi="Book Antiqua" w:cs="Calibri"/>
          <w:color w:val="000000"/>
        </w:rPr>
        <w:t>commonwealth to</w:t>
      </w:r>
      <w:r w:rsidR="00AF72BA" w:rsidRPr="00A315B2">
        <w:rPr>
          <w:rFonts w:ascii="Book Antiqua" w:hAnsi="Book Antiqua" w:cs="Calibri"/>
          <w:color w:val="000000"/>
        </w:rPr>
        <w:t xml:space="preserve"> apply for </w:t>
      </w:r>
      <w:r>
        <w:rPr>
          <w:rFonts w:ascii="Book Antiqua" w:hAnsi="Book Antiqua" w:cs="Calibri"/>
          <w:color w:val="000000"/>
        </w:rPr>
        <w:t>reimbursement, regardless of the home’s location or when constructed</w:t>
      </w:r>
      <w:r w:rsidR="00AF72BA" w:rsidRPr="00A315B2">
        <w:rPr>
          <w:rFonts w:ascii="Book Antiqua" w:hAnsi="Book Antiqua" w:cs="Calibri"/>
          <w:color w:val="000000"/>
        </w:rPr>
        <w:t xml:space="preserve">. </w:t>
      </w:r>
    </w:p>
    <w:p w14:paraId="5C8712D3" w14:textId="77777777" w:rsidR="00A60CED" w:rsidRPr="00A315B2" w:rsidRDefault="00A60CED" w:rsidP="00DD5841">
      <w:pPr>
        <w:jc w:val="center"/>
        <w:rPr>
          <w:rFonts w:ascii="Book Antiqua" w:hAnsi="Book Antiqua"/>
          <w:color w:val="000000"/>
        </w:rPr>
      </w:pPr>
    </w:p>
    <w:p w14:paraId="44EA1287" w14:textId="147BC825" w:rsidR="009F5080" w:rsidRPr="00A315B2" w:rsidRDefault="00A73F5A" w:rsidP="00DD5841">
      <w:pPr>
        <w:rPr>
          <w:rFonts w:ascii="Book Antiqua" w:hAnsi="Book Antiqua"/>
          <w:b/>
          <w:color w:val="000000"/>
        </w:rPr>
      </w:pPr>
      <w:r w:rsidRPr="00A315B2">
        <w:rPr>
          <w:rFonts w:ascii="Book Antiqua" w:hAnsi="Book Antiqua"/>
          <w:b/>
          <w:color w:val="000000"/>
        </w:rPr>
        <w:t>Please note that a</w:t>
      </w:r>
      <w:r w:rsidR="009F5080" w:rsidRPr="00A315B2">
        <w:rPr>
          <w:rFonts w:ascii="Book Antiqua" w:hAnsi="Book Antiqua"/>
          <w:b/>
          <w:color w:val="000000"/>
        </w:rPr>
        <w:t>pplication</w:t>
      </w:r>
      <w:r w:rsidR="00A315B2">
        <w:rPr>
          <w:rFonts w:ascii="Book Antiqua" w:hAnsi="Book Antiqua"/>
          <w:b/>
          <w:color w:val="000000"/>
        </w:rPr>
        <w:t>s</w:t>
      </w:r>
      <w:r w:rsidR="009F5080" w:rsidRPr="00A315B2">
        <w:rPr>
          <w:rFonts w:ascii="Book Antiqua" w:hAnsi="Book Antiqua"/>
          <w:b/>
          <w:color w:val="000000"/>
        </w:rPr>
        <w:t xml:space="preserve"> </w:t>
      </w:r>
      <w:r w:rsidRPr="00A315B2">
        <w:rPr>
          <w:rFonts w:ascii="Book Antiqua" w:hAnsi="Book Antiqua"/>
          <w:b/>
          <w:color w:val="000000"/>
        </w:rPr>
        <w:t xml:space="preserve">may only be </w:t>
      </w:r>
      <w:r w:rsidR="009F5080" w:rsidRPr="00A315B2">
        <w:rPr>
          <w:rFonts w:ascii="Book Antiqua" w:hAnsi="Book Antiqua"/>
          <w:b/>
          <w:color w:val="000000"/>
        </w:rPr>
        <w:t>approved for</w:t>
      </w:r>
      <w:r w:rsidRPr="00A315B2">
        <w:rPr>
          <w:rFonts w:ascii="Book Antiqua" w:hAnsi="Book Antiqua"/>
          <w:b/>
          <w:color w:val="000000"/>
        </w:rPr>
        <w:t xml:space="preserve"> reimbursement up to the following </w:t>
      </w:r>
      <w:r w:rsidR="0081311A">
        <w:rPr>
          <w:rFonts w:ascii="Book Antiqua" w:hAnsi="Book Antiqua"/>
          <w:b/>
          <w:color w:val="000000"/>
        </w:rPr>
        <w:t>amounts</w:t>
      </w:r>
      <w:r w:rsidR="009F5080" w:rsidRPr="00A315B2">
        <w:rPr>
          <w:rFonts w:ascii="Book Antiqua" w:hAnsi="Book Antiqua"/>
          <w:b/>
          <w:color w:val="000000"/>
        </w:rPr>
        <w:t>:</w:t>
      </w:r>
    </w:p>
    <w:p w14:paraId="62D591C5" w14:textId="1CAA08D2" w:rsidR="0080191D" w:rsidRPr="00A315B2" w:rsidRDefault="004A2EEA" w:rsidP="00DD5841">
      <w:pPr>
        <w:pStyle w:val="ListParagraph"/>
        <w:numPr>
          <w:ilvl w:val="0"/>
          <w:numId w:val="22"/>
        </w:numPr>
        <w:rPr>
          <w:rFonts w:ascii="Book Antiqua" w:hAnsi="Book Antiqua"/>
          <w:color w:val="000000"/>
        </w:rPr>
      </w:pPr>
      <w:r w:rsidRPr="00A315B2">
        <w:rPr>
          <w:rFonts w:ascii="Book Antiqua" w:hAnsi="Book Antiqua"/>
          <w:color w:val="000000"/>
        </w:rPr>
        <w:t xml:space="preserve">100% </w:t>
      </w:r>
      <w:r w:rsidR="00A315B2">
        <w:rPr>
          <w:rFonts w:ascii="Book Antiqua" w:hAnsi="Book Antiqua"/>
          <w:color w:val="000000"/>
        </w:rPr>
        <w:t xml:space="preserve">for </w:t>
      </w:r>
      <w:r w:rsidRPr="00A315B2">
        <w:rPr>
          <w:rFonts w:ascii="Book Antiqua" w:hAnsi="Book Antiqua"/>
          <w:color w:val="000000"/>
        </w:rPr>
        <w:t>visual testing conducted by a licensed professional engineer up to $</w:t>
      </w:r>
      <w:r w:rsidR="00DD5841">
        <w:rPr>
          <w:rFonts w:ascii="Book Antiqua" w:hAnsi="Book Antiqua"/>
          <w:color w:val="000000"/>
        </w:rPr>
        <w:t>6</w:t>
      </w:r>
      <w:r w:rsidRPr="00A315B2">
        <w:rPr>
          <w:rFonts w:ascii="Book Antiqua" w:hAnsi="Book Antiqua"/>
          <w:color w:val="000000"/>
        </w:rPr>
        <w:t xml:space="preserve">00 </w:t>
      </w:r>
      <w:r w:rsidR="0080191D" w:rsidRPr="00A315B2">
        <w:rPr>
          <w:rFonts w:ascii="Book Antiqua" w:hAnsi="Book Antiqua"/>
          <w:color w:val="000000"/>
        </w:rPr>
        <w:t>maximum</w:t>
      </w:r>
      <w:r w:rsidR="009F5080" w:rsidRPr="00A315B2">
        <w:rPr>
          <w:rFonts w:ascii="Book Antiqua" w:hAnsi="Book Antiqua"/>
          <w:color w:val="000000"/>
        </w:rPr>
        <w:t>.</w:t>
      </w:r>
    </w:p>
    <w:p w14:paraId="36460C68" w14:textId="2C156F31" w:rsidR="0080191D" w:rsidRPr="00A315B2" w:rsidRDefault="004A2EEA" w:rsidP="00DD5841">
      <w:pPr>
        <w:pStyle w:val="ListParagraph"/>
        <w:numPr>
          <w:ilvl w:val="0"/>
          <w:numId w:val="22"/>
        </w:numPr>
        <w:rPr>
          <w:rFonts w:ascii="Book Antiqua" w:hAnsi="Book Antiqua"/>
          <w:color w:val="000000"/>
        </w:rPr>
      </w:pPr>
      <w:r w:rsidRPr="00A315B2">
        <w:rPr>
          <w:rFonts w:ascii="Book Antiqua" w:hAnsi="Book Antiqua"/>
          <w:color w:val="000000"/>
        </w:rPr>
        <w:t xml:space="preserve">75% for </w:t>
      </w:r>
      <w:r w:rsidR="00F440B1" w:rsidRPr="00A315B2">
        <w:rPr>
          <w:rFonts w:ascii="Book Antiqua" w:hAnsi="Book Antiqua"/>
          <w:color w:val="000000"/>
        </w:rPr>
        <w:t>testing</w:t>
      </w:r>
      <w:r w:rsidR="0080191D" w:rsidRPr="00A315B2">
        <w:rPr>
          <w:rFonts w:ascii="Book Antiqua" w:hAnsi="Book Antiqua"/>
          <w:color w:val="000000"/>
        </w:rPr>
        <w:t xml:space="preserve"> two core samples up to $</w:t>
      </w:r>
      <w:r w:rsidR="00DD5841">
        <w:rPr>
          <w:rFonts w:ascii="Book Antiqua" w:hAnsi="Book Antiqua"/>
          <w:color w:val="000000"/>
        </w:rPr>
        <w:t>4</w:t>
      </w:r>
      <w:r w:rsidR="0080191D" w:rsidRPr="00A315B2">
        <w:rPr>
          <w:rFonts w:ascii="Book Antiqua" w:hAnsi="Book Antiqua"/>
          <w:color w:val="000000"/>
        </w:rPr>
        <w:t>000 maximum.</w:t>
      </w:r>
    </w:p>
    <w:p w14:paraId="3856C374" w14:textId="77777777" w:rsidR="009F5080" w:rsidRPr="005E531B" w:rsidRDefault="009F5080" w:rsidP="00DD5841">
      <w:pPr>
        <w:jc w:val="both"/>
        <w:rPr>
          <w:rFonts w:ascii="Book Antiqua" w:hAnsi="Book Antiqua"/>
          <w:color w:val="000000"/>
        </w:rPr>
      </w:pPr>
    </w:p>
    <w:p w14:paraId="73951287" w14:textId="7C1BED61" w:rsidR="00A73F5A" w:rsidRPr="005E531B" w:rsidRDefault="00CE25CA" w:rsidP="00DD5841">
      <w:pPr>
        <w:spacing w:after="75"/>
        <w:jc w:val="both"/>
        <w:rPr>
          <w:rFonts w:ascii="Book Antiqua" w:hAnsi="Book Antiqua"/>
          <w:color w:val="000000"/>
        </w:rPr>
      </w:pPr>
      <w:r>
        <w:rPr>
          <w:rFonts w:ascii="Book Antiqua" w:hAnsi="Book Antiqua"/>
          <w:color w:val="000000"/>
        </w:rPr>
        <w:t xml:space="preserve">An application and associated required forms are provided below; </w:t>
      </w:r>
      <w:r w:rsidRPr="00CE25CA">
        <w:rPr>
          <w:rFonts w:ascii="Book Antiqua" w:hAnsi="Book Antiqua"/>
          <w:color w:val="C00000"/>
        </w:rPr>
        <w:t>information</w:t>
      </w:r>
      <w:r>
        <w:rPr>
          <w:rFonts w:ascii="Book Antiqua" w:hAnsi="Book Antiqua"/>
          <w:color w:val="000000"/>
        </w:rPr>
        <w:t xml:space="preserve"> in the text box below may be helpful when completing the forms.   A</w:t>
      </w:r>
      <w:r w:rsidR="00A73F5A" w:rsidRPr="005E531B">
        <w:rPr>
          <w:rFonts w:ascii="Book Antiqua" w:hAnsi="Book Antiqua"/>
          <w:color w:val="000000"/>
        </w:rPr>
        <w:t>ddition</w:t>
      </w:r>
      <w:r>
        <w:rPr>
          <w:rFonts w:ascii="Book Antiqua" w:hAnsi="Book Antiqua"/>
          <w:color w:val="000000"/>
        </w:rPr>
        <w:t>al</w:t>
      </w:r>
      <w:r w:rsidR="00A73F5A" w:rsidRPr="005E531B">
        <w:rPr>
          <w:rFonts w:ascii="Book Antiqua" w:hAnsi="Book Antiqua"/>
          <w:color w:val="000000"/>
        </w:rPr>
        <w:t xml:space="preserve"> information</w:t>
      </w:r>
      <w:r>
        <w:rPr>
          <w:rFonts w:ascii="Book Antiqua" w:hAnsi="Book Antiqua"/>
          <w:color w:val="000000"/>
        </w:rPr>
        <w:t xml:space="preserve">, in the form of an article titled </w:t>
      </w:r>
      <w:r w:rsidRPr="00CE25CA">
        <w:rPr>
          <w:rStyle w:val="Strong"/>
          <w:rFonts w:ascii="Book Antiqua" w:hAnsi="Book Antiqua"/>
          <w:i/>
          <w:iCs/>
          <w:color w:val="000000"/>
        </w:rPr>
        <w:t>Effects of Pyrrhotite on</w:t>
      </w:r>
      <w:r>
        <w:rPr>
          <w:rStyle w:val="Strong"/>
          <w:rFonts w:ascii="Book Antiqua" w:hAnsi="Book Antiqua"/>
          <w:i/>
          <w:iCs/>
          <w:color w:val="000000"/>
        </w:rPr>
        <w:t xml:space="preserve"> </w:t>
      </w:r>
      <w:r w:rsidRPr="00CE25CA">
        <w:rPr>
          <w:rStyle w:val="Strong"/>
          <w:rFonts w:ascii="Book Antiqua" w:hAnsi="Book Antiqua"/>
          <w:i/>
          <w:iCs/>
          <w:color w:val="000000"/>
        </w:rPr>
        <w:t xml:space="preserve">Home </w:t>
      </w:r>
      <w:r w:rsidRPr="00CE25CA">
        <w:rPr>
          <w:rStyle w:val="Emphasis"/>
          <w:rFonts w:ascii="Book Antiqua" w:hAnsi="Book Antiqua"/>
          <w:b/>
          <w:bCs/>
          <w:color w:val="000000"/>
        </w:rPr>
        <w:t>Concrete Foundations</w:t>
      </w:r>
      <w:r>
        <w:rPr>
          <w:rFonts w:ascii="Book Antiqua" w:hAnsi="Book Antiqua"/>
          <w:color w:val="000000"/>
        </w:rPr>
        <w:t xml:space="preserve">, is also provided towards the end of this document.  Again, please feel free to send a message to </w:t>
      </w:r>
      <w:hyperlink r:id="rId12" w:history="1">
        <w:r w:rsidRPr="005E531B">
          <w:rPr>
            <w:rStyle w:val="Hyperlink"/>
            <w:rFonts w:ascii="Book Antiqua" w:hAnsi="Book Antiqua"/>
          </w:rPr>
          <w:t>Robert.Anderson@mass.gov</w:t>
        </w:r>
      </w:hyperlink>
      <w:r>
        <w:rPr>
          <w:rStyle w:val="Hyperlink"/>
          <w:rFonts w:ascii="Book Antiqua" w:hAnsi="Book Antiqua"/>
        </w:rPr>
        <w:t xml:space="preserve"> </w:t>
      </w:r>
      <w:r>
        <w:rPr>
          <w:rFonts w:ascii="Book Antiqua" w:hAnsi="Book Antiqua"/>
          <w:color w:val="000000"/>
        </w:rPr>
        <w:t xml:space="preserve"> if something remains unclear.</w:t>
      </w:r>
    </w:p>
    <w:p w14:paraId="38F4B9A2" w14:textId="77777777" w:rsidR="000C221E" w:rsidRDefault="000C221E" w:rsidP="00DD5841">
      <w:pPr>
        <w:rPr>
          <w:rFonts w:ascii="Book Antiqua" w:hAnsi="Book Antiqua"/>
          <w:color w:val="000000"/>
          <w:sz w:val="22"/>
          <w:szCs w:val="22"/>
        </w:rPr>
      </w:pPr>
    </w:p>
    <w:tbl>
      <w:tblPr>
        <w:tblStyle w:val="TableGrid"/>
        <w:tblW w:w="0" w:type="auto"/>
        <w:tblLook w:val="04A0" w:firstRow="1" w:lastRow="0" w:firstColumn="1" w:lastColumn="0" w:noHBand="0" w:noVBand="1"/>
      </w:tblPr>
      <w:tblGrid>
        <w:gridCol w:w="5395"/>
        <w:gridCol w:w="5395"/>
      </w:tblGrid>
      <w:tr w:rsidR="005E531B" w14:paraId="478349F0" w14:textId="77777777" w:rsidTr="005E531B">
        <w:tc>
          <w:tcPr>
            <w:tcW w:w="5395" w:type="dxa"/>
          </w:tcPr>
          <w:p w14:paraId="1F82479B" w14:textId="229FF923" w:rsidR="005E531B" w:rsidRPr="003804AD" w:rsidRDefault="005E531B" w:rsidP="003804AD">
            <w:pPr>
              <w:jc w:val="both"/>
              <w:rPr>
                <w:rFonts w:ascii="Book Antiqua" w:hAnsi="Book Antiqua"/>
                <w:color w:val="C00000"/>
              </w:rPr>
            </w:pPr>
            <w:r w:rsidRPr="006A514D">
              <w:rPr>
                <w:rFonts w:ascii="Book Antiqua" w:hAnsi="Book Antiqua"/>
                <w:color w:val="C00000"/>
              </w:rPr>
              <w:t xml:space="preserve">Complete </w:t>
            </w:r>
            <w:r w:rsidRPr="003804AD">
              <w:rPr>
                <w:rFonts w:ascii="Book Antiqua" w:hAnsi="Book Antiqua"/>
                <w:b/>
                <w:bCs/>
                <w:i/>
                <w:iCs/>
                <w:color w:val="C00000"/>
              </w:rPr>
              <w:t>required information</w:t>
            </w:r>
            <w:r w:rsidRPr="006A514D">
              <w:rPr>
                <w:rFonts w:ascii="Book Antiqua" w:hAnsi="Book Antiqua"/>
                <w:color w:val="C00000"/>
              </w:rPr>
              <w:t xml:space="preserve"> on the Commonwealth Standard Contract Form</w:t>
            </w:r>
            <w:r w:rsidR="003804AD">
              <w:rPr>
                <w:rFonts w:ascii="Book Antiqua" w:hAnsi="Book Antiqua"/>
                <w:color w:val="C00000"/>
              </w:rPr>
              <w:t xml:space="preserve">.  </w:t>
            </w:r>
            <w:r w:rsidRPr="003804AD">
              <w:rPr>
                <w:rFonts w:ascii="Book Antiqua" w:hAnsi="Book Antiqua"/>
                <w:b/>
                <w:bCs/>
                <w:i/>
                <w:iCs/>
                <w:color w:val="C00000"/>
              </w:rPr>
              <w:t>The applicant</w:t>
            </w:r>
            <w:r w:rsidRPr="003804AD">
              <w:rPr>
                <w:rFonts w:ascii="Book Antiqua" w:hAnsi="Book Antiqua"/>
                <w:color w:val="C00000"/>
              </w:rPr>
              <w:t xml:space="preserve"> needs to remember that he\she is considered the contractor for </w:t>
            </w:r>
            <w:r w:rsidR="003804AD">
              <w:rPr>
                <w:rFonts w:ascii="Book Antiqua" w:hAnsi="Book Antiqua"/>
                <w:color w:val="C00000"/>
              </w:rPr>
              <w:t xml:space="preserve">purposes of </w:t>
            </w:r>
            <w:r w:rsidRPr="003804AD">
              <w:rPr>
                <w:rFonts w:ascii="Book Antiqua" w:hAnsi="Book Antiqua"/>
                <w:color w:val="C00000"/>
              </w:rPr>
              <w:t xml:space="preserve">filing this form and therefore needs </w:t>
            </w:r>
            <w:r w:rsidRPr="003804AD">
              <w:rPr>
                <w:rFonts w:ascii="Book Antiqua" w:hAnsi="Book Antiqua"/>
                <w:b/>
                <w:bCs/>
                <w:i/>
                <w:iCs/>
                <w:color w:val="C00000"/>
              </w:rPr>
              <w:t>only to complete the top, left portion of the form,</w:t>
            </w:r>
            <w:r w:rsidR="003804AD">
              <w:rPr>
                <w:rFonts w:ascii="Book Antiqua" w:hAnsi="Book Antiqua"/>
                <w:b/>
                <w:bCs/>
                <w:i/>
                <w:iCs/>
                <w:color w:val="C00000"/>
              </w:rPr>
              <w:t xml:space="preserve"> up to and including email address </w:t>
            </w:r>
            <w:r w:rsidR="003804AD" w:rsidRPr="003804AD">
              <w:rPr>
                <w:rFonts w:ascii="Book Antiqua" w:hAnsi="Book Antiqua"/>
                <w:i/>
                <w:iCs/>
                <w:color w:val="C00000"/>
              </w:rPr>
              <w:t>(no VC code)</w:t>
            </w:r>
            <w:r w:rsidR="003804AD">
              <w:rPr>
                <w:rFonts w:ascii="Book Antiqua" w:hAnsi="Book Antiqua"/>
                <w:b/>
                <w:bCs/>
                <w:i/>
                <w:iCs/>
                <w:color w:val="C00000"/>
              </w:rPr>
              <w:t>,</w:t>
            </w:r>
            <w:r w:rsidRPr="003804AD">
              <w:rPr>
                <w:rFonts w:ascii="Book Antiqua" w:hAnsi="Book Antiqua"/>
                <w:b/>
                <w:bCs/>
                <w:i/>
                <w:iCs/>
                <w:color w:val="C00000"/>
              </w:rPr>
              <w:t xml:space="preserve"> sign and date</w:t>
            </w:r>
            <w:r w:rsidRPr="003804AD">
              <w:rPr>
                <w:rFonts w:ascii="Book Antiqua" w:hAnsi="Book Antiqua"/>
                <w:color w:val="C00000"/>
              </w:rPr>
              <w:t>.</w:t>
            </w:r>
          </w:p>
          <w:p w14:paraId="6401D149" w14:textId="77777777" w:rsidR="005E531B" w:rsidRPr="006A514D" w:rsidRDefault="005E531B" w:rsidP="00DD5841">
            <w:pPr>
              <w:rPr>
                <w:rFonts w:ascii="Book Antiqua" w:hAnsi="Book Antiqua"/>
                <w:color w:val="000000"/>
              </w:rPr>
            </w:pPr>
          </w:p>
        </w:tc>
        <w:tc>
          <w:tcPr>
            <w:tcW w:w="5395" w:type="dxa"/>
          </w:tcPr>
          <w:p w14:paraId="34C6BE67" w14:textId="77777777" w:rsidR="005E531B" w:rsidRPr="006A514D" w:rsidRDefault="005E531B" w:rsidP="003804AD">
            <w:pPr>
              <w:jc w:val="both"/>
              <w:rPr>
                <w:rFonts w:ascii="Book Antiqua" w:hAnsi="Book Antiqua"/>
                <w:color w:val="000000"/>
              </w:rPr>
            </w:pPr>
            <w:r w:rsidRPr="006A514D">
              <w:rPr>
                <w:rFonts w:ascii="Book Antiqua" w:hAnsi="Book Antiqua"/>
                <w:i/>
                <w:iCs/>
                <w:color w:val="C00000"/>
              </w:rPr>
              <w:t>Fully</w:t>
            </w:r>
            <w:r w:rsidRPr="006A514D">
              <w:rPr>
                <w:rFonts w:ascii="Book Antiqua" w:hAnsi="Book Antiqua"/>
                <w:color w:val="C00000"/>
              </w:rPr>
              <w:t xml:space="preserve"> complete the Electronic Fund Transfer Form </w:t>
            </w:r>
            <w:r w:rsidRPr="006A514D">
              <w:rPr>
                <w:rFonts w:ascii="Book Antiqua" w:hAnsi="Book Antiqua"/>
                <w:i/>
                <w:iCs/>
                <w:color w:val="C00000"/>
              </w:rPr>
              <w:t xml:space="preserve">(EFT) (In this instance, </w:t>
            </w:r>
            <w:r w:rsidRPr="006A514D">
              <w:rPr>
                <w:rFonts w:ascii="Book Antiqua" w:hAnsi="Book Antiqua"/>
                <w:b/>
                <w:bCs/>
                <w:i/>
                <w:iCs/>
                <w:color w:val="C00000"/>
              </w:rPr>
              <w:t>the applicant</w:t>
            </w:r>
            <w:r w:rsidRPr="006A514D">
              <w:rPr>
                <w:rFonts w:ascii="Book Antiqua" w:hAnsi="Book Antiqua"/>
                <w:i/>
                <w:iCs/>
                <w:color w:val="C00000"/>
              </w:rPr>
              <w:t xml:space="preserve"> is considered the vendor and needs to complete all parts </w:t>
            </w:r>
            <w:proofErr w:type="gramStart"/>
            <w:r w:rsidRPr="006A514D">
              <w:rPr>
                <w:rFonts w:ascii="Book Antiqua" w:hAnsi="Book Antiqua"/>
                <w:i/>
                <w:iCs/>
                <w:color w:val="C00000"/>
              </w:rPr>
              <w:t>with the exception of</w:t>
            </w:r>
            <w:proofErr w:type="gramEnd"/>
            <w:r w:rsidRPr="006A514D">
              <w:rPr>
                <w:rFonts w:ascii="Book Antiqua" w:hAnsi="Book Antiqua"/>
                <w:i/>
                <w:iCs/>
                <w:color w:val="C00000"/>
              </w:rPr>
              <w:t xml:space="preserve"> old banking information.  Also, the applicant needs to remember to provide a </w:t>
            </w:r>
            <w:r w:rsidRPr="006A514D">
              <w:rPr>
                <w:rFonts w:ascii="Book Antiqua" w:hAnsi="Book Antiqua"/>
                <w:b/>
                <w:bCs/>
                <w:i/>
                <w:iCs/>
                <w:color w:val="C00000"/>
              </w:rPr>
              <w:t>voided check</w:t>
            </w:r>
            <w:r w:rsidRPr="006A514D">
              <w:rPr>
                <w:rFonts w:ascii="Book Antiqua" w:hAnsi="Book Antiqua"/>
                <w:i/>
                <w:iCs/>
                <w:color w:val="C00000"/>
              </w:rPr>
              <w:t xml:space="preserve"> so that reimbursement monies are deposited in the correct account.  The Tax Identification Number (TIN) is the applicant’s social security number.  The form also provides further instruction as to what is required for each part.)</w:t>
            </w:r>
          </w:p>
        </w:tc>
      </w:tr>
      <w:tr w:rsidR="005E531B" w14:paraId="3A0FD662" w14:textId="77777777" w:rsidTr="005E531B">
        <w:tc>
          <w:tcPr>
            <w:tcW w:w="5395" w:type="dxa"/>
          </w:tcPr>
          <w:p w14:paraId="12B851D5" w14:textId="77777777" w:rsidR="005E531B" w:rsidRPr="006A514D" w:rsidRDefault="005E531B" w:rsidP="00DD5841">
            <w:pPr>
              <w:rPr>
                <w:rFonts w:ascii="Book Antiqua" w:hAnsi="Book Antiqua"/>
                <w:color w:val="000000"/>
              </w:rPr>
            </w:pPr>
            <w:r w:rsidRPr="006A514D">
              <w:rPr>
                <w:rFonts w:ascii="Book Antiqua" w:hAnsi="Book Antiqua"/>
                <w:i/>
                <w:iCs/>
                <w:color w:val="C00000"/>
              </w:rPr>
              <w:t>Fully</w:t>
            </w:r>
            <w:r w:rsidRPr="006A514D">
              <w:rPr>
                <w:rFonts w:ascii="Book Antiqua" w:hAnsi="Book Antiqua"/>
                <w:color w:val="C00000"/>
              </w:rPr>
              <w:t xml:space="preserve"> complete the W-9 Form.</w:t>
            </w:r>
          </w:p>
        </w:tc>
        <w:tc>
          <w:tcPr>
            <w:tcW w:w="5395" w:type="dxa"/>
          </w:tcPr>
          <w:p w14:paraId="44282375" w14:textId="77777777" w:rsidR="005E531B" w:rsidRPr="006A514D" w:rsidRDefault="005E531B" w:rsidP="003804AD">
            <w:pPr>
              <w:jc w:val="both"/>
              <w:rPr>
                <w:rFonts w:ascii="Calibri" w:hAnsi="Calibri" w:cs="Calibri"/>
                <w:color w:val="C00000"/>
              </w:rPr>
            </w:pPr>
            <w:r w:rsidRPr="006A514D">
              <w:rPr>
                <w:rFonts w:ascii="Book Antiqua" w:hAnsi="Book Antiqua"/>
                <w:color w:val="C00000"/>
              </w:rPr>
              <w:t xml:space="preserve">Finally, applicants must remember to present evidence of payment for inspections made and\or core samples tested in the form of a cancelled check, credit card statement or similar evidence, not just an invoice marked </w:t>
            </w:r>
            <w:r w:rsidRPr="006A514D">
              <w:rPr>
                <w:rFonts w:ascii="Book Antiqua" w:hAnsi="Book Antiqua"/>
                <w:i/>
                <w:iCs/>
                <w:color w:val="C00000"/>
              </w:rPr>
              <w:t>paid</w:t>
            </w:r>
            <w:r w:rsidRPr="006A514D">
              <w:rPr>
                <w:rFonts w:ascii="Book Antiqua" w:hAnsi="Book Antiqua"/>
                <w:color w:val="C00000"/>
              </w:rPr>
              <w:t>.</w:t>
            </w:r>
          </w:p>
          <w:p w14:paraId="52E5197E" w14:textId="77777777" w:rsidR="005E531B" w:rsidRPr="006A514D" w:rsidRDefault="005E531B" w:rsidP="00DD5841">
            <w:pPr>
              <w:rPr>
                <w:rFonts w:ascii="Book Antiqua" w:hAnsi="Book Antiqua"/>
                <w:color w:val="000000"/>
              </w:rPr>
            </w:pPr>
          </w:p>
        </w:tc>
      </w:tr>
    </w:tbl>
    <w:p w14:paraId="7A941AB9" w14:textId="20BD2776" w:rsidR="00A74749" w:rsidRPr="00A73F5A" w:rsidRDefault="00A74749" w:rsidP="00A74749">
      <w:pPr>
        <w:pBdr>
          <w:bottom w:val="single" w:sz="12" w:space="1" w:color="auto"/>
        </w:pBdr>
        <w:shd w:val="clear" w:color="auto" w:fill="FFFFFF"/>
        <w:spacing w:after="300"/>
        <w:jc w:val="center"/>
        <w:rPr>
          <w:rFonts w:ascii="Book Antiqua" w:hAnsi="Book Antiqua"/>
          <w:b/>
          <w:color w:val="0000FF"/>
          <w:sz w:val="28"/>
          <w:szCs w:val="28"/>
        </w:rPr>
      </w:pPr>
      <w:r w:rsidRPr="00A73F5A">
        <w:rPr>
          <w:rFonts w:ascii="Book Antiqua" w:hAnsi="Book Antiqua"/>
          <w:b/>
          <w:color w:val="0000FF"/>
          <w:sz w:val="28"/>
          <w:szCs w:val="28"/>
        </w:rPr>
        <w:lastRenderedPageBreak/>
        <w:t>Crumbling Foundations Application</w:t>
      </w:r>
    </w:p>
    <w:p w14:paraId="1ED21648" w14:textId="77777777" w:rsidR="00A74749" w:rsidRPr="007D04E9" w:rsidRDefault="00A74749" w:rsidP="00A74749">
      <w:pPr>
        <w:jc w:val="center"/>
        <w:rPr>
          <w:rFonts w:ascii="Book Antiqua" w:hAnsi="Book Antiqua"/>
          <w:b/>
        </w:rPr>
      </w:pPr>
      <w:r w:rsidRPr="005F7D1B">
        <w:rPr>
          <w:rFonts w:ascii="Book Antiqua" w:hAnsi="Book Antiqua"/>
          <w:b/>
          <w:shd w:val="clear" w:color="auto" w:fill="DBE5F1" w:themeFill="accent1" w:themeFillTint="33"/>
        </w:rPr>
        <w:t>REQUIRED INFORMATION IS HIGHLIGHTED</w:t>
      </w:r>
    </w:p>
    <w:tbl>
      <w:tblPr>
        <w:tblStyle w:val="TableGrid"/>
        <w:tblW w:w="10885" w:type="dxa"/>
        <w:jc w:val="center"/>
        <w:tblLook w:val="04A0" w:firstRow="1" w:lastRow="0" w:firstColumn="1" w:lastColumn="0" w:noHBand="0" w:noVBand="1"/>
      </w:tblPr>
      <w:tblGrid>
        <w:gridCol w:w="3538"/>
        <w:gridCol w:w="1857"/>
        <w:gridCol w:w="2250"/>
        <w:gridCol w:w="1081"/>
        <w:gridCol w:w="89"/>
        <w:gridCol w:w="2070"/>
      </w:tblGrid>
      <w:tr w:rsidR="00A74749" w:rsidRPr="005F7D1B" w14:paraId="5EB62CD9" w14:textId="77777777" w:rsidTr="00E05187">
        <w:trPr>
          <w:jc w:val="center"/>
        </w:trPr>
        <w:tc>
          <w:tcPr>
            <w:tcW w:w="3538" w:type="dxa"/>
            <w:shd w:val="clear" w:color="auto" w:fill="DBE5F1" w:themeFill="accent1" w:themeFillTint="33"/>
          </w:tcPr>
          <w:p w14:paraId="7CAD915C" w14:textId="77777777" w:rsidR="00A74749" w:rsidRPr="005F7D1B" w:rsidRDefault="00A74749" w:rsidP="00E05187">
            <w:pPr>
              <w:rPr>
                <w:rFonts w:ascii="Book Antiqua" w:hAnsi="Book Antiqua"/>
                <w:b/>
              </w:rPr>
            </w:pPr>
            <w:r w:rsidRPr="005F7D1B">
              <w:rPr>
                <w:rFonts w:ascii="Book Antiqua" w:hAnsi="Book Antiqua"/>
                <w:b/>
              </w:rPr>
              <w:t>First and Last Name</w:t>
            </w:r>
          </w:p>
          <w:p w14:paraId="29AE6205" w14:textId="77777777" w:rsidR="00A74749" w:rsidRPr="005F7D1B" w:rsidRDefault="00A74749" w:rsidP="00E05187">
            <w:pPr>
              <w:rPr>
                <w:rFonts w:ascii="Book Antiqua" w:hAnsi="Book Antiqua"/>
                <w:b/>
              </w:rPr>
            </w:pPr>
          </w:p>
          <w:p w14:paraId="21F32D5D" w14:textId="77777777" w:rsidR="00A74749" w:rsidRPr="005F7D1B" w:rsidRDefault="00A74749" w:rsidP="00E05187">
            <w:pPr>
              <w:rPr>
                <w:rFonts w:ascii="Book Antiqua" w:hAnsi="Book Antiqua"/>
                <w:b/>
              </w:rPr>
            </w:pPr>
          </w:p>
        </w:tc>
        <w:tc>
          <w:tcPr>
            <w:tcW w:w="4107" w:type="dxa"/>
            <w:gridSpan w:val="2"/>
            <w:shd w:val="clear" w:color="auto" w:fill="DBE5F1" w:themeFill="accent1" w:themeFillTint="33"/>
          </w:tcPr>
          <w:p w14:paraId="09201092" w14:textId="77777777" w:rsidR="00A74749" w:rsidRPr="005F7D1B" w:rsidRDefault="00A74749" w:rsidP="00E05187">
            <w:pPr>
              <w:rPr>
                <w:rFonts w:ascii="Book Antiqua" w:hAnsi="Book Antiqua"/>
                <w:b/>
              </w:rPr>
            </w:pPr>
            <w:r w:rsidRPr="005F7D1B">
              <w:rPr>
                <w:rFonts w:ascii="Book Antiqua" w:hAnsi="Book Antiqua"/>
                <w:b/>
              </w:rPr>
              <w:t>Phone Number</w:t>
            </w:r>
          </w:p>
        </w:tc>
        <w:tc>
          <w:tcPr>
            <w:tcW w:w="3240" w:type="dxa"/>
            <w:gridSpan w:val="3"/>
            <w:shd w:val="clear" w:color="auto" w:fill="DBE5F1" w:themeFill="accent1" w:themeFillTint="33"/>
          </w:tcPr>
          <w:p w14:paraId="2E2864F7" w14:textId="77777777" w:rsidR="00A74749" w:rsidRPr="005F7D1B" w:rsidRDefault="00A74749" w:rsidP="00E05187">
            <w:pPr>
              <w:rPr>
                <w:rFonts w:ascii="Book Antiqua" w:hAnsi="Book Antiqua"/>
                <w:b/>
              </w:rPr>
            </w:pPr>
            <w:r w:rsidRPr="005F7D1B">
              <w:rPr>
                <w:rFonts w:ascii="Book Antiqua" w:hAnsi="Book Antiqua"/>
                <w:b/>
              </w:rPr>
              <w:t>E-mail</w:t>
            </w:r>
          </w:p>
        </w:tc>
      </w:tr>
      <w:tr w:rsidR="00A74749" w:rsidRPr="005F7D1B" w14:paraId="0A52BE3B" w14:textId="77777777" w:rsidTr="00E05187">
        <w:trPr>
          <w:jc w:val="center"/>
        </w:trPr>
        <w:tc>
          <w:tcPr>
            <w:tcW w:w="5395" w:type="dxa"/>
            <w:gridSpan w:val="2"/>
            <w:shd w:val="clear" w:color="auto" w:fill="DBE5F1" w:themeFill="accent1" w:themeFillTint="33"/>
          </w:tcPr>
          <w:p w14:paraId="0DE367DD" w14:textId="77777777" w:rsidR="00A74749" w:rsidRPr="005F7D1B" w:rsidRDefault="00A74749" w:rsidP="00E05187">
            <w:pPr>
              <w:rPr>
                <w:rFonts w:ascii="Book Antiqua" w:hAnsi="Book Antiqua"/>
                <w:b/>
              </w:rPr>
            </w:pPr>
            <w:r w:rsidRPr="005F7D1B">
              <w:rPr>
                <w:rFonts w:ascii="Book Antiqua" w:hAnsi="Book Antiqua"/>
                <w:b/>
              </w:rPr>
              <w:t>Address of Testing Site</w:t>
            </w:r>
          </w:p>
          <w:p w14:paraId="68143365" w14:textId="77777777" w:rsidR="00A74749" w:rsidRPr="005F7D1B" w:rsidRDefault="00A74749" w:rsidP="00E05187">
            <w:pPr>
              <w:rPr>
                <w:rFonts w:ascii="Book Antiqua" w:hAnsi="Book Antiqua"/>
              </w:rPr>
            </w:pPr>
          </w:p>
          <w:p w14:paraId="6A0486AD" w14:textId="77777777" w:rsidR="00A74749" w:rsidRPr="005F7D1B" w:rsidRDefault="00A74749" w:rsidP="00E05187">
            <w:pPr>
              <w:rPr>
                <w:rFonts w:ascii="Book Antiqua" w:hAnsi="Book Antiqua"/>
              </w:rPr>
            </w:pPr>
          </w:p>
        </w:tc>
        <w:tc>
          <w:tcPr>
            <w:tcW w:w="3331" w:type="dxa"/>
            <w:gridSpan w:val="2"/>
            <w:shd w:val="clear" w:color="auto" w:fill="DBE5F1" w:themeFill="accent1" w:themeFillTint="33"/>
          </w:tcPr>
          <w:p w14:paraId="4AAF84A5" w14:textId="77777777" w:rsidR="00A74749" w:rsidRPr="005F7D1B" w:rsidRDefault="00A74749" w:rsidP="00E05187">
            <w:pPr>
              <w:rPr>
                <w:rFonts w:ascii="Book Antiqua" w:hAnsi="Book Antiqua"/>
                <w:b/>
              </w:rPr>
            </w:pPr>
            <w:r w:rsidRPr="005F7D1B">
              <w:rPr>
                <w:rFonts w:ascii="Book Antiqua" w:hAnsi="Book Antiqua"/>
                <w:b/>
              </w:rPr>
              <w:t>City/Town</w:t>
            </w:r>
          </w:p>
          <w:p w14:paraId="4A809A10" w14:textId="77777777" w:rsidR="00A74749" w:rsidRPr="005F7D1B" w:rsidRDefault="00A74749" w:rsidP="00E05187">
            <w:pPr>
              <w:rPr>
                <w:rFonts w:ascii="Book Antiqua" w:hAnsi="Book Antiqua"/>
                <w:b/>
              </w:rPr>
            </w:pPr>
          </w:p>
        </w:tc>
        <w:tc>
          <w:tcPr>
            <w:tcW w:w="2159" w:type="dxa"/>
            <w:gridSpan w:val="2"/>
            <w:shd w:val="clear" w:color="auto" w:fill="DBE5F1" w:themeFill="accent1" w:themeFillTint="33"/>
          </w:tcPr>
          <w:p w14:paraId="42A335C6" w14:textId="77777777" w:rsidR="00A74749" w:rsidRPr="005F7D1B" w:rsidRDefault="00A74749" w:rsidP="00E05187">
            <w:pPr>
              <w:rPr>
                <w:rFonts w:ascii="Book Antiqua" w:hAnsi="Book Antiqua"/>
                <w:b/>
              </w:rPr>
            </w:pPr>
            <w:r w:rsidRPr="005F7D1B">
              <w:rPr>
                <w:rFonts w:ascii="Book Antiqua" w:hAnsi="Book Antiqua"/>
                <w:b/>
              </w:rPr>
              <w:t>Zip Code</w:t>
            </w:r>
          </w:p>
        </w:tc>
      </w:tr>
      <w:tr w:rsidR="00A74749" w:rsidRPr="005F7D1B" w14:paraId="40964555" w14:textId="77777777" w:rsidTr="00E05187">
        <w:trPr>
          <w:jc w:val="center"/>
        </w:trPr>
        <w:tc>
          <w:tcPr>
            <w:tcW w:w="5395" w:type="dxa"/>
            <w:gridSpan w:val="2"/>
            <w:shd w:val="clear" w:color="auto" w:fill="DBE5F1" w:themeFill="accent1" w:themeFillTint="33"/>
          </w:tcPr>
          <w:p w14:paraId="235893FC" w14:textId="77777777" w:rsidR="00A74749" w:rsidRPr="005F7D1B" w:rsidRDefault="00A74749" w:rsidP="00E05187">
            <w:pPr>
              <w:rPr>
                <w:rFonts w:ascii="Book Antiqua" w:hAnsi="Book Antiqua"/>
              </w:rPr>
            </w:pPr>
            <w:r w:rsidRPr="005F7D1B">
              <w:rPr>
                <w:rFonts w:ascii="Book Antiqua" w:hAnsi="Book Antiqua"/>
                <w:b/>
              </w:rPr>
              <w:t>Mailing Address</w:t>
            </w:r>
            <w:r w:rsidRPr="005F7D1B">
              <w:rPr>
                <w:rFonts w:ascii="Book Antiqua" w:hAnsi="Book Antiqua"/>
              </w:rPr>
              <w:t xml:space="preserve">                           </w:t>
            </w:r>
            <w:r w:rsidRPr="00C972D9">
              <w:rPr>
                <w:rFonts w:ascii="Book Antiqua" w:hAnsi="Book Antiqua"/>
              </w:rPr>
              <w:t>□   Same as Above</w:t>
            </w:r>
          </w:p>
          <w:p w14:paraId="1831E704" w14:textId="77777777" w:rsidR="00A74749" w:rsidRPr="005F7D1B" w:rsidRDefault="00A74749" w:rsidP="00E05187">
            <w:pPr>
              <w:rPr>
                <w:rFonts w:ascii="Book Antiqua" w:hAnsi="Book Antiqua"/>
              </w:rPr>
            </w:pPr>
          </w:p>
          <w:p w14:paraId="4D784E55" w14:textId="77777777" w:rsidR="00A74749" w:rsidRPr="005F7D1B" w:rsidRDefault="00A74749" w:rsidP="00E05187">
            <w:pPr>
              <w:rPr>
                <w:rFonts w:ascii="Book Antiqua" w:hAnsi="Book Antiqua"/>
              </w:rPr>
            </w:pPr>
          </w:p>
        </w:tc>
        <w:tc>
          <w:tcPr>
            <w:tcW w:w="2250" w:type="dxa"/>
            <w:shd w:val="clear" w:color="auto" w:fill="DBE5F1" w:themeFill="accent1" w:themeFillTint="33"/>
          </w:tcPr>
          <w:p w14:paraId="1B61F078" w14:textId="77777777" w:rsidR="00A74749" w:rsidRPr="005F7D1B" w:rsidRDefault="00A74749" w:rsidP="00E05187">
            <w:pPr>
              <w:rPr>
                <w:rFonts w:ascii="Book Antiqua" w:hAnsi="Book Antiqua"/>
                <w:b/>
              </w:rPr>
            </w:pPr>
            <w:r w:rsidRPr="005F7D1B">
              <w:rPr>
                <w:rFonts w:ascii="Book Antiqua" w:hAnsi="Book Antiqua"/>
                <w:b/>
              </w:rPr>
              <w:t>City/Town</w:t>
            </w:r>
          </w:p>
        </w:tc>
        <w:tc>
          <w:tcPr>
            <w:tcW w:w="1081" w:type="dxa"/>
            <w:shd w:val="clear" w:color="auto" w:fill="DBE5F1" w:themeFill="accent1" w:themeFillTint="33"/>
          </w:tcPr>
          <w:p w14:paraId="1752DA0D" w14:textId="77777777" w:rsidR="00A74749" w:rsidRPr="005F7D1B" w:rsidRDefault="00A74749" w:rsidP="00E05187">
            <w:pPr>
              <w:rPr>
                <w:rFonts w:ascii="Book Antiqua" w:hAnsi="Book Antiqua"/>
                <w:b/>
              </w:rPr>
            </w:pPr>
            <w:r w:rsidRPr="005F7D1B">
              <w:rPr>
                <w:rFonts w:ascii="Book Antiqua" w:hAnsi="Book Antiqua"/>
                <w:b/>
              </w:rPr>
              <w:t>State</w:t>
            </w:r>
          </w:p>
        </w:tc>
        <w:tc>
          <w:tcPr>
            <w:tcW w:w="2159" w:type="dxa"/>
            <w:gridSpan w:val="2"/>
            <w:shd w:val="clear" w:color="auto" w:fill="DBE5F1" w:themeFill="accent1" w:themeFillTint="33"/>
          </w:tcPr>
          <w:p w14:paraId="6083EFE0" w14:textId="77777777" w:rsidR="00A74749" w:rsidRPr="005F7D1B" w:rsidRDefault="00A74749" w:rsidP="00E05187">
            <w:pPr>
              <w:rPr>
                <w:rFonts w:ascii="Book Antiqua" w:hAnsi="Book Antiqua"/>
                <w:b/>
              </w:rPr>
            </w:pPr>
            <w:r w:rsidRPr="005F7D1B">
              <w:rPr>
                <w:rFonts w:ascii="Book Antiqua" w:hAnsi="Book Antiqua"/>
                <w:b/>
              </w:rPr>
              <w:t>Zip Code</w:t>
            </w:r>
          </w:p>
        </w:tc>
      </w:tr>
      <w:tr w:rsidR="00A74749" w:rsidRPr="005F7D1B" w14:paraId="60521A4A" w14:textId="77777777" w:rsidTr="00E05187">
        <w:trPr>
          <w:jc w:val="center"/>
        </w:trPr>
        <w:tc>
          <w:tcPr>
            <w:tcW w:w="5395" w:type="dxa"/>
            <w:gridSpan w:val="2"/>
            <w:shd w:val="clear" w:color="auto" w:fill="DBE5F1" w:themeFill="accent1" w:themeFillTint="33"/>
          </w:tcPr>
          <w:p w14:paraId="5FEEA95D" w14:textId="77777777" w:rsidR="00A74749" w:rsidRPr="005F7D1B" w:rsidRDefault="00A74749" w:rsidP="00E05187">
            <w:pPr>
              <w:rPr>
                <w:rFonts w:ascii="Book Antiqua" w:hAnsi="Book Antiqua"/>
              </w:rPr>
            </w:pPr>
            <w:r w:rsidRPr="005F7D1B">
              <w:rPr>
                <w:rFonts w:ascii="Book Antiqua" w:hAnsi="Book Antiqua"/>
                <w:b/>
              </w:rPr>
              <w:t>Type of Property</w:t>
            </w:r>
          </w:p>
          <w:p w14:paraId="61E44CAB" w14:textId="77777777" w:rsidR="00A74749" w:rsidRPr="005F7D1B" w:rsidRDefault="00A74749" w:rsidP="00E05187">
            <w:pPr>
              <w:rPr>
                <w:rFonts w:ascii="Book Antiqua" w:hAnsi="Book Antiqua"/>
              </w:rPr>
            </w:pPr>
            <w:proofErr w:type="gramStart"/>
            <w:r w:rsidRPr="005F7D1B">
              <w:rPr>
                <w:rFonts w:ascii="Book Antiqua" w:hAnsi="Book Antiqua"/>
              </w:rPr>
              <w:t>□  Residential</w:t>
            </w:r>
            <w:proofErr w:type="gramEnd"/>
            <w:r w:rsidRPr="005F7D1B">
              <w:rPr>
                <w:rFonts w:ascii="Book Antiqua" w:hAnsi="Book Antiqua"/>
              </w:rPr>
              <w:t xml:space="preserve">    </w:t>
            </w:r>
            <w:r>
              <w:rPr>
                <w:rFonts w:ascii="Book Antiqua" w:hAnsi="Book Antiqua"/>
              </w:rPr>
              <w:t xml:space="preserve">      </w:t>
            </w:r>
            <w:proofErr w:type="gramStart"/>
            <w:r w:rsidRPr="005F7D1B">
              <w:rPr>
                <w:rFonts w:ascii="Book Antiqua" w:hAnsi="Book Antiqua"/>
              </w:rPr>
              <w:t>□  Condo</w:t>
            </w:r>
            <w:proofErr w:type="gramEnd"/>
            <w:r w:rsidRPr="005F7D1B">
              <w:rPr>
                <w:rFonts w:ascii="Book Antiqua" w:hAnsi="Book Antiqua"/>
              </w:rPr>
              <w:t xml:space="preserve">    </w:t>
            </w:r>
            <w:r>
              <w:rPr>
                <w:rFonts w:ascii="Book Antiqua" w:hAnsi="Book Antiqua"/>
              </w:rPr>
              <w:t xml:space="preserve">    </w:t>
            </w:r>
            <w:proofErr w:type="gramStart"/>
            <w:r w:rsidRPr="005F7D1B">
              <w:rPr>
                <w:rFonts w:ascii="Book Antiqua" w:hAnsi="Book Antiqua"/>
              </w:rPr>
              <w:t>□  House</w:t>
            </w:r>
            <w:proofErr w:type="gramEnd"/>
            <w:r w:rsidRPr="005F7D1B">
              <w:rPr>
                <w:rFonts w:ascii="Book Antiqua" w:hAnsi="Book Antiqua"/>
              </w:rPr>
              <w:t xml:space="preserve"> Addition</w:t>
            </w:r>
          </w:p>
          <w:p w14:paraId="0E5E2DF1" w14:textId="77777777" w:rsidR="00A74749" w:rsidRPr="005F7D1B" w:rsidRDefault="00A74749" w:rsidP="00E05187">
            <w:pPr>
              <w:rPr>
                <w:rFonts w:ascii="Book Antiqua" w:hAnsi="Book Antiqua"/>
              </w:rPr>
            </w:pPr>
          </w:p>
        </w:tc>
        <w:tc>
          <w:tcPr>
            <w:tcW w:w="2250" w:type="dxa"/>
            <w:shd w:val="clear" w:color="auto" w:fill="DBE5F1" w:themeFill="accent1" w:themeFillTint="33"/>
          </w:tcPr>
          <w:p w14:paraId="4E1526A7" w14:textId="77777777" w:rsidR="00A74749" w:rsidRPr="005F7D1B" w:rsidRDefault="00A74749" w:rsidP="00E05187">
            <w:pPr>
              <w:rPr>
                <w:rFonts w:ascii="Book Antiqua" w:hAnsi="Book Antiqua"/>
                <w:b/>
              </w:rPr>
            </w:pPr>
            <w:r w:rsidRPr="005F7D1B">
              <w:rPr>
                <w:rFonts w:ascii="Book Antiqua" w:hAnsi="Book Antiqua"/>
                <w:b/>
              </w:rPr>
              <w:t>Year Built</w:t>
            </w:r>
          </w:p>
        </w:tc>
        <w:tc>
          <w:tcPr>
            <w:tcW w:w="3240" w:type="dxa"/>
            <w:gridSpan w:val="3"/>
            <w:shd w:val="clear" w:color="auto" w:fill="DBE5F1" w:themeFill="accent1" w:themeFillTint="33"/>
          </w:tcPr>
          <w:p w14:paraId="1C78C609" w14:textId="77777777" w:rsidR="00A74749" w:rsidRPr="005F7D1B" w:rsidRDefault="00A74749" w:rsidP="00E05187">
            <w:pPr>
              <w:rPr>
                <w:rFonts w:ascii="Book Antiqua" w:hAnsi="Book Antiqua"/>
                <w:b/>
              </w:rPr>
            </w:pPr>
            <w:r w:rsidRPr="005F7D1B">
              <w:rPr>
                <w:rFonts w:ascii="Book Antiqua" w:hAnsi="Book Antiqua"/>
                <w:b/>
              </w:rPr>
              <w:t>Year Addition Built</w:t>
            </w:r>
          </w:p>
        </w:tc>
      </w:tr>
      <w:tr w:rsidR="00A74749" w:rsidRPr="005F7D1B" w14:paraId="745210B3" w14:textId="77777777" w:rsidTr="00E05187">
        <w:trPr>
          <w:jc w:val="center"/>
        </w:trPr>
        <w:tc>
          <w:tcPr>
            <w:tcW w:w="3538" w:type="dxa"/>
            <w:shd w:val="clear" w:color="auto" w:fill="DBE5F1" w:themeFill="accent1" w:themeFillTint="33"/>
          </w:tcPr>
          <w:p w14:paraId="48C76C9D" w14:textId="77777777" w:rsidR="00A74749" w:rsidRPr="005F7D1B" w:rsidRDefault="00A74749" w:rsidP="00E05187">
            <w:pPr>
              <w:rPr>
                <w:rFonts w:ascii="Book Antiqua" w:hAnsi="Book Antiqua"/>
              </w:rPr>
            </w:pPr>
            <w:r w:rsidRPr="005F7D1B">
              <w:rPr>
                <w:rFonts w:ascii="Book Antiqua" w:hAnsi="Book Antiqua"/>
                <w:b/>
              </w:rPr>
              <w:t>Type of Foundation Test</w:t>
            </w:r>
          </w:p>
          <w:p w14:paraId="259E93CF" w14:textId="77777777" w:rsidR="00A74749" w:rsidRPr="005F7D1B" w:rsidRDefault="00A74749" w:rsidP="00E05187">
            <w:pPr>
              <w:rPr>
                <w:rFonts w:ascii="Book Antiqua" w:hAnsi="Book Antiqua"/>
              </w:rPr>
            </w:pPr>
            <w:proofErr w:type="gramStart"/>
            <w:r w:rsidRPr="005F7D1B">
              <w:rPr>
                <w:rFonts w:ascii="Book Antiqua" w:hAnsi="Book Antiqua"/>
              </w:rPr>
              <w:t>□  Visual</w:t>
            </w:r>
            <w:proofErr w:type="gramEnd"/>
            <w:r w:rsidRPr="005F7D1B">
              <w:rPr>
                <w:rFonts w:ascii="Book Antiqua" w:hAnsi="Book Antiqua"/>
              </w:rPr>
              <w:t xml:space="preserve">             </w:t>
            </w:r>
            <w:proofErr w:type="gramStart"/>
            <w:r w:rsidRPr="005F7D1B">
              <w:rPr>
                <w:rFonts w:ascii="Book Antiqua" w:hAnsi="Book Antiqua"/>
              </w:rPr>
              <w:t>□  Core</w:t>
            </w:r>
            <w:proofErr w:type="gramEnd"/>
            <w:r w:rsidRPr="005F7D1B">
              <w:rPr>
                <w:rFonts w:ascii="Book Antiqua" w:hAnsi="Book Antiqua"/>
              </w:rPr>
              <w:t xml:space="preserve"> Test</w:t>
            </w:r>
          </w:p>
          <w:p w14:paraId="4F993EB2" w14:textId="77777777" w:rsidR="00A74749" w:rsidRPr="005F7D1B" w:rsidRDefault="00A74749" w:rsidP="00E05187">
            <w:pPr>
              <w:rPr>
                <w:rFonts w:ascii="Book Antiqua" w:hAnsi="Book Antiqua"/>
              </w:rPr>
            </w:pPr>
          </w:p>
        </w:tc>
        <w:tc>
          <w:tcPr>
            <w:tcW w:w="1857" w:type="dxa"/>
            <w:shd w:val="clear" w:color="auto" w:fill="DBE5F1" w:themeFill="accent1" w:themeFillTint="33"/>
          </w:tcPr>
          <w:p w14:paraId="45070BFB" w14:textId="77777777" w:rsidR="00A74749" w:rsidRPr="005F7D1B" w:rsidRDefault="00A74749" w:rsidP="00E05187">
            <w:pPr>
              <w:rPr>
                <w:rFonts w:ascii="Book Antiqua" w:hAnsi="Book Antiqua"/>
                <w:b/>
              </w:rPr>
            </w:pPr>
            <w:r w:rsidRPr="005F7D1B">
              <w:rPr>
                <w:rFonts w:ascii="Book Antiqua" w:hAnsi="Book Antiqua"/>
                <w:b/>
              </w:rPr>
              <w:t>Date Test Conducted</w:t>
            </w:r>
          </w:p>
        </w:tc>
        <w:tc>
          <w:tcPr>
            <w:tcW w:w="3420" w:type="dxa"/>
            <w:gridSpan w:val="3"/>
            <w:shd w:val="clear" w:color="auto" w:fill="DBE5F1" w:themeFill="accent1" w:themeFillTint="33"/>
          </w:tcPr>
          <w:p w14:paraId="3A636371" w14:textId="77777777" w:rsidR="00A74749" w:rsidRPr="005F7D1B" w:rsidRDefault="00A74749" w:rsidP="00E05187">
            <w:pPr>
              <w:rPr>
                <w:rFonts w:ascii="Book Antiqua" w:hAnsi="Book Antiqua"/>
                <w:b/>
              </w:rPr>
            </w:pPr>
            <w:r w:rsidRPr="005F7D1B">
              <w:rPr>
                <w:rFonts w:ascii="Book Antiqua" w:hAnsi="Book Antiqua"/>
                <w:b/>
              </w:rPr>
              <w:t>Total Invoice Amount</w:t>
            </w:r>
          </w:p>
        </w:tc>
        <w:tc>
          <w:tcPr>
            <w:tcW w:w="2070" w:type="dxa"/>
            <w:shd w:val="clear" w:color="auto" w:fill="DBE5F1" w:themeFill="accent1" w:themeFillTint="33"/>
          </w:tcPr>
          <w:p w14:paraId="11EAB5ED" w14:textId="77777777" w:rsidR="00A74749" w:rsidRPr="005F7D1B" w:rsidRDefault="00A74749" w:rsidP="00E05187">
            <w:pPr>
              <w:rPr>
                <w:rFonts w:ascii="Book Antiqua" w:hAnsi="Book Antiqua"/>
                <w:b/>
              </w:rPr>
            </w:pPr>
            <w:r w:rsidRPr="005F7D1B">
              <w:rPr>
                <w:rFonts w:ascii="Book Antiqua" w:hAnsi="Book Antiqua"/>
                <w:b/>
              </w:rPr>
              <w:t>Number of Cores</w:t>
            </w:r>
          </w:p>
        </w:tc>
      </w:tr>
      <w:tr w:rsidR="00A74749" w:rsidRPr="005F7D1B" w14:paraId="5C169BFA" w14:textId="77777777" w:rsidTr="00E05187">
        <w:trPr>
          <w:trHeight w:val="890"/>
          <w:jc w:val="center"/>
        </w:trPr>
        <w:tc>
          <w:tcPr>
            <w:tcW w:w="3538" w:type="dxa"/>
            <w:shd w:val="clear" w:color="auto" w:fill="DBE5F1" w:themeFill="accent1" w:themeFillTint="33"/>
          </w:tcPr>
          <w:p w14:paraId="0B57876F" w14:textId="77777777" w:rsidR="00A74749" w:rsidRPr="005F7D1B" w:rsidRDefault="00A74749" w:rsidP="00E05187">
            <w:pPr>
              <w:rPr>
                <w:rFonts w:ascii="Book Antiqua" w:hAnsi="Book Antiqua"/>
                <w:b/>
              </w:rPr>
            </w:pPr>
            <w:r w:rsidRPr="005F7D1B">
              <w:rPr>
                <w:rFonts w:ascii="Book Antiqua" w:hAnsi="Book Antiqua"/>
                <w:b/>
              </w:rPr>
              <w:t>Company/Engineer Name</w:t>
            </w:r>
          </w:p>
          <w:p w14:paraId="37F37016" w14:textId="77777777" w:rsidR="00A74749" w:rsidRPr="005F7D1B" w:rsidRDefault="00A74749" w:rsidP="00E05187">
            <w:pPr>
              <w:rPr>
                <w:rFonts w:ascii="Book Antiqua" w:hAnsi="Book Antiqua"/>
                <w:b/>
              </w:rPr>
            </w:pPr>
          </w:p>
          <w:p w14:paraId="111FCFC4" w14:textId="77777777" w:rsidR="00A74749" w:rsidRPr="005F7D1B" w:rsidRDefault="00A74749" w:rsidP="00E05187">
            <w:pPr>
              <w:rPr>
                <w:rFonts w:ascii="Book Antiqua" w:hAnsi="Book Antiqua"/>
                <w:b/>
              </w:rPr>
            </w:pPr>
          </w:p>
          <w:p w14:paraId="0C724888" w14:textId="77777777" w:rsidR="00A74749" w:rsidRPr="005F7D1B" w:rsidRDefault="00A74749" w:rsidP="00E05187">
            <w:pPr>
              <w:rPr>
                <w:rFonts w:ascii="Book Antiqua" w:hAnsi="Book Antiqua"/>
                <w:b/>
              </w:rPr>
            </w:pPr>
          </w:p>
        </w:tc>
        <w:tc>
          <w:tcPr>
            <w:tcW w:w="1857" w:type="dxa"/>
            <w:shd w:val="clear" w:color="auto" w:fill="DBE5F1" w:themeFill="accent1" w:themeFillTint="33"/>
          </w:tcPr>
          <w:p w14:paraId="175530F9" w14:textId="77777777" w:rsidR="00A74749" w:rsidRPr="005F7D1B" w:rsidRDefault="00A74749" w:rsidP="00E05187">
            <w:pPr>
              <w:rPr>
                <w:rFonts w:ascii="Book Antiqua" w:hAnsi="Book Antiqua"/>
                <w:b/>
              </w:rPr>
            </w:pPr>
            <w:r w:rsidRPr="005F7D1B">
              <w:rPr>
                <w:rFonts w:ascii="Book Antiqua" w:hAnsi="Book Antiqua"/>
                <w:b/>
              </w:rPr>
              <w:t>Phone Number</w:t>
            </w:r>
          </w:p>
        </w:tc>
        <w:tc>
          <w:tcPr>
            <w:tcW w:w="3420" w:type="dxa"/>
            <w:gridSpan w:val="3"/>
            <w:shd w:val="clear" w:color="auto" w:fill="DBE5F1" w:themeFill="accent1" w:themeFillTint="33"/>
          </w:tcPr>
          <w:p w14:paraId="3A447056" w14:textId="77777777" w:rsidR="00A74749" w:rsidRPr="005F7D1B" w:rsidRDefault="00A74749" w:rsidP="00E05187">
            <w:pPr>
              <w:rPr>
                <w:rFonts w:ascii="Book Antiqua" w:hAnsi="Book Antiqua"/>
                <w:b/>
              </w:rPr>
            </w:pPr>
            <w:r w:rsidRPr="005F7D1B">
              <w:rPr>
                <w:rFonts w:ascii="Book Antiqua" w:hAnsi="Book Antiqua"/>
                <w:b/>
              </w:rPr>
              <w:t>E-mail</w:t>
            </w:r>
          </w:p>
        </w:tc>
        <w:tc>
          <w:tcPr>
            <w:tcW w:w="2070" w:type="dxa"/>
            <w:shd w:val="clear" w:color="auto" w:fill="DBE5F1" w:themeFill="accent1" w:themeFillTint="33"/>
          </w:tcPr>
          <w:p w14:paraId="6E966FB4" w14:textId="77777777" w:rsidR="00A74749" w:rsidRPr="005F7D1B" w:rsidRDefault="00A74749" w:rsidP="00E05187">
            <w:pPr>
              <w:rPr>
                <w:rFonts w:ascii="Book Antiqua" w:hAnsi="Book Antiqua"/>
                <w:b/>
              </w:rPr>
            </w:pPr>
            <w:r w:rsidRPr="005F7D1B">
              <w:rPr>
                <w:rFonts w:ascii="Book Antiqua" w:hAnsi="Book Antiqua"/>
                <w:b/>
              </w:rPr>
              <w:t xml:space="preserve">License Number </w:t>
            </w:r>
          </w:p>
          <w:p w14:paraId="1C482BC7" w14:textId="77777777" w:rsidR="00A74749" w:rsidRPr="005F7D1B" w:rsidRDefault="00A74749" w:rsidP="00E05187">
            <w:pPr>
              <w:rPr>
                <w:rFonts w:ascii="Book Antiqua" w:hAnsi="Book Antiqua"/>
                <w:i/>
              </w:rPr>
            </w:pPr>
            <w:r w:rsidRPr="005F7D1B">
              <w:rPr>
                <w:rFonts w:ascii="Book Antiqua" w:hAnsi="Book Antiqua"/>
                <w:i/>
              </w:rPr>
              <w:t>(If available)</w:t>
            </w:r>
          </w:p>
          <w:p w14:paraId="17C42D9D" w14:textId="77777777" w:rsidR="00A74749" w:rsidRPr="005F7D1B" w:rsidRDefault="00A74749" w:rsidP="00E05187">
            <w:pPr>
              <w:rPr>
                <w:rFonts w:ascii="Book Antiqua" w:hAnsi="Book Antiqua"/>
                <w:b/>
              </w:rPr>
            </w:pPr>
          </w:p>
        </w:tc>
      </w:tr>
      <w:tr w:rsidR="00A74749" w:rsidRPr="005F7D1B" w14:paraId="2DC441B6" w14:textId="77777777" w:rsidTr="00E05187">
        <w:trPr>
          <w:trHeight w:val="432"/>
          <w:jc w:val="center"/>
        </w:trPr>
        <w:tc>
          <w:tcPr>
            <w:tcW w:w="10885" w:type="dxa"/>
            <w:gridSpan w:val="6"/>
            <w:vAlign w:val="center"/>
          </w:tcPr>
          <w:p w14:paraId="6A6AABA5" w14:textId="77777777" w:rsidR="00A74749" w:rsidRPr="005F7D1B" w:rsidRDefault="00A74749" w:rsidP="00E05187">
            <w:pPr>
              <w:rPr>
                <w:rFonts w:ascii="Book Antiqua" w:hAnsi="Book Antiqua"/>
              </w:rPr>
            </w:pPr>
            <w:r w:rsidRPr="005F7D1B">
              <w:rPr>
                <w:rFonts w:ascii="Book Antiqua" w:hAnsi="Book Antiqua"/>
              </w:rPr>
              <w:t xml:space="preserve">Did your foundation test positive for </w:t>
            </w:r>
            <w:r w:rsidRPr="005F7D1B">
              <w:rPr>
                <w:rFonts w:ascii="Book Antiqua" w:hAnsi="Book Antiqua"/>
                <w:color w:val="000000"/>
              </w:rPr>
              <w:t>pyrrhotite</w:t>
            </w:r>
            <w:r w:rsidRPr="005F7D1B">
              <w:rPr>
                <w:rFonts w:ascii="Book Antiqua" w:hAnsi="Book Antiqua"/>
              </w:rPr>
              <w:t xml:space="preserve">?     </w:t>
            </w:r>
            <w:proofErr w:type="gramStart"/>
            <w:r w:rsidRPr="00C972D9">
              <w:rPr>
                <w:rFonts w:ascii="Book Antiqua" w:hAnsi="Book Antiqua"/>
                <w:b/>
              </w:rPr>
              <w:t>□  YES</w:t>
            </w:r>
            <w:proofErr w:type="gramEnd"/>
            <w:r w:rsidRPr="00C972D9">
              <w:rPr>
                <w:rFonts w:ascii="Book Antiqua" w:hAnsi="Book Antiqua"/>
                <w:b/>
              </w:rPr>
              <w:t xml:space="preserve">    </w:t>
            </w:r>
            <w:proofErr w:type="gramStart"/>
            <w:r w:rsidRPr="00C972D9">
              <w:rPr>
                <w:rFonts w:ascii="Book Antiqua" w:hAnsi="Book Antiqua"/>
                <w:b/>
              </w:rPr>
              <w:t>□  NO</w:t>
            </w:r>
            <w:proofErr w:type="gramEnd"/>
            <w:r w:rsidRPr="00C972D9">
              <w:rPr>
                <w:rFonts w:ascii="Book Antiqua" w:hAnsi="Book Antiqua"/>
                <w:b/>
              </w:rPr>
              <w:t xml:space="preserve">    </w:t>
            </w:r>
            <w:proofErr w:type="gramStart"/>
            <w:r w:rsidRPr="00C972D9">
              <w:rPr>
                <w:rFonts w:ascii="Book Antiqua" w:hAnsi="Book Antiqua"/>
                <w:b/>
              </w:rPr>
              <w:t>□  I</w:t>
            </w:r>
            <w:proofErr w:type="gramEnd"/>
            <w:r w:rsidRPr="00C972D9">
              <w:rPr>
                <w:rFonts w:ascii="Book Antiqua" w:hAnsi="Book Antiqua"/>
                <w:b/>
              </w:rPr>
              <w:t xml:space="preserve"> don’t know</w:t>
            </w:r>
          </w:p>
          <w:p w14:paraId="1947D360" w14:textId="77777777" w:rsidR="00A74749" w:rsidRPr="005F7D1B" w:rsidRDefault="00A74749" w:rsidP="00E05187">
            <w:pPr>
              <w:rPr>
                <w:rFonts w:ascii="Book Antiqua" w:hAnsi="Book Antiqua"/>
              </w:rPr>
            </w:pPr>
            <w:r>
              <w:rPr>
                <w:rFonts w:ascii="Book Antiqua" w:hAnsi="Book Antiqua"/>
              </w:rPr>
              <w:t>Damage Level (</w:t>
            </w:r>
            <w:r w:rsidRPr="005F7D1B">
              <w:rPr>
                <w:rFonts w:ascii="Book Antiqua" w:hAnsi="Book Antiqua"/>
                <w:i/>
              </w:rPr>
              <w:t>If given</w:t>
            </w:r>
            <w:r w:rsidRPr="005F7D1B">
              <w:rPr>
                <w:rFonts w:ascii="Book Antiqua" w:hAnsi="Book Antiqua"/>
              </w:rPr>
              <w:t>)</w:t>
            </w:r>
          </w:p>
          <w:p w14:paraId="7384DC12" w14:textId="77777777" w:rsidR="00A74749" w:rsidRPr="00C972D9" w:rsidRDefault="00A74749" w:rsidP="00E05187">
            <w:pPr>
              <w:rPr>
                <w:rFonts w:ascii="Book Antiqua" w:hAnsi="Book Antiqua"/>
                <w:b/>
              </w:rPr>
            </w:pPr>
            <w:proofErr w:type="gramStart"/>
            <w:r w:rsidRPr="00C972D9">
              <w:rPr>
                <w:rFonts w:ascii="Book Antiqua" w:hAnsi="Book Antiqua"/>
                <w:b/>
              </w:rPr>
              <w:t>□  No</w:t>
            </w:r>
            <w:proofErr w:type="gramEnd"/>
            <w:r w:rsidRPr="00C972D9">
              <w:rPr>
                <w:rFonts w:ascii="Book Antiqua" w:hAnsi="Book Antiqua"/>
                <w:b/>
              </w:rPr>
              <w:t xml:space="preserve"> Visible Damage                              </w:t>
            </w:r>
            <w:proofErr w:type="gramStart"/>
            <w:r w:rsidRPr="00C972D9">
              <w:rPr>
                <w:rFonts w:ascii="Book Antiqua" w:hAnsi="Book Antiqua"/>
                <w:b/>
              </w:rPr>
              <w:t>□  Minor</w:t>
            </w:r>
            <w:proofErr w:type="gramEnd"/>
            <w:r w:rsidRPr="00C972D9">
              <w:rPr>
                <w:rFonts w:ascii="Book Antiqua" w:hAnsi="Book Antiqua"/>
                <w:b/>
              </w:rPr>
              <w:t xml:space="preserve"> Degradation        </w:t>
            </w:r>
            <w:proofErr w:type="gramStart"/>
            <w:r w:rsidRPr="00C972D9">
              <w:rPr>
                <w:rFonts w:ascii="Book Antiqua" w:hAnsi="Book Antiqua"/>
                <w:b/>
              </w:rPr>
              <w:t>□  Minor</w:t>
            </w:r>
            <w:proofErr w:type="gramEnd"/>
            <w:r w:rsidRPr="00C972D9">
              <w:rPr>
                <w:rFonts w:ascii="Book Antiqua" w:hAnsi="Book Antiqua"/>
                <w:b/>
              </w:rPr>
              <w:t xml:space="preserve"> to Moderate Degradation</w:t>
            </w:r>
          </w:p>
          <w:p w14:paraId="4AFB8258" w14:textId="77777777" w:rsidR="00A74749" w:rsidRPr="005F7D1B" w:rsidRDefault="00A74749" w:rsidP="00E05187">
            <w:pPr>
              <w:rPr>
                <w:rFonts w:ascii="Book Antiqua" w:hAnsi="Book Antiqua"/>
              </w:rPr>
            </w:pPr>
            <w:proofErr w:type="gramStart"/>
            <w:r w:rsidRPr="00C972D9">
              <w:rPr>
                <w:rFonts w:ascii="Book Antiqua" w:hAnsi="Book Antiqua"/>
                <w:b/>
              </w:rPr>
              <w:t>□  Moderate</w:t>
            </w:r>
            <w:proofErr w:type="gramEnd"/>
            <w:r w:rsidRPr="00C972D9">
              <w:rPr>
                <w:rFonts w:ascii="Book Antiqua" w:hAnsi="Book Antiqua"/>
                <w:b/>
              </w:rPr>
              <w:t xml:space="preserve"> to Severe Degradation       </w:t>
            </w:r>
            <w:proofErr w:type="gramStart"/>
            <w:r w:rsidRPr="00C972D9">
              <w:rPr>
                <w:rFonts w:ascii="Book Antiqua" w:hAnsi="Book Antiqua"/>
                <w:b/>
              </w:rPr>
              <w:t>□  Severe</w:t>
            </w:r>
            <w:proofErr w:type="gramEnd"/>
            <w:r w:rsidRPr="00C972D9">
              <w:rPr>
                <w:rFonts w:ascii="Book Antiqua" w:hAnsi="Book Antiqua"/>
                <w:b/>
              </w:rPr>
              <w:t xml:space="preserve"> Degradation       </w:t>
            </w:r>
            <w:proofErr w:type="gramStart"/>
            <w:r w:rsidRPr="00C972D9">
              <w:rPr>
                <w:rFonts w:ascii="Book Antiqua" w:hAnsi="Book Antiqua"/>
                <w:b/>
              </w:rPr>
              <w:t>□  I</w:t>
            </w:r>
            <w:proofErr w:type="gramEnd"/>
            <w:r w:rsidRPr="00C972D9">
              <w:rPr>
                <w:rFonts w:ascii="Book Antiqua" w:hAnsi="Book Antiqua"/>
                <w:b/>
              </w:rPr>
              <w:t xml:space="preserve"> don’t know</w:t>
            </w:r>
          </w:p>
        </w:tc>
      </w:tr>
      <w:tr w:rsidR="00A74749" w:rsidRPr="005F7D1B" w14:paraId="4B4080F7" w14:textId="77777777" w:rsidTr="00E05187">
        <w:trPr>
          <w:trHeight w:val="432"/>
          <w:jc w:val="center"/>
        </w:trPr>
        <w:tc>
          <w:tcPr>
            <w:tcW w:w="10885" w:type="dxa"/>
            <w:gridSpan w:val="6"/>
            <w:vAlign w:val="center"/>
          </w:tcPr>
          <w:p w14:paraId="5D19B17E" w14:textId="77777777" w:rsidR="00A74749" w:rsidRPr="005F7D1B" w:rsidRDefault="00A74749" w:rsidP="00E05187">
            <w:pPr>
              <w:rPr>
                <w:rFonts w:ascii="Book Antiqua" w:hAnsi="Book Antiqua"/>
              </w:rPr>
            </w:pPr>
            <w:r w:rsidRPr="005F7D1B">
              <w:rPr>
                <w:rFonts w:ascii="Book Antiqua" w:hAnsi="Book Antiqua"/>
              </w:rPr>
              <w:t>Where is the location of the damage?</w:t>
            </w:r>
          </w:p>
          <w:p w14:paraId="3DBB0877" w14:textId="77777777" w:rsidR="00A74749" w:rsidRPr="005F7D1B" w:rsidRDefault="00A74749" w:rsidP="00E05187">
            <w:pPr>
              <w:jc w:val="center"/>
              <w:rPr>
                <w:rFonts w:ascii="Book Antiqua" w:hAnsi="Book Antiqua"/>
              </w:rPr>
            </w:pPr>
            <w:proofErr w:type="gramStart"/>
            <w:r w:rsidRPr="00C972D9">
              <w:rPr>
                <w:rFonts w:ascii="Book Antiqua" w:hAnsi="Book Antiqua"/>
                <w:b/>
              </w:rPr>
              <w:t>□  Concrete</w:t>
            </w:r>
            <w:proofErr w:type="gramEnd"/>
            <w:r w:rsidRPr="00C972D9">
              <w:rPr>
                <w:rFonts w:ascii="Book Antiqua" w:hAnsi="Book Antiqua"/>
                <w:b/>
              </w:rPr>
              <w:t xml:space="preserve"> Floors Only       </w:t>
            </w:r>
            <w:proofErr w:type="gramStart"/>
            <w:r w:rsidRPr="00C972D9">
              <w:rPr>
                <w:rFonts w:ascii="Book Antiqua" w:hAnsi="Book Antiqua"/>
                <w:b/>
              </w:rPr>
              <w:t>□  Concrete</w:t>
            </w:r>
            <w:proofErr w:type="gramEnd"/>
            <w:r w:rsidRPr="00C972D9">
              <w:rPr>
                <w:rFonts w:ascii="Book Antiqua" w:hAnsi="Book Antiqua"/>
                <w:b/>
              </w:rPr>
              <w:t xml:space="preserve"> Wall Only       </w:t>
            </w:r>
            <w:proofErr w:type="gramStart"/>
            <w:r w:rsidRPr="00C972D9">
              <w:rPr>
                <w:rFonts w:ascii="Book Antiqua" w:hAnsi="Book Antiqua"/>
                <w:b/>
              </w:rPr>
              <w:t>□  Floors</w:t>
            </w:r>
            <w:proofErr w:type="gramEnd"/>
            <w:r w:rsidRPr="00C972D9">
              <w:rPr>
                <w:rFonts w:ascii="Book Antiqua" w:hAnsi="Book Antiqua"/>
                <w:b/>
              </w:rPr>
              <w:t xml:space="preserve"> and Walls       </w:t>
            </w:r>
            <w:proofErr w:type="gramStart"/>
            <w:r w:rsidRPr="00C972D9">
              <w:rPr>
                <w:rFonts w:ascii="Book Antiqua" w:hAnsi="Book Antiqua"/>
                <w:b/>
              </w:rPr>
              <w:t>□  I</w:t>
            </w:r>
            <w:proofErr w:type="gramEnd"/>
            <w:r w:rsidRPr="00C972D9">
              <w:rPr>
                <w:rFonts w:ascii="Book Antiqua" w:hAnsi="Book Antiqua"/>
                <w:b/>
              </w:rPr>
              <w:t xml:space="preserve"> don’t know</w:t>
            </w:r>
          </w:p>
        </w:tc>
      </w:tr>
      <w:tr w:rsidR="00A74749" w:rsidRPr="005F7D1B" w14:paraId="497DEF45" w14:textId="77777777" w:rsidTr="00E05187">
        <w:trPr>
          <w:trHeight w:val="1088"/>
          <w:jc w:val="center"/>
        </w:trPr>
        <w:tc>
          <w:tcPr>
            <w:tcW w:w="10885" w:type="dxa"/>
            <w:gridSpan w:val="6"/>
            <w:vAlign w:val="center"/>
          </w:tcPr>
          <w:p w14:paraId="04A0655E" w14:textId="77777777" w:rsidR="00A74749" w:rsidRPr="005F7D1B" w:rsidRDefault="00A74749" w:rsidP="00E05187">
            <w:pPr>
              <w:rPr>
                <w:rFonts w:ascii="Book Antiqua" w:hAnsi="Book Antiqua"/>
              </w:rPr>
            </w:pPr>
            <w:r w:rsidRPr="005F7D1B">
              <w:rPr>
                <w:rFonts w:ascii="Book Antiqua" w:hAnsi="Book Antiqua"/>
              </w:rPr>
              <w:t>Does your house have any of t</w:t>
            </w:r>
            <w:r>
              <w:rPr>
                <w:rFonts w:ascii="Book Antiqua" w:hAnsi="Book Antiqua"/>
              </w:rPr>
              <w:t>he following characteristics? (</w:t>
            </w:r>
            <w:r w:rsidRPr="00C972D9">
              <w:rPr>
                <w:rFonts w:ascii="Book Antiqua" w:hAnsi="Book Antiqua"/>
                <w:i/>
              </w:rPr>
              <w:t>Check all that you know, skip if you don’t</w:t>
            </w:r>
            <w:r>
              <w:rPr>
                <w:rFonts w:ascii="Book Antiqua" w:hAnsi="Book Antiqua"/>
              </w:rPr>
              <w:t xml:space="preserve"> know.</w:t>
            </w:r>
            <w:r w:rsidRPr="005F7D1B">
              <w:rPr>
                <w:rFonts w:ascii="Book Antiqua" w:hAnsi="Book Antiqua"/>
              </w:rPr>
              <w:t>)</w:t>
            </w:r>
          </w:p>
          <w:p w14:paraId="185D6E44" w14:textId="77777777" w:rsidR="00A74749" w:rsidRPr="00C972D9" w:rsidRDefault="00A74749" w:rsidP="00E05187">
            <w:pPr>
              <w:rPr>
                <w:rFonts w:ascii="Book Antiqua" w:hAnsi="Book Antiqua"/>
                <w:b/>
              </w:rPr>
            </w:pPr>
            <w:r w:rsidRPr="00C972D9">
              <w:rPr>
                <w:rFonts w:ascii="Book Antiqua" w:hAnsi="Book Antiqua"/>
                <w:b/>
              </w:rPr>
              <w:t xml:space="preserve">          </w:t>
            </w:r>
            <w:proofErr w:type="gramStart"/>
            <w:r w:rsidRPr="00C972D9">
              <w:rPr>
                <w:rFonts w:ascii="Book Antiqua" w:hAnsi="Book Antiqua"/>
                <w:b/>
              </w:rPr>
              <w:t>□  Waterproofing</w:t>
            </w:r>
            <w:proofErr w:type="gramEnd"/>
            <w:r w:rsidRPr="00C972D9">
              <w:rPr>
                <w:rFonts w:ascii="Book Antiqua" w:hAnsi="Book Antiqua"/>
                <w:b/>
              </w:rPr>
              <w:t xml:space="preserve"> on the exterior of the basement       </w:t>
            </w:r>
            <w:proofErr w:type="gramStart"/>
            <w:r w:rsidRPr="00C972D9">
              <w:rPr>
                <w:rFonts w:ascii="Book Antiqua" w:hAnsi="Book Antiqua"/>
                <w:b/>
              </w:rPr>
              <w:t>□  Routine</w:t>
            </w:r>
            <w:proofErr w:type="gramEnd"/>
            <w:r w:rsidRPr="00C972D9">
              <w:rPr>
                <w:rFonts w:ascii="Book Antiqua" w:hAnsi="Book Antiqua"/>
                <w:b/>
              </w:rPr>
              <w:t xml:space="preserve"> use of dehumidifier in the basement</w:t>
            </w:r>
          </w:p>
          <w:p w14:paraId="535BD322" w14:textId="77777777" w:rsidR="00A74749" w:rsidRPr="00C972D9" w:rsidRDefault="00A74749" w:rsidP="00E05187">
            <w:pPr>
              <w:rPr>
                <w:rFonts w:ascii="Book Antiqua" w:hAnsi="Book Antiqua"/>
                <w:b/>
              </w:rPr>
            </w:pPr>
            <w:r w:rsidRPr="00C972D9">
              <w:rPr>
                <w:rFonts w:ascii="Book Antiqua" w:hAnsi="Book Antiqua"/>
                <w:b/>
              </w:rPr>
              <w:t xml:space="preserve">          </w:t>
            </w:r>
            <w:proofErr w:type="gramStart"/>
            <w:r w:rsidRPr="00C972D9">
              <w:rPr>
                <w:rFonts w:ascii="Book Antiqua" w:hAnsi="Book Antiqua"/>
                <w:b/>
              </w:rPr>
              <w:t>□  Waterproofing</w:t>
            </w:r>
            <w:proofErr w:type="gramEnd"/>
            <w:r w:rsidRPr="00C972D9">
              <w:rPr>
                <w:rFonts w:ascii="Book Antiqua" w:hAnsi="Book Antiqua"/>
                <w:b/>
              </w:rPr>
              <w:t xml:space="preserve"> in the interior walls                              </w:t>
            </w:r>
            <w:proofErr w:type="gramStart"/>
            <w:r w:rsidRPr="00C972D9">
              <w:rPr>
                <w:rFonts w:ascii="Book Antiqua" w:hAnsi="Book Antiqua"/>
                <w:b/>
              </w:rPr>
              <w:t>□  Gutters</w:t>
            </w:r>
            <w:proofErr w:type="gramEnd"/>
          </w:p>
          <w:p w14:paraId="04BFB48B" w14:textId="77777777" w:rsidR="00A74749" w:rsidRPr="005F7D1B" w:rsidRDefault="00A74749" w:rsidP="00E05187">
            <w:pPr>
              <w:rPr>
                <w:rFonts w:ascii="Book Antiqua" w:hAnsi="Book Antiqua"/>
              </w:rPr>
            </w:pPr>
            <w:r w:rsidRPr="00C972D9">
              <w:rPr>
                <w:rFonts w:ascii="Book Antiqua" w:hAnsi="Book Antiqua"/>
                <w:b/>
              </w:rPr>
              <w:t xml:space="preserve">          </w:t>
            </w:r>
            <w:proofErr w:type="gramStart"/>
            <w:r w:rsidRPr="00C972D9">
              <w:rPr>
                <w:rFonts w:ascii="Book Antiqua" w:hAnsi="Book Antiqua"/>
                <w:b/>
              </w:rPr>
              <w:t>□  Finished</w:t>
            </w:r>
            <w:proofErr w:type="gramEnd"/>
            <w:r w:rsidRPr="00C972D9">
              <w:rPr>
                <w:rFonts w:ascii="Book Antiqua" w:hAnsi="Book Antiqua"/>
                <w:b/>
              </w:rPr>
              <w:t xml:space="preserve"> Basement or partially finished                      </w:t>
            </w:r>
            <w:proofErr w:type="gramStart"/>
            <w:r w:rsidRPr="00C972D9">
              <w:rPr>
                <w:rFonts w:ascii="Book Antiqua" w:hAnsi="Book Antiqua"/>
                <w:b/>
              </w:rPr>
              <w:t>□  Damage</w:t>
            </w:r>
            <w:proofErr w:type="gramEnd"/>
            <w:r w:rsidRPr="00C972D9">
              <w:rPr>
                <w:rFonts w:ascii="Book Antiqua" w:hAnsi="Book Antiqua"/>
                <w:b/>
              </w:rPr>
              <w:t xml:space="preserve"> was in the partially finished portion</w:t>
            </w:r>
          </w:p>
        </w:tc>
      </w:tr>
    </w:tbl>
    <w:p w14:paraId="7F50FB6F" w14:textId="77777777" w:rsidR="00A74749" w:rsidRDefault="00A74749" w:rsidP="00A74749">
      <w:pPr>
        <w:rPr>
          <w:rFonts w:ascii="Book Antiqua" w:hAnsi="Book Antiqua"/>
          <w:b/>
        </w:rPr>
      </w:pPr>
    </w:p>
    <w:p w14:paraId="60CADB91" w14:textId="77777777" w:rsidR="00A74749" w:rsidRPr="00307461" w:rsidRDefault="00A74749" w:rsidP="00A74749">
      <w:pPr>
        <w:rPr>
          <w:rFonts w:ascii="Book Antiqua" w:hAnsi="Book Antiqua"/>
          <w:b/>
        </w:rPr>
      </w:pPr>
      <w:r w:rsidRPr="00307461">
        <w:rPr>
          <w:rFonts w:ascii="Book Antiqua" w:hAnsi="Book Antiqua"/>
          <w:b/>
        </w:rPr>
        <w:t>Please enclose the following to complete your application:</w:t>
      </w:r>
    </w:p>
    <w:p w14:paraId="61562875" w14:textId="77777777" w:rsidR="00A74749" w:rsidRPr="005C61B6" w:rsidRDefault="00A74749" w:rsidP="00A74749">
      <w:pPr>
        <w:ind w:left="810" w:hanging="810"/>
        <w:rPr>
          <w:rFonts w:ascii="Book Antiqua" w:hAnsi="Book Antiqua"/>
          <w:i/>
        </w:rPr>
      </w:pPr>
      <w:r w:rsidRPr="005C61B6">
        <w:rPr>
          <w:rFonts w:ascii="Book Antiqua" w:hAnsi="Book Antiqua"/>
          <w:b/>
        </w:rPr>
        <w:t xml:space="preserve">          □</w:t>
      </w:r>
      <w:r w:rsidRPr="005C61B6">
        <w:rPr>
          <w:rFonts w:ascii="Book Antiqua" w:hAnsi="Book Antiqua"/>
          <w:b/>
        </w:rPr>
        <w:tab/>
        <w:t xml:space="preserve">Proof of Home Ownership (Condos: proof of foundation ownership - usually the association declaration) </w:t>
      </w:r>
      <w:r w:rsidRPr="005C61B6">
        <w:rPr>
          <w:rFonts w:ascii="Book Antiqua" w:hAnsi="Book Antiqua"/>
          <w:i/>
        </w:rPr>
        <w:t>(Examples of homeownership include mortgage statements, tax bills, copies of deeds, etc.)</w:t>
      </w:r>
    </w:p>
    <w:p w14:paraId="415B0817" w14:textId="77777777" w:rsidR="00A74749" w:rsidRPr="005C61B6" w:rsidRDefault="00A74749" w:rsidP="00A74749">
      <w:pPr>
        <w:rPr>
          <w:rFonts w:ascii="Book Antiqua" w:hAnsi="Book Antiqua"/>
          <w:b/>
        </w:rPr>
      </w:pPr>
      <w:r w:rsidRPr="005C61B6">
        <w:rPr>
          <w:rFonts w:ascii="Book Antiqua" w:hAnsi="Book Antiqua"/>
          <w:b/>
        </w:rPr>
        <w:t xml:space="preserve">          □</w:t>
      </w:r>
      <w:proofErr w:type="gramStart"/>
      <w:r w:rsidRPr="005C61B6">
        <w:rPr>
          <w:rFonts w:ascii="Book Antiqua" w:hAnsi="Book Antiqua"/>
          <w:b/>
        </w:rPr>
        <w:tab/>
        <w:t xml:space="preserve">  Testing</w:t>
      </w:r>
      <w:proofErr w:type="gramEnd"/>
      <w:r w:rsidRPr="005C61B6">
        <w:rPr>
          <w:rFonts w:ascii="Book Antiqua" w:hAnsi="Book Antiqua"/>
          <w:b/>
        </w:rPr>
        <w:t xml:space="preserve"> / Visual Inspection Report / Results</w:t>
      </w:r>
    </w:p>
    <w:p w14:paraId="5C52304C" w14:textId="77777777" w:rsidR="00A74749" w:rsidRPr="005C61B6" w:rsidRDefault="00A74749" w:rsidP="00A74749">
      <w:pPr>
        <w:rPr>
          <w:rFonts w:ascii="Book Antiqua" w:hAnsi="Book Antiqua"/>
          <w:b/>
        </w:rPr>
      </w:pPr>
      <w:r w:rsidRPr="005C61B6">
        <w:rPr>
          <w:rFonts w:ascii="Book Antiqua" w:hAnsi="Book Antiqua"/>
          <w:b/>
        </w:rPr>
        <w:t xml:space="preserve">          □    Pictures of Foundation Damage </w:t>
      </w:r>
      <w:r w:rsidRPr="005C61B6">
        <w:rPr>
          <w:rFonts w:ascii="Book Antiqua" w:hAnsi="Book Antiqua"/>
          <w:i/>
        </w:rPr>
        <w:t>(If not in Report)</w:t>
      </w:r>
    </w:p>
    <w:p w14:paraId="5813BA8F" w14:textId="77777777" w:rsidR="00A74749" w:rsidRPr="005C61B6" w:rsidRDefault="00A74749" w:rsidP="00A74749">
      <w:pPr>
        <w:rPr>
          <w:rFonts w:ascii="Book Antiqua" w:hAnsi="Book Antiqua"/>
          <w:b/>
        </w:rPr>
      </w:pPr>
      <w:r w:rsidRPr="005C61B6">
        <w:rPr>
          <w:rFonts w:ascii="Book Antiqua" w:hAnsi="Book Antiqua"/>
          <w:b/>
        </w:rPr>
        <w:t xml:space="preserve">          □    Invoice or other Documentation of Costs </w:t>
      </w:r>
      <w:r w:rsidRPr="005C61B6">
        <w:rPr>
          <w:rFonts w:ascii="Book Antiqua" w:hAnsi="Book Antiqua"/>
          <w:i/>
        </w:rPr>
        <w:t>(Such as a cancelled check)</w:t>
      </w:r>
    </w:p>
    <w:p w14:paraId="07E8EFD2" w14:textId="77777777" w:rsidR="00A74749" w:rsidRPr="005C61B6" w:rsidRDefault="00A74749" w:rsidP="00A74749">
      <w:pPr>
        <w:rPr>
          <w:rFonts w:ascii="Book Antiqua" w:hAnsi="Book Antiqua"/>
          <w:i/>
        </w:rPr>
      </w:pPr>
      <w:r w:rsidRPr="005C61B6">
        <w:rPr>
          <w:rFonts w:ascii="Book Antiqua" w:hAnsi="Book Antiqua"/>
          <w:b/>
        </w:rPr>
        <w:t xml:space="preserve">          □    Dated Records of House Addition (</w:t>
      </w:r>
      <w:r w:rsidRPr="005C61B6">
        <w:rPr>
          <w:rFonts w:ascii="Book Antiqua" w:hAnsi="Book Antiqua"/>
          <w:i/>
        </w:rPr>
        <w:t>If applicable)</w:t>
      </w:r>
    </w:p>
    <w:p w14:paraId="0E450609" w14:textId="77777777" w:rsidR="00A74749" w:rsidRDefault="00A74749" w:rsidP="00A74749">
      <w:pPr>
        <w:rPr>
          <w:rFonts w:ascii="Book Antiqua" w:hAnsi="Book Antiqua"/>
          <w:i/>
        </w:rPr>
      </w:pPr>
      <w:r w:rsidRPr="005C61B6">
        <w:rPr>
          <w:rFonts w:ascii="Book Antiqua" w:hAnsi="Book Antiqua"/>
          <w:b/>
        </w:rPr>
        <w:t xml:space="preserve">          □    List of Other Units that Share Foundation </w:t>
      </w:r>
      <w:r w:rsidRPr="005C61B6">
        <w:rPr>
          <w:rFonts w:ascii="Book Antiqua" w:hAnsi="Book Antiqua"/>
          <w:i/>
        </w:rPr>
        <w:t>(For Condos)</w:t>
      </w:r>
    </w:p>
    <w:p w14:paraId="09054A56" w14:textId="77777777" w:rsidR="00A74749" w:rsidRDefault="00A74749" w:rsidP="00A74749">
      <w:pPr>
        <w:rPr>
          <w:rFonts w:ascii="Book Antiqua" w:hAnsi="Book Antiqua"/>
          <w:i/>
        </w:rPr>
      </w:pPr>
      <w:r w:rsidRPr="005C61B6">
        <w:rPr>
          <w:rFonts w:ascii="Book Antiqua" w:hAnsi="Book Antiqua"/>
          <w:b/>
        </w:rPr>
        <w:t xml:space="preserve">          □    Commonwealth Standard Contract Form</w:t>
      </w:r>
      <w:r w:rsidRPr="005C61B6">
        <w:rPr>
          <w:rFonts w:ascii="Book Antiqua" w:hAnsi="Book Antiqua"/>
        </w:rPr>
        <w:t xml:space="preserve"> </w:t>
      </w:r>
      <w:r w:rsidRPr="005C61B6">
        <w:rPr>
          <w:rFonts w:ascii="Book Antiqua" w:hAnsi="Book Antiqua"/>
          <w:i/>
        </w:rPr>
        <w:t>(Needed for the Commonwealth to process payment)</w:t>
      </w:r>
    </w:p>
    <w:p w14:paraId="2B016829" w14:textId="77777777" w:rsidR="00A74749" w:rsidRDefault="00A74749" w:rsidP="00A74749">
      <w:pPr>
        <w:rPr>
          <w:rFonts w:ascii="Book Antiqua" w:hAnsi="Book Antiqua"/>
          <w:i/>
        </w:rPr>
      </w:pPr>
      <w:r w:rsidRPr="005C61B6">
        <w:rPr>
          <w:rFonts w:ascii="Book Antiqua" w:hAnsi="Book Antiqua"/>
          <w:b/>
        </w:rPr>
        <w:t xml:space="preserve">          □    W-9 Form</w:t>
      </w:r>
      <w:r w:rsidRPr="005C61B6">
        <w:rPr>
          <w:rFonts w:ascii="Book Antiqua" w:hAnsi="Book Antiqua"/>
        </w:rPr>
        <w:t xml:space="preserve"> </w:t>
      </w:r>
      <w:r w:rsidRPr="005C61B6">
        <w:rPr>
          <w:rFonts w:ascii="Book Antiqua" w:hAnsi="Book Antiqua"/>
          <w:i/>
        </w:rPr>
        <w:t>(</w:t>
      </w:r>
      <w:r>
        <w:rPr>
          <w:rFonts w:ascii="Book Antiqua" w:hAnsi="Book Antiqua"/>
          <w:i/>
        </w:rPr>
        <w:t>For Tax Purposes</w:t>
      </w:r>
      <w:r w:rsidRPr="005C61B6">
        <w:rPr>
          <w:rFonts w:ascii="Book Antiqua" w:hAnsi="Book Antiqua"/>
          <w:i/>
        </w:rPr>
        <w:t>)</w:t>
      </w:r>
    </w:p>
    <w:p w14:paraId="7005B918" w14:textId="77777777" w:rsidR="00A74749" w:rsidRPr="005C61B6" w:rsidRDefault="00A74749" w:rsidP="00A74749">
      <w:pPr>
        <w:rPr>
          <w:rFonts w:ascii="Book Antiqua" w:hAnsi="Book Antiqua"/>
          <w:i/>
        </w:rPr>
      </w:pPr>
      <w:r w:rsidRPr="005C61B6">
        <w:rPr>
          <w:rFonts w:ascii="Book Antiqua" w:hAnsi="Book Antiqua"/>
          <w:b/>
        </w:rPr>
        <w:t xml:space="preserve">          □    Electronic Funds Transfer Form </w:t>
      </w:r>
      <w:r w:rsidRPr="005C61B6">
        <w:rPr>
          <w:rFonts w:ascii="Book Antiqua" w:hAnsi="Book Antiqua"/>
          <w:i/>
        </w:rPr>
        <w:t>(</w:t>
      </w:r>
      <w:r>
        <w:rPr>
          <w:rFonts w:ascii="Book Antiqua" w:hAnsi="Book Antiqua"/>
          <w:i/>
        </w:rPr>
        <w:t>EFT</w:t>
      </w:r>
      <w:r w:rsidRPr="005C61B6">
        <w:rPr>
          <w:rFonts w:ascii="Book Antiqua" w:hAnsi="Book Antiqua"/>
          <w:i/>
        </w:rPr>
        <w:t>)</w:t>
      </w:r>
      <w:r w:rsidRPr="00C972D9">
        <w:rPr>
          <w:rFonts w:ascii="Book Antiqua" w:hAnsi="Book Antiqua"/>
          <w:b/>
        </w:rPr>
        <w:t xml:space="preserve">          </w:t>
      </w:r>
    </w:p>
    <w:p w14:paraId="269AC382" w14:textId="77777777" w:rsidR="00A74749" w:rsidRPr="005F7D1B" w:rsidRDefault="00A74749" w:rsidP="00A74749">
      <w:pPr>
        <w:rPr>
          <w:rFonts w:ascii="Book Antiqua" w:hAnsi="Book Antiqua"/>
        </w:rPr>
      </w:pPr>
    </w:p>
    <w:p w14:paraId="1A4B1A63" w14:textId="77777777" w:rsidR="00A74749" w:rsidRPr="005F7D1B" w:rsidRDefault="00A74749" w:rsidP="00A74749">
      <w:pPr>
        <w:rPr>
          <w:rFonts w:ascii="Book Antiqua" w:hAnsi="Book Antiqua"/>
          <w:b/>
        </w:rPr>
      </w:pPr>
      <w:r w:rsidRPr="005F7D1B">
        <w:rPr>
          <w:rFonts w:ascii="Book Antiqua" w:hAnsi="Book Antiqua"/>
          <w:b/>
        </w:rPr>
        <w:t>I certify that the information entered above is complete and accurate.</w:t>
      </w:r>
    </w:p>
    <w:tbl>
      <w:tblPr>
        <w:tblStyle w:val="TableGrid"/>
        <w:tblW w:w="10919" w:type="dxa"/>
        <w:tblLook w:val="04A0" w:firstRow="1" w:lastRow="0" w:firstColumn="1" w:lastColumn="0" w:noHBand="0" w:noVBand="1"/>
      </w:tblPr>
      <w:tblGrid>
        <w:gridCol w:w="6649"/>
        <w:gridCol w:w="268"/>
        <w:gridCol w:w="4002"/>
      </w:tblGrid>
      <w:tr w:rsidR="00A74749" w:rsidRPr="005F7D1B" w14:paraId="4AAC0174" w14:textId="77777777" w:rsidTr="00E05187">
        <w:trPr>
          <w:trHeight w:val="477"/>
        </w:trPr>
        <w:tc>
          <w:tcPr>
            <w:tcW w:w="6649" w:type="dxa"/>
            <w:tcBorders>
              <w:top w:val="nil"/>
              <w:left w:val="nil"/>
              <w:bottom w:val="single" w:sz="4" w:space="0" w:color="auto"/>
              <w:right w:val="nil"/>
            </w:tcBorders>
          </w:tcPr>
          <w:p w14:paraId="4E3FF85E" w14:textId="77777777" w:rsidR="00A74749" w:rsidRPr="005F7D1B" w:rsidRDefault="00A74749" w:rsidP="00E05187">
            <w:pPr>
              <w:rPr>
                <w:rFonts w:ascii="Book Antiqua" w:hAnsi="Book Antiqua"/>
                <w:b/>
              </w:rPr>
            </w:pPr>
          </w:p>
          <w:p w14:paraId="07281507" w14:textId="77777777" w:rsidR="00A74749" w:rsidRPr="005F7D1B" w:rsidRDefault="00A74749" w:rsidP="00E05187">
            <w:pPr>
              <w:rPr>
                <w:rFonts w:ascii="Book Antiqua" w:hAnsi="Book Antiqua"/>
                <w:b/>
              </w:rPr>
            </w:pPr>
          </w:p>
        </w:tc>
        <w:tc>
          <w:tcPr>
            <w:tcW w:w="268" w:type="dxa"/>
            <w:tcBorders>
              <w:top w:val="nil"/>
              <w:left w:val="nil"/>
              <w:bottom w:val="nil"/>
              <w:right w:val="nil"/>
            </w:tcBorders>
          </w:tcPr>
          <w:p w14:paraId="27BB7015" w14:textId="77777777" w:rsidR="00A74749" w:rsidRPr="005F7D1B" w:rsidRDefault="00A74749" w:rsidP="00E05187">
            <w:pPr>
              <w:rPr>
                <w:rFonts w:ascii="Book Antiqua" w:hAnsi="Book Antiqua"/>
                <w:b/>
              </w:rPr>
            </w:pPr>
          </w:p>
          <w:p w14:paraId="5CC7947E" w14:textId="77777777" w:rsidR="00A74749" w:rsidRPr="005F7D1B" w:rsidRDefault="00A74749" w:rsidP="00E05187">
            <w:pPr>
              <w:rPr>
                <w:rFonts w:ascii="Book Antiqua" w:hAnsi="Book Antiqua"/>
                <w:b/>
              </w:rPr>
            </w:pPr>
          </w:p>
        </w:tc>
        <w:tc>
          <w:tcPr>
            <w:tcW w:w="4002" w:type="dxa"/>
            <w:tcBorders>
              <w:top w:val="nil"/>
              <w:left w:val="nil"/>
              <w:bottom w:val="single" w:sz="4" w:space="0" w:color="auto"/>
              <w:right w:val="nil"/>
            </w:tcBorders>
          </w:tcPr>
          <w:p w14:paraId="6F988ED2" w14:textId="77777777" w:rsidR="00A74749" w:rsidRPr="005F7D1B" w:rsidRDefault="00A74749" w:rsidP="00E05187">
            <w:pPr>
              <w:rPr>
                <w:rFonts w:ascii="Book Antiqua" w:hAnsi="Book Antiqua"/>
                <w:b/>
              </w:rPr>
            </w:pPr>
          </w:p>
        </w:tc>
      </w:tr>
      <w:tr w:rsidR="00A74749" w:rsidRPr="005F7D1B" w14:paraId="7C2BD2EF" w14:textId="77777777" w:rsidTr="00E05187">
        <w:trPr>
          <w:trHeight w:val="1108"/>
        </w:trPr>
        <w:tc>
          <w:tcPr>
            <w:tcW w:w="6649" w:type="dxa"/>
            <w:tcBorders>
              <w:left w:val="nil"/>
              <w:bottom w:val="nil"/>
              <w:right w:val="nil"/>
            </w:tcBorders>
          </w:tcPr>
          <w:p w14:paraId="43C0A006" w14:textId="77777777" w:rsidR="00A74749" w:rsidRPr="00BB5D2A" w:rsidRDefault="00A74749" w:rsidP="00E05187">
            <w:pPr>
              <w:rPr>
                <w:rFonts w:ascii="Book Antiqua" w:hAnsi="Book Antiqua"/>
                <w:b/>
              </w:rPr>
            </w:pPr>
            <w:r w:rsidRPr="00BB5D2A">
              <w:rPr>
                <w:rFonts w:ascii="Book Antiqua" w:hAnsi="Book Antiqua"/>
                <w:b/>
              </w:rPr>
              <w:t>Signature</w:t>
            </w:r>
          </w:p>
          <w:p w14:paraId="4FC7DAB3" w14:textId="77777777" w:rsidR="00A74749" w:rsidRDefault="00A74749" w:rsidP="00E05187">
            <w:pPr>
              <w:rPr>
                <w:rFonts w:ascii="Book Antiqua" w:hAnsi="Book Antiqua"/>
                <w:b/>
                <w:color w:val="0000FF"/>
              </w:rPr>
            </w:pPr>
          </w:p>
          <w:p w14:paraId="411DDAAC" w14:textId="77777777" w:rsidR="00A74749" w:rsidRPr="00BB5D2A" w:rsidRDefault="00A74749" w:rsidP="00E05187">
            <w:pPr>
              <w:rPr>
                <w:rFonts w:ascii="Book Antiqua" w:hAnsi="Book Antiqua"/>
                <w:b/>
                <w:color w:val="0000FF"/>
              </w:rPr>
            </w:pPr>
            <w:r w:rsidRPr="00BB5D2A">
              <w:rPr>
                <w:rFonts w:ascii="Book Antiqua" w:hAnsi="Book Antiqua"/>
                <w:b/>
                <w:color w:val="0000FF"/>
              </w:rPr>
              <w:t xml:space="preserve">Mail applications to:  </w:t>
            </w:r>
          </w:p>
          <w:p w14:paraId="315AC390" w14:textId="77777777" w:rsidR="00A74749" w:rsidRPr="00BB5D2A" w:rsidRDefault="00A74749" w:rsidP="00E05187">
            <w:pPr>
              <w:rPr>
                <w:rFonts w:ascii="Book Antiqua" w:hAnsi="Book Antiqua"/>
                <w:color w:val="0000FF"/>
              </w:rPr>
            </w:pPr>
            <w:r w:rsidRPr="00BB5D2A">
              <w:rPr>
                <w:rFonts w:ascii="Book Antiqua" w:hAnsi="Book Antiqua"/>
                <w:color w:val="0000FF"/>
              </w:rPr>
              <w:t>Office of Public Safety &amp; Inspections, Crumbling Foundations</w:t>
            </w:r>
          </w:p>
          <w:p w14:paraId="6EF4ECFC" w14:textId="037D8215" w:rsidR="00DD5841" w:rsidRPr="008D23F4" w:rsidRDefault="00DD5841" w:rsidP="00E05187">
            <w:pPr>
              <w:rPr>
                <w:rFonts w:ascii="Book Antiqua" w:hAnsi="Book Antiqua"/>
                <w:color w:val="0000FF"/>
              </w:rPr>
            </w:pPr>
            <w:r w:rsidRPr="008D23F4">
              <w:rPr>
                <w:rFonts w:ascii="Book Antiqua" w:hAnsi="Book Antiqua"/>
                <w:color w:val="0000FF"/>
              </w:rPr>
              <w:t xml:space="preserve">1 Federal Street – Suite 600, Boston, MA </w:t>
            </w:r>
            <w:r w:rsidRPr="00DD5841">
              <w:rPr>
                <w:rFonts w:ascii="Book Antiqua" w:hAnsi="Book Antiqua"/>
                <w:color w:val="0000FF"/>
              </w:rPr>
              <w:t>02110-2012</w:t>
            </w:r>
          </w:p>
          <w:p w14:paraId="52287A95" w14:textId="139FA7CC" w:rsidR="00A74749" w:rsidRDefault="00A74749" w:rsidP="00E05187">
            <w:pPr>
              <w:rPr>
                <w:rFonts w:ascii="Book Antiqua" w:eastAsia="Arial Unicode MS" w:hAnsi="Book Antiqua" w:cs="Arial"/>
              </w:rPr>
            </w:pPr>
            <w:r w:rsidRPr="00BB5D2A">
              <w:rPr>
                <w:rFonts w:ascii="Book Antiqua" w:eastAsia="Arial Unicode MS" w:hAnsi="Book Antiqua" w:cs="Arial"/>
                <w:color w:val="0000FF"/>
              </w:rPr>
              <w:t xml:space="preserve">Question </w:t>
            </w:r>
            <w:r>
              <w:rPr>
                <w:rFonts w:ascii="Book Antiqua" w:eastAsia="Arial Unicode MS" w:hAnsi="Book Antiqua" w:cs="Arial"/>
                <w:color w:val="0000FF"/>
              </w:rPr>
              <w:t xml:space="preserve">may be directed </w:t>
            </w:r>
            <w:r w:rsidRPr="00BB5D2A">
              <w:rPr>
                <w:rFonts w:ascii="Book Antiqua" w:eastAsia="Arial Unicode MS" w:hAnsi="Book Antiqua" w:cs="Arial"/>
                <w:color w:val="0000FF"/>
              </w:rPr>
              <w:t xml:space="preserve">to </w:t>
            </w:r>
            <w:hyperlink r:id="rId13" w:history="1">
              <w:r w:rsidRPr="00AF76B6">
                <w:rPr>
                  <w:rStyle w:val="Hyperlink"/>
                  <w:rFonts w:ascii="Book Antiqua" w:eastAsia="Arial Unicode MS" w:hAnsi="Book Antiqua" w:cs="Arial"/>
                </w:rPr>
                <w:t>Robert.Anderson@mass.gov</w:t>
              </w:r>
            </w:hyperlink>
            <w:r>
              <w:rPr>
                <w:rFonts w:ascii="Book Antiqua" w:eastAsia="Arial Unicode MS" w:hAnsi="Book Antiqua" w:cs="Arial"/>
              </w:rPr>
              <w:t>.</w:t>
            </w:r>
          </w:p>
          <w:p w14:paraId="75F37747" w14:textId="77777777" w:rsidR="00A74749" w:rsidRDefault="00A74749" w:rsidP="00E05187">
            <w:pPr>
              <w:rPr>
                <w:rFonts w:ascii="Book Antiqua" w:eastAsia="Arial Unicode MS" w:hAnsi="Book Antiqua" w:cs="Arial"/>
              </w:rPr>
            </w:pPr>
          </w:p>
          <w:p w14:paraId="1833C4C6" w14:textId="77777777" w:rsidR="00A74749" w:rsidRPr="00BB5D2A" w:rsidRDefault="00A74749" w:rsidP="00E05187">
            <w:pPr>
              <w:rPr>
                <w:rFonts w:ascii="Book Antiqua" w:hAnsi="Book Antiqua"/>
                <w:b/>
              </w:rPr>
            </w:pPr>
          </w:p>
        </w:tc>
        <w:tc>
          <w:tcPr>
            <w:tcW w:w="268" w:type="dxa"/>
            <w:tcBorders>
              <w:top w:val="nil"/>
              <w:left w:val="nil"/>
              <w:bottom w:val="nil"/>
              <w:right w:val="nil"/>
            </w:tcBorders>
          </w:tcPr>
          <w:p w14:paraId="15109BA7" w14:textId="77777777" w:rsidR="00A74749" w:rsidRPr="005F7D1B" w:rsidRDefault="00A74749" w:rsidP="00E05187">
            <w:pPr>
              <w:rPr>
                <w:rFonts w:ascii="Book Antiqua" w:hAnsi="Book Antiqua"/>
                <w:b/>
              </w:rPr>
            </w:pPr>
          </w:p>
        </w:tc>
        <w:tc>
          <w:tcPr>
            <w:tcW w:w="4002" w:type="dxa"/>
            <w:tcBorders>
              <w:left w:val="nil"/>
              <w:bottom w:val="nil"/>
              <w:right w:val="nil"/>
            </w:tcBorders>
          </w:tcPr>
          <w:p w14:paraId="3930003A" w14:textId="77777777" w:rsidR="00A74749" w:rsidRDefault="00A74749" w:rsidP="00E05187">
            <w:pPr>
              <w:rPr>
                <w:rFonts w:ascii="Book Antiqua" w:hAnsi="Book Antiqua"/>
                <w:b/>
              </w:rPr>
            </w:pPr>
            <w:r w:rsidRPr="005F7D1B">
              <w:rPr>
                <w:rFonts w:ascii="Book Antiqua" w:hAnsi="Book Antiqua"/>
                <w:b/>
              </w:rPr>
              <w:t>Date</w:t>
            </w:r>
          </w:p>
          <w:p w14:paraId="01859182" w14:textId="77777777" w:rsidR="00A74749" w:rsidRPr="005F7D1B" w:rsidRDefault="00A74749" w:rsidP="00E05187">
            <w:pPr>
              <w:rPr>
                <w:rFonts w:ascii="Book Antiqua" w:hAnsi="Book Antiqua"/>
                <w:b/>
              </w:rPr>
            </w:pPr>
          </w:p>
        </w:tc>
      </w:tr>
    </w:tbl>
    <w:p w14:paraId="38480932" w14:textId="6C5B5B2D" w:rsidR="007B6AF9" w:rsidRDefault="007B6AF9">
      <w:pPr>
        <w:spacing w:after="200" w:line="276" w:lineRule="auto"/>
        <w:rPr>
          <w:rFonts w:ascii="Book Antiqua" w:hAnsi="Book Antiqua"/>
          <w:color w:val="000000"/>
          <w:sz w:val="22"/>
          <w:szCs w:val="22"/>
        </w:rPr>
      </w:pPr>
    </w:p>
    <w:p w14:paraId="4E213E2E" w14:textId="6084AB15" w:rsidR="00A74749" w:rsidRDefault="00DC3475" w:rsidP="005552BB">
      <w:pPr>
        <w:spacing w:after="200" w:line="276" w:lineRule="auto"/>
        <w:jc w:val="center"/>
        <w:rPr>
          <w:rFonts w:ascii="Book Antiqua" w:hAnsi="Book Antiqua"/>
          <w:color w:val="000000"/>
          <w:sz w:val="22"/>
          <w:szCs w:val="22"/>
        </w:rPr>
      </w:pPr>
      <w:r w:rsidRPr="009E69B8">
        <w:rPr>
          <w:noProof/>
        </w:rPr>
        <w:lastRenderedPageBreak/>
        <w:drawing>
          <wp:inline distT="0" distB="0" distL="0" distR="0" wp14:anchorId="5CA42429" wp14:editId="47B3E795">
            <wp:extent cx="6948535" cy="9144000"/>
            <wp:effectExtent l="0" t="0" r="5080" b="0"/>
            <wp:docPr id="201808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8352" name=""/>
                    <pic:cNvPicPr/>
                  </pic:nvPicPr>
                  <pic:blipFill rotWithShape="1">
                    <a:blip r:embed="rId14"/>
                    <a:srcRect l="31912" t="18550" r="36555" b="12256"/>
                    <a:stretch>
                      <a:fillRect/>
                    </a:stretch>
                  </pic:blipFill>
                  <pic:spPr bwMode="auto">
                    <a:xfrm>
                      <a:off x="0" y="0"/>
                      <a:ext cx="7032654" cy="9254698"/>
                    </a:xfrm>
                    <a:prstGeom prst="rect">
                      <a:avLst/>
                    </a:prstGeom>
                    <a:ln>
                      <a:noFill/>
                    </a:ln>
                    <a:extLst>
                      <a:ext uri="{53640926-AAD7-44D8-BBD7-CCE9431645EC}">
                        <a14:shadowObscured xmlns:a14="http://schemas.microsoft.com/office/drawing/2010/main"/>
                      </a:ext>
                    </a:extLst>
                  </pic:spPr>
                </pic:pic>
              </a:graphicData>
            </a:graphic>
          </wp:inline>
        </w:drawing>
      </w:r>
    </w:p>
    <w:p w14:paraId="796C4221" w14:textId="1468663A" w:rsidR="003D1421" w:rsidRDefault="00DB0CC8" w:rsidP="005552BB">
      <w:pPr>
        <w:spacing w:after="200" w:line="276" w:lineRule="auto"/>
        <w:jc w:val="center"/>
        <w:rPr>
          <w:rFonts w:ascii="Book Antiqua" w:hAnsi="Book Antiqua"/>
          <w:color w:val="000000"/>
          <w:sz w:val="22"/>
          <w:szCs w:val="22"/>
        </w:rPr>
      </w:pPr>
      <w:r w:rsidRPr="009E69B8">
        <w:rPr>
          <w:noProof/>
        </w:rPr>
        <w:lastRenderedPageBreak/>
        <w:drawing>
          <wp:inline distT="0" distB="0" distL="0" distR="0" wp14:anchorId="04267FBD" wp14:editId="2E14A154">
            <wp:extent cx="7002780" cy="8944824"/>
            <wp:effectExtent l="0" t="0" r="7620" b="8890"/>
            <wp:docPr id="177420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0749" name=""/>
                    <pic:cNvPicPr/>
                  </pic:nvPicPr>
                  <pic:blipFill rotWithShape="1">
                    <a:blip r:embed="rId15"/>
                    <a:srcRect l="32064" t="19227" r="36552" b="11167"/>
                    <a:stretch>
                      <a:fillRect/>
                    </a:stretch>
                  </pic:blipFill>
                  <pic:spPr bwMode="auto">
                    <a:xfrm>
                      <a:off x="0" y="0"/>
                      <a:ext cx="7025421" cy="8973744"/>
                    </a:xfrm>
                    <a:prstGeom prst="rect">
                      <a:avLst/>
                    </a:prstGeom>
                    <a:ln>
                      <a:noFill/>
                    </a:ln>
                    <a:extLst>
                      <a:ext uri="{53640926-AAD7-44D8-BBD7-CCE9431645EC}">
                        <a14:shadowObscured xmlns:a14="http://schemas.microsoft.com/office/drawing/2010/main"/>
                      </a:ext>
                    </a:extLst>
                  </pic:spPr>
                </pic:pic>
              </a:graphicData>
            </a:graphic>
          </wp:inline>
        </w:drawing>
      </w:r>
    </w:p>
    <w:p w14:paraId="5ECBCCA7" w14:textId="306AD99E" w:rsidR="00E12E40" w:rsidRDefault="00110E88" w:rsidP="00E12E40">
      <w:pPr>
        <w:pBdr>
          <w:bottom w:val="single" w:sz="4" w:space="1" w:color="auto"/>
        </w:pBdr>
        <w:shd w:val="clear" w:color="auto" w:fill="FFFFFF"/>
        <w:spacing w:after="300"/>
        <w:jc w:val="center"/>
        <w:rPr>
          <w:rFonts w:ascii="Book Antiqua" w:hAnsi="Book Antiqua"/>
          <w:b/>
          <w:color w:val="0000FF"/>
          <w:sz w:val="28"/>
          <w:szCs w:val="28"/>
        </w:rPr>
      </w:pPr>
      <w:r>
        <w:rPr>
          <w:noProof/>
        </w:rPr>
        <w:lastRenderedPageBreak/>
        <w:drawing>
          <wp:inline distT="0" distB="0" distL="0" distR="0" wp14:anchorId="0E2B5546" wp14:editId="153C203F">
            <wp:extent cx="7213600" cy="94170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3868" t="17474" r="35150" b="13010"/>
                    <a:stretch/>
                  </pic:blipFill>
                  <pic:spPr bwMode="auto">
                    <a:xfrm>
                      <a:off x="0" y="0"/>
                      <a:ext cx="7225063" cy="9432014"/>
                    </a:xfrm>
                    <a:prstGeom prst="rect">
                      <a:avLst/>
                    </a:prstGeom>
                    <a:ln>
                      <a:noFill/>
                    </a:ln>
                    <a:extLst>
                      <a:ext uri="{53640926-AAD7-44D8-BBD7-CCE9431645EC}">
                        <a14:shadowObscured xmlns:a14="http://schemas.microsoft.com/office/drawing/2010/main"/>
                      </a:ext>
                    </a:extLst>
                  </pic:spPr>
                </pic:pic>
              </a:graphicData>
            </a:graphic>
          </wp:inline>
        </w:drawing>
      </w:r>
    </w:p>
    <w:p w14:paraId="4B7717C8" w14:textId="7F422845" w:rsidR="00E12E40" w:rsidRDefault="00AA35BF" w:rsidP="00E12E40">
      <w:pPr>
        <w:pBdr>
          <w:bottom w:val="single" w:sz="4" w:space="1" w:color="auto"/>
        </w:pBdr>
        <w:shd w:val="clear" w:color="auto" w:fill="FFFFFF"/>
        <w:spacing w:after="300"/>
        <w:jc w:val="center"/>
        <w:rPr>
          <w:rFonts w:ascii="Book Antiqua" w:hAnsi="Book Antiqua"/>
          <w:b/>
          <w:color w:val="0000FF"/>
          <w:sz w:val="28"/>
          <w:szCs w:val="28"/>
        </w:rPr>
      </w:pPr>
      <w:r>
        <w:rPr>
          <w:noProof/>
        </w:rPr>
        <w:lastRenderedPageBreak/>
        <w:drawing>
          <wp:inline distT="0" distB="0" distL="0" distR="0" wp14:anchorId="280FC8CB" wp14:editId="4E7596DF">
            <wp:extent cx="6857835" cy="9062720"/>
            <wp:effectExtent l="0" t="0" r="63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4352" t="22387" r="36018" b="11605"/>
                    <a:stretch/>
                  </pic:blipFill>
                  <pic:spPr bwMode="auto">
                    <a:xfrm>
                      <a:off x="0" y="0"/>
                      <a:ext cx="6864110" cy="9071013"/>
                    </a:xfrm>
                    <a:prstGeom prst="rect">
                      <a:avLst/>
                    </a:prstGeom>
                    <a:ln>
                      <a:noFill/>
                    </a:ln>
                    <a:extLst>
                      <a:ext uri="{53640926-AAD7-44D8-BBD7-CCE9431645EC}">
                        <a14:shadowObscured xmlns:a14="http://schemas.microsoft.com/office/drawing/2010/main"/>
                      </a:ext>
                    </a:extLst>
                  </pic:spPr>
                </pic:pic>
              </a:graphicData>
            </a:graphic>
          </wp:inline>
        </w:drawing>
      </w:r>
    </w:p>
    <w:p w14:paraId="32D829D3" w14:textId="77777777" w:rsidR="00C0186F" w:rsidRDefault="00DF507A" w:rsidP="00DF507A">
      <w:pPr>
        <w:shd w:val="clear" w:color="auto" w:fill="FFFFFF"/>
        <w:spacing w:after="300"/>
        <w:jc w:val="center"/>
        <w:rPr>
          <w:rFonts w:ascii="Book Antiqua" w:hAnsi="Book Antiqua"/>
          <w:b/>
          <w:color w:val="0000FF"/>
          <w:sz w:val="28"/>
          <w:szCs w:val="28"/>
        </w:rPr>
      </w:pPr>
      <w:r>
        <w:rPr>
          <w:noProof/>
        </w:rPr>
        <w:lastRenderedPageBreak/>
        <w:drawing>
          <wp:inline distT="0" distB="0" distL="0" distR="0" wp14:anchorId="7B0727B2" wp14:editId="5C8AC429">
            <wp:extent cx="6788150" cy="9276721"/>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745" t="16957" r="34515" b="5670"/>
                    <a:stretch/>
                  </pic:blipFill>
                  <pic:spPr bwMode="auto">
                    <a:xfrm>
                      <a:off x="0" y="0"/>
                      <a:ext cx="6843538" cy="9352415"/>
                    </a:xfrm>
                    <a:prstGeom prst="rect">
                      <a:avLst/>
                    </a:prstGeom>
                    <a:ln>
                      <a:noFill/>
                    </a:ln>
                    <a:extLst>
                      <a:ext uri="{53640926-AAD7-44D8-BBD7-CCE9431645EC}">
                        <a14:shadowObscured xmlns:a14="http://schemas.microsoft.com/office/drawing/2010/main"/>
                      </a:ext>
                    </a:extLst>
                  </pic:spPr>
                </pic:pic>
              </a:graphicData>
            </a:graphic>
          </wp:inline>
        </w:drawing>
      </w:r>
    </w:p>
    <w:p w14:paraId="29C95926" w14:textId="77777777" w:rsidR="00C0186F" w:rsidRDefault="00C0186F" w:rsidP="00DF507A">
      <w:pPr>
        <w:shd w:val="clear" w:color="auto" w:fill="FFFFFF"/>
        <w:spacing w:after="300"/>
        <w:jc w:val="center"/>
        <w:rPr>
          <w:rFonts w:ascii="Book Antiqua" w:hAnsi="Book Antiqua"/>
          <w:b/>
          <w:color w:val="0000FF"/>
          <w:sz w:val="28"/>
          <w:szCs w:val="28"/>
        </w:rPr>
      </w:pPr>
      <w:r>
        <w:rPr>
          <w:noProof/>
        </w:rPr>
        <w:lastRenderedPageBreak/>
        <w:drawing>
          <wp:inline distT="0" distB="0" distL="0" distR="0" wp14:anchorId="52943355" wp14:editId="1A8226F0">
            <wp:extent cx="6959600" cy="9258299"/>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4902" t="18475" r="41123" b="5506"/>
                    <a:stretch/>
                  </pic:blipFill>
                  <pic:spPr bwMode="auto">
                    <a:xfrm>
                      <a:off x="0" y="0"/>
                      <a:ext cx="7023614" cy="9343457"/>
                    </a:xfrm>
                    <a:prstGeom prst="rect">
                      <a:avLst/>
                    </a:prstGeom>
                    <a:ln>
                      <a:noFill/>
                    </a:ln>
                    <a:extLst>
                      <a:ext uri="{53640926-AAD7-44D8-BBD7-CCE9431645EC}">
                        <a14:shadowObscured xmlns:a14="http://schemas.microsoft.com/office/drawing/2010/main"/>
                      </a:ext>
                    </a:extLst>
                  </pic:spPr>
                </pic:pic>
              </a:graphicData>
            </a:graphic>
          </wp:inline>
        </w:drawing>
      </w:r>
    </w:p>
    <w:tbl>
      <w:tblPr>
        <w:tblW w:w="5364" w:type="pct"/>
        <w:tblCellSpacing w:w="0" w:type="dxa"/>
        <w:tblInd w:w="-450" w:type="dxa"/>
        <w:shd w:val="clear" w:color="auto" w:fill="FFFFFF"/>
        <w:tblCellMar>
          <w:left w:w="0" w:type="dxa"/>
          <w:right w:w="0" w:type="dxa"/>
        </w:tblCellMar>
        <w:tblLook w:val="04A0" w:firstRow="1" w:lastRow="0" w:firstColumn="1" w:lastColumn="0" w:noHBand="0" w:noVBand="1"/>
      </w:tblPr>
      <w:tblGrid>
        <w:gridCol w:w="6"/>
        <w:gridCol w:w="11580"/>
      </w:tblGrid>
      <w:tr w:rsidR="000C221E" w14:paraId="22DD5B83" w14:textId="77777777" w:rsidTr="00A74749">
        <w:trPr>
          <w:tblCellSpacing w:w="0" w:type="dxa"/>
        </w:trPr>
        <w:tc>
          <w:tcPr>
            <w:tcW w:w="5000" w:type="pct"/>
            <w:gridSpan w:val="2"/>
            <w:shd w:val="clear" w:color="auto" w:fill="FFFFFF"/>
            <w:vAlign w:val="center"/>
            <w:hideMark/>
          </w:tcPr>
          <w:tbl>
            <w:tblPr>
              <w:tblW w:w="4958" w:type="pct"/>
              <w:tblCellSpacing w:w="0" w:type="dxa"/>
              <w:shd w:val="clear" w:color="auto" w:fill="CBCBCB"/>
              <w:tblCellMar>
                <w:left w:w="0" w:type="dxa"/>
                <w:right w:w="0" w:type="dxa"/>
              </w:tblCellMar>
              <w:tblLook w:val="04A0" w:firstRow="1" w:lastRow="0" w:firstColumn="1" w:lastColumn="0" w:noHBand="0" w:noVBand="1"/>
            </w:tblPr>
            <w:tblGrid>
              <w:gridCol w:w="11489"/>
            </w:tblGrid>
            <w:tr w:rsidR="000C221E" w14:paraId="74360097" w14:textId="77777777" w:rsidTr="00573100">
              <w:trPr>
                <w:tblCellSpacing w:w="0" w:type="dxa"/>
              </w:trPr>
              <w:tc>
                <w:tcPr>
                  <w:tcW w:w="5000" w:type="pct"/>
                  <w:shd w:val="clear" w:color="auto" w:fill="CBCBCB"/>
                  <w:vAlign w:val="bottom"/>
                  <w:hideMark/>
                </w:tcPr>
                <w:p w14:paraId="2C6DC3F3" w14:textId="77777777" w:rsidR="000C221E" w:rsidRDefault="000C221E">
                  <w:pPr>
                    <w:jc w:val="center"/>
                    <w:rPr>
                      <w:rFonts w:ascii="Times New Roman" w:hAnsi="Times New Roman"/>
                    </w:rPr>
                  </w:pPr>
                  <w:r>
                    <w:rPr>
                      <w:rStyle w:val="Strong"/>
                      <w:rFonts w:ascii="Book Antiqua" w:hAnsi="Book Antiqua"/>
                      <w:color w:val="000000"/>
                      <w:sz w:val="44"/>
                      <w:szCs w:val="44"/>
                    </w:rPr>
                    <w:lastRenderedPageBreak/>
                    <w:t>Commonwealth of Massachusetts</w:t>
                  </w:r>
                </w:p>
                <w:p w14:paraId="0A02FD26" w14:textId="77777777" w:rsidR="000C221E" w:rsidRDefault="000C221E">
                  <w:pPr>
                    <w:jc w:val="center"/>
                  </w:pPr>
                  <w:r>
                    <w:rPr>
                      <w:rStyle w:val="Strong"/>
                      <w:rFonts w:ascii="Book Antiqua" w:hAnsi="Book Antiqua"/>
                      <w:color w:val="000000"/>
                      <w:sz w:val="40"/>
                      <w:szCs w:val="40"/>
                    </w:rPr>
                    <w:t>Division of Professional Licensure</w:t>
                  </w:r>
                </w:p>
                <w:p w14:paraId="2FB6534D" w14:textId="77777777" w:rsidR="000C221E" w:rsidRDefault="000C221E">
                  <w:pPr>
                    <w:jc w:val="center"/>
                  </w:pPr>
                  <w:r>
                    <w:rPr>
                      <w:rStyle w:val="Strong"/>
                      <w:rFonts w:ascii="Book Antiqua" w:hAnsi="Book Antiqua"/>
                      <w:color w:val="323232"/>
                      <w:sz w:val="32"/>
                      <w:szCs w:val="32"/>
                    </w:rPr>
                    <w:t>Office of Public Safety &amp; Inspections</w:t>
                  </w:r>
                </w:p>
                <w:p w14:paraId="00A6892B" w14:textId="77777777" w:rsidR="000C221E" w:rsidRDefault="000C221E">
                  <w:pPr>
                    <w:pStyle w:val="NormalWeb"/>
                    <w:spacing w:before="0" w:beforeAutospacing="0" w:after="0" w:afterAutospacing="0"/>
                    <w:jc w:val="center"/>
                  </w:pPr>
                  <w:r>
                    <w:rPr>
                      <w:rFonts w:ascii="Book Antiqua" w:hAnsi="Book Antiqua"/>
                      <w:color w:val="323232"/>
                    </w:rPr>
                    <w:t>1000 Washington Street, Suite 710- Boston MA 02118</w:t>
                  </w:r>
                </w:p>
                <w:p w14:paraId="0FE8E215" w14:textId="77777777" w:rsidR="000C221E" w:rsidRDefault="000C221E">
                  <w:pPr>
                    <w:pStyle w:val="NormalWeb"/>
                    <w:spacing w:before="0" w:beforeAutospacing="0" w:after="0" w:afterAutospacing="0"/>
                    <w:jc w:val="center"/>
                  </w:pPr>
                  <w:r>
                    <w:rPr>
                      <w:rFonts w:ascii="Book Antiqua" w:hAnsi="Book Antiqua"/>
                      <w:color w:val="000000"/>
                    </w:rPr>
                    <w:t> </w:t>
                  </w:r>
                </w:p>
              </w:tc>
            </w:tr>
          </w:tbl>
          <w:p w14:paraId="56C198B4" w14:textId="77777777" w:rsidR="000C221E" w:rsidRDefault="000C221E">
            <w:pPr>
              <w:rPr>
                <w:rFonts w:eastAsiaTheme="minorHAnsi"/>
                <w:sz w:val="24"/>
                <w:szCs w:val="24"/>
              </w:rPr>
            </w:pPr>
            <w:r>
              <w:rPr>
                <w:vanish/>
              </w:rPr>
              <w:t> </w:t>
            </w:r>
          </w:p>
          <w:tbl>
            <w:tblPr>
              <w:tblW w:w="4958" w:type="pct"/>
              <w:tblCellSpacing w:w="0" w:type="dxa"/>
              <w:shd w:val="clear" w:color="auto" w:fill="F2EE79"/>
              <w:tblCellMar>
                <w:left w:w="0" w:type="dxa"/>
                <w:right w:w="0" w:type="dxa"/>
              </w:tblCellMar>
              <w:tblLook w:val="04A0" w:firstRow="1" w:lastRow="0" w:firstColumn="1" w:lastColumn="0" w:noHBand="0" w:noVBand="1"/>
            </w:tblPr>
            <w:tblGrid>
              <w:gridCol w:w="11489"/>
            </w:tblGrid>
            <w:tr w:rsidR="000C221E" w14:paraId="488C5F3B" w14:textId="77777777" w:rsidTr="00573100">
              <w:trPr>
                <w:tblCellSpacing w:w="0" w:type="dxa"/>
              </w:trPr>
              <w:tc>
                <w:tcPr>
                  <w:tcW w:w="5000" w:type="pct"/>
                  <w:shd w:val="clear" w:color="auto" w:fill="F2EE79"/>
                  <w:tcMar>
                    <w:top w:w="75" w:type="dxa"/>
                    <w:left w:w="75" w:type="dxa"/>
                    <w:bottom w:w="75" w:type="dxa"/>
                    <w:right w:w="75" w:type="dxa"/>
                  </w:tcMar>
                  <w:vAlign w:val="center"/>
                  <w:hideMark/>
                </w:tcPr>
                <w:p w14:paraId="5C0C0C94" w14:textId="77777777" w:rsidR="000C221E" w:rsidRDefault="000C221E">
                  <w:pPr>
                    <w:spacing w:after="75"/>
                    <w:jc w:val="center"/>
                  </w:pPr>
                  <w:r>
                    <w:rPr>
                      <w:rStyle w:val="Strong"/>
                      <w:rFonts w:ascii="Book Antiqua" w:hAnsi="Book Antiqua"/>
                      <w:i/>
                      <w:iCs/>
                      <w:color w:val="000000"/>
                      <w:sz w:val="48"/>
                      <w:szCs w:val="48"/>
                    </w:rPr>
                    <w:t>Effects of Pyrrhotite on</w:t>
                  </w:r>
                </w:p>
                <w:p w14:paraId="554B65C7" w14:textId="77777777" w:rsidR="000C221E" w:rsidRDefault="000C221E">
                  <w:pPr>
                    <w:spacing w:after="75"/>
                    <w:jc w:val="center"/>
                  </w:pPr>
                  <w:r>
                    <w:rPr>
                      <w:rStyle w:val="Strong"/>
                      <w:rFonts w:ascii="Book Antiqua" w:hAnsi="Book Antiqua"/>
                      <w:i/>
                      <w:iCs/>
                      <w:color w:val="000000"/>
                      <w:sz w:val="48"/>
                      <w:szCs w:val="48"/>
                    </w:rPr>
                    <w:t xml:space="preserve">Home </w:t>
                  </w:r>
                  <w:r>
                    <w:rPr>
                      <w:rStyle w:val="Emphasis"/>
                      <w:rFonts w:ascii="Book Antiqua" w:hAnsi="Book Antiqua"/>
                      <w:b/>
                      <w:bCs/>
                      <w:color w:val="000000"/>
                      <w:sz w:val="48"/>
                      <w:szCs w:val="48"/>
                    </w:rPr>
                    <w:t>Concrete Foundations</w:t>
                  </w:r>
                </w:p>
              </w:tc>
            </w:tr>
          </w:tbl>
          <w:p w14:paraId="4C2E2F67" w14:textId="77777777" w:rsidR="000C221E" w:rsidRDefault="000C221E"/>
        </w:tc>
      </w:tr>
      <w:tr w:rsidR="000C221E" w14:paraId="171BD72D" w14:textId="77777777" w:rsidTr="00A74749">
        <w:trPr>
          <w:tblCellSpacing w:w="0" w:type="dxa"/>
        </w:trPr>
        <w:tc>
          <w:tcPr>
            <w:tcW w:w="3" w:type="pct"/>
            <w:shd w:val="clear" w:color="auto" w:fill="FFFFFF"/>
            <w:tcMar>
              <w:top w:w="0" w:type="dxa"/>
              <w:left w:w="0" w:type="dxa"/>
              <w:bottom w:w="75" w:type="dxa"/>
              <w:right w:w="0" w:type="dxa"/>
            </w:tcMar>
          </w:tcPr>
          <w:p w14:paraId="210C62F2" w14:textId="77777777" w:rsidR="000C221E" w:rsidRDefault="000C221E"/>
        </w:tc>
        <w:tc>
          <w:tcPr>
            <w:tcW w:w="4997" w:type="pct"/>
            <w:shd w:val="clear" w:color="auto" w:fill="FFFFFF"/>
            <w:tcMar>
              <w:top w:w="0" w:type="dxa"/>
              <w:left w:w="0" w:type="dxa"/>
              <w:bottom w:w="75" w:type="dxa"/>
              <w:right w:w="0" w:type="dxa"/>
            </w:tcMar>
            <w:hideMark/>
          </w:tcPr>
          <w:tbl>
            <w:tblPr>
              <w:tblW w:w="6600" w:type="dxa"/>
              <w:tblCellSpacing w:w="0" w:type="dxa"/>
              <w:tblCellMar>
                <w:left w:w="0" w:type="dxa"/>
                <w:right w:w="0" w:type="dxa"/>
              </w:tblCellMar>
              <w:tblLook w:val="04A0" w:firstRow="1" w:lastRow="0" w:firstColumn="1" w:lastColumn="0" w:noHBand="0" w:noVBand="1"/>
            </w:tblPr>
            <w:tblGrid>
              <w:gridCol w:w="11580"/>
            </w:tblGrid>
            <w:tr w:rsidR="000C221E" w14:paraId="7D08F65F" w14:textId="77777777">
              <w:trPr>
                <w:tblCellSpacing w:w="0" w:type="dxa"/>
              </w:trPr>
              <w:tc>
                <w:tcPr>
                  <w:tcW w:w="5000" w:type="pct"/>
                  <w:tcMar>
                    <w:top w:w="75" w:type="dxa"/>
                    <w:left w:w="75" w:type="dxa"/>
                    <w:bottom w:w="75" w:type="dxa"/>
                    <w:right w:w="75" w:type="dxa"/>
                  </w:tcMar>
                  <w:vAlign w:val="center"/>
                  <w:hideMark/>
                </w:tcPr>
                <w:tbl>
                  <w:tblPr>
                    <w:tblW w:w="11430" w:type="dxa"/>
                    <w:tblCellSpacing w:w="0" w:type="dxa"/>
                    <w:tblCellMar>
                      <w:left w:w="0" w:type="dxa"/>
                      <w:right w:w="0" w:type="dxa"/>
                    </w:tblCellMar>
                    <w:tblLook w:val="04A0" w:firstRow="1" w:lastRow="0" w:firstColumn="1" w:lastColumn="0" w:noHBand="0" w:noVBand="1"/>
                  </w:tblPr>
                  <w:tblGrid>
                    <w:gridCol w:w="11430"/>
                  </w:tblGrid>
                  <w:tr w:rsidR="000C221E" w14:paraId="66F90A41" w14:textId="77777777" w:rsidTr="00AC3C47">
                    <w:trPr>
                      <w:tblCellSpacing w:w="0" w:type="dxa"/>
                    </w:trPr>
                    <w:tc>
                      <w:tcPr>
                        <w:tcW w:w="5000" w:type="pct"/>
                        <w:tcMar>
                          <w:top w:w="75" w:type="dxa"/>
                          <w:left w:w="75" w:type="dxa"/>
                          <w:bottom w:w="75" w:type="dxa"/>
                          <w:right w:w="75" w:type="dxa"/>
                        </w:tcMar>
                        <w:vAlign w:val="center"/>
                        <w:hideMark/>
                      </w:tcPr>
                      <w:p w14:paraId="733C93C9" w14:textId="77777777" w:rsidR="000C221E" w:rsidRDefault="000C221E">
                        <w:pPr>
                          <w:spacing w:after="75"/>
                          <w:jc w:val="center"/>
                        </w:pPr>
                      </w:p>
                      <w:p w14:paraId="75FE76DC" w14:textId="77777777" w:rsidR="000C221E" w:rsidRDefault="000C221E">
                        <w:pPr>
                          <w:spacing w:after="75"/>
                          <w:jc w:val="center"/>
                        </w:pPr>
                        <w:r>
                          <w:rPr>
                            <w:rStyle w:val="Strong"/>
                            <w:rFonts w:ascii="Century Gothic" w:hAnsi="Century Gothic"/>
                            <w:color w:val="000000"/>
                            <w:u w:val="single"/>
                          </w:rPr>
                          <w:t>BACKGROUND</w:t>
                        </w:r>
                      </w:p>
                      <w:p w14:paraId="3E22C50A" w14:textId="72451D1B" w:rsidR="000C221E" w:rsidRDefault="000C221E">
                        <w:pPr>
                          <w:spacing w:after="75"/>
                          <w:jc w:val="both"/>
                        </w:pPr>
                        <w:r>
                          <w:rPr>
                            <w:rFonts w:ascii="Book Antiqua" w:hAnsi="Book Antiqua"/>
                            <w:color w:val="000000"/>
                            <w:sz w:val="22"/>
                            <w:szCs w:val="22"/>
                          </w:rPr>
                          <w:t xml:space="preserve">Pyrrhotite is an iron sulfide mineral that has been found in at least one quarry in northeastern Connecticut. </w:t>
                        </w:r>
                        <w:r w:rsidR="00F3603D">
                          <w:rPr>
                            <w:rFonts w:ascii="Book Antiqua" w:hAnsi="Book Antiqua"/>
                            <w:color w:val="000000"/>
                            <w:sz w:val="22"/>
                            <w:szCs w:val="22"/>
                          </w:rPr>
                          <w:t xml:space="preserve"> </w:t>
                        </w:r>
                        <w:r>
                          <w:rPr>
                            <w:rFonts w:ascii="Book Antiqua" w:hAnsi="Book Antiqua"/>
                            <w:color w:val="000000"/>
                            <w:sz w:val="22"/>
                            <w:szCs w:val="22"/>
                          </w:rPr>
                          <w:t xml:space="preserve">Over the years, materials extracted from this quarry have been used in concrete mixtures and the concrete has been used in varied construction </w:t>
                        </w:r>
                        <w:proofErr w:type="gramStart"/>
                        <w:r>
                          <w:rPr>
                            <w:rFonts w:ascii="Book Antiqua" w:hAnsi="Book Antiqua"/>
                            <w:color w:val="000000"/>
                            <w:sz w:val="22"/>
                            <w:szCs w:val="22"/>
                          </w:rPr>
                          <w:t>projects in\</w:t>
                        </w:r>
                        <w:proofErr w:type="gramEnd"/>
                        <w:r>
                          <w:rPr>
                            <w:rFonts w:ascii="Book Antiqua" w:hAnsi="Book Antiqua"/>
                            <w:color w:val="000000"/>
                            <w:sz w:val="22"/>
                            <w:szCs w:val="22"/>
                          </w:rPr>
                          <w:t xml:space="preserve">around Connecticut and central Massachusetts regions. </w:t>
                        </w:r>
                        <w:r w:rsidR="00F3603D">
                          <w:rPr>
                            <w:rFonts w:ascii="Book Antiqua" w:hAnsi="Book Antiqua"/>
                            <w:color w:val="000000"/>
                            <w:sz w:val="22"/>
                            <w:szCs w:val="22"/>
                          </w:rPr>
                          <w:t xml:space="preserve"> </w:t>
                        </w:r>
                        <w:r>
                          <w:rPr>
                            <w:rFonts w:ascii="Book Antiqua" w:hAnsi="Book Antiqua"/>
                            <w:color w:val="000000"/>
                            <w:sz w:val="22"/>
                            <w:szCs w:val="22"/>
                          </w:rPr>
                          <w:t xml:space="preserve">Pyrrhotite that is exposed to oxygen and water may react and cause severe swelling and cracking. </w:t>
                        </w:r>
                        <w:r w:rsidR="00F3603D">
                          <w:rPr>
                            <w:rFonts w:ascii="Book Antiqua" w:hAnsi="Book Antiqua"/>
                            <w:color w:val="000000"/>
                            <w:sz w:val="22"/>
                            <w:szCs w:val="22"/>
                          </w:rPr>
                          <w:t xml:space="preserve"> </w:t>
                        </w:r>
                        <w:r>
                          <w:rPr>
                            <w:rFonts w:ascii="Book Antiqua" w:hAnsi="Book Antiqua"/>
                            <w:color w:val="000000"/>
                            <w:sz w:val="22"/>
                            <w:szCs w:val="22"/>
                          </w:rPr>
                          <w:t xml:space="preserve">As </w:t>
                        </w:r>
                        <w:proofErr w:type="gramStart"/>
                        <w:r>
                          <w:rPr>
                            <w:rFonts w:ascii="Book Antiqua" w:hAnsi="Book Antiqua"/>
                            <w:color w:val="000000"/>
                            <w:sz w:val="22"/>
                            <w:szCs w:val="22"/>
                          </w:rPr>
                          <w:t>the concrete</w:t>
                        </w:r>
                        <w:proofErr w:type="gramEnd"/>
                        <w:r>
                          <w:rPr>
                            <w:rFonts w:ascii="Book Antiqua" w:hAnsi="Book Antiqua"/>
                            <w:color w:val="000000"/>
                            <w:sz w:val="22"/>
                            <w:szCs w:val="22"/>
                          </w:rPr>
                          <w:t xml:space="preserve"> continues to deteriorate, concrete foundations may become structurally unsound. </w:t>
                        </w:r>
                      </w:p>
                      <w:p w14:paraId="56EDF8DB" w14:textId="77777777" w:rsidR="000C221E" w:rsidRDefault="000C221E">
                        <w:pPr>
                          <w:spacing w:after="75"/>
                          <w:jc w:val="center"/>
                        </w:pPr>
                        <w:r>
                          <w:rPr>
                            <w:rFonts w:ascii="Book Antiqua" w:hAnsi="Book Antiqua"/>
                            <w:color w:val="000000"/>
                            <w:sz w:val="22"/>
                            <w:szCs w:val="22"/>
                          </w:rPr>
                          <w:t> </w:t>
                        </w:r>
                      </w:p>
                      <w:p w14:paraId="0270DCCD" w14:textId="607A8294" w:rsidR="000C221E" w:rsidRDefault="000C221E">
                        <w:pPr>
                          <w:spacing w:after="75"/>
                          <w:jc w:val="both"/>
                        </w:pPr>
                        <w:r>
                          <w:rPr>
                            <w:rFonts w:ascii="Book Antiqua" w:hAnsi="Book Antiqua"/>
                            <w:color w:val="000000"/>
                            <w:sz w:val="22"/>
                            <w:szCs w:val="22"/>
                          </w:rPr>
                          <w:t xml:space="preserve">The cracking is not normal settling or </w:t>
                        </w:r>
                        <w:proofErr w:type="gramStart"/>
                        <w:r>
                          <w:rPr>
                            <w:rFonts w:ascii="Book Antiqua" w:hAnsi="Book Antiqua"/>
                            <w:color w:val="000000"/>
                            <w:sz w:val="22"/>
                            <w:szCs w:val="22"/>
                          </w:rPr>
                          <w:t>shrinkage</w:t>
                        </w:r>
                        <w:proofErr w:type="gramEnd"/>
                        <w:r>
                          <w:rPr>
                            <w:rFonts w:ascii="Book Antiqua" w:hAnsi="Book Antiqua"/>
                            <w:color w:val="000000"/>
                            <w:sz w:val="22"/>
                            <w:szCs w:val="22"/>
                          </w:rPr>
                          <w:t xml:space="preserve"> and it may take 15 - 20 years for the pyrrhotite damage to appear. Cracks are typically horizontal, on a 45° angle, or appear in a spider pattern. </w:t>
                        </w:r>
                        <w:r w:rsidR="00F3603D">
                          <w:rPr>
                            <w:rFonts w:ascii="Book Antiqua" w:hAnsi="Book Antiqua"/>
                            <w:color w:val="000000"/>
                            <w:sz w:val="22"/>
                            <w:szCs w:val="22"/>
                          </w:rPr>
                          <w:t xml:space="preserve"> </w:t>
                        </w:r>
                        <w:r>
                          <w:rPr>
                            <w:rFonts w:ascii="Book Antiqua" w:hAnsi="Book Antiqua"/>
                            <w:color w:val="000000"/>
                            <w:sz w:val="22"/>
                            <w:szCs w:val="22"/>
                          </w:rPr>
                          <w:t xml:space="preserve">A white powdery substance may be </w:t>
                        </w:r>
                        <w:proofErr w:type="gramStart"/>
                        <w:r>
                          <w:rPr>
                            <w:rFonts w:ascii="Book Antiqua" w:hAnsi="Book Antiqua"/>
                            <w:color w:val="000000"/>
                            <w:sz w:val="22"/>
                            <w:szCs w:val="22"/>
                          </w:rPr>
                          <w:t>noticeable in\</w:t>
                        </w:r>
                        <w:proofErr w:type="gramEnd"/>
                        <w:r>
                          <w:rPr>
                            <w:rFonts w:ascii="Book Antiqua" w:hAnsi="Book Antiqua"/>
                            <w:color w:val="000000"/>
                            <w:sz w:val="22"/>
                            <w:szCs w:val="22"/>
                          </w:rPr>
                          <w:t xml:space="preserve">around the cracks, brown stains or drips that resemble rust may also be evident. </w:t>
                        </w:r>
                        <w:r>
                          <w:rPr>
                            <w:rStyle w:val="Emphasis"/>
                            <w:rFonts w:ascii="Book Antiqua" w:hAnsi="Book Antiqua"/>
                            <w:color w:val="000000"/>
                            <w:sz w:val="22"/>
                            <w:szCs w:val="22"/>
                          </w:rPr>
                          <w:t xml:space="preserve"> (See </w:t>
                        </w:r>
                        <w:r>
                          <w:rPr>
                            <w:rStyle w:val="Strong"/>
                            <w:rFonts w:ascii="Century Gothic" w:hAnsi="Century Gothic"/>
                            <w:color w:val="000000"/>
                            <w:sz w:val="22"/>
                            <w:szCs w:val="22"/>
                            <w:u w:val="single"/>
                          </w:rPr>
                          <w:t>Image 1</w:t>
                        </w:r>
                        <w:r>
                          <w:rPr>
                            <w:rStyle w:val="Emphasis"/>
                            <w:rFonts w:ascii="Book Antiqua" w:hAnsi="Book Antiqua"/>
                            <w:color w:val="000000"/>
                            <w:sz w:val="22"/>
                            <w:szCs w:val="22"/>
                          </w:rPr>
                          <w:t xml:space="preserve"> below.)</w:t>
                        </w:r>
                      </w:p>
                      <w:p w14:paraId="3ED365E3" w14:textId="77777777" w:rsidR="000C221E" w:rsidRDefault="000C221E">
                        <w:pPr>
                          <w:spacing w:after="75"/>
                        </w:pPr>
                        <w:r>
                          <w:rPr>
                            <w:rFonts w:ascii="Book Antiqua" w:hAnsi="Book Antiqua"/>
                            <w:color w:val="000000"/>
                            <w:sz w:val="22"/>
                            <w:szCs w:val="22"/>
                          </w:rPr>
                          <w:t> </w:t>
                        </w:r>
                      </w:p>
                      <w:p w14:paraId="4EF87EE5" w14:textId="77777777" w:rsidR="000C221E" w:rsidRDefault="000C221E">
                        <w:pPr>
                          <w:spacing w:after="75"/>
                          <w:jc w:val="center"/>
                        </w:pPr>
                        <w:r>
                          <w:rPr>
                            <w:rFonts w:ascii="Book Antiqua" w:hAnsi="Book Antiqua"/>
                            <w:noProof/>
                            <w:color w:val="000000"/>
                            <w:sz w:val="22"/>
                            <w:szCs w:val="22"/>
                          </w:rPr>
                          <w:drawing>
                            <wp:inline distT="0" distB="0" distL="0" distR="0" wp14:anchorId="0E1C7D9D" wp14:editId="760B9AE4">
                              <wp:extent cx="2324100" cy="1835150"/>
                              <wp:effectExtent l="0" t="0" r="0" b="0"/>
                              <wp:docPr id="5" name="Picture 5" descr="https://mlsvc01-prod.s3.amazonaws.com/635bdd6b001/3e414412-5c38-4cd4-8726-0a6daac38d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lsvc01-prod.s3.amazonaws.com/635bdd6b001/3e414412-5c38-4cd4-8726-0a6daac38d1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4100" cy="1835150"/>
                                      </a:xfrm>
                                      <a:prstGeom prst="rect">
                                        <a:avLst/>
                                      </a:prstGeom>
                                      <a:noFill/>
                                      <a:ln>
                                        <a:noFill/>
                                      </a:ln>
                                    </pic:spPr>
                                  </pic:pic>
                                </a:graphicData>
                              </a:graphic>
                            </wp:inline>
                          </w:drawing>
                        </w:r>
                        <w:r>
                          <w:rPr>
                            <w:rFonts w:ascii="Book Antiqua" w:hAnsi="Book Antiqua"/>
                            <w:noProof/>
                            <w:color w:val="000000"/>
                            <w:sz w:val="22"/>
                            <w:szCs w:val="22"/>
                          </w:rPr>
                          <w:drawing>
                            <wp:inline distT="0" distB="0" distL="0" distR="0" wp14:anchorId="36421923" wp14:editId="20CB1461">
                              <wp:extent cx="2152650" cy="1835150"/>
                              <wp:effectExtent l="0" t="0" r="0" b="0"/>
                              <wp:docPr id="4" name="Picture 4" descr="https://mlsvc01-prod.s3.amazonaws.com/635bdd6b001/4c9b2172-b730-4f1d-a382-fe29be06d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lsvc01-prod.s3.amazonaws.com/635bdd6b001/4c9b2172-b730-4f1d-a382-fe29be06da1b.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2650" cy="1835150"/>
                                      </a:xfrm>
                                      <a:prstGeom prst="rect">
                                        <a:avLst/>
                                      </a:prstGeom>
                                      <a:noFill/>
                                      <a:ln>
                                        <a:noFill/>
                                      </a:ln>
                                    </pic:spPr>
                                  </pic:pic>
                                </a:graphicData>
                              </a:graphic>
                            </wp:inline>
                          </w:drawing>
                        </w:r>
                      </w:p>
                      <w:p w14:paraId="2E290856" w14:textId="77777777" w:rsidR="000C221E" w:rsidRDefault="000C221E">
                        <w:pPr>
                          <w:spacing w:after="75"/>
                        </w:pPr>
                        <w:r>
                          <w:rPr>
                            <w:rFonts w:ascii="Book Antiqua" w:hAnsi="Book Antiqua"/>
                            <w:color w:val="000000"/>
                            <w:sz w:val="22"/>
                            <w:szCs w:val="22"/>
                          </w:rPr>
                          <w:t xml:space="preserve">   </w:t>
                        </w:r>
                      </w:p>
                      <w:p w14:paraId="7731895B" w14:textId="77777777" w:rsidR="000C221E" w:rsidRDefault="000C221E">
                        <w:pPr>
                          <w:spacing w:after="75"/>
                          <w:jc w:val="center"/>
                        </w:pPr>
                        <w:r>
                          <w:rPr>
                            <w:rStyle w:val="Strong"/>
                            <w:rFonts w:ascii="Century Gothic" w:hAnsi="Century Gothic"/>
                            <w:color w:val="000000"/>
                            <w:sz w:val="28"/>
                            <w:szCs w:val="28"/>
                            <w:u w:val="single"/>
                          </w:rPr>
                          <w:t>Image 1</w:t>
                        </w:r>
                      </w:p>
                      <w:p w14:paraId="426F5827" w14:textId="77777777" w:rsidR="000C221E" w:rsidRDefault="000C221E">
                        <w:pPr>
                          <w:spacing w:after="75"/>
                          <w:jc w:val="center"/>
                        </w:pPr>
                      </w:p>
                      <w:p w14:paraId="44959FD1" w14:textId="651DDF32" w:rsidR="000C221E" w:rsidRDefault="000C221E" w:rsidP="00AC3C47">
                        <w:pPr>
                          <w:spacing w:after="75"/>
                          <w:jc w:val="both"/>
                        </w:pPr>
                        <w:r>
                          <w:rPr>
                            <w:rFonts w:ascii="Book Antiqua" w:hAnsi="Book Antiqua"/>
                            <w:color w:val="000000"/>
                            <w:sz w:val="22"/>
                            <w:szCs w:val="22"/>
                          </w:rPr>
                          <w:t xml:space="preserve">Many Connecticut residents have experienced the effects of pyrrhotite damage to foundations.  Some Massachusetts residents are seeing or suspecting damage due to pyrrhotite as well. </w:t>
                        </w:r>
                        <w:r w:rsidR="00DF507A">
                          <w:rPr>
                            <w:rFonts w:ascii="Book Antiqua" w:hAnsi="Book Antiqua"/>
                            <w:color w:val="000000"/>
                            <w:sz w:val="22"/>
                            <w:szCs w:val="22"/>
                          </w:rPr>
                          <w:t xml:space="preserve"> </w:t>
                        </w:r>
                        <w:r>
                          <w:rPr>
                            <w:rFonts w:ascii="Book Antiqua" w:hAnsi="Book Antiqua"/>
                            <w:color w:val="000000"/>
                            <w:sz w:val="22"/>
                            <w:szCs w:val="22"/>
                          </w:rPr>
                          <w:t xml:space="preserve">Concrete mix originating from a batching plant located in Stafford Connecticut used in structures circa 1983 through 2015 are of greatest concern. Concrete trucks </w:t>
                        </w:r>
                        <w:r w:rsidR="00F3603D">
                          <w:rPr>
                            <w:rFonts w:ascii="Book Antiqua" w:hAnsi="Book Antiqua"/>
                            <w:color w:val="000000"/>
                            <w:sz w:val="22"/>
                            <w:szCs w:val="22"/>
                          </w:rPr>
                          <w:t>generally</w:t>
                        </w:r>
                        <w:r>
                          <w:rPr>
                            <w:rFonts w:ascii="Book Antiqua" w:hAnsi="Book Antiqua"/>
                            <w:color w:val="000000"/>
                            <w:sz w:val="22"/>
                            <w:szCs w:val="22"/>
                          </w:rPr>
                          <w:t xml:space="preserve"> </w:t>
                        </w:r>
                        <w:r w:rsidR="002959A3">
                          <w:rPr>
                            <w:rFonts w:ascii="Book Antiqua" w:hAnsi="Book Antiqua"/>
                            <w:color w:val="000000"/>
                            <w:sz w:val="22"/>
                            <w:szCs w:val="22"/>
                          </w:rPr>
                          <w:t>only travel about 5</w:t>
                        </w:r>
                        <w:r>
                          <w:rPr>
                            <w:rFonts w:ascii="Book Antiqua" w:hAnsi="Book Antiqua"/>
                            <w:color w:val="000000"/>
                            <w:sz w:val="22"/>
                            <w:szCs w:val="22"/>
                          </w:rPr>
                          <w:t xml:space="preserve">0 miles beyond the plant location before the concrete begins to harden. </w:t>
                        </w:r>
                      </w:p>
                      <w:p w14:paraId="3B20F1FD" w14:textId="77777777" w:rsidR="000C221E" w:rsidRDefault="000C221E">
                        <w:pPr>
                          <w:spacing w:after="75"/>
                          <w:jc w:val="center"/>
                        </w:pPr>
                      </w:p>
                      <w:p w14:paraId="79F04150" w14:textId="77777777" w:rsidR="000C221E" w:rsidRDefault="000C221E">
                        <w:pPr>
                          <w:spacing w:after="75"/>
                          <w:jc w:val="both"/>
                        </w:pPr>
                        <w:r>
                          <w:rPr>
                            <w:rFonts w:ascii="Book Antiqua" w:hAnsi="Book Antiqua"/>
                            <w:color w:val="000000"/>
                            <w:sz w:val="22"/>
                            <w:szCs w:val="22"/>
                          </w:rPr>
                          <w:t xml:space="preserve">Damage caused by pyrrhotite is irreversible. The most effective repair is to replace the existing foundation with a new one that does not contain pyrrhotite. The cost to replace a foundation can vary greatly based on multiple </w:t>
                        </w:r>
                        <w:proofErr w:type="gramStart"/>
                        <w:r>
                          <w:rPr>
                            <w:rFonts w:ascii="Book Antiqua" w:hAnsi="Book Antiqua"/>
                            <w:color w:val="000000"/>
                            <w:sz w:val="22"/>
                            <w:szCs w:val="22"/>
                          </w:rPr>
                          <w:t>factors, but</w:t>
                        </w:r>
                        <w:proofErr w:type="gramEnd"/>
                        <w:r>
                          <w:rPr>
                            <w:rFonts w:ascii="Book Antiqua" w:hAnsi="Book Antiqua"/>
                            <w:color w:val="000000"/>
                            <w:sz w:val="22"/>
                            <w:szCs w:val="22"/>
                          </w:rPr>
                          <w:t xml:space="preserve"> estimates range between $150,000 and $250,000 per home.</w:t>
                        </w:r>
                      </w:p>
                      <w:p w14:paraId="11068211" w14:textId="77777777" w:rsidR="000C221E" w:rsidRDefault="000C221E">
                        <w:pPr>
                          <w:spacing w:after="75"/>
                          <w:jc w:val="center"/>
                        </w:pPr>
                        <w:r>
                          <w:rPr>
                            <w:rFonts w:ascii="Book Antiqua" w:hAnsi="Book Antiqua"/>
                            <w:b/>
                            <w:bCs/>
                            <w:color w:val="000000"/>
                            <w:sz w:val="28"/>
                            <w:szCs w:val="28"/>
                          </w:rPr>
                          <w:lastRenderedPageBreak/>
                          <w:t> </w:t>
                        </w:r>
                        <w:r>
                          <w:rPr>
                            <w:rStyle w:val="Strong"/>
                            <w:rFonts w:ascii="Century Gothic" w:hAnsi="Century Gothic"/>
                            <w:color w:val="000000"/>
                            <w:u w:val="single"/>
                          </w:rPr>
                          <w:t>What can be done?</w:t>
                        </w:r>
                      </w:p>
                      <w:p w14:paraId="41B87E26" w14:textId="4F4C4556" w:rsidR="000C221E" w:rsidRDefault="000C221E">
                        <w:pPr>
                          <w:spacing w:after="75"/>
                          <w:jc w:val="both"/>
                        </w:pPr>
                        <w:r>
                          <w:rPr>
                            <w:rFonts w:ascii="Book Antiqua" w:hAnsi="Book Antiqua"/>
                            <w:color w:val="000000"/>
                            <w:sz w:val="22"/>
                            <w:szCs w:val="22"/>
                          </w:rPr>
                          <w:t xml:space="preserve">The first thing to do is determine </w:t>
                        </w:r>
                        <w:proofErr w:type="gramStart"/>
                        <w:r>
                          <w:rPr>
                            <w:rFonts w:ascii="Book Antiqua" w:hAnsi="Book Antiqua"/>
                            <w:color w:val="000000"/>
                            <w:sz w:val="22"/>
                            <w:szCs w:val="22"/>
                          </w:rPr>
                          <w:t>whether or not</w:t>
                        </w:r>
                        <w:proofErr w:type="gramEnd"/>
                        <w:r>
                          <w:rPr>
                            <w:rFonts w:ascii="Book Antiqua" w:hAnsi="Book Antiqua"/>
                            <w:color w:val="000000"/>
                            <w:sz w:val="22"/>
                            <w:szCs w:val="22"/>
                          </w:rPr>
                          <w:t xml:space="preserve"> there is reason to be concerned. </w:t>
                        </w:r>
                        <w:r w:rsidR="00F3603D">
                          <w:rPr>
                            <w:rFonts w:ascii="Book Antiqua" w:hAnsi="Book Antiqua"/>
                            <w:color w:val="000000"/>
                            <w:sz w:val="22"/>
                            <w:szCs w:val="22"/>
                          </w:rPr>
                          <w:t xml:space="preserve"> </w:t>
                        </w:r>
                        <w:r>
                          <w:rPr>
                            <w:rFonts w:ascii="Book Antiqua" w:hAnsi="Book Antiqua"/>
                            <w:color w:val="000000"/>
                            <w:sz w:val="22"/>
                            <w:szCs w:val="22"/>
                          </w:rPr>
                          <w:t xml:space="preserve">Concrete may and does crack for </w:t>
                        </w:r>
                        <w:proofErr w:type="gramStart"/>
                        <w:r>
                          <w:rPr>
                            <w:rFonts w:ascii="Book Antiqua" w:hAnsi="Book Antiqua"/>
                            <w:color w:val="000000"/>
                            <w:sz w:val="22"/>
                            <w:szCs w:val="22"/>
                          </w:rPr>
                          <w:t>a number of</w:t>
                        </w:r>
                        <w:proofErr w:type="gramEnd"/>
                        <w:r>
                          <w:rPr>
                            <w:rFonts w:ascii="Book Antiqua" w:hAnsi="Book Antiqua"/>
                            <w:color w:val="000000"/>
                            <w:sz w:val="22"/>
                            <w:szCs w:val="22"/>
                          </w:rPr>
                          <w:t xml:space="preserve"> reasons, settling, excess moisture content, </w:t>
                        </w:r>
                        <w:r w:rsidR="00A315B2">
                          <w:rPr>
                            <w:rFonts w:ascii="Book Antiqua" w:hAnsi="Book Antiqua"/>
                            <w:color w:val="000000"/>
                            <w:sz w:val="22"/>
                            <w:szCs w:val="22"/>
                          </w:rPr>
                          <w:t xml:space="preserve">etc., </w:t>
                        </w:r>
                        <w:r>
                          <w:rPr>
                            <w:rFonts w:ascii="Book Antiqua" w:hAnsi="Book Antiqua"/>
                            <w:color w:val="000000"/>
                            <w:sz w:val="22"/>
                            <w:szCs w:val="22"/>
                          </w:rPr>
                          <w:t xml:space="preserve">so just because there are cracks in a </w:t>
                        </w:r>
                        <w:proofErr w:type="gramStart"/>
                        <w:r>
                          <w:rPr>
                            <w:rFonts w:ascii="Book Antiqua" w:hAnsi="Book Antiqua"/>
                            <w:color w:val="000000"/>
                            <w:sz w:val="22"/>
                            <w:szCs w:val="22"/>
                          </w:rPr>
                          <w:t>foundations</w:t>
                        </w:r>
                        <w:proofErr w:type="gramEnd"/>
                        <w:r>
                          <w:rPr>
                            <w:rFonts w:ascii="Book Antiqua" w:hAnsi="Book Antiqua"/>
                            <w:color w:val="000000"/>
                            <w:sz w:val="22"/>
                            <w:szCs w:val="22"/>
                          </w:rPr>
                          <w:t xml:space="preserve"> does not necessarily mean it is due to the presence of pyrrhotite. </w:t>
                        </w:r>
                        <w:r w:rsidR="00F3603D">
                          <w:rPr>
                            <w:rFonts w:ascii="Book Antiqua" w:hAnsi="Book Antiqua"/>
                            <w:color w:val="000000"/>
                            <w:sz w:val="22"/>
                            <w:szCs w:val="22"/>
                          </w:rPr>
                          <w:t xml:space="preserve"> </w:t>
                        </w:r>
                        <w:r>
                          <w:rPr>
                            <w:rFonts w:ascii="Book Antiqua" w:hAnsi="Book Antiqua"/>
                            <w:color w:val="000000"/>
                            <w:sz w:val="22"/>
                            <w:szCs w:val="22"/>
                          </w:rPr>
                          <w:t>A few things should be considered:</w:t>
                        </w:r>
                      </w:p>
                      <w:p w14:paraId="5DCC4594" w14:textId="77777777" w:rsidR="00A74749" w:rsidRPr="00A74749" w:rsidRDefault="000C221E" w:rsidP="00B46970">
                        <w:pPr>
                          <w:pStyle w:val="ListParagraph"/>
                          <w:numPr>
                            <w:ilvl w:val="0"/>
                            <w:numId w:val="25"/>
                          </w:numPr>
                          <w:spacing w:before="100" w:beforeAutospacing="1" w:after="100" w:afterAutospacing="1"/>
                          <w:jc w:val="both"/>
                          <w:rPr>
                            <w:color w:val="000000"/>
                          </w:rPr>
                        </w:pPr>
                        <w:r w:rsidRPr="00A74749">
                          <w:rPr>
                            <w:rFonts w:ascii="Book Antiqua" w:hAnsi="Book Antiqua"/>
                            <w:color w:val="000000"/>
                            <w:sz w:val="22"/>
                            <w:szCs w:val="22"/>
                          </w:rPr>
                          <w:t xml:space="preserve">Is the structure located </w:t>
                        </w:r>
                        <w:r w:rsidR="00DF507A" w:rsidRPr="00A74749">
                          <w:rPr>
                            <w:rFonts w:ascii="Book Antiqua" w:hAnsi="Book Antiqua"/>
                            <w:color w:val="000000"/>
                            <w:sz w:val="22"/>
                            <w:szCs w:val="22"/>
                          </w:rPr>
                          <w:t xml:space="preserve">within 50 miles of the J.J. Mottes </w:t>
                        </w:r>
                        <w:r w:rsidR="00A74749">
                          <w:rPr>
                            <w:rFonts w:ascii="Book Antiqua" w:hAnsi="Book Antiqua"/>
                            <w:color w:val="000000"/>
                            <w:sz w:val="22"/>
                            <w:szCs w:val="22"/>
                          </w:rPr>
                          <w:t>Plant,</w:t>
                        </w:r>
                        <w:r w:rsidR="00DF507A" w:rsidRPr="00A74749">
                          <w:rPr>
                            <w:rFonts w:ascii="Book Antiqua" w:hAnsi="Book Antiqua"/>
                            <w:color w:val="000000"/>
                            <w:sz w:val="22"/>
                            <w:szCs w:val="22"/>
                          </w:rPr>
                          <w:t xml:space="preserve"> </w:t>
                        </w:r>
                        <w:r w:rsidR="00A74749">
                          <w:rPr>
                            <w:rFonts w:ascii="Book Antiqua" w:hAnsi="Book Antiqua"/>
                            <w:color w:val="000000"/>
                          </w:rPr>
                          <w:t>10 Meadow Lane, Stafford Springs Connecticut?</w:t>
                        </w:r>
                      </w:p>
                      <w:p w14:paraId="00962D70" w14:textId="77777777" w:rsidR="000C221E" w:rsidRPr="00A74749" w:rsidRDefault="000C221E" w:rsidP="00B46970">
                        <w:pPr>
                          <w:pStyle w:val="ListParagraph"/>
                          <w:numPr>
                            <w:ilvl w:val="0"/>
                            <w:numId w:val="25"/>
                          </w:numPr>
                          <w:spacing w:before="100" w:beforeAutospacing="1" w:after="100" w:afterAutospacing="1"/>
                          <w:jc w:val="both"/>
                          <w:rPr>
                            <w:color w:val="000000"/>
                          </w:rPr>
                        </w:pPr>
                        <w:r w:rsidRPr="00A74749">
                          <w:rPr>
                            <w:rFonts w:ascii="Book Antiqua" w:hAnsi="Book Antiqua"/>
                            <w:color w:val="000000"/>
                            <w:sz w:val="22"/>
                            <w:szCs w:val="22"/>
                          </w:rPr>
                          <w:t>Was the structure built between 1983 and 2015?</w:t>
                        </w:r>
                      </w:p>
                      <w:p w14:paraId="1C59E008" w14:textId="77777777" w:rsidR="000C221E" w:rsidRDefault="000C221E" w:rsidP="00B46970">
                        <w:pPr>
                          <w:numPr>
                            <w:ilvl w:val="0"/>
                            <w:numId w:val="25"/>
                          </w:numPr>
                          <w:spacing w:before="100" w:beforeAutospacing="1" w:after="100" w:afterAutospacing="1"/>
                          <w:jc w:val="both"/>
                          <w:rPr>
                            <w:color w:val="000000"/>
                          </w:rPr>
                        </w:pPr>
                        <w:r>
                          <w:rPr>
                            <w:rFonts w:ascii="Book Antiqua" w:hAnsi="Book Antiqua"/>
                            <w:color w:val="000000"/>
                            <w:sz w:val="22"/>
                            <w:szCs w:val="22"/>
                          </w:rPr>
                          <w:t>Is there visible cracking beyond the norm?</w:t>
                        </w:r>
                      </w:p>
                      <w:p w14:paraId="3EF44B2E" w14:textId="77777777" w:rsidR="000C221E" w:rsidRDefault="000C221E">
                        <w:pPr>
                          <w:jc w:val="both"/>
                          <w:rPr>
                            <w:rFonts w:eastAsiaTheme="minorHAnsi"/>
                          </w:rPr>
                        </w:pPr>
                        <w:r>
                          <w:rPr>
                            <w:rStyle w:val="Strong"/>
                            <w:rFonts w:ascii="Book Antiqua" w:hAnsi="Book Antiqua"/>
                            <w:color w:val="0000FF"/>
                            <w:sz w:val="22"/>
                            <w:szCs w:val="22"/>
                          </w:rPr>
                          <w:t xml:space="preserve">If the answer is yes to one or more of these questions, there may be reason for concern and further investigation should </w:t>
                        </w:r>
                        <w:proofErr w:type="gramStart"/>
                        <w:r>
                          <w:rPr>
                            <w:rStyle w:val="Strong"/>
                            <w:rFonts w:ascii="Book Antiqua" w:hAnsi="Book Antiqua"/>
                            <w:color w:val="0000FF"/>
                            <w:sz w:val="22"/>
                            <w:szCs w:val="22"/>
                          </w:rPr>
                          <w:t>be done</w:t>
                        </w:r>
                        <w:proofErr w:type="gramEnd"/>
                        <w:r>
                          <w:rPr>
                            <w:rStyle w:val="Strong"/>
                            <w:rFonts w:ascii="Book Antiqua" w:hAnsi="Book Antiqua"/>
                            <w:color w:val="0000FF"/>
                            <w:sz w:val="22"/>
                            <w:szCs w:val="22"/>
                          </w:rPr>
                          <w:t xml:space="preserve">. </w:t>
                        </w:r>
                      </w:p>
                      <w:p w14:paraId="3CF4F280" w14:textId="77777777" w:rsidR="000C221E" w:rsidRDefault="000C221E" w:rsidP="00573100">
                        <w:pPr>
                          <w:jc w:val="center"/>
                        </w:pPr>
                      </w:p>
                      <w:p w14:paraId="1C07DEEF" w14:textId="77777777" w:rsidR="000C221E" w:rsidRDefault="000C221E">
                        <w:pPr>
                          <w:jc w:val="center"/>
                        </w:pPr>
                        <w:r>
                          <w:rPr>
                            <w:rStyle w:val="Strong"/>
                            <w:rFonts w:ascii="Century Gothic" w:hAnsi="Century Gothic"/>
                            <w:color w:val="000000"/>
                            <w:u w:val="single"/>
                          </w:rPr>
                          <w:t>Visual Inspection and Core Sampling.</w:t>
                        </w:r>
                      </w:p>
                      <w:p w14:paraId="750046C5" w14:textId="77777777" w:rsidR="00AC3C47" w:rsidRDefault="00AC3C47">
                        <w:pPr>
                          <w:jc w:val="both"/>
                          <w:rPr>
                            <w:rFonts w:ascii="Book Antiqua" w:hAnsi="Book Antiqua"/>
                            <w:color w:val="000000"/>
                            <w:sz w:val="22"/>
                            <w:szCs w:val="22"/>
                          </w:rPr>
                        </w:pPr>
                      </w:p>
                      <w:p w14:paraId="26A7EC81" w14:textId="77777777" w:rsidR="000C221E" w:rsidRDefault="000C221E">
                        <w:pPr>
                          <w:jc w:val="both"/>
                        </w:pPr>
                        <w:r>
                          <w:rPr>
                            <w:rFonts w:ascii="Book Antiqua" w:hAnsi="Book Antiqua"/>
                            <w:color w:val="000000"/>
                            <w:sz w:val="22"/>
                            <w:szCs w:val="22"/>
                          </w:rPr>
                          <w:t xml:space="preserve">First, a visual inspection should be done by a qualified </w:t>
                        </w:r>
                        <w:proofErr w:type="gramStart"/>
                        <w:r>
                          <w:rPr>
                            <w:rFonts w:ascii="Book Antiqua" w:hAnsi="Book Antiqua"/>
                            <w:color w:val="000000"/>
                            <w:sz w:val="22"/>
                            <w:szCs w:val="22"/>
                          </w:rPr>
                          <w:t>person</w:t>
                        </w:r>
                        <w:proofErr w:type="gramEnd"/>
                        <w:r>
                          <w:rPr>
                            <w:rFonts w:ascii="Book Antiqua" w:hAnsi="Book Antiqua"/>
                            <w:color w:val="000000"/>
                            <w:sz w:val="22"/>
                            <w:szCs w:val="22"/>
                          </w:rPr>
                          <w:t xml:space="preserve"> and findings should be memorialized in a report. If the inspection concludes that there is no evidence of pyrrhotite damage, nothing further is required.  Continued cracking should be monitored since, as mentioned earlier, pyrrhotite damage may take years to become evident.</w:t>
                        </w:r>
                      </w:p>
                      <w:p w14:paraId="1328CAF0" w14:textId="77777777" w:rsidR="000C221E" w:rsidRDefault="000C221E">
                        <w:pPr>
                          <w:jc w:val="both"/>
                        </w:pPr>
                        <w:r>
                          <w:rPr>
                            <w:rFonts w:ascii="Book Antiqua" w:hAnsi="Book Antiqua"/>
                            <w:b/>
                            <w:bCs/>
                            <w:color w:val="000000"/>
                            <w:sz w:val="28"/>
                            <w:szCs w:val="28"/>
                          </w:rPr>
                          <w:t> </w:t>
                        </w:r>
                      </w:p>
                      <w:p w14:paraId="1EFE03E6" w14:textId="77777777" w:rsidR="000C221E" w:rsidRDefault="000C221E">
                        <w:pPr>
                          <w:jc w:val="both"/>
                        </w:pPr>
                        <w:r>
                          <w:rPr>
                            <w:rFonts w:ascii="Book Antiqua" w:hAnsi="Book Antiqua"/>
                            <w:color w:val="000000"/>
                            <w:sz w:val="22"/>
                            <w:szCs w:val="22"/>
                          </w:rPr>
                          <w:t>Next, if a visual inspection is inconclusive or the in</w:t>
                        </w:r>
                        <w:r w:rsidR="00946570">
                          <w:rPr>
                            <w:rFonts w:ascii="Book Antiqua" w:hAnsi="Book Antiqua"/>
                            <w:color w:val="000000"/>
                            <w:sz w:val="22"/>
                            <w:szCs w:val="22"/>
                          </w:rPr>
                          <w:t>spection reports evidence of pyr</w:t>
                        </w:r>
                        <w:r>
                          <w:rPr>
                            <w:rFonts w:ascii="Book Antiqua" w:hAnsi="Book Antiqua"/>
                            <w:color w:val="000000"/>
                            <w:sz w:val="22"/>
                            <w:szCs w:val="22"/>
                          </w:rPr>
                          <w:t>rhotite damage, a core sample should be taken and tested for more definite results.</w:t>
                        </w:r>
                      </w:p>
                      <w:p w14:paraId="11E85690" w14:textId="77777777" w:rsidR="000C221E" w:rsidRDefault="000C221E">
                        <w:pPr>
                          <w:jc w:val="both"/>
                        </w:pPr>
                        <w:r>
                          <w:rPr>
                            <w:rFonts w:ascii="Book Antiqua" w:hAnsi="Book Antiqua"/>
                            <w:color w:val="000000"/>
                          </w:rPr>
                          <w:t> </w:t>
                        </w:r>
                      </w:p>
                      <w:p w14:paraId="194D9B25" w14:textId="77777777" w:rsidR="000C221E" w:rsidRDefault="000C221E">
                        <w:pPr>
                          <w:jc w:val="center"/>
                        </w:pPr>
                        <w:r>
                          <w:rPr>
                            <w:rStyle w:val="Strong"/>
                            <w:rFonts w:ascii="Century Gothic" w:hAnsi="Century Gothic"/>
                            <w:color w:val="000000"/>
                            <w:u w:val="single"/>
                          </w:rPr>
                          <w:t>Who is considered qualified to perform visual inspection</w:t>
                        </w:r>
                      </w:p>
                      <w:p w14:paraId="5145A332" w14:textId="77777777" w:rsidR="000C221E" w:rsidRDefault="000C221E">
                        <w:pPr>
                          <w:jc w:val="center"/>
                        </w:pPr>
                        <w:r>
                          <w:rPr>
                            <w:rStyle w:val="Strong"/>
                            <w:rFonts w:ascii="Century Gothic" w:hAnsi="Century Gothic"/>
                            <w:color w:val="000000"/>
                            <w:u w:val="single"/>
                          </w:rPr>
                          <w:t>and report finding?</w:t>
                        </w:r>
                        <w:r>
                          <w:rPr>
                            <w:rStyle w:val="Strong"/>
                            <w:rFonts w:ascii="Century Gothic" w:hAnsi="Century Gothic"/>
                            <w:color w:val="000000"/>
                          </w:rPr>
                          <w:t>    </w:t>
                        </w:r>
                        <w:r>
                          <w:rPr>
                            <w:rFonts w:ascii="Century Gothic" w:hAnsi="Century Gothic"/>
                            <w:color w:val="000000"/>
                          </w:rPr>
                          <w:t>      </w:t>
                        </w:r>
                      </w:p>
                      <w:p w14:paraId="77929D50" w14:textId="77777777" w:rsidR="000C221E" w:rsidRDefault="000C221E">
                        <w:pPr>
                          <w:jc w:val="both"/>
                        </w:pPr>
                        <w:r>
                          <w:rPr>
                            <w:rFonts w:ascii="Book Antiqua" w:hAnsi="Book Antiqua"/>
                            <w:color w:val="000000"/>
                            <w:sz w:val="22"/>
                            <w:szCs w:val="22"/>
                          </w:rPr>
                          <w:t xml:space="preserve">A Massachusetts </w:t>
                        </w:r>
                        <w:proofErr w:type="gramStart"/>
                        <w:r>
                          <w:rPr>
                            <w:rFonts w:ascii="Book Antiqua" w:hAnsi="Book Antiqua"/>
                            <w:color w:val="000000"/>
                            <w:sz w:val="22"/>
                            <w:szCs w:val="22"/>
                          </w:rPr>
                          <w:t>licensed</w:t>
                        </w:r>
                        <w:proofErr w:type="gramEnd"/>
                        <w:r>
                          <w:rPr>
                            <w:rFonts w:ascii="Book Antiqua" w:hAnsi="Book Antiqua"/>
                            <w:color w:val="000000"/>
                            <w:sz w:val="22"/>
                            <w:szCs w:val="22"/>
                          </w:rPr>
                          <w:t>:</w:t>
                        </w:r>
                      </w:p>
                      <w:p w14:paraId="4EA9F255" w14:textId="77777777" w:rsidR="000C221E" w:rsidRDefault="000C221E" w:rsidP="00B46970">
                        <w:pPr>
                          <w:numPr>
                            <w:ilvl w:val="0"/>
                            <w:numId w:val="25"/>
                          </w:numPr>
                          <w:spacing w:before="100" w:beforeAutospacing="1" w:after="100" w:afterAutospacing="1"/>
                          <w:jc w:val="both"/>
                          <w:rPr>
                            <w:color w:val="000000"/>
                          </w:rPr>
                        </w:pPr>
                        <w:proofErr w:type="gramStart"/>
                        <w:r>
                          <w:rPr>
                            <w:rFonts w:ascii="Book Antiqua" w:hAnsi="Book Antiqua"/>
                            <w:color w:val="000000"/>
                            <w:sz w:val="22"/>
                            <w:szCs w:val="22"/>
                          </w:rPr>
                          <w:t>Engineer;</w:t>
                        </w:r>
                        <w:proofErr w:type="gramEnd"/>
                      </w:p>
                      <w:p w14:paraId="68C292D9" w14:textId="77777777" w:rsidR="000C221E" w:rsidRDefault="000C221E" w:rsidP="00B46970">
                        <w:pPr>
                          <w:numPr>
                            <w:ilvl w:val="0"/>
                            <w:numId w:val="25"/>
                          </w:numPr>
                          <w:spacing w:before="100" w:beforeAutospacing="1" w:after="100" w:afterAutospacing="1"/>
                          <w:jc w:val="both"/>
                          <w:rPr>
                            <w:color w:val="000000"/>
                          </w:rPr>
                        </w:pPr>
                        <w:proofErr w:type="gramStart"/>
                        <w:r>
                          <w:rPr>
                            <w:rFonts w:ascii="Book Antiqua" w:hAnsi="Book Antiqua"/>
                            <w:color w:val="000000"/>
                            <w:sz w:val="22"/>
                            <w:szCs w:val="22"/>
                          </w:rPr>
                          <w:t>Architect;</w:t>
                        </w:r>
                        <w:proofErr w:type="gramEnd"/>
                      </w:p>
                      <w:p w14:paraId="0B888539" w14:textId="77777777" w:rsidR="000C221E" w:rsidRDefault="000C221E" w:rsidP="00B46970">
                        <w:pPr>
                          <w:numPr>
                            <w:ilvl w:val="0"/>
                            <w:numId w:val="25"/>
                          </w:numPr>
                          <w:spacing w:before="100" w:beforeAutospacing="1" w:after="100" w:afterAutospacing="1"/>
                          <w:jc w:val="both"/>
                          <w:rPr>
                            <w:color w:val="000000"/>
                          </w:rPr>
                        </w:pPr>
                        <w:r>
                          <w:rPr>
                            <w:rFonts w:ascii="Book Antiqua" w:hAnsi="Book Antiqua"/>
                            <w:color w:val="000000"/>
                            <w:sz w:val="22"/>
                            <w:szCs w:val="22"/>
                          </w:rPr>
                          <w:t>Construction Supervisor; or</w:t>
                        </w:r>
                      </w:p>
                      <w:p w14:paraId="0F6B8EE3" w14:textId="77777777" w:rsidR="000C221E" w:rsidRPr="00573100" w:rsidRDefault="000C221E" w:rsidP="00B46970">
                        <w:pPr>
                          <w:numPr>
                            <w:ilvl w:val="0"/>
                            <w:numId w:val="25"/>
                          </w:numPr>
                          <w:spacing w:before="100" w:beforeAutospacing="1" w:after="100" w:afterAutospacing="1"/>
                          <w:jc w:val="both"/>
                          <w:rPr>
                            <w:color w:val="000000"/>
                          </w:rPr>
                        </w:pPr>
                        <w:r>
                          <w:rPr>
                            <w:rFonts w:ascii="Book Antiqua" w:hAnsi="Book Antiqua"/>
                            <w:color w:val="000000"/>
                            <w:sz w:val="22"/>
                            <w:szCs w:val="22"/>
                          </w:rPr>
                          <w:t>Certified Building Code Enforcement Official are all considered qualified for such work.</w:t>
                        </w:r>
                      </w:p>
                      <w:p w14:paraId="2C555044" w14:textId="77777777" w:rsidR="000C221E" w:rsidRDefault="000C221E">
                        <w:pPr>
                          <w:jc w:val="center"/>
                          <w:rPr>
                            <w:rStyle w:val="Strong"/>
                            <w:rFonts w:ascii="Century Gothic" w:hAnsi="Century Gothic"/>
                            <w:color w:val="000000"/>
                            <w:u w:val="single"/>
                          </w:rPr>
                        </w:pPr>
                        <w:r>
                          <w:rPr>
                            <w:rStyle w:val="Strong"/>
                            <w:rFonts w:ascii="Century Gothic" w:hAnsi="Century Gothic"/>
                            <w:color w:val="000000"/>
                            <w:u w:val="single"/>
                          </w:rPr>
                          <w:t xml:space="preserve">Are engineers, architects, construction </w:t>
                        </w:r>
                        <w:proofErr w:type="gramStart"/>
                        <w:r>
                          <w:rPr>
                            <w:rStyle w:val="Strong"/>
                            <w:rFonts w:ascii="Century Gothic" w:hAnsi="Century Gothic"/>
                            <w:color w:val="000000"/>
                            <w:u w:val="single"/>
                          </w:rPr>
                          <w:t>supervisor</w:t>
                        </w:r>
                        <w:proofErr w:type="gramEnd"/>
                        <w:r>
                          <w:rPr>
                            <w:rStyle w:val="Strong"/>
                            <w:rFonts w:ascii="Century Gothic" w:hAnsi="Century Gothic"/>
                            <w:color w:val="000000"/>
                            <w:u w:val="single"/>
                          </w:rPr>
                          <w:t>, or building officials licensed in Connecticut considered qualified</w:t>
                        </w:r>
                        <w:r w:rsidR="00573100">
                          <w:rPr>
                            <w:rStyle w:val="Strong"/>
                            <w:rFonts w:ascii="Century Gothic" w:hAnsi="Century Gothic"/>
                            <w:color w:val="000000"/>
                            <w:u w:val="single"/>
                          </w:rPr>
                          <w:t xml:space="preserve"> </w:t>
                        </w:r>
                        <w:r>
                          <w:rPr>
                            <w:rStyle w:val="Strong"/>
                            <w:rFonts w:ascii="Century Gothic" w:hAnsi="Century Gothic"/>
                            <w:color w:val="000000"/>
                            <w:u w:val="single"/>
                          </w:rPr>
                          <w:t>to perform inspections?</w:t>
                        </w:r>
                      </w:p>
                      <w:p w14:paraId="5FF50436" w14:textId="77777777" w:rsidR="00573100" w:rsidRDefault="00573100">
                        <w:pPr>
                          <w:jc w:val="center"/>
                        </w:pPr>
                      </w:p>
                      <w:p w14:paraId="55AF7EB5" w14:textId="77777777" w:rsidR="000C221E" w:rsidRDefault="000C221E">
                        <w:pPr>
                          <w:jc w:val="both"/>
                        </w:pPr>
                        <w:proofErr w:type="gramStart"/>
                        <w:r>
                          <w:rPr>
                            <w:rFonts w:ascii="Book Antiqua" w:hAnsi="Book Antiqua"/>
                            <w:color w:val="000000"/>
                            <w:sz w:val="22"/>
                            <w:szCs w:val="22"/>
                          </w:rPr>
                          <w:t>Certainly</w:t>
                        </w:r>
                        <w:proofErr w:type="gramEnd"/>
                        <w:r>
                          <w:rPr>
                            <w:rFonts w:ascii="Book Antiqua" w:hAnsi="Book Antiqua"/>
                            <w:color w:val="000000"/>
                            <w:sz w:val="22"/>
                            <w:szCs w:val="22"/>
                          </w:rPr>
                          <w:t xml:space="preserve"> each of these individuals, by education and\or experience, may be </w:t>
                        </w:r>
                        <w:proofErr w:type="gramStart"/>
                        <w:r>
                          <w:rPr>
                            <w:rFonts w:ascii="Book Antiqua" w:hAnsi="Book Antiqua"/>
                            <w:color w:val="000000"/>
                            <w:sz w:val="22"/>
                            <w:szCs w:val="22"/>
                          </w:rPr>
                          <w:t>consider</w:t>
                        </w:r>
                        <w:proofErr w:type="gramEnd"/>
                        <w:r>
                          <w:rPr>
                            <w:rFonts w:ascii="Book Antiqua" w:hAnsi="Book Antiqua"/>
                            <w:color w:val="000000"/>
                            <w:sz w:val="22"/>
                            <w:szCs w:val="22"/>
                          </w:rPr>
                          <w:t xml:space="preserve"> qualified. However, Massachusetts law requires such individuals to be licensed in the Commonwealth.</w:t>
                        </w:r>
                      </w:p>
                      <w:p w14:paraId="489CBF98" w14:textId="77777777" w:rsidR="000C221E" w:rsidRDefault="000C221E">
                        <w:pPr>
                          <w:jc w:val="both"/>
                        </w:pPr>
                        <w:r>
                          <w:rPr>
                            <w:rFonts w:ascii="Book Antiqua" w:hAnsi="Book Antiqua"/>
                            <w:color w:val="000000"/>
                            <w:sz w:val="22"/>
                            <w:szCs w:val="22"/>
                          </w:rPr>
                          <w:t>  </w:t>
                        </w:r>
                      </w:p>
                      <w:p w14:paraId="406EFBE4" w14:textId="77777777" w:rsidR="000C221E" w:rsidRDefault="000C221E">
                        <w:pPr>
                          <w:jc w:val="both"/>
                        </w:pPr>
                        <w:r>
                          <w:rPr>
                            <w:rFonts w:ascii="Book Antiqua" w:hAnsi="Book Antiqua"/>
                            <w:color w:val="000000"/>
                            <w:sz w:val="22"/>
                            <w:szCs w:val="22"/>
                          </w:rPr>
                          <w:t>Many engineers and\or architects (</w:t>
                        </w:r>
                        <w:r>
                          <w:rPr>
                            <w:rStyle w:val="Emphasis"/>
                            <w:rFonts w:ascii="Book Antiqua" w:hAnsi="Book Antiqua"/>
                            <w:color w:val="000000"/>
                            <w:sz w:val="22"/>
                            <w:szCs w:val="22"/>
                          </w:rPr>
                          <w:t>collectively referred to as Registered Design Professionals or RDPs</w:t>
                        </w:r>
                        <w:r>
                          <w:rPr>
                            <w:rFonts w:ascii="Book Antiqua" w:hAnsi="Book Antiqua"/>
                            <w:color w:val="000000"/>
                            <w:sz w:val="22"/>
                            <w:szCs w:val="22"/>
                          </w:rPr>
                          <w:t>) are licensed in multiple states. If you are interested in using an out-of-state RDP to perform an inspection, please be sure that they are appropriately licensed in the Commonwealth. Licenses may be checked @</w:t>
                        </w:r>
                      </w:p>
                      <w:p w14:paraId="7CC23337" w14:textId="77777777" w:rsidR="000C221E" w:rsidRDefault="000C221E">
                        <w:pPr>
                          <w:jc w:val="both"/>
                        </w:pPr>
                        <w:r>
                          <w:rPr>
                            <w:rFonts w:ascii="Book Antiqua" w:hAnsi="Book Antiqua"/>
                            <w:color w:val="000000"/>
                            <w:sz w:val="22"/>
                            <w:szCs w:val="22"/>
                          </w:rPr>
                          <w:t> </w:t>
                        </w:r>
                      </w:p>
                      <w:p w14:paraId="4133B992" w14:textId="77777777" w:rsidR="000C221E" w:rsidRDefault="000C221E">
                        <w:pPr>
                          <w:jc w:val="center"/>
                        </w:pPr>
                        <w:hyperlink r:id="rId22" w:tgtFrame="_blank" w:history="1">
                          <w:r>
                            <w:rPr>
                              <w:rStyle w:val="Hyperlink"/>
                              <w:rFonts w:ascii="Book Antiqua" w:hAnsi="Book Antiqua"/>
                              <w:sz w:val="22"/>
                              <w:szCs w:val="22"/>
                            </w:rPr>
                            <w:t>https://www.mass.gov/how-to/check-a-professional-license</w:t>
                          </w:r>
                        </w:hyperlink>
                      </w:p>
                      <w:p w14:paraId="7862E1CA" w14:textId="77777777" w:rsidR="000C221E" w:rsidRDefault="000C221E">
                        <w:pPr>
                          <w:jc w:val="both"/>
                        </w:pPr>
                        <w:r>
                          <w:rPr>
                            <w:rFonts w:ascii="Book Antiqua" w:hAnsi="Book Antiqua"/>
                            <w:color w:val="000000"/>
                            <w:sz w:val="28"/>
                            <w:szCs w:val="28"/>
                          </w:rPr>
                          <w:t> </w:t>
                        </w:r>
                      </w:p>
                      <w:p w14:paraId="047CF4BA" w14:textId="77777777" w:rsidR="000C221E" w:rsidRDefault="000C221E">
                        <w:pPr>
                          <w:jc w:val="center"/>
                        </w:pPr>
                        <w:r>
                          <w:rPr>
                            <w:rStyle w:val="Strong"/>
                            <w:rFonts w:ascii="Century Gothic" w:hAnsi="Century Gothic"/>
                            <w:color w:val="000000"/>
                            <w:u w:val="single"/>
                          </w:rPr>
                          <w:t>Are reciprocal\comity or temporary licenses available through the Commonwealth to out-of-state RDPs?</w:t>
                        </w:r>
                      </w:p>
                      <w:p w14:paraId="48C53E3D" w14:textId="77777777" w:rsidR="00AC3C47" w:rsidRDefault="00AC3C47">
                        <w:pPr>
                          <w:jc w:val="both"/>
                          <w:rPr>
                            <w:rStyle w:val="Strong"/>
                            <w:rFonts w:ascii="Book Antiqua" w:hAnsi="Book Antiqua"/>
                            <w:color w:val="0000FF"/>
                            <w:u w:val="single"/>
                          </w:rPr>
                        </w:pPr>
                      </w:p>
                      <w:p w14:paraId="51F18C9D" w14:textId="77777777" w:rsidR="000C221E" w:rsidRDefault="000C221E">
                        <w:pPr>
                          <w:jc w:val="both"/>
                        </w:pPr>
                        <w:r>
                          <w:rPr>
                            <w:rStyle w:val="Strong"/>
                            <w:rFonts w:ascii="Book Antiqua" w:hAnsi="Book Antiqua"/>
                            <w:color w:val="0000FF"/>
                            <w:u w:val="single"/>
                          </w:rPr>
                          <w:t>Yes.</w:t>
                        </w:r>
                        <w:r>
                          <w:rPr>
                            <w:rFonts w:ascii="Book Antiqua" w:hAnsi="Book Antiqua"/>
                            <w:color w:val="000000"/>
                            <w:sz w:val="22"/>
                            <w:szCs w:val="22"/>
                          </w:rPr>
                          <w:t xml:space="preserve"> Recognizing the unique situation related to the effects of pyrrhotite, the Commonwealth's Division of Professional Licensure (DPL) has established an expedited approval process for applicants. </w:t>
                        </w:r>
                      </w:p>
                      <w:p w14:paraId="3AAC56CD" w14:textId="77777777" w:rsidR="000C221E" w:rsidRDefault="000C221E">
                        <w:pPr>
                          <w:jc w:val="both"/>
                        </w:pPr>
                        <w:r>
                          <w:rPr>
                            <w:rFonts w:ascii="Book Antiqua" w:hAnsi="Book Antiqua"/>
                            <w:color w:val="000000"/>
                            <w:sz w:val="22"/>
                            <w:szCs w:val="22"/>
                          </w:rPr>
                          <w:t> </w:t>
                        </w:r>
                      </w:p>
                      <w:p w14:paraId="008AC24E" w14:textId="77777777" w:rsidR="000C221E" w:rsidRDefault="000C221E">
                        <w:pPr>
                          <w:jc w:val="both"/>
                        </w:pPr>
                        <w:r>
                          <w:rPr>
                            <w:rFonts w:ascii="Book Antiqua" w:hAnsi="Book Antiqua"/>
                            <w:color w:val="000000"/>
                            <w:sz w:val="22"/>
                            <w:szCs w:val="22"/>
                          </w:rPr>
                          <w:t xml:space="preserve">Out-of-state RDPs who wish to apply to the Commonwealth should start by emailing the Licensing Board directly at </w:t>
                        </w:r>
                        <w:hyperlink r:id="rId23" w:tgtFrame="_blank" w:history="1">
                          <w:r>
                            <w:rPr>
                              <w:rStyle w:val="Hyperlink"/>
                              <w:rFonts w:ascii="Book Antiqua" w:hAnsi="Book Antiqua"/>
                              <w:sz w:val="22"/>
                              <w:szCs w:val="22"/>
                            </w:rPr>
                            <w:t>engineerboard@mass.gov</w:t>
                          </w:r>
                        </w:hyperlink>
                        <w:r>
                          <w:rPr>
                            <w:rFonts w:ascii="Book Antiqua" w:hAnsi="Book Antiqua"/>
                            <w:color w:val="000000"/>
                            <w:sz w:val="22"/>
                            <w:szCs w:val="22"/>
                          </w:rPr>
                          <w:t> or by calling the Board at (617) 727-9957.</w:t>
                        </w:r>
                      </w:p>
                      <w:p w14:paraId="664CD6EB" w14:textId="77777777" w:rsidR="000C221E" w:rsidRDefault="000C221E">
                        <w:pPr>
                          <w:jc w:val="both"/>
                        </w:pPr>
                        <w:r>
                          <w:rPr>
                            <w:rFonts w:ascii="Book Antiqua" w:hAnsi="Book Antiqua"/>
                            <w:color w:val="000000"/>
                            <w:sz w:val="22"/>
                            <w:szCs w:val="22"/>
                          </w:rPr>
                          <w:t> </w:t>
                        </w:r>
                      </w:p>
                      <w:p w14:paraId="2CDDD223" w14:textId="77777777" w:rsidR="000C221E" w:rsidRDefault="000C221E">
                        <w:pPr>
                          <w:jc w:val="both"/>
                        </w:pPr>
                        <w:r>
                          <w:rPr>
                            <w:rFonts w:ascii="Book Antiqua" w:hAnsi="Book Antiqua"/>
                            <w:color w:val="000000"/>
                            <w:sz w:val="22"/>
                            <w:szCs w:val="22"/>
                          </w:rPr>
                          <w:lastRenderedPageBreak/>
                          <w:t xml:space="preserve">Additionally, an applicant who submits a complete application to the Board will be granted a temporary permit.  This permit, which is valid </w:t>
                        </w:r>
                        <w:proofErr w:type="gramStart"/>
                        <w:r>
                          <w:rPr>
                            <w:rFonts w:ascii="Book Antiqua" w:hAnsi="Book Antiqua"/>
                            <w:color w:val="000000"/>
                            <w:sz w:val="22"/>
                            <w:szCs w:val="22"/>
                          </w:rPr>
                          <w:t>as long as</w:t>
                        </w:r>
                        <w:proofErr w:type="gramEnd"/>
                        <w:r>
                          <w:rPr>
                            <w:rFonts w:ascii="Book Antiqua" w:hAnsi="Book Antiqua"/>
                            <w:color w:val="000000"/>
                            <w:sz w:val="22"/>
                            <w:szCs w:val="22"/>
                          </w:rPr>
                          <w:t xml:space="preserve"> a complete application is pending before the Board, allows an applicant to legally work in Massachusetts using the seal of his/her home state of licensure. Please ask the Board for more information.</w:t>
                        </w:r>
                      </w:p>
                      <w:p w14:paraId="54D342B5" w14:textId="77777777" w:rsidR="000C221E" w:rsidRDefault="000C221E">
                        <w:pPr>
                          <w:jc w:val="both"/>
                        </w:pPr>
                        <w:r>
                          <w:rPr>
                            <w:rFonts w:ascii="Calibri" w:hAnsi="Calibri" w:cs="Calibri"/>
                            <w:color w:val="1F497D"/>
                            <w:sz w:val="22"/>
                            <w:szCs w:val="22"/>
                          </w:rPr>
                          <w:t> </w:t>
                        </w:r>
                      </w:p>
                      <w:p w14:paraId="47B30A39" w14:textId="77777777" w:rsidR="000C221E" w:rsidRDefault="000C221E">
                        <w:pPr>
                          <w:jc w:val="both"/>
                        </w:pPr>
                        <w:r>
                          <w:rPr>
                            <w:rFonts w:ascii="Book Antiqua" w:hAnsi="Book Antiqua"/>
                            <w:sz w:val="22"/>
                            <w:szCs w:val="22"/>
                          </w:rPr>
                          <w:t>If preferred, an out of state RDP can also qualify by working under the license of a Massachusetts licensee without having to obtain a temporary permit. </w:t>
                        </w:r>
                      </w:p>
                      <w:p w14:paraId="3A9BF8D6" w14:textId="77777777" w:rsidR="000C221E" w:rsidRDefault="000C221E">
                        <w:pPr>
                          <w:jc w:val="both"/>
                        </w:pPr>
                        <w:r>
                          <w:rPr>
                            <w:rFonts w:ascii="Book Antiqua" w:hAnsi="Book Antiqua"/>
                            <w:color w:val="000000"/>
                            <w:sz w:val="22"/>
                            <w:szCs w:val="22"/>
                          </w:rPr>
                          <w:t> </w:t>
                        </w:r>
                      </w:p>
                      <w:p w14:paraId="0CA5F234" w14:textId="77777777" w:rsidR="000C221E" w:rsidRDefault="000C221E">
                        <w:pPr>
                          <w:jc w:val="center"/>
                        </w:pPr>
                        <w:r>
                          <w:rPr>
                            <w:rStyle w:val="Strong"/>
                            <w:rFonts w:ascii="Century Gothic" w:hAnsi="Century Gothic"/>
                            <w:color w:val="000000"/>
                            <w:u w:val="single"/>
                          </w:rPr>
                          <w:t>Is assistance available for homeowners affected by this issue? </w:t>
                        </w:r>
                      </w:p>
                      <w:p w14:paraId="55495ACE" w14:textId="77777777" w:rsidR="00AC3C47" w:rsidRDefault="00AC3C47">
                        <w:pPr>
                          <w:jc w:val="both"/>
                          <w:rPr>
                            <w:rStyle w:val="Strong"/>
                            <w:rFonts w:ascii="Book Antiqua" w:hAnsi="Book Antiqua"/>
                            <w:color w:val="0000FF"/>
                            <w:u w:val="single"/>
                          </w:rPr>
                        </w:pPr>
                      </w:p>
                      <w:p w14:paraId="7A2D673A" w14:textId="77777777" w:rsidR="000C221E" w:rsidRDefault="000C221E">
                        <w:pPr>
                          <w:jc w:val="both"/>
                        </w:pPr>
                        <w:r>
                          <w:rPr>
                            <w:rStyle w:val="Strong"/>
                            <w:rFonts w:ascii="Book Antiqua" w:hAnsi="Book Antiqua"/>
                            <w:color w:val="0000FF"/>
                            <w:u w:val="single"/>
                          </w:rPr>
                          <w:t>Yes.</w:t>
                        </w:r>
                        <w:r>
                          <w:rPr>
                            <w:rStyle w:val="Strong"/>
                            <w:rFonts w:ascii="Book Antiqua" w:hAnsi="Book Antiqua"/>
                            <w:color w:val="0000FF"/>
                          </w:rPr>
                          <w:t xml:space="preserve">  </w:t>
                        </w:r>
                        <w:r>
                          <w:rPr>
                            <w:rFonts w:ascii="Book Antiqua" w:hAnsi="Book Antiqua"/>
                            <w:color w:val="000000"/>
                            <w:sz w:val="22"/>
                            <w:szCs w:val="22"/>
                          </w:rPr>
                          <w:t xml:space="preserve">The Massachusetts legislature has established a reimbursement fund to help assist with visual inspection and\or core sampling costs. </w:t>
                        </w:r>
                      </w:p>
                      <w:p w14:paraId="3ADE0678" w14:textId="77777777" w:rsidR="000C221E" w:rsidRDefault="000C221E">
                        <w:pPr>
                          <w:jc w:val="both"/>
                        </w:pPr>
                        <w:r>
                          <w:rPr>
                            <w:rFonts w:ascii="Book Antiqua" w:hAnsi="Book Antiqua"/>
                            <w:color w:val="000000"/>
                            <w:sz w:val="22"/>
                            <w:szCs w:val="22"/>
                          </w:rPr>
                          <w:t> </w:t>
                        </w:r>
                      </w:p>
                      <w:p w14:paraId="72AB00BC" w14:textId="77777777" w:rsidR="000C221E" w:rsidRDefault="000C221E">
                        <w:pPr>
                          <w:jc w:val="center"/>
                        </w:pPr>
                        <w:r>
                          <w:rPr>
                            <w:rStyle w:val="Strong"/>
                            <w:rFonts w:ascii="Century Gothic" w:hAnsi="Century Gothic"/>
                            <w:color w:val="000000"/>
                            <w:u w:val="single"/>
                          </w:rPr>
                          <w:t>How can I apply for assistance?</w:t>
                        </w:r>
                      </w:p>
                      <w:p w14:paraId="25480FA7" w14:textId="77777777" w:rsidR="00AC3C47" w:rsidRDefault="00AC3C47">
                        <w:pPr>
                          <w:jc w:val="center"/>
                          <w:rPr>
                            <w:rFonts w:ascii="Book Antiqua" w:hAnsi="Book Antiqua"/>
                            <w:color w:val="000000"/>
                            <w:sz w:val="22"/>
                            <w:szCs w:val="22"/>
                          </w:rPr>
                        </w:pPr>
                      </w:p>
                      <w:p w14:paraId="588D4E1C" w14:textId="77777777" w:rsidR="000C221E" w:rsidRDefault="000C221E">
                        <w:pPr>
                          <w:jc w:val="center"/>
                        </w:pPr>
                        <w:r>
                          <w:rPr>
                            <w:rFonts w:ascii="Book Antiqua" w:hAnsi="Book Antiqua"/>
                            <w:color w:val="000000"/>
                            <w:sz w:val="22"/>
                            <w:szCs w:val="22"/>
                          </w:rPr>
                          <w:t xml:space="preserve">Download an </w:t>
                        </w:r>
                        <w:proofErr w:type="gramStart"/>
                        <w:r>
                          <w:rPr>
                            <w:rFonts w:ascii="Book Antiqua" w:hAnsi="Book Antiqua"/>
                            <w:color w:val="000000"/>
                            <w:sz w:val="22"/>
                            <w:szCs w:val="22"/>
                          </w:rPr>
                          <w:t>application @</w:t>
                        </w:r>
                        <w:proofErr w:type="gramEnd"/>
                      </w:p>
                      <w:p w14:paraId="3FFA7D36" w14:textId="77777777" w:rsidR="000C221E" w:rsidRPr="00F3603D" w:rsidRDefault="000C221E">
                        <w:pPr>
                          <w:jc w:val="center"/>
                          <w:rPr>
                            <w:rFonts w:ascii="Book Antiqua" w:hAnsi="Book Antiqua"/>
                          </w:rPr>
                        </w:pPr>
                        <w:r w:rsidRPr="00F3603D">
                          <w:rPr>
                            <w:rFonts w:ascii="Book Antiqua" w:hAnsi="Book Antiqua"/>
                            <w:color w:val="0000FF"/>
                            <w:sz w:val="22"/>
                            <w:szCs w:val="22"/>
                          </w:rPr>
                          <w:t> </w:t>
                        </w:r>
                      </w:p>
                      <w:p w14:paraId="06A9CF75" w14:textId="77777777" w:rsidR="00F3603D" w:rsidRPr="00F3603D" w:rsidRDefault="00F3603D">
                        <w:pPr>
                          <w:jc w:val="center"/>
                          <w:rPr>
                            <w:rFonts w:ascii="Book Antiqua" w:hAnsi="Book Antiqua"/>
                            <w:sz w:val="22"/>
                            <w:szCs w:val="22"/>
                          </w:rPr>
                        </w:pPr>
                        <w:hyperlink r:id="rId24" w:history="1">
                          <w:r w:rsidRPr="00F3603D">
                            <w:rPr>
                              <w:rFonts w:ascii="Book Antiqua" w:hAnsi="Book Antiqua"/>
                              <w:color w:val="0000FF"/>
                              <w:sz w:val="22"/>
                              <w:szCs w:val="22"/>
                              <w:u w:val="single"/>
                            </w:rPr>
                            <w:t>Frequently Asked Questions and Forms (BBRS) | Mass.gov</w:t>
                          </w:r>
                        </w:hyperlink>
                      </w:p>
                      <w:p w14:paraId="78DCDE89" w14:textId="5693FEFB" w:rsidR="000C221E" w:rsidRPr="00F3603D" w:rsidRDefault="000C221E">
                        <w:pPr>
                          <w:jc w:val="center"/>
                          <w:rPr>
                            <w:rFonts w:ascii="Book Antiqua" w:hAnsi="Book Antiqua"/>
                          </w:rPr>
                        </w:pPr>
                        <w:r w:rsidRPr="00F3603D">
                          <w:rPr>
                            <w:rFonts w:ascii="Book Antiqua" w:hAnsi="Book Antiqua"/>
                            <w:color w:val="0000FF"/>
                            <w:sz w:val="22"/>
                            <w:szCs w:val="22"/>
                          </w:rPr>
                          <w:t> </w:t>
                        </w:r>
                      </w:p>
                      <w:p w14:paraId="4C523743" w14:textId="77777777" w:rsidR="000C221E" w:rsidRDefault="000C221E">
                        <w:pPr>
                          <w:jc w:val="center"/>
                        </w:pPr>
                        <w:r>
                          <w:rPr>
                            <w:rStyle w:val="Strong"/>
                            <w:rFonts w:ascii="Book Antiqua" w:hAnsi="Book Antiqua"/>
                            <w:color w:val="0000FF"/>
                            <w:sz w:val="22"/>
                            <w:szCs w:val="22"/>
                          </w:rPr>
                          <w:t>All applications must be accompanied by:</w:t>
                        </w:r>
                      </w:p>
                      <w:p w14:paraId="091EEB2C" w14:textId="77777777" w:rsidR="000C221E" w:rsidRDefault="000C221E" w:rsidP="00B46970">
                        <w:pPr>
                          <w:numPr>
                            <w:ilvl w:val="0"/>
                            <w:numId w:val="25"/>
                          </w:numPr>
                          <w:spacing w:before="100" w:beforeAutospacing="1" w:after="100" w:afterAutospacing="1"/>
                          <w:jc w:val="both"/>
                          <w:rPr>
                            <w:color w:val="000000"/>
                          </w:rPr>
                        </w:pPr>
                        <w:r>
                          <w:rPr>
                            <w:rStyle w:val="Strong"/>
                            <w:rFonts w:ascii="Book Antiqua" w:hAnsi="Book Antiqua"/>
                            <w:color w:val="000000"/>
                            <w:sz w:val="22"/>
                            <w:szCs w:val="22"/>
                          </w:rPr>
                          <w:t>Proof of Home Ownership</w:t>
                        </w:r>
                        <w:r>
                          <w:rPr>
                            <w:rFonts w:ascii="Book Antiqua" w:hAnsi="Book Antiqua"/>
                            <w:color w:val="000000"/>
                            <w:sz w:val="22"/>
                            <w:szCs w:val="22"/>
                          </w:rPr>
                          <w:t xml:space="preserve"> </w:t>
                        </w:r>
                        <w:r>
                          <w:rPr>
                            <w:rStyle w:val="Emphasis"/>
                            <w:rFonts w:ascii="Book Antiqua" w:hAnsi="Book Antiqua"/>
                            <w:color w:val="000000"/>
                            <w:sz w:val="22"/>
                            <w:szCs w:val="22"/>
                          </w:rPr>
                          <w:t>(For Condos: proof of foundation ownership - usually the association declaration - Examples of homeownership include mortgage statements, tax bills, copies of deeds, etc.).</w:t>
                        </w:r>
                      </w:p>
                      <w:p w14:paraId="0230A4B2" w14:textId="77777777" w:rsidR="000C221E" w:rsidRDefault="000C221E" w:rsidP="00B46970">
                        <w:pPr>
                          <w:numPr>
                            <w:ilvl w:val="0"/>
                            <w:numId w:val="25"/>
                          </w:numPr>
                          <w:spacing w:before="100" w:beforeAutospacing="1" w:after="100" w:afterAutospacing="1"/>
                          <w:jc w:val="both"/>
                          <w:rPr>
                            <w:color w:val="000000"/>
                          </w:rPr>
                        </w:pPr>
                        <w:r>
                          <w:rPr>
                            <w:rStyle w:val="Strong"/>
                            <w:rFonts w:ascii="Book Antiqua" w:hAnsi="Book Antiqua"/>
                            <w:color w:val="000000"/>
                            <w:sz w:val="22"/>
                            <w:szCs w:val="22"/>
                          </w:rPr>
                          <w:t>Testing and\or Visual Inspection Report and Results.</w:t>
                        </w:r>
                      </w:p>
                      <w:p w14:paraId="1F2AEC80" w14:textId="77777777" w:rsidR="000C221E" w:rsidRDefault="000C221E" w:rsidP="00B46970">
                        <w:pPr>
                          <w:numPr>
                            <w:ilvl w:val="0"/>
                            <w:numId w:val="25"/>
                          </w:numPr>
                          <w:spacing w:before="100" w:beforeAutospacing="1" w:after="100" w:afterAutospacing="1"/>
                          <w:jc w:val="both"/>
                          <w:rPr>
                            <w:color w:val="000000"/>
                          </w:rPr>
                        </w:pPr>
                        <w:r>
                          <w:rPr>
                            <w:rStyle w:val="Strong"/>
                            <w:rFonts w:ascii="Book Antiqua" w:hAnsi="Book Antiqua"/>
                            <w:color w:val="000000"/>
                            <w:sz w:val="22"/>
                            <w:szCs w:val="22"/>
                          </w:rPr>
                          <w:t>Pictures of Foundation Damage</w:t>
                        </w:r>
                        <w:r>
                          <w:rPr>
                            <w:rFonts w:ascii="Book Antiqua" w:hAnsi="Book Antiqua"/>
                            <w:color w:val="000000"/>
                            <w:sz w:val="22"/>
                            <w:szCs w:val="22"/>
                          </w:rPr>
                          <w:t xml:space="preserve"> </w:t>
                        </w:r>
                        <w:r>
                          <w:rPr>
                            <w:rStyle w:val="Emphasis"/>
                            <w:rFonts w:ascii="Book Antiqua" w:hAnsi="Book Antiqua"/>
                            <w:color w:val="000000"/>
                            <w:sz w:val="22"/>
                            <w:szCs w:val="22"/>
                          </w:rPr>
                          <w:t>(If not in Report).</w:t>
                        </w:r>
                      </w:p>
                      <w:p w14:paraId="4CBFA7F1" w14:textId="77777777" w:rsidR="000C221E" w:rsidRDefault="000C221E" w:rsidP="00B46970">
                        <w:pPr>
                          <w:numPr>
                            <w:ilvl w:val="0"/>
                            <w:numId w:val="25"/>
                          </w:numPr>
                          <w:spacing w:before="100" w:beforeAutospacing="1" w:after="100" w:afterAutospacing="1"/>
                          <w:jc w:val="both"/>
                          <w:rPr>
                            <w:color w:val="000000"/>
                          </w:rPr>
                        </w:pPr>
                        <w:r>
                          <w:rPr>
                            <w:rStyle w:val="Strong"/>
                            <w:rFonts w:ascii="Book Antiqua" w:hAnsi="Book Antiqua"/>
                            <w:color w:val="000000"/>
                            <w:sz w:val="22"/>
                            <w:szCs w:val="22"/>
                          </w:rPr>
                          <w:t>Invoice or other Documentation of Costs</w:t>
                        </w:r>
                        <w:r>
                          <w:rPr>
                            <w:rFonts w:ascii="Book Antiqua" w:hAnsi="Book Antiqua"/>
                            <w:color w:val="000000"/>
                            <w:sz w:val="22"/>
                            <w:szCs w:val="22"/>
                          </w:rPr>
                          <w:t xml:space="preserve"> </w:t>
                        </w:r>
                        <w:r>
                          <w:rPr>
                            <w:rStyle w:val="Emphasis"/>
                            <w:rFonts w:ascii="Book Antiqua" w:hAnsi="Book Antiqua"/>
                            <w:color w:val="000000"/>
                            <w:sz w:val="22"/>
                            <w:szCs w:val="22"/>
                          </w:rPr>
                          <w:t>(Such as a cancelled check).</w:t>
                        </w:r>
                      </w:p>
                      <w:p w14:paraId="6F9AB74B" w14:textId="77777777" w:rsidR="000C221E" w:rsidRDefault="000C221E" w:rsidP="00B46970">
                        <w:pPr>
                          <w:numPr>
                            <w:ilvl w:val="0"/>
                            <w:numId w:val="25"/>
                          </w:numPr>
                          <w:spacing w:before="100" w:beforeAutospacing="1" w:after="100" w:afterAutospacing="1"/>
                          <w:jc w:val="both"/>
                          <w:rPr>
                            <w:color w:val="000000"/>
                          </w:rPr>
                        </w:pPr>
                        <w:r>
                          <w:rPr>
                            <w:rStyle w:val="Strong"/>
                            <w:rFonts w:ascii="Book Antiqua" w:hAnsi="Book Antiqua"/>
                            <w:color w:val="000000"/>
                            <w:sz w:val="22"/>
                            <w:szCs w:val="22"/>
                          </w:rPr>
                          <w:t>Dated Records of House Addition</w:t>
                        </w:r>
                        <w:r>
                          <w:rPr>
                            <w:rFonts w:ascii="Book Antiqua" w:hAnsi="Book Antiqua"/>
                            <w:color w:val="000000"/>
                            <w:sz w:val="22"/>
                            <w:szCs w:val="22"/>
                          </w:rPr>
                          <w:t xml:space="preserve"> </w:t>
                        </w:r>
                        <w:r>
                          <w:rPr>
                            <w:rStyle w:val="Emphasis"/>
                            <w:rFonts w:ascii="Book Antiqua" w:hAnsi="Book Antiqua"/>
                            <w:color w:val="000000"/>
                            <w:sz w:val="22"/>
                            <w:szCs w:val="22"/>
                          </w:rPr>
                          <w:t>(If applicable).</w:t>
                        </w:r>
                      </w:p>
                      <w:p w14:paraId="1D76A3EC" w14:textId="77777777" w:rsidR="000C221E" w:rsidRPr="00573100" w:rsidRDefault="000C221E" w:rsidP="00B46970">
                        <w:pPr>
                          <w:numPr>
                            <w:ilvl w:val="0"/>
                            <w:numId w:val="25"/>
                          </w:numPr>
                          <w:spacing w:before="100" w:beforeAutospacing="1" w:after="100" w:afterAutospacing="1"/>
                          <w:jc w:val="both"/>
                          <w:rPr>
                            <w:rStyle w:val="Strong"/>
                            <w:b w:val="0"/>
                            <w:bCs w:val="0"/>
                            <w:color w:val="000000"/>
                          </w:rPr>
                        </w:pPr>
                        <w:r>
                          <w:rPr>
                            <w:rStyle w:val="Strong"/>
                            <w:rFonts w:ascii="Book Antiqua" w:hAnsi="Book Antiqua"/>
                            <w:color w:val="000000"/>
                            <w:sz w:val="22"/>
                            <w:szCs w:val="22"/>
                          </w:rPr>
                          <w:t>List of Other Units that Share Foundation</w:t>
                        </w:r>
                        <w:r>
                          <w:rPr>
                            <w:rFonts w:ascii="Book Antiqua" w:hAnsi="Book Antiqua"/>
                            <w:color w:val="000000"/>
                            <w:sz w:val="22"/>
                            <w:szCs w:val="22"/>
                          </w:rPr>
                          <w:t xml:space="preserve"> </w:t>
                        </w:r>
                        <w:r>
                          <w:rPr>
                            <w:rStyle w:val="Emphasis"/>
                            <w:rFonts w:ascii="Book Antiqua" w:hAnsi="Book Antiqua"/>
                            <w:color w:val="000000"/>
                            <w:sz w:val="22"/>
                            <w:szCs w:val="22"/>
                          </w:rPr>
                          <w:t>(For Condos)</w:t>
                        </w:r>
                        <w:r>
                          <w:rPr>
                            <w:rStyle w:val="Strong"/>
                            <w:rFonts w:ascii="Book Antiqua" w:hAnsi="Book Antiqua"/>
                            <w:i/>
                            <w:iCs/>
                            <w:color w:val="000000"/>
                            <w:sz w:val="22"/>
                            <w:szCs w:val="22"/>
                          </w:rPr>
                          <w:t>.</w:t>
                        </w:r>
                      </w:p>
                      <w:p w14:paraId="6B7B48F5" w14:textId="77777777" w:rsidR="00573100" w:rsidRPr="00573100" w:rsidRDefault="00573100" w:rsidP="00B46970">
                        <w:pPr>
                          <w:numPr>
                            <w:ilvl w:val="0"/>
                            <w:numId w:val="25"/>
                          </w:numPr>
                          <w:spacing w:before="100" w:beforeAutospacing="1" w:after="100" w:afterAutospacing="1"/>
                          <w:jc w:val="both"/>
                          <w:rPr>
                            <w:color w:val="000000"/>
                          </w:rPr>
                        </w:pPr>
                        <w:r w:rsidRPr="00573100">
                          <w:rPr>
                            <w:rFonts w:ascii="Book Antiqua" w:hAnsi="Book Antiqua"/>
                            <w:b/>
                            <w:sz w:val="22"/>
                            <w:szCs w:val="22"/>
                          </w:rPr>
                          <w:t>Commonwealth Standard Contract Form</w:t>
                        </w:r>
                        <w:r>
                          <w:rPr>
                            <w:rFonts w:ascii="Book Antiqua" w:hAnsi="Book Antiqua"/>
                            <w:sz w:val="22"/>
                            <w:szCs w:val="22"/>
                          </w:rPr>
                          <w:t xml:space="preserve"> </w:t>
                        </w:r>
                        <w:r w:rsidRPr="00A60CED">
                          <w:rPr>
                            <w:rFonts w:ascii="Book Antiqua" w:hAnsi="Book Antiqua"/>
                            <w:i/>
                            <w:sz w:val="22"/>
                            <w:szCs w:val="22"/>
                          </w:rPr>
                          <w:t>(Needed for the Commonwealth to process payment)</w:t>
                        </w:r>
                        <w:r>
                          <w:rPr>
                            <w:rFonts w:ascii="Book Antiqua" w:hAnsi="Book Antiqua"/>
                            <w:i/>
                            <w:sz w:val="22"/>
                            <w:szCs w:val="22"/>
                          </w:rPr>
                          <w:t>.</w:t>
                        </w:r>
                      </w:p>
                      <w:p w14:paraId="73AACFFE" w14:textId="77777777" w:rsidR="00573100" w:rsidRDefault="00573100" w:rsidP="00B46970">
                        <w:pPr>
                          <w:pStyle w:val="ListParagraph"/>
                          <w:numPr>
                            <w:ilvl w:val="0"/>
                            <w:numId w:val="25"/>
                          </w:numPr>
                          <w:rPr>
                            <w:rFonts w:ascii="Book Antiqua" w:hAnsi="Book Antiqua"/>
                            <w:i/>
                            <w:sz w:val="22"/>
                            <w:szCs w:val="22"/>
                          </w:rPr>
                        </w:pPr>
                        <w:r w:rsidRPr="00573100">
                          <w:rPr>
                            <w:rFonts w:ascii="Book Antiqua" w:hAnsi="Book Antiqua"/>
                            <w:b/>
                            <w:sz w:val="22"/>
                            <w:szCs w:val="22"/>
                          </w:rPr>
                          <w:t>W-9 Form</w:t>
                        </w:r>
                        <w:r>
                          <w:rPr>
                            <w:rFonts w:ascii="Book Antiqua" w:hAnsi="Book Antiqua"/>
                            <w:sz w:val="22"/>
                            <w:szCs w:val="22"/>
                          </w:rPr>
                          <w:t xml:space="preserve"> </w:t>
                        </w:r>
                        <w:r w:rsidRPr="00B32632">
                          <w:rPr>
                            <w:rFonts w:ascii="Book Antiqua" w:hAnsi="Book Antiqua"/>
                            <w:i/>
                            <w:sz w:val="22"/>
                            <w:szCs w:val="22"/>
                          </w:rPr>
                          <w:t>(For tax purposes)</w:t>
                        </w:r>
                      </w:p>
                      <w:p w14:paraId="7AFA402D" w14:textId="77777777" w:rsidR="00573100" w:rsidRDefault="00573100" w:rsidP="00B46970">
                        <w:pPr>
                          <w:pStyle w:val="ListParagraph"/>
                          <w:numPr>
                            <w:ilvl w:val="0"/>
                            <w:numId w:val="25"/>
                          </w:numPr>
                          <w:rPr>
                            <w:rFonts w:ascii="Book Antiqua" w:hAnsi="Book Antiqua"/>
                            <w:i/>
                            <w:sz w:val="22"/>
                            <w:szCs w:val="22"/>
                          </w:rPr>
                        </w:pPr>
                        <w:r w:rsidRPr="00A657EE">
                          <w:rPr>
                            <w:rFonts w:ascii="Book Antiqua" w:hAnsi="Book Antiqua"/>
                            <w:b/>
                            <w:sz w:val="22"/>
                            <w:szCs w:val="22"/>
                          </w:rPr>
                          <w:t>Electronic Fund Transfer Form</w:t>
                        </w:r>
                        <w:r>
                          <w:rPr>
                            <w:rFonts w:ascii="Book Antiqua" w:hAnsi="Book Antiqua"/>
                            <w:sz w:val="22"/>
                            <w:szCs w:val="22"/>
                          </w:rPr>
                          <w:t xml:space="preserve"> </w:t>
                        </w:r>
                        <w:r w:rsidRPr="00A60CED">
                          <w:rPr>
                            <w:rFonts w:ascii="Book Antiqua" w:hAnsi="Book Antiqua"/>
                            <w:i/>
                            <w:sz w:val="22"/>
                            <w:szCs w:val="22"/>
                          </w:rPr>
                          <w:t>(EFT)</w:t>
                        </w:r>
                      </w:p>
                      <w:p w14:paraId="6D7CF6C1" w14:textId="77777777" w:rsidR="00573100" w:rsidRDefault="00573100">
                        <w:pPr>
                          <w:jc w:val="center"/>
                          <w:rPr>
                            <w:rStyle w:val="Strong"/>
                            <w:rFonts w:ascii="Book Antiqua" w:hAnsi="Book Antiqua"/>
                            <w:color w:val="000000"/>
                            <w:sz w:val="22"/>
                            <w:szCs w:val="22"/>
                          </w:rPr>
                        </w:pPr>
                      </w:p>
                      <w:p w14:paraId="6E13466B" w14:textId="77777777" w:rsidR="000C221E" w:rsidRPr="00B46970" w:rsidRDefault="000C221E">
                        <w:pPr>
                          <w:jc w:val="center"/>
                          <w:rPr>
                            <w:rFonts w:eastAsiaTheme="minorHAnsi"/>
                            <w:color w:val="0000FF"/>
                          </w:rPr>
                        </w:pPr>
                        <w:r w:rsidRPr="00B46970">
                          <w:rPr>
                            <w:rStyle w:val="Strong"/>
                            <w:rFonts w:ascii="Book Antiqua" w:hAnsi="Book Antiqua"/>
                            <w:color w:val="0000FF"/>
                            <w:sz w:val="22"/>
                            <w:szCs w:val="22"/>
                          </w:rPr>
                          <w:t>Completed applications and support material shall be returned to:</w:t>
                        </w:r>
                      </w:p>
                      <w:p w14:paraId="74815DE5" w14:textId="77777777" w:rsidR="000C221E" w:rsidRDefault="000C221E">
                        <w:pPr>
                          <w:jc w:val="center"/>
                        </w:pPr>
                        <w:r>
                          <w:rPr>
                            <w:rFonts w:ascii="Book Antiqua" w:hAnsi="Book Antiqua"/>
                            <w:color w:val="000000"/>
                            <w:sz w:val="22"/>
                            <w:szCs w:val="22"/>
                          </w:rPr>
                          <w:t>Office of Public Safety &amp; Inspections, Crumbling Foundations</w:t>
                        </w:r>
                      </w:p>
                      <w:p w14:paraId="21FC111B" w14:textId="77777777" w:rsidR="000C221E" w:rsidRDefault="000C221E">
                        <w:pPr>
                          <w:jc w:val="center"/>
                        </w:pPr>
                        <w:r>
                          <w:rPr>
                            <w:rFonts w:ascii="Book Antiqua" w:hAnsi="Book Antiqua"/>
                            <w:color w:val="000000"/>
                            <w:sz w:val="22"/>
                            <w:szCs w:val="22"/>
                          </w:rPr>
                          <w:t>1000 Washington Street, Suite 710, Boston, MA 02118</w:t>
                        </w:r>
                      </w:p>
                      <w:p w14:paraId="5E28F679" w14:textId="77777777" w:rsidR="000C221E" w:rsidRDefault="000C221E" w:rsidP="00A657EE">
                        <w:pPr>
                          <w:jc w:val="center"/>
                          <w:rPr>
                            <w:rFonts w:ascii="Book Antiqua" w:hAnsi="Book Antiqua"/>
                            <w:sz w:val="22"/>
                            <w:szCs w:val="22"/>
                          </w:rPr>
                        </w:pPr>
                        <w:r>
                          <w:rPr>
                            <w:rFonts w:ascii="Book Antiqua" w:hAnsi="Book Antiqua"/>
                            <w:color w:val="000000"/>
                            <w:sz w:val="22"/>
                            <w:szCs w:val="22"/>
                          </w:rPr>
                          <w:t xml:space="preserve">Questions directed to </w:t>
                        </w:r>
                        <w:hyperlink r:id="rId25" w:history="1">
                          <w:r w:rsidR="00A657EE" w:rsidRPr="00AF76B6">
                            <w:rPr>
                              <w:rStyle w:val="Hyperlink"/>
                              <w:rFonts w:ascii="Book Antiqua" w:hAnsi="Book Antiqua"/>
                              <w:sz w:val="22"/>
                              <w:szCs w:val="22"/>
                            </w:rPr>
                            <w:t>Robert.Anderson@mass.gov</w:t>
                          </w:r>
                        </w:hyperlink>
                        <w:r w:rsidR="00A657EE">
                          <w:rPr>
                            <w:rFonts w:ascii="Book Antiqua" w:hAnsi="Book Antiqua"/>
                            <w:sz w:val="22"/>
                            <w:szCs w:val="22"/>
                          </w:rPr>
                          <w:t>.</w:t>
                        </w:r>
                      </w:p>
                      <w:p w14:paraId="64846C9A" w14:textId="77777777" w:rsidR="006E785D" w:rsidRPr="00A657EE" w:rsidRDefault="006E785D" w:rsidP="00A657EE">
                        <w:pPr>
                          <w:jc w:val="center"/>
                          <w:rPr>
                            <w:rFonts w:ascii="Book Antiqua" w:hAnsi="Book Antiqua"/>
                            <w:sz w:val="22"/>
                            <w:szCs w:val="22"/>
                          </w:rPr>
                        </w:pPr>
                      </w:p>
                      <w:p w14:paraId="47473852" w14:textId="05824201" w:rsidR="000C221E" w:rsidRDefault="000C221E">
                        <w:pPr>
                          <w:jc w:val="center"/>
                          <w:rPr>
                            <w:rStyle w:val="Strong"/>
                            <w:rFonts w:ascii="Century Gothic" w:hAnsi="Century Gothic"/>
                            <w:color w:val="000000"/>
                            <w:u w:val="single"/>
                          </w:rPr>
                        </w:pPr>
                        <w:r>
                          <w:rPr>
                            <w:rFonts w:ascii="Book Antiqua" w:hAnsi="Book Antiqua"/>
                            <w:color w:val="000000"/>
                            <w:sz w:val="22"/>
                            <w:szCs w:val="22"/>
                          </w:rPr>
                          <w:t> </w:t>
                        </w:r>
                        <w:r>
                          <w:rPr>
                            <w:rStyle w:val="Strong"/>
                            <w:rFonts w:ascii="Century Gothic" w:hAnsi="Century Gothic"/>
                            <w:color w:val="000000"/>
                            <w:u w:val="single"/>
                          </w:rPr>
                          <w:t>Are there other eligibility requirements to be considered?</w:t>
                        </w:r>
                      </w:p>
                      <w:p w14:paraId="712AD423" w14:textId="77777777" w:rsidR="00B46970" w:rsidRPr="00B46970" w:rsidRDefault="00B46970">
                        <w:pPr>
                          <w:jc w:val="center"/>
                          <w:rPr>
                            <w:color w:val="FF0000"/>
                          </w:rPr>
                        </w:pPr>
                      </w:p>
                      <w:p w14:paraId="4B0E13CC" w14:textId="58F4C062" w:rsidR="00B46970" w:rsidRPr="00B46970" w:rsidRDefault="00B46970" w:rsidP="00B46970">
                        <w:pPr>
                          <w:pStyle w:val="ListParagraph"/>
                          <w:numPr>
                            <w:ilvl w:val="0"/>
                            <w:numId w:val="25"/>
                          </w:numPr>
                          <w:jc w:val="both"/>
                          <w:rPr>
                            <w:rFonts w:ascii="Book Antiqua" w:hAnsi="Book Antiqua" w:cs="Calibri"/>
                            <w:color w:val="FF0000"/>
                          </w:rPr>
                        </w:pPr>
                        <w:r w:rsidRPr="00B46970">
                          <w:rPr>
                            <w:rFonts w:ascii="Book Antiqua" w:hAnsi="Book Antiqua" w:cs="Calibri"/>
                            <w:b/>
                            <w:color w:val="FF0000"/>
                            <w:u w:val="single"/>
                          </w:rPr>
                          <w:t>No.</w:t>
                        </w:r>
                        <w:r>
                          <w:rPr>
                            <w:rFonts w:ascii="Book Antiqua" w:hAnsi="Book Antiqua" w:cs="Calibri"/>
                            <w:color w:val="FF0000"/>
                          </w:rPr>
                          <w:t xml:space="preserve">  </w:t>
                        </w:r>
                        <w:r w:rsidRPr="00B46970">
                          <w:rPr>
                            <w:rFonts w:ascii="Book Antiqua" w:hAnsi="Book Antiqua" w:cs="Calibri"/>
                            <w:color w:val="FF0000"/>
                          </w:rPr>
                          <w:t xml:space="preserve">Legislation was recently revised, removing distance and time-built requirements that appear in the original bill’s text, allowing any homeowner in the commonwealth to apply for reimbursement, regardless of the home’s location or when constructed. </w:t>
                        </w:r>
                      </w:p>
                      <w:p w14:paraId="2CA6D084" w14:textId="77777777" w:rsidR="00B46970" w:rsidRDefault="00B46970">
                        <w:pPr>
                          <w:jc w:val="center"/>
                          <w:rPr>
                            <w:rStyle w:val="Strong"/>
                            <w:rFonts w:ascii="Century Gothic" w:hAnsi="Century Gothic"/>
                            <w:color w:val="000000"/>
                            <w:u w:val="single"/>
                          </w:rPr>
                        </w:pPr>
                      </w:p>
                      <w:p w14:paraId="6EC08061" w14:textId="165A98DB" w:rsidR="000C221E" w:rsidRDefault="000C221E">
                        <w:pPr>
                          <w:jc w:val="center"/>
                          <w:rPr>
                            <w:rFonts w:eastAsiaTheme="minorHAnsi"/>
                          </w:rPr>
                        </w:pPr>
                        <w:r>
                          <w:rPr>
                            <w:rStyle w:val="Strong"/>
                            <w:rFonts w:ascii="Century Gothic" w:hAnsi="Century Gothic"/>
                            <w:color w:val="000000"/>
                            <w:u w:val="single"/>
                          </w:rPr>
                          <w:t>How are applications approved and what benefits may I expect?</w:t>
                        </w:r>
                      </w:p>
                      <w:p w14:paraId="6A0A0AF0" w14:textId="77777777" w:rsidR="00AC3C47" w:rsidRDefault="00AC3C47">
                        <w:pPr>
                          <w:jc w:val="both"/>
                          <w:rPr>
                            <w:rFonts w:ascii="Book Antiqua" w:hAnsi="Book Antiqua"/>
                            <w:color w:val="000000"/>
                            <w:sz w:val="22"/>
                            <w:szCs w:val="22"/>
                          </w:rPr>
                        </w:pPr>
                      </w:p>
                      <w:p w14:paraId="1E528337" w14:textId="3E751861" w:rsidR="000C221E" w:rsidRDefault="000C221E">
                        <w:pPr>
                          <w:jc w:val="both"/>
                        </w:pPr>
                        <w:r>
                          <w:rPr>
                            <w:rFonts w:ascii="Book Antiqua" w:hAnsi="Book Antiqua"/>
                            <w:color w:val="000000"/>
                            <w:sz w:val="22"/>
                            <w:szCs w:val="22"/>
                          </w:rPr>
                          <w:t>Applications are reviewed for completeness.  If approved, applicants will be reimbursed at a rate of</w:t>
                        </w:r>
                        <w:r w:rsidR="00F440B1">
                          <w:rPr>
                            <w:rFonts w:ascii="Book Antiqua" w:hAnsi="Book Antiqua"/>
                            <w:color w:val="000000"/>
                            <w:sz w:val="22"/>
                            <w:szCs w:val="22"/>
                          </w:rPr>
                          <w:t xml:space="preserve"> (</w:t>
                        </w:r>
                        <w:r w:rsidR="00F440B1" w:rsidRPr="00F440B1">
                          <w:rPr>
                            <w:rFonts w:ascii="Book Antiqua" w:hAnsi="Book Antiqua"/>
                            <w:i/>
                            <w:iCs/>
                            <w:color w:val="EE0000"/>
                            <w:sz w:val="22"/>
                            <w:szCs w:val="22"/>
                          </w:rPr>
                          <w:t>revised 2025</w:t>
                        </w:r>
                        <w:r w:rsidR="00F440B1">
                          <w:rPr>
                            <w:rFonts w:ascii="Book Antiqua" w:hAnsi="Book Antiqua"/>
                            <w:color w:val="000000"/>
                            <w:sz w:val="22"/>
                            <w:szCs w:val="22"/>
                          </w:rPr>
                          <w:t>)</w:t>
                        </w:r>
                        <w:r>
                          <w:rPr>
                            <w:rFonts w:ascii="Book Antiqua" w:hAnsi="Book Antiqua"/>
                            <w:color w:val="000000"/>
                            <w:sz w:val="22"/>
                            <w:szCs w:val="22"/>
                          </w:rPr>
                          <w:t>:</w:t>
                        </w:r>
                      </w:p>
                      <w:p w14:paraId="5E808947" w14:textId="31A52376" w:rsidR="000C221E" w:rsidRDefault="000C221E" w:rsidP="00B46970">
                        <w:pPr>
                          <w:numPr>
                            <w:ilvl w:val="0"/>
                            <w:numId w:val="25"/>
                          </w:numPr>
                          <w:spacing w:before="100" w:beforeAutospacing="1" w:after="100" w:afterAutospacing="1"/>
                          <w:jc w:val="both"/>
                          <w:rPr>
                            <w:color w:val="000000"/>
                          </w:rPr>
                        </w:pPr>
                        <w:r>
                          <w:rPr>
                            <w:rFonts w:ascii="Book Antiqua" w:hAnsi="Book Antiqua"/>
                            <w:color w:val="000000"/>
                            <w:sz w:val="22"/>
                            <w:szCs w:val="22"/>
                          </w:rPr>
                          <w:t>100% for visual testing conducted by a licensed professional engineer up to $</w:t>
                        </w:r>
                        <w:r w:rsidR="00F440B1">
                          <w:rPr>
                            <w:rFonts w:ascii="Book Antiqua" w:hAnsi="Book Antiqua"/>
                            <w:color w:val="000000"/>
                            <w:sz w:val="22"/>
                            <w:szCs w:val="22"/>
                          </w:rPr>
                          <w:t>6</w:t>
                        </w:r>
                        <w:r>
                          <w:rPr>
                            <w:rFonts w:ascii="Book Antiqua" w:hAnsi="Book Antiqua"/>
                            <w:color w:val="000000"/>
                            <w:sz w:val="22"/>
                            <w:szCs w:val="22"/>
                          </w:rPr>
                          <w:t>00 maximum; and</w:t>
                        </w:r>
                      </w:p>
                      <w:p w14:paraId="041F60C2" w14:textId="7BE1231C" w:rsidR="000C221E" w:rsidRDefault="000C221E" w:rsidP="00B46970">
                        <w:pPr>
                          <w:numPr>
                            <w:ilvl w:val="0"/>
                            <w:numId w:val="25"/>
                          </w:numPr>
                          <w:spacing w:before="100" w:beforeAutospacing="1" w:after="100" w:afterAutospacing="1"/>
                          <w:jc w:val="both"/>
                          <w:rPr>
                            <w:color w:val="000000"/>
                          </w:rPr>
                        </w:pPr>
                        <w:r>
                          <w:rPr>
                            <w:rFonts w:ascii="Book Antiqua" w:hAnsi="Book Antiqua"/>
                            <w:color w:val="000000"/>
                            <w:sz w:val="22"/>
                            <w:szCs w:val="22"/>
                          </w:rPr>
                          <w:t>75% for the testing of two core samples up to $</w:t>
                        </w:r>
                        <w:r w:rsidR="00F440B1">
                          <w:rPr>
                            <w:rFonts w:ascii="Book Antiqua" w:hAnsi="Book Antiqua"/>
                            <w:color w:val="000000"/>
                            <w:sz w:val="22"/>
                            <w:szCs w:val="22"/>
                          </w:rPr>
                          <w:t>4</w:t>
                        </w:r>
                        <w:r>
                          <w:rPr>
                            <w:rFonts w:ascii="Book Antiqua" w:hAnsi="Book Antiqua"/>
                            <w:color w:val="000000"/>
                            <w:sz w:val="22"/>
                            <w:szCs w:val="22"/>
                          </w:rPr>
                          <w:t>000 maximum.</w:t>
                        </w:r>
                      </w:p>
                      <w:p w14:paraId="42CF9E89" w14:textId="77777777" w:rsidR="000C221E" w:rsidRDefault="000C221E">
                        <w:pPr>
                          <w:jc w:val="both"/>
                          <w:rPr>
                            <w:rFonts w:eastAsiaTheme="minorHAnsi"/>
                          </w:rPr>
                        </w:pPr>
                        <w:r>
                          <w:rPr>
                            <w:rStyle w:val="Strong"/>
                            <w:rFonts w:ascii="Book Antiqua" w:hAnsi="Book Antiqua"/>
                            <w:color w:val="0000FF"/>
                            <w:sz w:val="22"/>
                            <w:szCs w:val="22"/>
                          </w:rPr>
                          <w:t xml:space="preserve">Please remember, this is a reimbursement program, so monies </w:t>
                        </w:r>
                        <w:proofErr w:type="gramStart"/>
                        <w:r>
                          <w:rPr>
                            <w:rStyle w:val="Strong"/>
                            <w:rFonts w:ascii="Book Antiqua" w:hAnsi="Book Antiqua"/>
                            <w:color w:val="0000FF"/>
                            <w:sz w:val="22"/>
                            <w:szCs w:val="22"/>
                          </w:rPr>
                          <w:t>have to</w:t>
                        </w:r>
                        <w:proofErr w:type="gramEnd"/>
                        <w:r>
                          <w:rPr>
                            <w:rStyle w:val="Strong"/>
                            <w:rFonts w:ascii="Book Antiqua" w:hAnsi="Book Antiqua"/>
                            <w:color w:val="0000FF"/>
                            <w:sz w:val="22"/>
                            <w:szCs w:val="22"/>
                          </w:rPr>
                          <w:t xml:space="preserve"> be expended </w:t>
                        </w:r>
                        <w:proofErr w:type="gramStart"/>
                        <w:r>
                          <w:rPr>
                            <w:rStyle w:val="Strong"/>
                            <w:rFonts w:ascii="Book Antiqua" w:hAnsi="Book Antiqua"/>
                            <w:color w:val="0000FF"/>
                            <w:sz w:val="22"/>
                            <w:szCs w:val="22"/>
                          </w:rPr>
                          <w:t>first</w:t>
                        </w:r>
                        <w:proofErr w:type="gramEnd"/>
                        <w:r>
                          <w:rPr>
                            <w:rStyle w:val="Strong"/>
                            <w:rFonts w:ascii="Book Antiqua" w:hAnsi="Book Antiqua"/>
                            <w:color w:val="0000FF"/>
                            <w:sz w:val="22"/>
                            <w:szCs w:val="22"/>
                          </w:rPr>
                          <w:t xml:space="preserve"> and evidence of expenditures must be submitted with the applications. Applicants cannot prospectively request reimbursement for costs.</w:t>
                        </w:r>
                      </w:p>
                      <w:p w14:paraId="3201C01E" w14:textId="77777777" w:rsidR="000C221E" w:rsidRDefault="000C221E">
                        <w:pPr>
                          <w:jc w:val="both"/>
                        </w:pPr>
                        <w:r>
                          <w:rPr>
                            <w:rFonts w:ascii="Book Antiqua" w:hAnsi="Book Antiqua"/>
                            <w:color w:val="000000"/>
                            <w:sz w:val="22"/>
                            <w:szCs w:val="22"/>
                          </w:rPr>
                          <w:lastRenderedPageBreak/>
                          <w:t> </w:t>
                        </w:r>
                      </w:p>
                      <w:p w14:paraId="08340A48" w14:textId="77777777" w:rsidR="000C221E" w:rsidRDefault="000C221E">
                        <w:pPr>
                          <w:jc w:val="center"/>
                        </w:pPr>
                        <w:r>
                          <w:rPr>
                            <w:rStyle w:val="Strong"/>
                            <w:rFonts w:ascii="Century Gothic" w:hAnsi="Century Gothic"/>
                            <w:color w:val="000000"/>
                            <w:u w:val="single"/>
                          </w:rPr>
                          <w:t>Who is considered eligible to draw core samples?</w:t>
                        </w:r>
                      </w:p>
                      <w:p w14:paraId="4F7B154B" w14:textId="77777777" w:rsidR="00AC3C47" w:rsidRDefault="00AC3C47">
                        <w:pPr>
                          <w:jc w:val="both"/>
                          <w:rPr>
                            <w:rFonts w:ascii="Book Antiqua" w:hAnsi="Book Antiqua"/>
                            <w:color w:val="000000"/>
                            <w:sz w:val="22"/>
                            <w:szCs w:val="22"/>
                          </w:rPr>
                        </w:pPr>
                      </w:p>
                      <w:p w14:paraId="3FECAD5F" w14:textId="77777777" w:rsidR="000C221E" w:rsidRDefault="000C221E">
                        <w:pPr>
                          <w:jc w:val="both"/>
                        </w:pPr>
                        <w:r>
                          <w:rPr>
                            <w:rFonts w:ascii="Book Antiqua" w:hAnsi="Book Antiqua"/>
                            <w:color w:val="000000"/>
                            <w:sz w:val="22"/>
                            <w:szCs w:val="22"/>
                          </w:rPr>
                          <w:t xml:space="preserve">No specific license is required to draw concrete core samples from home foundations, but specialized tools and knowledge are essential. The best way to find qualified companies is to perform a web search of </w:t>
                        </w:r>
                        <w:r>
                          <w:rPr>
                            <w:rStyle w:val="Strong"/>
                            <w:rFonts w:ascii="Book Antiqua" w:hAnsi="Book Antiqua"/>
                            <w:i/>
                            <w:iCs/>
                            <w:color w:val="000000"/>
                            <w:sz w:val="22"/>
                            <w:szCs w:val="22"/>
                          </w:rPr>
                          <w:t>concrete core sampling in Massachusetts</w:t>
                        </w:r>
                        <w:r>
                          <w:rPr>
                            <w:rFonts w:ascii="Book Antiqua" w:hAnsi="Book Antiqua"/>
                            <w:color w:val="000000"/>
                            <w:sz w:val="22"/>
                            <w:szCs w:val="22"/>
                          </w:rPr>
                          <w:t xml:space="preserve">; numerous results will appear. Caution should be exercised to </w:t>
                        </w:r>
                        <w:proofErr w:type="gramStart"/>
                        <w:r>
                          <w:rPr>
                            <w:rFonts w:ascii="Book Antiqua" w:hAnsi="Book Antiqua"/>
                            <w:color w:val="000000"/>
                            <w:sz w:val="22"/>
                            <w:szCs w:val="22"/>
                          </w:rPr>
                          <w:t>be</w:t>
                        </w:r>
                        <w:proofErr w:type="gramEnd"/>
                        <w:r>
                          <w:rPr>
                            <w:rFonts w:ascii="Book Antiqua" w:hAnsi="Book Antiqua"/>
                            <w:color w:val="000000"/>
                            <w:sz w:val="22"/>
                            <w:szCs w:val="22"/>
                          </w:rPr>
                          <w:t xml:space="preserve"> sure that the company and its personnel are reputable and reliable.</w:t>
                        </w:r>
                      </w:p>
                      <w:p w14:paraId="75C3E828" w14:textId="77777777" w:rsidR="000C221E" w:rsidRDefault="000C221E">
                        <w:pPr>
                          <w:jc w:val="both"/>
                        </w:pPr>
                        <w:r>
                          <w:rPr>
                            <w:rFonts w:ascii="Book Antiqua" w:hAnsi="Book Antiqua"/>
                            <w:color w:val="000000"/>
                            <w:sz w:val="22"/>
                            <w:szCs w:val="22"/>
                          </w:rPr>
                          <w:t>  </w:t>
                        </w:r>
                      </w:p>
                      <w:p w14:paraId="77AE2DC8" w14:textId="77777777" w:rsidR="000C221E" w:rsidRDefault="000C221E">
                        <w:pPr>
                          <w:jc w:val="center"/>
                        </w:pPr>
                        <w:r>
                          <w:rPr>
                            <w:rStyle w:val="Strong"/>
                            <w:rFonts w:ascii="Century Gothic" w:hAnsi="Century Gothic"/>
                            <w:color w:val="000000"/>
                            <w:u w:val="single"/>
                          </w:rPr>
                          <w:t>Where can core samples be tested?  </w:t>
                        </w:r>
                      </w:p>
                      <w:p w14:paraId="701F372E" w14:textId="77777777" w:rsidR="000C221E" w:rsidRDefault="000C221E">
                        <w:pPr>
                          <w:jc w:val="both"/>
                        </w:pPr>
                        <w:r>
                          <w:rPr>
                            <w:rFonts w:ascii="Book Antiqua" w:hAnsi="Book Antiqua"/>
                            <w:color w:val="000000"/>
                            <w:sz w:val="22"/>
                            <w:szCs w:val="22"/>
                          </w:rPr>
                          <w:t xml:space="preserve">Testing for the presence of pyrrhotite is specialized. Again, a web search for </w:t>
                        </w:r>
                        <w:r>
                          <w:rPr>
                            <w:rStyle w:val="Emphasis"/>
                            <w:rFonts w:ascii="Book Antiqua" w:hAnsi="Book Antiqua"/>
                            <w:b/>
                            <w:bCs/>
                            <w:color w:val="000000"/>
                            <w:sz w:val="22"/>
                            <w:szCs w:val="22"/>
                          </w:rPr>
                          <w:t>concrete testing laboratories in Massachusetts</w:t>
                        </w:r>
                        <w:r>
                          <w:rPr>
                            <w:rFonts w:ascii="Book Antiqua" w:hAnsi="Book Antiqua"/>
                            <w:color w:val="000000"/>
                            <w:sz w:val="22"/>
                            <w:szCs w:val="22"/>
                          </w:rPr>
                          <w:t xml:space="preserve"> will reveal several results, but Massachusetts laboratories may not be equipped to perform necessary tests. Since no special license is required for pyrrhotite testing in Massachusetts, you may wish to consult a list of available vendors in Connecticut @</w:t>
                        </w:r>
                        <w:r>
                          <w:rPr>
                            <w:rFonts w:ascii="Book Antiqua" w:hAnsi="Book Antiqua"/>
                            <w:color w:val="0000FF"/>
                            <w:sz w:val="22"/>
                            <w:szCs w:val="22"/>
                          </w:rPr>
                          <w:t xml:space="preserve"> </w:t>
                        </w:r>
                      </w:p>
                      <w:p w14:paraId="7894E4B5" w14:textId="77777777" w:rsidR="000C221E" w:rsidRDefault="000C221E">
                        <w:pPr>
                          <w:jc w:val="both"/>
                        </w:pPr>
                        <w:r>
                          <w:rPr>
                            <w:rFonts w:ascii="Book Antiqua" w:hAnsi="Book Antiqua"/>
                            <w:b/>
                            <w:bCs/>
                            <w:color w:val="0000FF"/>
                            <w:sz w:val="22"/>
                            <w:szCs w:val="22"/>
                          </w:rPr>
                          <w:t> </w:t>
                        </w:r>
                      </w:p>
                      <w:p w14:paraId="0316DD7B" w14:textId="77777777" w:rsidR="000C221E" w:rsidRDefault="000C221E">
                        <w:pPr>
                          <w:jc w:val="center"/>
                        </w:pPr>
                        <w:r>
                          <w:rPr>
                            <w:rStyle w:val="Strong"/>
                            <w:rFonts w:ascii="Book Antiqua" w:hAnsi="Book Antiqua"/>
                            <w:color w:val="0000FF"/>
                            <w:sz w:val="22"/>
                            <w:szCs w:val="22"/>
                          </w:rPr>
                          <w:t> </w:t>
                        </w:r>
                        <w:hyperlink r:id="rId26" w:history="1">
                          <w:r w:rsidR="00A657EE" w:rsidRPr="00AF76B6">
                            <w:rPr>
                              <w:rStyle w:val="Hyperlink"/>
                              <w:rFonts w:ascii="Book Antiqua" w:hAnsi="Book Antiqua"/>
                              <w:b/>
                              <w:bCs/>
                              <w:sz w:val="22"/>
                              <w:szCs w:val="22"/>
                            </w:rPr>
                            <w:t>http://crcog.org/concrete-vendors/</w:t>
                          </w:r>
                        </w:hyperlink>
                      </w:p>
                      <w:p w14:paraId="1F3B768D" w14:textId="77777777" w:rsidR="000C221E" w:rsidRDefault="000C221E">
                        <w:pPr>
                          <w:jc w:val="center"/>
                        </w:pPr>
                        <w:r>
                          <w:rPr>
                            <w:rFonts w:ascii="Book Antiqua" w:hAnsi="Book Antiqua"/>
                            <w:color w:val="0000FF"/>
                            <w:sz w:val="22"/>
                            <w:szCs w:val="22"/>
                          </w:rPr>
                          <w:t> </w:t>
                        </w:r>
                      </w:p>
                      <w:p w14:paraId="73FEEB72" w14:textId="2C151A87" w:rsidR="000C221E" w:rsidRDefault="000C221E">
                        <w:pPr>
                          <w:jc w:val="center"/>
                        </w:pPr>
                        <w:r>
                          <w:rPr>
                            <w:rStyle w:val="Strong"/>
                            <w:rFonts w:ascii="Century Gothic" w:hAnsi="Century Gothic"/>
                            <w:color w:val="000000"/>
                            <w:u w:val="single"/>
                          </w:rPr>
                          <w:t>What about busin</w:t>
                        </w:r>
                        <w:r w:rsidR="00A418D7">
                          <w:rPr>
                            <w:rStyle w:val="Strong"/>
                            <w:rFonts w:ascii="Century Gothic" w:hAnsi="Century Gothic"/>
                            <w:color w:val="000000"/>
                            <w:u w:val="single"/>
                          </w:rPr>
                          <w:t>ess owners who suspect that pyrr</w:t>
                        </w:r>
                        <w:r>
                          <w:rPr>
                            <w:rStyle w:val="Strong"/>
                            <w:rFonts w:ascii="Century Gothic" w:hAnsi="Century Gothic"/>
                            <w:color w:val="000000"/>
                            <w:u w:val="single"/>
                          </w:rPr>
                          <w:t xml:space="preserve">hotite may be causing damage to their commercial business buildings? </w:t>
                        </w:r>
                        <w:r w:rsidR="00B46970">
                          <w:rPr>
                            <w:rStyle w:val="Strong"/>
                            <w:rFonts w:ascii="Century Gothic" w:hAnsi="Century Gothic"/>
                            <w:color w:val="000000"/>
                            <w:u w:val="single"/>
                          </w:rPr>
                          <w:t xml:space="preserve"> </w:t>
                        </w:r>
                        <w:r>
                          <w:rPr>
                            <w:rStyle w:val="Strong"/>
                            <w:rFonts w:ascii="Century Gothic" w:hAnsi="Century Gothic"/>
                            <w:color w:val="000000"/>
                            <w:u w:val="single"/>
                          </w:rPr>
                          <w:t>Are they eligible to apply for expended testing costs?  </w:t>
                        </w:r>
                      </w:p>
                      <w:p w14:paraId="159B7285" w14:textId="77777777" w:rsidR="00573100" w:rsidRDefault="00573100">
                        <w:pPr>
                          <w:jc w:val="both"/>
                          <w:rPr>
                            <w:rFonts w:ascii="Book Antiqua" w:hAnsi="Book Antiqua"/>
                            <w:color w:val="000000"/>
                            <w:sz w:val="22"/>
                            <w:szCs w:val="22"/>
                          </w:rPr>
                        </w:pPr>
                      </w:p>
                      <w:p w14:paraId="078526C5" w14:textId="77777777" w:rsidR="000C221E" w:rsidRDefault="000C221E">
                        <w:pPr>
                          <w:jc w:val="both"/>
                        </w:pPr>
                        <w:r w:rsidRPr="00AC3C47">
                          <w:rPr>
                            <w:rFonts w:ascii="Book Antiqua" w:hAnsi="Book Antiqua"/>
                            <w:b/>
                            <w:color w:val="0000FF"/>
                            <w:sz w:val="22"/>
                            <w:szCs w:val="22"/>
                          </w:rPr>
                          <w:t>No</w:t>
                        </w:r>
                        <w:r>
                          <w:rPr>
                            <w:rFonts w:ascii="Book Antiqua" w:hAnsi="Book Antiqua"/>
                            <w:color w:val="000000"/>
                            <w:sz w:val="22"/>
                            <w:szCs w:val="22"/>
                          </w:rPr>
                          <w:t xml:space="preserve">, not </w:t>
                        </w:r>
                        <w:proofErr w:type="gramStart"/>
                        <w:r>
                          <w:rPr>
                            <w:rFonts w:ascii="Book Antiqua" w:hAnsi="Book Antiqua"/>
                            <w:color w:val="000000"/>
                            <w:sz w:val="22"/>
                            <w:szCs w:val="22"/>
                          </w:rPr>
                          <w:t>at this time</w:t>
                        </w:r>
                        <w:proofErr w:type="gramEnd"/>
                        <w:r>
                          <w:rPr>
                            <w:rFonts w:ascii="Book Antiqua" w:hAnsi="Book Antiqua"/>
                            <w:color w:val="000000"/>
                            <w:sz w:val="22"/>
                            <w:szCs w:val="22"/>
                          </w:rPr>
                          <w:t>. </w:t>
                        </w:r>
                      </w:p>
                      <w:p w14:paraId="1A2D0DDD" w14:textId="77777777" w:rsidR="000C221E" w:rsidRDefault="000C221E">
                        <w:pPr>
                          <w:jc w:val="center"/>
                        </w:pPr>
                        <w:r>
                          <w:rPr>
                            <w:rFonts w:ascii="Book Antiqua" w:hAnsi="Book Antiqua"/>
                            <w:color w:val="000000"/>
                            <w:sz w:val="22"/>
                            <w:szCs w:val="22"/>
                          </w:rPr>
                          <w:t>  </w:t>
                        </w:r>
                      </w:p>
                      <w:p w14:paraId="4D7996E6" w14:textId="77777777" w:rsidR="000C221E" w:rsidRPr="006E785D" w:rsidRDefault="000C221E" w:rsidP="006E785D">
                        <w:pPr>
                          <w:jc w:val="center"/>
                          <w:rPr>
                            <w:rFonts w:ascii="Century Gothic" w:hAnsi="Century Gothic"/>
                            <w:b/>
                            <w:u w:val="single"/>
                          </w:rPr>
                        </w:pPr>
                        <w:r w:rsidRPr="006E785D">
                          <w:rPr>
                            <w:rFonts w:ascii="Century Gothic" w:hAnsi="Century Gothic"/>
                            <w:b/>
                            <w:color w:val="000000"/>
                            <w:u w:val="single"/>
                          </w:rPr>
                          <w:t>What if I find out that there is significant damage to my foundation requiring replacement, is there additional monetary assistance available?</w:t>
                        </w:r>
                      </w:p>
                      <w:p w14:paraId="4C9ED78F" w14:textId="77777777" w:rsidR="000C221E" w:rsidRDefault="000C221E">
                        <w:pPr>
                          <w:jc w:val="center"/>
                        </w:pPr>
                        <w:r>
                          <w:rPr>
                            <w:rFonts w:ascii="Book Antiqua" w:hAnsi="Book Antiqua"/>
                            <w:color w:val="000000"/>
                            <w:sz w:val="22"/>
                            <w:szCs w:val="22"/>
                          </w:rPr>
                          <w:t>  </w:t>
                        </w:r>
                      </w:p>
                      <w:p w14:paraId="04C07945" w14:textId="77777777" w:rsidR="000C221E" w:rsidRDefault="000C221E" w:rsidP="005365DC">
                        <w:pPr>
                          <w:jc w:val="both"/>
                        </w:pPr>
                        <w:proofErr w:type="gramStart"/>
                        <w:r>
                          <w:rPr>
                            <w:rFonts w:ascii="Book Antiqua" w:hAnsi="Book Antiqua"/>
                            <w:color w:val="000000"/>
                            <w:sz w:val="22"/>
                            <w:szCs w:val="22"/>
                          </w:rPr>
                          <w:t>At this time</w:t>
                        </w:r>
                        <w:proofErr w:type="gramEnd"/>
                        <w:r w:rsidR="00A418D7">
                          <w:rPr>
                            <w:rFonts w:ascii="Book Antiqua" w:hAnsi="Book Antiqua"/>
                            <w:color w:val="000000"/>
                            <w:sz w:val="22"/>
                            <w:szCs w:val="22"/>
                          </w:rPr>
                          <w:t xml:space="preserve">, the answer is </w:t>
                        </w:r>
                        <w:r w:rsidR="00A418D7" w:rsidRPr="00F3603D">
                          <w:rPr>
                            <w:rFonts w:ascii="Book Antiqua" w:hAnsi="Book Antiqua"/>
                            <w:b/>
                            <w:color w:val="0000FF"/>
                            <w:sz w:val="22"/>
                            <w:szCs w:val="22"/>
                          </w:rPr>
                          <w:t>no</w:t>
                        </w:r>
                        <w:r w:rsidR="00A418D7">
                          <w:rPr>
                            <w:rFonts w:ascii="Book Antiqua" w:hAnsi="Book Antiqua"/>
                            <w:color w:val="000000"/>
                            <w:sz w:val="22"/>
                            <w:szCs w:val="22"/>
                          </w:rPr>
                          <w:t>. However, pyr</w:t>
                        </w:r>
                        <w:r>
                          <w:rPr>
                            <w:rFonts w:ascii="Book Antiqua" w:hAnsi="Book Antiqua"/>
                            <w:color w:val="000000"/>
                            <w:sz w:val="22"/>
                            <w:szCs w:val="22"/>
                          </w:rPr>
                          <w:t>rhotite damage to home foundations is a relatively new issue in Massachusetts. Depending on the extent of damage and number of homes involved, further assistance may be available in the future.</w:t>
                        </w:r>
                      </w:p>
                    </w:tc>
                  </w:tr>
                </w:tbl>
                <w:p w14:paraId="7B0B56AC" w14:textId="77777777" w:rsidR="000C221E" w:rsidRDefault="000C221E"/>
              </w:tc>
            </w:tr>
            <w:tr w:rsidR="000C221E" w14:paraId="3FD9ACCC" w14:textId="77777777">
              <w:trPr>
                <w:tblCellSpacing w:w="0" w:type="dxa"/>
              </w:trPr>
              <w:tc>
                <w:tcPr>
                  <w:tcW w:w="5000" w:type="pct"/>
                  <w:shd w:val="clear" w:color="auto" w:fill="FFFFFF"/>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11430"/>
                  </w:tblGrid>
                  <w:tr w:rsidR="000C221E" w14:paraId="53262A05" w14:textId="77777777">
                    <w:trPr>
                      <w:tblCellSpacing w:w="0" w:type="dxa"/>
                    </w:trPr>
                    <w:tc>
                      <w:tcPr>
                        <w:tcW w:w="0" w:type="auto"/>
                        <w:tcMar>
                          <w:top w:w="75" w:type="dxa"/>
                          <w:left w:w="75" w:type="dxa"/>
                          <w:bottom w:w="75" w:type="dxa"/>
                          <w:right w:w="75" w:type="dxa"/>
                        </w:tcMar>
                        <w:vAlign w:val="center"/>
                        <w:hideMark/>
                      </w:tcPr>
                      <w:p w14:paraId="5BE09E4F" w14:textId="77777777" w:rsidR="000C221E" w:rsidRDefault="000C221E"/>
                    </w:tc>
                  </w:tr>
                </w:tbl>
                <w:p w14:paraId="7A26DC2D" w14:textId="77777777" w:rsidR="000C221E" w:rsidRDefault="000C221E"/>
              </w:tc>
            </w:tr>
          </w:tbl>
          <w:p w14:paraId="1CC6F118" w14:textId="77777777" w:rsidR="000C221E" w:rsidRDefault="000C221E"/>
        </w:tc>
      </w:tr>
    </w:tbl>
    <w:p w14:paraId="221A8854" w14:textId="77777777" w:rsidR="000C221E" w:rsidRPr="00A73F5A" w:rsidRDefault="000C221E" w:rsidP="00A73F5A">
      <w:pPr>
        <w:rPr>
          <w:rFonts w:ascii="Book Antiqua" w:hAnsi="Book Antiqua"/>
          <w:color w:val="000000"/>
          <w:sz w:val="22"/>
          <w:szCs w:val="22"/>
        </w:rPr>
      </w:pPr>
    </w:p>
    <w:sectPr w:rsidR="000C221E" w:rsidRPr="00A73F5A" w:rsidSect="009764B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154C1" w14:textId="77777777" w:rsidR="00852E59" w:rsidRDefault="00852E59" w:rsidP="003F6DE0">
      <w:r>
        <w:separator/>
      </w:r>
    </w:p>
  </w:endnote>
  <w:endnote w:type="continuationSeparator" w:id="0">
    <w:p w14:paraId="48871D6A" w14:textId="77777777" w:rsidR="00852E59" w:rsidRDefault="00852E59" w:rsidP="003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hotgun BT">
    <w:altName w:val="Calibri"/>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1FE39" w14:textId="77777777" w:rsidR="00852E59" w:rsidRDefault="00852E59" w:rsidP="003F6DE0">
      <w:r>
        <w:separator/>
      </w:r>
    </w:p>
  </w:footnote>
  <w:footnote w:type="continuationSeparator" w:id="0">
    <w:p w14:paraId="106EA01F" w14:textId="77777777" w:rsidR="00852E59" w:rsidRDefault="00852E59" w:rsidP="003F6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7515"/>
    <w:multiLevelType w:val="hybridMultilevel"/>
    <w:tmpl w:val="69B2718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5AA7019"/>
    <w:multiLevelType w:val="hybridMultilevel"/>
    <w:tmpl w:val="61DA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E5576"/>
    <w:multiLevelType w:val="hybridMultilevel"/>
    <w:tmpl w:val="CD909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1449E"/>
    <w:multiLevelType w:val="multilevel"/>
    <w:tmpl w:val="3326C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B78B5"/>
    <w:multiLevelType w:val="hybridMultilevel"/>
    <w:tmpl w:val="3498FAD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234FD2"/>
    <w:multiLevelType w:val="hybridMultilevel"/>
    <w:tmpl w:val="FF10AC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3E15B92"/>
    <w:multiLevelType w:val="hybridMultilevel"/>
    <w:tmpl w:val="B8C01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1492D"/>
    <w:multiLevelType w:val="hybridMultilevel"/>
    <w:tmpl w:val="F76A5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773BC"/>
    <w:multiLevelType w:val="hybridMultilevel"/>
    <w:tmpl w:val="BDFAC4EE"/>
    <w:lvl w:ilvl="0" w:tplc="75664D30">
      <w:numFmt w:val="bullet"/>
      <w:lvlText w:val=""/>
      <w:lvlJc w:val="left"/>
      <w:pPr>
        <w:ind w:left="720" w:hanging="360"/>
      </w:pPr>
      <w:rPr>
        <w:rFonts w:ascii="Wingdings 2" w:eastAsia="Times New Roman" w:hAnsi="Wingdings 2"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FA6E71"/>
    <w:multiLevelType w:val="multilevel"/>
    <w:tmpl w:val="7AA6BF7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CB25490"/>
    <w:multiLevelType w:val="hybridMultilevel"/>
    <w:tmpl w:val="C2AA86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8041D"/>
    <w:multiLevelType w:val="multilevel"/>
    <w:tmpl w:val="D9DEC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3F6DE7"/>
    <w:multiLevelType w:val="hybridMultilevel"/>
    <w:tmpl w:val="E940F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6E1AE3"/>
    <w:multiLevelType w:val="singleLevel"/>
    <w:tmpl w:val="04A21FDC"/>
    <w:lvl w:ilvl="0">
      <w:start w:val="1"/>
      <w:numFmt w:val="decimal"/>
      <w:lvlText w:val="%1."/>
      <w:lvlJc w:val="left"/>
      <w:pPr>
        <w:tabs>
          <w:tab w:val="num" w:pos="360"/>
        </w:tabs>
        <w:ind w:left="360" w:hanging="360"/>
      </w:pPr>
      <w:rPr>
        <w:rFonts w:ascii="Arial" w:hAnsi="Arial" w:hint="default"/>
        <w:b/>
        <w:i w:val="0"/>
      </w:rPr>
    </w:lvl>
  </w:abstractNum>
  <w:abstractNum w:abstractNumId="14" w15:restartNumberingAfterBreak="0">
    <w:nsid w:val="3E342017"/>
    <w:multiLevelType w:val="hybridMultilevel"/>
    <w:tmpl w:val="9B7090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699149F"/>
    <w:multiLevelType w:val="hybridMultilevel"/>
    <w:tmpl w:val="AE1AB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32694E"/>
    <w:multiLevelType w:val="hybridMultilevel"/>
    <w:tmpl w:val="37622EB8"/>
    <w:lvl w:ilvl="0" w:tplc="04090005">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E1827C5"/>
    <w:multiLevelType w:val="hybridMultilevel"/>
    <w:tmpl w:val="C628A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B1C6E"/>
    <w:multiLevelType w:val="singleLevel"/>
    <w:tmpl w:val="7C449AEC"/>
    <w:lvl w:ilvl="0">
      <w:start w:val="1"/>
      <w:numFmt w:val="decimal"/>
      <w:lvlText w:val="%1."/>
      <w:lvlJc w:val="left"/>
      <w:pPr>
        <w:tabs>
          <w:tab w:val="num" w:pos="360"/>
        </w:tabs>
        <w:ind w:left="216" w:hanging="216"/>
      </w:pPr>
      <w:rPr>
        <w:b/>
        <w:i w:val="0"/>
      </w:rPr>
    </w:lvl>
  </w:abstractNum>
  <w:abstractNum w:abstractNumId="19" w15:restartNumberingAfterBreak="0">
    <w:nsid w:val="5F5C07BA"/>
    <w:multiLevelType w:val="singleLevel"/>
    <w:tmpl w:val="D794DEB0"/>
    <w:lvl w:ilvl="0">
      <w:start w:val="1"/>
      <w:numFmt w:val="decimal"/>
      <w:lvlText w:val="%1."/>
      <w:lvlJc w:val="left"/>
      <w:pPr>
        <w:tabs>
          <w:tab w:val="num" w:pos="360"/>
        </w:tabs>
        <w:ind w:left="216" w:hanging="216"/>
      </w:pPr>
      <w:rPr>
        <w:b/>
        <w:i w:val="0"/>
      </w:rPr>
    </w:lvl>
  </w:abstractNum>
  <w:abstractNum w:abstractNumId="20" w15:restartNumberingAfterBreak="0">
    <w:nsid w:val="63824C97"/>
    <w:multiLevelType w:val="singleLevel"/>
    <w:tmpl w:val="0D20CA92"/>
    <w:lvl w:ilvl="0">
      <w:start w:val="1"/>
      <w:numFmt w:val="decimal"/>
      <w:lvlText w:val="%1."/>
      <w:lvlJc w:val="left"/>
      <w:pPr>
        <w:tabs>
          <w:tab w:val="num" w:pos="450"/>
        </w:tabs>
        <w:ind w:left="450" w:hanging="360"/>
      </w:pPr>
      <w:rPr>
        <w:rFonts w:hint="default"/>
        <w:b/>
      </w:rPr>
    </w:lvl>
  </w:abstractNum>
  <w:abstractNum w:abstractNumId="21" w15:restartNumberingAfterBreak="0">
    <w:nsid w:val="639D3868"/>
    <w:multiLevelType w:val="hybridMultilevel"/>
    <w:tmpl w:val="749ACC8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70CC2142"/>
    <w:multiLevelType w:val="multilevel"/>
    <w:tmpl w:val="0F7EA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B21034"/>
    <w:multiLevelType w:val="multilevel"/>
    <w:tmpl w:val="7B588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656188"/>
    <w:multiLevelType w:val="hybridMultilevel"/>
    <w:tmpl w:val="7CA2DD6E"/>
    <w:lvl w:ilvl="0" w:tplc="68C849C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2F336A"/>
    <w:multiLevelType w:val="hybridMultilevel"/>
    <w:tmpl w:val="38907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7777C0"/>
    <w:multiLevelType w:val="multilevel"/>
    <w:tmpl w:val="AAB68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95CC4"/>
    <w:multiLevelType w:val="hybridMultilevel"/>
    <w:tmpl w:val="FDB6C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065875"/>
    <w:multiLevelType w:val="hybridMultilevel"/>
    <w:tmpl w:val="A4E46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BC255B"/>
    <w:multiLevelType w:val="hybridMultilevel"/>
    <w:tmpl w:val="CFC2C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4212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29840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29252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54461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0688626">
    <w:abstractNumId w:val="16"/>
  </w:num>
  <w:num w:numId="6" w16cid:durableId="1268192775">
    <w:abstractNumId w:val="0"/>
  </w:num>
  <w:num w:numId="7" w16cid:durableId="232549891">
    <w:abstractNumId w:val="29"/>
  </w:num>
  <w:num w:numId="8" w16cid:durableId="1445883439">
    <w:abstractNumId w:val="10"/>
  </w:num>
  <w:num w:numId="9" w16cid:durableId="171841046">
    <w:abstractNumId w:val="4"/>
  </w:num>
  <w:num w:numId="10" w16cid:durableId="39177769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4772724">
    <w:abstractNumId w:val="24"/>
  </w:num>
  <w:num w:numId="12" w16cid:durableId="828205154">
    <w:abstractNumId w:val="28"/>
  </w:num>
  <w:num w:numId="13" w16cid:durableId="641542143">
    <w:abstractNumId w:val="7"/>
  </w:num>
  <w:num w:numId="14" w16cid:durableId="750780576">
    <w:abstractNumId w:val="17"/>
  </w:num>
  <w:num w:numId="15" w16cid:durableId="1264148700">
    <w:abstractNumId w:val="5"/>
  </w:num>
  <w:num w:numId="16" w16cid:durableId="1491827505">
    <w:abstractNumId w:val="15"/>
  </w:num>
  <w:num w:numId="17" w16cid:durableId="969676963">
    <w:abstractNumId w:val="27"/>
  </w:num>
  <w:num w:numId="18" w16cid:durableId="330987426">
    <w:abstractNumId w:val="1"/>
  </w:num>
  <w:num w:numId="19" w16cid:durableId="1588927554">
    <w:abstractNumId w:val="6"/>
  </w:num>
  <w:num w:numId="20" w16cid:durableId="589776261">
    <w:abstractNumId w:val="8"/>
  </w:num>
  <w:num w:numId="21" w16cid:durableId="813835377">
    <w:abstractNumId w:val="12"/>
  </w:num>
  <w:num w:numId="22" w16cid:durableId="1423992127">
    <w:abstractNumId w:val="25"/>
  </w:num>
  <w:num w:numId="23" w16cid:durableId="1365252189">
    <w:abstractNumId w:val="22"/>
  </w:num>
  <w:num w:numId="24" w16cid:durableId="1370567887">
    <w:abstractNumId w:val="26"/>
  </w:num>
  <w:num w:numId="25" w16cid:durableId="1581403194">
    <w:abstractNumId w:val="11"/>
  </w:num>
  <w:num w:numId="26" w16cid:durableId="397628968">
    <w:abstractNumId w:val="3"/>
  </w:num>
  <w:num w:numId="27" w16cid:durableId="993068684">
    <w:abstractNumId w:val="23"/>
  </w:num>
  <w:num w:numId="28" w16cid:durableId="1352947902">
    <w:abstractNumId w:val="13"/>
  </w:num>
  <w:num w:numId="29" w16cid:durableId="1328169175">
    <w:abstractNumId w:val="20"/>
  </w:num>
  <w:num w:numId="30" w16cid:durableId="425079451">
    <w:abstractNumId w:val="18"/>
  </w:num>
  <w:num w:numId="31" w16cid:durableId="2029133119">
    <w:abstractNumId w:val="19"/>
  </w:num>
  <w:num w:numId="32" w16cid:durableId="743835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7B0"/>
    <w:rsid w:val="0003233C"/>
    <w:rsid w:val="000530C3"/>
    <w:rsid w:val="0008380C"/>
    <w:rsid w:val="000849E5"/>
    <w:rsid w:val="000C137B"/>
    <w:rsid w:val="000C1A2C"/>
    <w:rsid w:val="000C221E"/>
    <w:rsid w:val="000C33D4"/>
    <w:rsid w:val="000F590F"/>
    <w:rsid w:val="00106ABA"/>
    <w:rsid w:val="00110E88"/>
    <w:rsid w:val="00116A06"/>
    <w:rsid w:val="00132CB7"/>
    <w:rsid w:val="00142D49"/>
    <w:rsid w:val="001449A5"/>
    <w:rsid w:val="0014673F"/>
    <w:rsid w:val="00152395"/>
    <w:rsid w:val="001557AC"/>
    <w:rsid w:val="00155A32"/>
    <w:rsid w:val="001578EE"/>
    <w:rsid w:val="001643B4"/>
    <w:rsid w:val="00194313"/>
    <w:rsid w:val="001E06F2"/>
    <w:rsid w:val="001E68DF"/>
    <w:rsid w:val="001F6D80"/>
    <w:rsid w:val="002002CB"/>
    <w:rsid w:val="0021282F"/>
    <w:rsid w:val="00225446"/>
    <w:rsid w:val="00233274"/>
    <w:rsid w:val="00233D2D"/>
    <w:rsid w:val="002421F2"/>
    <w:rsid w:val="002706DA"/>
    <w:rsid w:val="00271328"/>
    <w:rsid w:val="0027410E"/>
    <w:rsid w:val="00282A2F"/>
    <w:rsid w:val="00282A8E"/>
    <w:rsid w:val="002936E9"/>
    <w:rsid w:val="002959A3"/>
    <w:rsid w:val="002B2984"/>
    <w:rsid w:val="002C1038"/>
    <w:rsid w:val="002C32EA"/>
    <w:rsid w:val="002D2432"/>
    <w:rsid w:val="002D297D"/>
    <w:rsid w:val="002D3855"/>
    <w:rsid w:val="002E5BF7"/>
    <w:rsid w:val="003411F0"/>
    <w:rsid w:val="003532FD"/>
    <w:rsid w:val="00373774"/>
    <w:rsid w:val="003804AD"/>
    <w:rsid w:val="003961E4"/>
    <w:rsid w:val="003A4F95"/>
    <w:rsid w:val="003D1421"/>
    <w:rsid w:val="003F07F5"/>
    <w:rsid w:val="003F1AAF"/>
    <w:rsid w:val="003F2D60"/>
    <w:rsid w:val="003F6DE0"/>
    <w:rsid w:val="00437F5F"/>
    <w:rsid w:val="004428C8"/>
    <w:rsid w:val="00485504"/>
    <w:rsid w:val="004A2EEA"/>
    <w:rsid w:val="004C2F4E"/>
    <w:rsid w:val="004C392C"/>
    <w:rsid w:val="004D4A1A"/>
    <w:rsid w:val="004F0B47"/>
    <w:rsid w:val="004F2444"/>
    <w:rsid w:val="00510F64"/>
    <w:rsid w:val="00514B52"/>
    <w:rsid w:val="00536478"/>
    <w:rsid w:val="005365DC"/>
    <w:rsid w:val="00537177"/>
    <w:rsid w:val="0054394F"/>
    <w:rsid w:val="005504C5"/>
    <w:rsid w:val="00552329"/>
    <w:rsid w:val="005552BB"/>
    <w:rsid w:val="0057263C"/>
    <w:rsid w:val="00573100"/>
    <w:rsid w:val="00575BC1"/>
    <w:rsid w:val="00592BED"/>
    <w:rsid w:val="005A5F95"/>
    <w:rsid w:val="005B4C20"/>
    <w:rsid w:val="005C3361"/>
    <w:rsid w:val="005C4D9C"/>
    <w:rsid w:val="005E305E"/>
    <w:rsid w:val="005E4C4A"/>
    <w:rsid w:val="005E531B"/>
    <w:rsid w:val="005F0F9A"/>
    <w:rsid w:val="00610487"/>
    <w:rsid w:val="0061062F"/>
    <w:rsid w:val="00613099"/>
    <w:rsid w:val="00637D1E"/>
    <w:rsid w:val="00642A9B"/>
    <w:rsid w:val="00645D08"/>
    <w:rsid w:val="00664557"/>
    <w:rsid w:val="00677A9D"/>
    <w:rsid w:val="00691F88"/>
    <w:rsid w:val="00693C25"/>
    <w:rsid w:val="006A514D"/>
    <w:rsid w:val="006B32B2"/>
    <w:rsid w:val="006C3D69"/>
    <w:rsid w:val="006C5915"/>
    <w:rsid w:val="006E785D"/>
    <w:rsid w:val="007156C4"/>
    <w:rsid w:val="007241F8"/>
    <w:rsid w:val="00741DFD"/>
    <w:rsid w:val="0077246C"/>
    <w:rsid w:val="00780A68"/>
    <w:rsid w:val="00781456"/>
    <w:rsid w:val="0078677B"/>
    <w:rsid w:val="00793168"/>
    <w:rsid w:val="0079395A"/>
    <w:rsid w:val="007A2BDA"/>
    <w:rsid w:val="007B6AF9"/>
    <w:rsid w:val="007C027D"/>
    <w:rsid w:val="007C2187"/>
    <w:rsid w:val="007F0E88"/>
    <w:rsid w:val="0080191D"/>
    <w:rsid w:val="00807ED1"/>
    <w:rsid w:val="0081311A"/>
    <w:rsid w:val="0083058D"/>
    <w:rsid w:val="008318CB"/>
    <w:rsid w:val="008339BB"/>
    <w:rsid w:val="00844712"/>
    <w:rsid w:val="00852E59"/>
    <w:rsid w:val="00857DE5"/>
    <w:rsid w:val="0086234E"/>
    <w:rsid w:val="008665E9"/>
    <w:rsid w:val="008719BB"/>
    <w:rsid w:val="00877528"/>
    <w:rsid w:val="008A78E0"/>
    <w:rsid w:val="008B0178"/>
    <w:rsid w:val="008D23F4"/>
    <w:rsid w:val="008E1C80"/>
    <w:rsid w:val="008E3306"/>
    <w:rsid w:val="008E37DE"/>
    <w:rsid w:val="008E4EAD"/>
    <w:rsid w:val="008E55B1"/>
    <w:rsid w:val="008F01AE"/>
    <w:rsid w:val="00913B23"/>
    <w:rsid w:val="009151BB"/>
    <w:rsid w:val="00946570"/>
    <w:rsid w:val="00954F34"/>
    <w:rsid w:val="00955F82"/>
    <w:rsid w:val="009708CD"/>
    <w:rsid w:val="009764BA"/>
    <w:rsid w:val="009B4A11"/>
    <w:rsid w:val="009D2817"/>
    <w:rsid w:val="009D690A"/>
    <w:rsid w:val="009E4261"/>
    <w:rsid w:val="009F27B1"/>
    <w:rsid w:val="009F5080"/>
    <w:rsid w:val="00A17CB3"/>
    <w:rsid w:val="00A315B2"/>
    <w:rsid w:val="00A418D7"/>
    <w:rsid w:val="00A47CED"/>
    <w:rsid w:val="00A52E7F"/>
    <w:rsid w:val="00A60CED"/>
    <w:rsid w:val="00A623AA"/>
    <w:rsid w:val="00A62AB7"/>
    <w:rsid w:val="00A657EE"/>
    <w:rsid w:val="00A73F5A"/>
    <w:rsid w:val="00A74749"/>
    <w:rsid w:val="00AA35BF"/>
    <w:rsid w:val="00AB153F"/>
    <w:rsid w:val="00AC09F4"/>
    <w:rsid w:val="00AC3C47"/>
    <w:rsid w:val="00AE0256"/>
    <w:rsid w:val="00AF72BA"/>
    <w:rsid w:val="00B12904"/>
    <w:rsid w:val="00B167F3"/>
    <w:rsid w:val="00B23608"/>
    <w:rsid w:val="00B32632"/>
    <w:rsid w:val="00B43132"/>
    <w:rsid w:val="00B46970"/>
    <w:rsid w:val="00B53E4B"/>
    <w:rsid w:val="00B642D7"/>
    <w:rsid w:val="00B77E1F"/>
    <w:rsid w:val="00BA1148"/>
    <w:rsid w:val="00BA1647"/>
    <w:rsid w:val="00BA6315"/>
    <w:rsid w:val="00BB688A"/>
    <w:rsid w:val="00BC6ADC"/>
    <w:rsid w:val="00BD4167"/>
    <w:rsid w:val="00BD52D4"/>
    <w:rsid w:val="00BF70F3"/>
    <w:rsid w:val="00C0186F"/>
    <w:rsid w:val="00C05743"/>
    <w:rsid w:val="00C43F10"/>
    <w:rsid w:val="00C706D9"/>
    <w:rsid w:val="00C71A0C"/>
    <w:rsid w:val="00C9154C"/>
    <w:rsid w:val="00C977FF"/>
    <w:rsid w:val="00CA2886"/>
    <w:rsid w:val="00CA2BFA"/>
    <w:rsid w:val="00CA5046"/>
    <w:rsid w:val="00CA67D8"/>
    <w:rsid w:val="00CB422F"/>
    <w:rsid w:val="00CB600A"/>
    <w:rsid w:val="00CC5D4B"/>
    <w:rsid w:val="00CE25CA"/>
    <w:rsid w:val="00CF5E91"/>
    <w:rsid w:val="00CF66AF"/>
    <w:rsid w:val="00D02DA4"/>
    <w:rsid w:val="00D048F7"/>
    <w:rsid w:val="00D04CEE"/>
    <w:rsid w:val="00D34A81"/>
    <w:rsid w:val="00D3742D"/>
    <w:rsid w:val="00D43C2E"/>
    <w:rsid w:val="00D56C07"/>
    <w:rsid w:val="00D61625"/>
    <w:rsid w:val="00D63D4A"/>
    <w:rsid w:val="00D85736"/>
    <w:rsid w:val="00D93DC3"/>
    <w:rsid w:val="00DA0A67"/>
    <w:rsid w:val="00DB02E3"/>
    <w:rsid w:val="00DB0CC8"/>
    <w:rsid w:val="00DB6535"/>
    <w:rsid w:val="00DC3475"/>
    <w:rsid w:val="00DD5841"/>
    <w:rsid w:val="00DF29E5"/>
    <w:rsid w:val="00DF3694"/>
    <w:rsid w:val="00DF507A"/>
    <w:rsid w:val="00DF7826"/>
    <w:rsid w:val="00E00816"/>
    <w:rsid w:val="00E12E40"/>
    <w:rsid w:val="00E16920"/>
    <w:rsid w:val="00E27864"/>
    <w:rsid w:val="00E51D90"/>
    <w:rsid w:val="00E723A1"/>
    <w:rsid w:val="00EC5F28"/>
    <w:rsid w:val="00F01E4A"/>
    <w:rsid w:val="00F3603D"/>
    <w:rsid w:val="00F440B1"/>
    <w:rsid w:val="00F835DE"/>
    <w:rsid w:val="00FB77B0"/>
    <w:rsid w:val="00FD36C4"/>
    <w:rsid w:val="00FD75A8"/>
    <w:rsid w:val="00FE124F"/>
    <w:rsid w:val="00FE5F8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9433B"/>
  <w15:docId w15:val="{20A40AB5-40E1-4523-9A9C-1FD13167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1F2"/>
    <w:pPr>
      <w:spacing w:after="0" w:line="240" w:lineRule="auto"/>
    </w:pPr>
    <w:rPr>
      <w:rFonts w:ascii="Shotgun BT" w:eastAsia="Times New Roman" w:hAnsi="Shotgun BT" w:cs="Times New Roman"/>
      <w:sz w:val="20"/>
      <w:szCs w:val="20"/>
    </w:rPr>
  </w:style>
  <w:style w:type="paragraph" w:styleId="Heading1">
    <w:name w:val="heading 1"/>
    <w:basedOn w:val="Normal"/>
    <w:next w:val="Normal"/>
    <w:link w:val="Heading1Char"/>
    <w:qFormat/>
    <w:rsid w:val="005504C5"/>
    <w:pPr>
      <w:keepNext/>
      <w:jc w:val="center"/>
      <w:outlineLvl w:val="0"/>
    </w:pPr>
    <w:rPr>
      <w:rFonts w:ascii="Times New Roman" w:hAnsi="Times New Roman"/>
      <w:b/>
      <w:sz w:val="24"/>
    </w:rPr>
  </w:style>
  <w:style w:type="paragraph" w:styleId="Heading2">
    <w:name w:val="heading 2"/>
    <w:basedOn w:val="Normal"/>
    <w:next w:val="Normal"/>
    <w:link w:val="Heading2Char"/>
    <w:semiHidden/>
    <w:unhideWhenUsed/>
    <w:qFormat/>
    <w:rsid w:val="005504C5"/>
    <w:pPr>
      <w:keepNext/>
      <w:jc w:val="center"/>
      <w:outlineLvl w:val="1"/>
    </w:pPr>
    <w:rPr>
      <w:rFonts w:ascii="Times New Roman" w:hAnsi="Times New Roman"/>
      <w:b/>
      <w:sz w:val="28"/>
    </w:rPr>
  </w:style>
  <w:style w:type="paragraph" w:styleId="Heading4">
    <w:name w:val="heading 4"/>
    <w:basedOn w:val="Normal"/>
    <w:next w:val="Normal"/>
    <w:link w:val="Heading4Char"/>
    <w:uiPriority w:val="9"/>
    <w:semiHidden/>
    <w:unhideWhenUsed/>
    <w:qFormat/>
    <w:rsid w:val="008E330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E3306"/>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uiPriority w:val="9"/>
    <w:semiHidden/>
    <w:unhideWhenUsed/>
    <w:qFormat/>
    <w:rsid w:val="008E330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E330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E330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6C07"/>
    <w:rPr>
      <w:color w:val="0000FF" w:themeColor="hyperlink"/>
      <w:u w:val="single"/>
    </w:rPr>
  </w:style>
  <w:style w:type="paragraph" w:styleId="ListParagraph">
    <w:name w:val="List Paragraph"/>
    <w:basedOn w:val="Normal"/>
    <w:uiPriority w:val="34"/>
    <w:qFormat/>
    <w:rsid w:val="002421F2"/>
    <w:pPr>
      <w:ind w:left="720"/>
      <w:contextualSpacing/>
    </w:pPr>
  </w:style>
  <w:style w:type="paragraph" w:styleId="BalloonText">
    <w:name w:val="Balloon Text"/>
    <w:basedOn w:val="Normal"/>
    <w:link w:val="BalloonTextChar"/>
    <w:uiPriority w:val="99"/>
    <w:semiHidden/>
    <w:unhideWhenUsed/>
    <w:rsid w:val="002421F2"/>
    <w:rPr>
      <w:rFonts w:ascii="Tahoma" w:hAnsi="Tahoma" w:cs="Tahoma"/>
      <w:sz w:val="16"/>
      <w:szCs w:val="16"/>
    </w:rPr>
  </w:style>
  <w:style w:type="character" w:customStyle="1" w:styleId="BalloonTextChar">
    <w:name w:val="Balloon Text Char"/>
    <w:basedOn w:val="DefaultParagraphFont"/>
    <w:link w:val="BalloonText"/>
    <w:uiPriority w:val="99"/>
    <w:semiHidden/>
    <w:rsid w:val="002421F2"/>
    <w:rPr>
      <w:rFonts w:ascii="Tahoma" w:eastAsia="Times New Roman" w:hAnsi="Tahoma" w:cs="Tahoma"/>
      <w:sz w:val="16"/>
      <w:szCs w:val="16"/>
    </w:rPr>
  </w:style>
  <w:style w:type="character" w:customStyle="1" w:styleId="Heading1Char">
    <w:name w:val="Heading 1 Char"/>
    <w:basedOn w:val="DefaultParagraphFont"/>
    <w:link w:val="Heading1"/>
    <w:rsid w:val="005504C5"/>
    <w:rPr>
      <w:rFonts w:ascii="Times New Roman" w:eastAsia="Times New Roman" w:hAnsi="Times New Roman" w:cs="Times New Roman"/>
      <w:b/>
      <w:sz w:val="24"/>
      <w:szCs w:val="20"/>
    </w:rPr>
  </w:style>
  <w:style w:type="character" w:customStyle="1" w:styleId="Heading2Char">
    <w:name w:val="Heading 2 Char"/>
    <w:basedOn w:val="DefaultParagraphFont"/>
    <w:link w:val="Heading2"/>
    <w:semiHidden/>
    <w:rsid w:val="005504C5"/>
    <w:rPr>
      <w:rFonts w:ascii="Times New Roman" w:eastAsia="Times New Roman" w:hAnsi="Times New Roman" w:cs="Times New Roman"/>
      <w:b/>
      <w:sz w:val="28"/>
      <w:szCs w:val="20"/>
    </w:rPr>
  </w:style>
  <w:style w:type="paragraph" w:styleId="BodyTextIndent">
    <w:name w:val="Body Text Indent"/>
    <w:basedOn w:val="Normal"/>
    <w:link w:val="BodyTextIndentChar"/>
    <w:semiHidden/>
    <w:unhideWhenUsed/>
    <w:rsid w:val="005504C5"/>
    <w:pPr>
      <w:ind w:left="720"/>
    </w:pPr>
    <w:rPr>
      <w:rFonts w:ascii="Times New Roman" w:hAnsi="Times New Roman"/>
      <w:sz w:val="24"/>
    </w:rPr>
  </w:style>
  <w:style w:type="character" w:customStyle="1" w:styleId="BodyTextIndentChar">
    <w:name w:val="Body Text Indent Char"/>
    <w:basedOn w:val="DefaultParagraphFont"/>
    <w:link w:val="BodyTextIndent"/>
    <w:semiHidden/>
    <w:rsid w:val="005504C5"/>
    <w:rPr>
      <w:rFonts w:ascii="Times New Roman" w:eastAsia="Times New Roman" w:hAnsi="Times New Roman" w:cs="Times New Roman"/>
      <w:sz w:val="24"/>
      <w:szCs w:val="20"/>
    </w:rPr>
  </w:style>
  <w:style w:type="paragraph" w:styleId="BodyText">
    <w:name w:val="Body Text"/>
    <w:basedOn w:val="Normal"/>
    <w:link w:val="BodyTextChar"/>
    <w:uiPriority w:val="99"/>
    <w:unhideWhenUsed/>
    <w:rsid w:val="00E00816"/>
    <w:pPr>
      <w:spacing w:after="120"/>
    </w:pPr>
  </w:style>
  <w:style w:type="character" w:customStyle="1" w:styleId="BodyTextChar">
    <w:name w:val="Body Text Char"/>
    <w:basedOn w:val="DefaultParagraphFont"/>
    <w:link w:val="BodyText"/>
    <w:uiPriority w:val="99"/>
    <w:rsid w:val="00E00816"/>
    <w:rPr>
      <w:rFonts w:ascii="Shotgun BT" w:eastAsia="Times New Roman" w:hAnsi="Shotgun BT" w:cs="Times New Roman"/>
      <w:sz w:val="20"/>
      <w:szCs w:val="20"/>
    </w:rPr>
  </w:style>
  <w:style w:type="character" w:customStyle="1" w:styleId="desktop-title-subcontent">
    <w:name w:val="desktop-title-subcontent"/>
    <w:basedOn w:val="DefaultParagraphFont"/>
    <w:rsid w:val="00DB6535"/>
  </w:style>
  <w:style w:type="character" w:customStyle="1" w:styleId="lrzxr">
    <w:name w:val="lrzxr"/>
    <w:basedOn w:val="DefaultParagraphFont"/>
    <w:rsid w:val="005E305E"/>
  </w:style>
  <w:style w:type="paragraph" w:styleId="Header">
    <w:name w:val="header"/>
    <w:basedOn w:val="Normal"/>
    <w:link w:val="HeaderChar"/>
    <w:uiPriority w:val="99"/>
    <w:unhideWhenUsed/>
    <w:rsid w:val="003F6DE0"/>
    <w:pPr>
      <w:tabs>
        <w:tab w:val="center" w:pos="4680"/>
        <w:tab w:val="right" w:pos="9360"/>
      </w:tabs>
    </w:pPr>
  </w:style>
  <w:style w:type="character" w:customStyle="1" w:styleId="HeaderChar">
    <w:name w:val="Header Char"/>
    <w:basedOn w:val="DefaultParagraphFont"/>
    <w:link w:val="Header"/>
    <w:uiPriority w:val="99"/>
    <w:rsid w:val="003F6DE0"/>
    <w:rPr>
      <w:rFonts w:ascii="Shotgun BT" w:eastAsia="Times New Roman" w:hAnsi="Shotgun BT" w:cs="Times New Roman"/>
      <w:sz w:val="20"/>
      <w:szCs w:val="20"/>
    </w:rPr>
  </w:style>
  <w:style w:type="paragraph" w:styleId="Footer">
    <w:name w:val="footer"/>
    <w:basedOn w:val="Normal"/>
    <w:link w:val="FooterChar"/>
    <w:uiPriority w:val="99"/>
    <w:unhideWhenUsed/>
    <w:rsid w:val="003F6DE0"/>
    <w:pPr>
      <w:tabs>
        <w:tab w:val="center" w:pos="4680"/>
        <w:tab w:val="right" w:pos="9360"/>
      </w:tabs>
    </w:pPr>
  </w:style>
  <w:style w:type="character" w:customStyle="1" w:styleId="FooterChar">
    <w:name w:val="Footer Char"/>
    <w:basedOn w:val="DefaultParagraphFont"/>
    <w:link w:val="Footer"/>
    <w:uiPriority w:val="99"/>
    <w:rsid w:val="003F6DE0"/>
    <w:rPr>
      <w:rFonts w:ascii="Shotgun BT" w:eastAsia="Times New Roman" w:hAnsi="Shotgun BT" w:cs="Times New Roman"/>
      <w:sz w:val="20"/>
      <w:szCs w:val="20"/>
    </w:rPr>
  </w:style>
  <w:style w:type="paragraph" w:styleId="NormalWeb">
    <w:name w:val="Normal (Web)"/>
    <w:basedOn w:val="Normal"/>
    <w:uiPriority w:val="99"/>
    <w:semiHidden/>
    <w:unhideWhenUsed/>
    <w:rsid w:val="000C221E"/>
    <w:pPr>
      <w:spacing w:before="100" w:beforeAutospacing="1" w:after="100" w:afterAutospacing="1"/>
    </w:pPr>
    <w:rPr>
      <w:rFonts w:ascii="Times New Roman" w:eastAsiaTheme="minorHAnsi" w:hAnsi="Times New Roman"/>
      <w:sz w:val="24"/>
      <w:szCs w:val="24"/>
    </w:rPr>
  </w:style>
  <w:style w:type="character" w:styleId="Strong">
    <w:name w:val="Strong"/>
    <w:basedOn w:val="DefaultParagraphFont"/>
    <w:uiPriority w:val="22"/>
    <w:qFormat/>
    <w:rsid w:val="000C221E"/>
    <w:rPr>
      <w:b/>
      <w:bCs/>
    </w:rPr>
  </w:style>
  <w:style w:type="character" w:styleId="Emphasis">
    <w:name w:val="Emphasis"/>
    <w:basedOn w:val="DefaultParagraphFont"/>
    <w:uiPriority w:val="20"/>
    <w:qFormat/>
    <w:rsid w:val="000C221E"/>
    <w:rPr>
      <w:i/>
      <w:iCs/>
    </w:rPr>
  </w:style>
  <w:style w:type="table" w:styleId="TableGrid">
    <w:name w:val="Table Grid"/>
    <w:basedOn w:val="TableNormal"/>
    <w:uiPriority w:val="59"/>
    <w:rsid w:val="00715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8E3306"/>
    <w:rPr>
      <w:rFonts w:asciiTheme="majorHAnsi" w:eastAsiaTheme="majorEastAsia" w:hAnsiTheme="majorHAnsi" w:cstheme="majorBidi"/>
      <w:i/>
      <w:iCs/>
      <w:color w:val="365F91" w:themeColor="accent1" w:themeShade="BF"/>
      <w:sz w:val="20"/>
      <w:szCs w:val="20"/>
    </w:rPr>
  </w:style>
  <w:style w:type="character" w:customStyle="1" w:styleId="Heading5Char">
    <w:name w:val="Heading 5 Char"/>
    <w:basedOn w:val="DefaultParagraphFont"/>
    <w:link w:val="Heading5"/>
    <w:uiPriority w:val="9"/>
    <w:semiHidden/>
    <w:rsid w:val="008E3306"/>
    <w:rPr>
      <w:rFonts w:asciiTheme="majorHAnsi" w:eastAsiaTheme="majorEastAsia" w:hAnsiTheme="majorHAnsi" w:cstheme="majorBidi"/>
      <w:color w:val="365F91" w:themeColor="accent1" w:themeShade="BF"/>
      <w:sz w:val="20"/>
      <w:szCs w:val="20"/>
    </w:rPr>
  </w:style>
  <w:style w:type="character" w:customStyle="1" w:styleId="Heading7Char">
    <w:name w:val="Heading 7 Char"/>
    <w:basedOn w:val="DefaultParagraphFont"/>
    <w:link w:val="Heading7"/>
    <w:uiPriority w:val="9"/>
    <w:semiHidden/>
    <w:rsid w:val="008E3306"/>
    <w:rPr>
      <w:rFonts w:asciiTheme="majorHAnsi" w:eastAsiaTheme="majorEastAsia" w:hAnsiTheme="majorHAnsi" w:cstheme="majorBidi"/>
      <w:i/>
      <w:iCs/>
      <w:color w:val="243F60" w:themeColor="accent1" w:themeShade="7F"/>
      <w:sz w:val="20"/>
      <w:szCs w:val="20"/>
    </w:rPr>
  </w:style>
  <w:style w:type="character" w:customStyle="1" w:styleId="Heading8Char">
    <w:name w:val="Heading 8 Char"/>
    <w:basedOn w:val="DefaultParagraphFont"/>
    <w:link w:val="Heading8"/>
    <w:uiPriority w:val="9"/>
    <w:semiHidden/>
    <w:rsid w:val="008E330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E3306"/>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uiPriority w:val="99"/>
    <w:unhideWhenUsed/>
    <w:rsid w:val="008E3306"/>
    <w:pPr>
      <w:spacing w:after="120" w:line="480" w:lineRule="auto"/>
    </w:pPr>
  </w:style>
  <w:style w:type="character" w:customStyle="1" w:styleId="BodyText2Char">
    <w:name w:val="Body Text 2 Char"/>
    <w:basedOn w:val="DefaultParagraphFont"/>
    <w:link w:val="BodyText2"/>
    <w:uiPriority w:val="99"/>
    <w:rsid w:val="008E3306"/>
    <w:rPr>
      <w:rFonts w:ascii="Shotgun BT" w:eastAsia="Times New Roman" w:hAnsi="Shotgun BT" w:cs="Times New Roman"/>
      <w:sz w:val="20"/>
      <w:szCs w:val="20"/>
    </w:rPr>
  </w:style>
  <w:style w:type="paragraph" w:styleId="BodyText3">
    <w:name w:val="Body Text 3"/>
    <w:basedOn w:val="Normal"/>
    <w:link w:val="BodyText3Char"/>
    <w:uiPriority w:val="99"/>
    <w:semiHidden/>
    <w:unhideWhenUsed/>
    <w:rsid w:val="008E3306"/>
    <w:pPr>
      <w:spacing w:after="120"/>
    </w:pPr>
    <w:rPr>
      <w:sz w:val="16"/>
      <w:szCs w:val="16"/>
    </w:rPr>
  </w:style>
  <w:style w:type="character" w:customStyle="1" w:styleId="BodyText3Char">
    <w:name w:val="Body Text 3 Char"/>
    <w:basedOn w:val="DefaultParagraphFont"/>
    <w:link w:val="BodyText3"/>
    <w:uiPriority w:val="99"/>
    <w:semiHidden/>
    <w:rsid w:val="008E3306"/>
    <w:rPr>
      <w:rFonts w:ascii="Shotgun BT" w:eastAsia="Times New Roman" w:hAnsi="Shotgun BT" w:cs="Times New Roman"/>
      <w:sz w:val="16"/>
      <w:szCs w:val="16"/>
    </w:rPr>
  </w:style>
  <w:style w:type="paragraph" w:styleId="BlockText">
    <w:name w:val="Block Text"/>
    <w:basedOn w:val="Normal"/>
    <w:rsid w:val="008E3306"/>
    <w:pPr>
      <w:ind w:left="-90" w:right="-108"/>
    </w:pPr>
    <w:rPr>
      <w:rFonts w:ascii="Arial" w:hAnsi="Arial"/>
      <w:b/>
      <w:color w:val="FFFFFF"/>
      <w:sz w:val="16"/>
    </w:rPr>
  </w:style>
  <w:style w:type="paragraph" w:styleId="Title">
    <w:name w:val="Title"/>
    <w:basedOn w:val="Normal"/>
    <w:link w:val="TitleChar"/>
    <w:qFormat/>
    <w:rsid w:val="006A514D"/>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ind w:right="-36"/>
      <w:jc w:val="center"/>
    </w:pPr>
    <w:rPr>
      <w:rFonts w:ascii="Times New Roman" w:hAnsi="Times New Roman"/>
      <w:b/>
      <w:i/>
      <w:sz w:val="28"/>
    </w:rPr>
  </w:style>
  <w:style w:type="character" w:customStyle="1" w:styleId="TitleChar">
    <w:name w:val="Title Char"/>
    <w:basedOn w:val="DefaultParagraphFont"/>
    <w:link w:val="Title"/>
    <w:rsid w:val="006A514D"/>
    <w:rPr>
      <w:rFonts w:ascii="Times New Roman" w:eastAsia="Times New Roman" w:hAnsi="Times New Roman" w:cs="Times New Roman"/>
      <w:b/>
      <w:i/>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75625">
      <w:bodyDiv w:val="1"/>
      <w:marLeft w:val="0"/>
      <w:marRight w:val="0"/>
      <w:marTop w:val="0"/>
      <w:marBottom w:val="0"/>
      <w:divBdr>
        <w:top w:val="none" w:sz="0" w:space="0" w:color="auto"/>
        <w:left w:val="none" w:sz="0" w:space="0" w:color="auto"/>
        <w:bottom w:val="none" w:sz="0" w:space="0" w:color="auto"/>
        <w:right w:val="none" w:sz="0" w:space="0" w:color="auto"/>
      </w:divBdr>
    </w:div>
    <w:div w:id="270861852">
      <w:bodyDiv w:val="1"/>
      <w:marLeft w:val="0"/>
      <w:marRight w:val="0"/>
      <w:marTop w:val="0"/>
      <w:marBottom w:val="0"/>
      <w:divBdr>
        <w:top w:val="none" w:sz="0" w:space="0" w:color="auto"/>
        <w:left w:val="none" w:sz="0" w:space="0" w:color="auto"/>
        <w:bottom w:val="none" w:sz="0" w:space="0" w:color="auto"/>
        <w:right w:val="none" w:sz="0" w:space="0" w:color="auto"/>
      </w:divBdr>
    </w:div>
    <w:div w:id="466124243">
      <w:bodyDiv w:val="1"/>
      <w:marLeft w:val="0"/>
      <w:marRight w:val="0"/>
      <w:marTop w:val="0"/>
      <w:marBottom w:val="0"/>
      <w:divBdr>
        <w:top w:val="none" w:sz="0" w:space="0" w:color="auto"/>
        <w:left w:val="none" w:sz="0" w:space="0" w:color="auto"/>
        <w:bottom w:val="none" w:sz="0" w:space="0" w:color="auto"/>
        <w:right w:val="none" w:sz="0" w:space="0" w:color="auto"/>
      </w:divBdr>
    </w:div>
    <w:div w:id="549148413">
      <w:bodyDiv w:val="1"/>
      <w:marLeft w:val="0"/>
      <w:marRight w:val="0"/>
      <w:marTop w:val="0"/>
      <w:marBottom w:val="0"/>
      <w:divBdr>
        <w:top w:val="none" w:sz="0" w:space="0" w:color="auto"/>
        <w:left w:val="none" w:sz="0" w:space="0" w:color="auto"/>
        <w:bottom w:val="none" w:sz="0" w:space="0" w:color="auto"/>
        <w:right w:val="none" w:sz="0" w:space="0" w:color="auto"/>
      </w:divBdr>
    </w:div>
    <w:div w:id="750388791">
      <w:bodyDiv w:val="1"/>
      <w:marLeft w:val="0"/>
      <w:marRight w:val="0"/>
      <w:marTop w:val="0"/>
      <w:marBottom w:val="0"/>
      <w:divBdr>
        <w:top w:val="none" w:sz="0" w:space="0" w:color="auto"/>
        <w:left w:val="none" w:sz="0" w:space="0" w:color="auto"/>
        <w:bottom w:val="none" w:sz="0" w:space="0" w:color="auto"/>
        <w:right w:val="none" w:sz="0" w:space="0" w:color="auto"/>
      </w:divBdr>
    </w:div>
    <w:div w:id="888344328">
      <w:bodyDiv w:val="1"/>
      <w:marLeft w:val="0"/>
      <w:marRight w:val="0"/>
      <w:marTop w:val="0"/>
      <w:marBottom w:val="0"/>
      <w:divBdr>
        <w:top w:val="none" w:sz="0" w:space="0" w:color="auto"/>
        <w:left w:val="none" w:sz="0" w:space="0" w:color="auto"/>
        <w:bottom w:val="none" w:sz="0" w:space="0" w:color="auto"/>
        <w:right w:val="none" w:sz="0" w:space="0" w:color="auto"/>
      </w:divBdr>
    </w:div>
    <w:div w:id="1111896826">
      <w:bodyDiv w:val="1"/>
      <w:marLeft w:val="0"/>
      <w:marRight w:val="0"/>
      <w:marTop w:val="0"/>
      <w:marBottom w:val="0"/>
      <w:divBdr>
        <w:top w:val="none" w:sz="0" w:space="0" w:color="auto"/>
        <w:left w:val="none" w:sz="0" w:space="0" w:color="auto"/>
        <w:bottom w:val="none" w:sz="0" w:space="0" w:color="auto"/>
        <w:right w:val="none" w:sz="0" w:space="0" w:color="auto"/>
      </w:divBdr>
    </w:div>
    <w:div w:id="1243760630">
      <w:bodyDiv w:val="1"/>
      <w:marLeft w:val="0"/>
      <w:marRight w:val="0"/>
      <w:marTop w:val="0"/>
      <w:marBottom w:val="0"/>
      <w:divBdr>
        <w:top w:val="none" w:sz="0" w:space="0" w:color="auto"/>
        <w:left w:val="none" w:sz="0" w:space="0" w:color="auto"/>
        <w:bottom w:val="none" w:sz="0" w:space="0" w:color="auto"/>
        <w:right w:val="none" w:sz="0" w:space="0" w:color="auto"/>
      </w:divBdr>
    </w:div>
    <w:div w:id="1361514596">
      <w:bodyDiv w:val="1"/>
      <w:marLeft w:val="0"/>
      <w:marRight w:val="0"/>
      <w:marTop w:val="0"/>
      <w:marBottom w:val="0"/>
      <w:divBdr>
        <w:top w:val="none" w:sz="0" w:space="0" w:color="auto"/>
        <w:left w:val="none" w:sz="0" w:space="0" w:color="auto"/>
        <w:bottom w:val="none" w:sz="0" w:space="0" w:color="auto"/>
        <w:right w:val="none" w:sz="0" w:space="0" w:color="auto"/>
      </w:divBdr>
    </w:div>
    <w:div w:id="1717008113">
      <w:bodyDiv w:val="1"/>
      <w:marLeft w:val="0"/>
      <w:marRight w:val="0"/>
      <w:marTop w:val="0"/>
      <w:marBottom w:val="0"/>
      <w:divBdr>
        <w:top w:val="none" w:sz="0" w:space="0" w:color="auto"/>
        <w:left w:val="none" w:sz="0" w:space="0" w:color="auto"/>
        <w:bottom w:val="none" w:sz="0" w:space="0" w:color="auto"/>
        <w:right w:val="none" w:sz="0" w:space="0" w:color="auto"/>
      </w:divBdr>
    </w:div>
    <w:div w:id="1847211666">
      <w:bodyDiv w:val="1"/>
      <w:marLeft w:val="0"/>
      <w:marRight w:val="0"/>
      <w:marTop w:val="0"/>
      <w:marBottom w:val="0"/>
      <w:divBdr>
        <w:top w:val="none" w:sz="0" w:space="0" w:color="auto"/>
        <w:left w:val="none" w:sz="0" w:space="0" w:color="auto"/>
        <w:bottom w:val="none" w:sz="0" w:space="0" w:color="auto"/>
        <w:right w:val="none" w:sz="0" w:space="0" w:color="auto"/>
      </w:divBdr>
    </w:div>
    <w:div w:id="193058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bert.Anderson@mass.gov" TargetMode="External"/><Relationship Id="rId18" Type="http://schemas.openxmlformats.org/officeDocument/2006/relationships/image" Target="media/image5.png"/><Relationship Id="rId26" Type="http://schemas.openxmlformats.org/officeDocument/2006/relationships/hyperlink" Target="http://crcog.org/concrete-vendors/" TargetMode="Externa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mailto:Robert.Anderson@mass.gov" TargetMode="External"/><Relationship Id="rId17" Type="http://schemas.openxmlformats.org/officeDocument/2006/relationships/image" Target="media/image4.png"/><Relationship Id="rId25" Type="http://schemas.openxmlformats.org/officeDocument/2006/relationships/hyperlink" Target="mailto:Robert.Anderson@mass.gov"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bert.Anderson@mass.gov" TargetMode="External"/><Relationship Id="rId24" Type="http://schemas.openxmlformats.org/officeDocument/2006/relationships/hyperlink" Target="https://www.mass.gov/info-details/frequently-asked-questions-and-forms-bbrs"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engineerboard@mass.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urldefense.proofpoint.com/v2/url?u=http-3A__r20.rs6.net_tn.jsp-3Ft-3Diah8lw5ab.0.0.wjn8n8cab.0-26id-3Dpreview-26r-3D3-26p-3Dhttps-253A-252F-252Fwww.mass.gov-252Fhow-2Dto-252Fcheck-2Da-2Dprofessional-2Dlicense&amp;d=DwMFaQ&amp;c=lDF7oMaPKXpkYvev9V-fVahWL0QWnGCCAfCDz1Bns_w&amp;r=FvB0AlpVWeP2qspWCRC3eTyxjTuZykqsCorHLJFb_0Q&amp;m=zd5K-Ni7OnlWsaUo3eRolYloOWc4Llp0Yt17DyApPSc&amp;s=EhfOWqq8QflexeLI0sxeMq0wlU8Dqj7ARgLFNnQd5yQ&amp;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0883FD8DED744BA0BFFA12C51972D7" ma:contentTypeVersion="14" ma:contentTypeDescription="Create a new document." ma:contentTypeScope="" ma:versionID="755242c4bdb2fe0d89c13b5d2d6cb7bd">
  <xsd:schema xmlns:xsd="http://www.w3.org/2001/XMLSchema" xmlns:xs="http://www.w3.org/2001/XMLSchema" xmlns:p="http://schemas.microsoft.com/office/2006/metadata/properties" xmlns:ns2="abaa93b4-3036-48ce-b674-0b3ef9a09ab1" xmlns:ns3="e3e38725-07c4-40be-a216-bdad2a662e0d" targetNamespace="http://schemas.microsoft.com/office/2006/metadata/properties" ma:root="true" ma:fieldsID="632b08bbbc4b4d60dafc7aff4bfaedf5" ns2:_="" ns3:_="">
    <xsd:import namespace="abaa93b4-3036-48ce-b674-0b3ef9a09ab1"/>
    <xsd:import namespace="e3e38725-07c4-40be-a216-bdad2a662e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a93b4-3036-48ce-b674-0b3ef9a09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e38725-07c4-40be-a216-bdad2a662e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08fa31-d26e-456d-9af1-7309c3967e51}" ma:internalName="TaxCatchAll" ma:showField="CatchAllData" ma:web="e3e38725-07c4-40be-a216-bdad2a662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e38725-07c4-40be-a216-bdad2a662e0d" xsi:nil="true"/>
    <lcf76f155ced4ddcb4097134ff3c332f xmlns="abaa93b4-3036-48ce-b674-0b3ef9a09ab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6092F-DA6D-4E9C-9808-4D41185157AD}">
  <ds:schemaRefs>
    <ds:schemaRef ds:uri="http://schemas.microsoft.com/sharepoint/v3/contenttype/forms"/>
  </ds:schemaRefs>
</ds:datastoreItem>
</file>

<file path=customXml/itemProps2.xml><?xml version="1.0" encoding="utf-8"?>
<ds:datastoreItem xmlns:ds="http://schemas.openxmlformats.org/officeDocument/2006/customXml" ds:itemID="{29A5A1A5-0F0C-4605-954D-1FF2BB522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a93b4-3036-48ce-b674-0b3ef9a09ab1"/>
    <ds:schemaRef ds:uri="e3e38725-07c4-40be-a216-bdad2a662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BE269-EA4A-447C-97E0-14B2E7468EB2}">
  <ds:schemaRefs>
    <ds:schemaRef ds:uri="http://schemas.microsoft.com/office/2006/metadata/properties"/>
    <ds:schemaRef ds:uri="http://schemas.microsoft.com/office/infopath/2007/PartnerControls"/>
    <ds:schemaRef ds:uri="e3e38725-07c4-40be-a216-bdad2a662e0d"/>
    <ds:schemaRef ds:uri="abaa93b4-3036-48ce-b674-0b3ef9a09ab1"/>
  </ds:schemaRefs>
</ds:datastoreItem>
</file>

<file path=customXml/itemProps4.xml><?xml version="1.0" encoding="utf-8"?>
<ds:datastoreItem xmlns:ds="http://schemas.openxmlformats.org/officeDocument/2006/customXml" ds:itemID="{47741C6F-38D8-4ED3-B582-36516E0A579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12</Pages>
  <Words>2288</Words>
  <Characters>13044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sbennett</dc:creator>
  <cp:lastModifiedBy>Anderson, Robert (DPL)</cp:lastModifiedBy>
  <cp:revision>2</cp:revision>
  <cp:lastPrinted>2022-08-10T16:53:00Z</cp:lastPrinted>
  <dcterms:created xsi:type="dcterms:W3CDTF">2026-03-19T10:50:00Z</dcterms:created>
  <dcterms:modified xsi:type="dcterms:W3CDTF">2026-03-19T10:50:00Z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0x010100990883FD8DED744BA0BFFA12C51972D7</vt:lpwstr>
  </property>
</Properties>
</file>