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30" w:rsidRDefault="004E398F">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bookmarkStart w:id="0" w:name="_GoBack"/>
      <w:bookmarkEnd w:id="0"/>
      <w:r>
        <w:rPr>
          <w:rFonts w:ascii="Tahoma"/>
          <w:color w:val="0000FF"/>
          <w:sz w:val="15"/>
          <w:u w:val="single" w:color="0000FF"/>
        </w:rPr>
        <w:t>Curt Paradis</w:t>
      </w:r>
    </w:p>
    <w:p w:rsidR="00011830" w:rsidRDefault="004E398F">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6">
        <w:r>
          <w:rPr>
            <w:rFonts w:ascii="Tahoma"/>
            <w:color w:val="0000FF"/>
            <w:sz w:val="15"/>
            <w:u w:val="single" w:color="0000FF"/>
          </w:rPr>
          <w:t>DPH-Testimony, Reg (DPH)</w:t>
        </w:r>
      </w:hyperlink>
    </w:p>
    <w:p w:rsidR="00011830" w:rsidRDefault="004E398F">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BORRC</w:t>
      </w:r>
      <w:proofErr w:type="gramStart"/>
      <w:r>
        <w:rPr>
          <w:rFonts w:ascii="Tahoma"/>
          <w:sz w:val="15"/>
        </w:rPr>
        <w:t>:261CMR</w:t>
      </w:r>
      <w:proofErr w:type="gramEnd"/>
    </w:p>
    <w:p w:rsidR="00011830" w:rsidRDefault="004E398F">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Tuesday, July 24, 2018 12:02:01 PM</w:t>
      </w:r>
    </w:p>
    <w:p w:rsidR="00011830" w:rsidRDefault="00011830">
      <w:pPr>
        <w:spacing w:before="3"/>
        <w:rPr>
          <w:rFonts w:ascii="Tahoma" w:eastAsia="Tahoma" w:hAnsi="Tahoma" w:cs="Tahoma"/>
          <w:sz w:val="12"/>
          <w:szCs w:val="12"/>
        </w:rPr>
      </w:pPr>
    </w:p>
    <w:p w:rsidR="00011830" w:rsidRDefault="004E398F">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26" style="width:459.1pt;height:1.6pt;mso-position-horizontal-relative:char;mso-position-vertical-relative:line" coordsize="9182,32">
            <v:group id="_x0000_s1033" style="position:absolute;left:16;top:16;width:9150;height:2" coordorigin="16,16" coordsize="9150,2">
              <v:shape id="_x0000_s1034" style="position:absolute;left:16;top:16;width:9150;height:2" coordorigin="16,16" coordsize="9150,0" path="m16,16r9150,e" filled="f" strokecolor="#818181" strokeweight="1.6pt">
                <v:path arrowok="t"/>
              </v:shape>
            </v:group>
            <v:group id="_x0000_s1031" style="position:absolute;left:16;top:16;width:9150;height:2" coordorigin="16,16" coordsize="9150,2">
              <v:shape id="_x0000_s1032" style="position:absolute;left:16;top:16;width:9150;height:2" coordorigin="16,16" coordsize="9150,0" path="m16,16r9150,e" filled="f" strokecolor="#818181" strokeweight=".56433mm">
                <v:path arrowok="t"/>
              </v:shape>
            </v:group>
            <v:group id="_x0000_s1029" style="position:absolute;left:16;top:1;width:15;height:30" coordorigin="16,1" coordsize="15,30">
              <v:shape id="_x0000_s1030" style="position:absolute;left:16;top:1;width:15;height:30" coordorigin="16,1" coordsize="15,30" path="m16,1r,30l31,16,16,1xe" fillcolor="#818181" stroked="f">
                <v:path arrowok="t"/>
              </v:shape>
            </v:group>
            <v:group id="_x0000_s1027" style="position:absolute;left:9151;top:1;width:15;height:30" coordorigin="9151,1" coordsize="15,30">
              <v:shape id="_x0000_s1028" style="position:absolute;left:9151;top:1;width:15;height:30" coordorigin="9151,1" coordsize="15,30" path="m9166,1r-15,15l9166,31r,-30xe" fillcolor="#818181" stroked="f">
                <v:path arrowok="t"/>
              </v:shape>
            </v:group>
            <w10:wrap type="none"/>
            <w10:anchorlock/>
          </v:group>
        </w:pict>
      </w:r>
    </w:p>
    <w:p w:rsidR="00011830" w:rsidRDefault="00011830">
      <w:pPr>
        <w:spacing w:before="7"/>
        <w:rPr>
          <w:rFonts w:ascii="Tahoma" w:eastAsia="Tahoma" w:hAnsi="Tahoma" w:cs="Tahoma"/>
          <w:sz w:val="11"/>
          <w:szCs w:val="11"/>
        </w:rPr>
      </w:pPr>
    </w:p>
    <w:p w:rsidR="00011830" w:rsidRDefault="004E398F">
      <w:pPr>
        <w:pStyle w:val="BodyText"/>
        <w:ind w:left="120"/>
      </w:pPr>
      <w:r>
        <w:rPr>
          <w:spacing w:val="-1"/>
        </w:rPr>
        <w:t>To</w:t>
      </w:r>
      <w:r>
        <w:rPr>
          <w:spacing w:val="11"/>
        </w:rPr>
        <w:t xml:space="preserve"> </w:t>
      </w:r>
      <w:r>
        <w:t>Whom</w:t>
      </w:r>
      <w:r>
        <w:rPr>
          <w:spacing w:val="11"/>
        </w:rPr>
        <w:t xml:space="preserve"> </w:t>
      </w:r>
      <w:r>
        <w:rPr>
          <w:spacing w:val="-1"/>
        </w:rPr>
        <w:t>It</w:t>
      </w:r>
      <w:r>
        <w:rPr>
          <w:spacing w:val="11"/>
        </w:rPr>
        <w:t xml:space="preserve"> </w:t>
      </w:r>
      <w:r>
        <w:t>May</w:t>
      </w:r>
      <w:r>
        <w:rPr>
          <w:spacing w:val="12"/>
        </w:rPr>
        <w:t xml:space="preserve"> </w:t>
      </w:r>
      <w:r>
        <w:rPr>
          <w:spacing w:val="-1"/>
        </w:rPr>
        <w:t>Concern:</w:t>
      </w:r>
    </w:p>
    <w:p w:rsidR="00011830" w:rsidRDefault="00011830">
      <w:pPr>
        <w:spacing w:before="2"/>
        <w:rPr>
          <w:rFonts w:ascii="Calibri Light" w:eastAsia="Calibri Light" w:hAnsi="Calibri Light" w:cs="Calibri Light"/>
          <w:sz w:val="27"/>
          <w:szCs w:val="27"/>
        </w:rPr>
      </w:pPr>
    </w:p>
    <w:p w:rsidR="00011830" w:rsidRDefault="004E398F">
      <w:pPr>
        <w:pStyle w:val="BodyText"/>
        <w:spacing w:line="268" w:lineRule="auto"/>
        <w:ind w:left="120" w:right="248"/>
      </w:pPr>
      <w:r>
        <w:t>I</w:t>
      </w:r>
      <w:r>
        <w:rPr>
          <w:spacing w:val="11"/>
        </w:rPr>
        <w:t xml:space="preserve"> </w:t>
      </w:r>
      <w:r>
        <w:t>would</w:t>
      </w:r>
      <w:r>
        <w:rPr>
          <w:spacing w:val="11"/>
        </w:rPr>
        <w:t xml:space="preserve"> </w:t>
      </w:r>
      <w:r>
        <w:t>like</w:t>
      </w:r>
      <w:r>
        <w:rPr>
          <w:spacing w:val="11"/>
        </w:rPr>
        <w:t xml:space="preserve"> </w:t>
      </w:r>
      <w:r>
        <w:t>to</w:t>
      </w:r>
      <w:r>
        <w:rPr>
          <w:spacing w:val="10"/>
        </w:rPr>
        <w:t xml:space="preserve"> </w:t>
      </w:r>
      <w:r>
        <w:t>voice</w:t>
      </w:r>
      <w:r>
        <w:rPr>
          <w:spacing w:val="11"/>
        </w:rPr>
        <w:t xml:space="preserve"> </w:t>
      </w:r>
      <w:r>
        <w:t>my</w:t>
      </w:r>
      <w:r>
        <w:rPr>
          <w:spacing w:val="12"/>
        </w:rPr>
        <w:t xml:space="preserve"> </w:t>
      </w:r>
      <w:r>
        <w:rPr>
          <w:spacing w:val="-1"/>
        </w:rPr>
        <w:t>opinion</w:t>
      </w:r>
      <w:r>
        <w:rPr>
          <w:spacing w:val="13"/>
        </w:rPr>
        <w:t xml:space="preserve"> </w:t>
      </w:r>
      <w:r>
        <w:t>against</w:t>
      </w:r>
      <w:r>
        <w:rPr>
          <w:spacing w:val="11"/>
        </w:rPr>
        <w:t xml:space="preserve"> </w:t>
      </w:r>
      <w:r>
        <w:t>the</w:t>
      </w:r>
      <w:r>
        <w:rPr>
          <w:spacing w:val="10"/>
        </w:rPr>
        <w:t xml:space="preserve"> </w:t>
      </w:r>
      <w:r>
        <w:t>new</w:t>
      </w:r>
      <w:r>
        <w:rPr>
          <w:spacing w:val="11"/>
        </w:rPr>
        <w:t xml:space="preserve"> </w:t>
      </w:r>
      <w:r>
        <w:t>proposed</w:t>
      </w:r>
      <w:r>
        <w:rPr>
          <w:spacing w:val="9"/>
        </w:rPr>
        <w:t xml:space="preserve"> </w:t>
      </w:r>
      <w:r>
        <w:t>mandate</w:t>
      </w:r>
      <w:r>
        <w:rPr>
          <w:spacing w:val="12"/>
        </w:rPr>
        <w:t xml:space="preserve"> </w:t>
      </w:r>
      <w:r>
        <w:t>that</w:t>
      </w:r>
      <w:r>
        <w:rPr>
          <w:spacing w:val="11"/>
        </w:rPr>
        <w:t xml:space="preserve"> </w:t>
      </w:r>
      <w:r>
        <w:t>will</w:t>
      </w:r>
      <w:r>
        <w:rPr>
          <w:spacing w:val="12"/>
        </w:rPr>
        <w:t xml:space="preserve"> </w:t>
      </w:r>
      <w:r>
        <w:t>require</w:t>
      </w:r>
      <w:r>
        <w:rPr>
          <w:spacing w:val="10"/>
        </w:rPr>
        <w:t xml:space="preserve"> </w:t>
      </w:r>
      <w:r>
        <w:t>Massachusetts</w:t>
      </w:r>
      <w:r>
        <w:rPr>
          <w:spacing w:val="22"/>
          <w:w w:val="102"/>
        </w:rPr>
        <w:t xml:space="preserve"> </w:t>
      </w:r>
      <w:r>
        <w:rPr>
          <w:spacing w:val="-1"/>
        </w:rPr>
        <w:t>Respiratory</w:t>
      </w:r>
      <w:r>
        <w:rPr>
          <w:spacing w:val="12"/>
        </w:rPr>
        <w:t xml:space="preserve"> </w:t>
      </w:r>
      <w:r>
        <w:rPr>
          <w:spacing w:val="-1"/>
        </w:rPr>
        <w:t>Therapists</w:t>
      </w:r>
      <w:r>
        <w:rPr>
          <w:spacing w:val="13"/>
        </w:rPr>
        <w:t xml:space="preserve"> </w:t>
      </w:r>
      <w:r>
        <w:t>to</w:t>
      </w:r>
      <w:r>
        <w:rPr>
          <w:spacing w:val="9"/>
        </w:rPr>
        <w:t xml:space="preserve"> </w:t>
      </w:r>
      <w:r>
        <w:rPr>
          <w:spacing w:val="-1"/>
        </w:rPr>
        <w:t>obtain</w:t>
      </w:r>
      <w:r>
        <w:rPr>
          <w:spacing w:val="12"/>
        </w:rPr>
        <w:t xml:space="preserve"> </w:t>
      </w:r>
      <w:r>
        <w:t>30</w:t>
      </w:r>
      <w:r>
        <w:rPr>
          <w:spacing w:val="11"/>
        </w:rPr>
        <w:t xml:space="preserve"> </w:t>
      </w:r>
      <w:r>
        <w:rPr>
          <w:spacing w:val="-1"/>
        </w:rPr>
        <w:t>CEU’s.</w:t>
      </w:r>
      <w:r>
        <w:t xml:space="preserve"> </w:t>
      </w:r>
      <w:r>
        <w:rPr>
          <w:spacing w:val="22"/>
        </w:rPr>
        <w:t xml:space="preserve"> </w:t>
      </w:r>
      <w:r>
        <w:t>I</w:t>
      </w:r>
      <w:r>
        <w:rPr>
          <w:spacing w:val="11"/>
        </w:rPr>
        <w:t xml:space="preserve"> </w:t>
      </w:r>
      <w:r>
        <w:t>am</w:t>
      </w:r>
      <w:r>
        <w:rPr>
          <w:spacing w:val="11"/>
        </w:rPr>
        <w:t xml:space="preserve"> </w:t>
      </w:r>
      <w:r>
        <w:t>against</w:t>
      </w:r>
      <w:r>
        <w:rPr>
          <w:spacing w:val="9"/>
        </w:rPr>
        <w:t xml:space="preserve"> </w:t>
      </w:r>
      <w:r>
        <w:t>this</w:t>
      </w:r>
      <w:r>
        <w:rPr>
          <w:spacing w:val="10"/>
        </w:rPr>
        <w:t xml:space="preserve"> </w:t>
      </w:r>
      <w:r>
        <w:t>mandate</w:t>
      </w:r>
      <w:r>
        <w:rPr>
          <w:spacing w:val="11"/>
        </w:rPr>
        <w:t xml:space="preserve"> </w:t>
      </w:r>
      <w:r>
        <w:t>for</w:t>
      </w:r>
      <w:r>
        <w:rPr>
          <w:spacing w:val="9"/>
        </w:rPr>
        <w:t xml:space="preserve"> </w:t>
      </w:r>
      <w:r>
        <w:t>two</w:t>
      </w:r>
      <w:r>
        <w:rPr>
          <w:spacing w:val="10"/>
        </w:rPr>
        <w:t xml:space="preserve"> </w:t>
      </w:r>
      <w:r>
        <w:t>reasons:</w:t>
      </w:r>
    </w:p>
    <w:p w:rsidR="00011830" w:rsidRDefault="004E398F">
      <w:pPr>
        <w:pStyle w:val="BodyText"/>
        <w:numPr>
          <w:ilvl w:val="0"/>
          <w:numId w:val="1"/>
        </w:numPr>
        <w:tabs>
          <w:tab w:val="left" w:pos="886"/>
        </w:tabs>
        <w:spacing w:line="268" w:lineRule="auto"/>
        <w:ind w:right="248" w:hanging="360"/>
      </w:pPr>
      <w:r>
        <w:rPr>
          <w:spacing w:val="-1"/>
        </w:rPr>
        <w:t>It</w:t>
      </w:r>
      <w:r>
        <w:rPr>
          <w:spacing w:val="11"/>
        </w:rPr>
        <w:t xml:space="preserve"> </w:t>
      </w:r>
      <w:r>
        <w:t>will</w:t>
      </w:r>
      <w:r>
        <w:rPr>
          <w:spacing w:val="11"/>
        </w:rPr>
        <w:t xml:space="preserve"> </w:t>
      </w:r>
      <w:r>
        <w:t>be</w:t>
      </w:r>
      <w:r>
        <w:rPr>
          <w:spacing w:val="11"/>
        </w:rPr>
        <w:t xml:space="preserve"> </w:t>
      </w:r>
      <w:r>
        <w:t>difficult</w:t>
      </w:r>
      <w:r>
        <w:rPr>
          <w:spacing w:val="8"/>
        </w:rPr>
        <w:t xml:space="preserve"> </w:t>
      </w:r>
      <w:r>
        <w:t>for</w:t>
      </w:r>
      <w:r>
        <w:rPr>
          <w:spacing w:val="10"/>
        </w:rPr>
        <w:t xml:space="preserve"> </w:t>
      </w:r>
      <w:r>
        <w:rPr>
          <w:spacing w:val="-1"/>
        </w:rPr>
        <w:t>Respiratory</w:t>
      </w:r>
      <w:r>
        <w:rPr>
          <w:spacing w:val="12"/>
        </w:rPr>
        <w:t xml:space="preserve"> </w:t>
      </w:r>
      <w:r>
        <w:rPr>
          <w:spacing w:val="-1"/>
        </w:rPr>
        <w:t>Therapists</w:t>
      </w:r>
      <w:r>
        <w:rPr>
          <w:spacing w:val="14"/>
        </w:rPr>
        <w:t xml:space="preserve"> </w:t>
      </w:r>
      <w:r>
        <w:t>to</w:t>
      </w:r>
      <w:r>
        <w:rPr>
          <w:spacing w:val="10"/>
        </w:rPr>
        <w:t xml:space="preserve"> </w:t>
      </w:r>
      <w:r>
        <w:t>accumulate</w:t>
      </w:r>
      <w:r>
        <w:rPr>
          <w:spacing w:val="9"/>
        </w:rPr>
        <w:t xml:space="preserve"> </w:t>
      </w:r>
      <w:r>
        <w:t>30</w:t>
      </w:r>
      <w:r>
        <w:rPr>
          <w:spacing w:val="11"/>
        </w:rPr>
        <w:t xml:space="preserve"> </w:t>
      </w:r>
      <w:r>
        <w:rPr>
          <w:spacing w:val="-1"/>
        </w:rPr>
        <w:t>CEU’s</w:t>
      </w:r>
      <w:r>
        <w:rPr>
          <w:spacing w:val="12"/>
        </w:rPr>
        <w:t xml:space="preserve"> </w:t>
      </w:r>
      <w:r>
        <w:t>in</w:t>
      </w:r>
      <w:r>
        <w:rPr>
          <w:spacing w:val="11"/>
        </w:rPr>
        <w:t xml:space="preserve"> </w:t>
      </w:r>
      <w:r>
        <w:t>specific</w:t>
      </w:r>
      <w:r>
        <w:rPr>
          <w:spacing w:val="9"/>
        </w:rPr>
        <w:t xml:space="preserve"> </w:t>
      </w:r>
      <w:r>
        <w:t>topics</w:t>
      </w:r>
      <w:r>
        <w:rPr>
          <w:spacing w:val="10"/>
        </w:rPr>
        <w:t xml:space="preserve"> </w:t>
      </w:r>
      <w:r>
        <w:t>as</w:t>
      </w:r>
      <w:r>
        <w:rPr>
          <w:spacing w:val="25"/>
          <w:w w:val="102"/>
        </w:rPr>
        <w:t xml:space="preserve"> </w:t>
      </w:r>
      <w:r>
        <w:t>proposed</w:t>
      </w:r>
      <w:proofErr w:type="gramStart"/>
      <w:r>
        <w:t xml:space="preserve">, </w:t>
      </w:r>
      <w:r>
        <w:rPr>
          <w:spacing w:val="20"/>
        </w:rPr>
        <w:t xml:space="preserve"> </w:t>
      </w:r>
      <w:r>
        <w:t>leaving</w:t>
      </w:r>
      <w:proofErr w:type="gramEnd"/>
      <w:r>
        <w:rPr>
          <w:spacing w:val="10"/>
        </w:rPr>
        <w:t xml:space="preserve"> </w:t>
      </w:r>
      <w:r>
        <w:t>many</w:t>
      </w:r>
      <w:r>
        <w:rPr>
          <w:spacing w:val="12"/>
        </w:rPr>
        <w:t xml:space="preserve"> </w:t>
      </w:r>
      <w:r>
        <w:rPr>
          <w:spacing w:val="-1"/>
        </w:rPr>
        <w:t>out</w:t>
      </w:r>
      <w:r>
        <w:rPr>
          <w:spacing w:val="12"/>
        </w:rPr>
        <w:t xml:space="preserve"> </w:t>
      </w:r>
      <w:r>
        <w:rPr>
          <w:spacing w:val="-1"/>
        </w:rPr>
        <w:t>of</w:t>
      </w:r>
      <w:r>
        <w:rPr>
          <w:spacing w:val="11"/>
        </w:rPr>
        <w:t xml:space="preserve"> </w:t>
      </w:r>
      <w:r>
        <w:rPr>
          <w:spacing w:val="-1"/>
        </w:rPr>
        <w:t>compliance</w:t>
      </w:r>
      <w:r>
        <w:rPr>
          <w:spacing w:val="13"/>
        </w:rPr>
        <w:t xml:space="preserve"> </w:t>
      </w:r>
      <w:r>
        <w:t>in</w:t>
      </w:r>
      <w:r>
        <w:rPr>
          <w:spacing w:val="11"/>
        </w:rPr>
        <w:t xml:space="preserve"> </w:t>
      </w:r>
      <w:r>
        <w:t>a</w:t>
      </w:r>
      <w:r>
        <w:rPr>
          <w:spacing w:val="12"/>
        </w:rPr>
        <w:t xml:space="preserve"> </w:t>
      </w:r>
      <w:r>
        <w:t>two</w:t>
      </w:r>
      <w:r>
        <w:rPr>
          <w:spacing w:val="10"/>
        </w:rPr>
        <w:t xml:space="preserve"> </w:t>
      </w:r>
      <w:r>
        <w:t>year</w:t>
      </w:r>
      <w:r>
        <w:rPr>
          <w:spacing w:val="12"/>
        </w:rPr>
        <w:t xml:space="preserve"> </w:t>
      </w:r>
      <w:r>
        <w:t>time-frame.</w:t>
      </w:r>
      <w:r>
        <w:rPr>
          <w:spacing w:val="9"/>
        </w:rPr>
        <w:t xml:space="preserve"> </w:t>
      </w:r>
      <w:r>
        <w:t>Most</w:t>
      </w:r>
      <w:r>
        <w:rPr>
          <w:spacing w:val="10"/>
        </w:rPr>
        <w:t xml:space="preserve"> </w:t>
      </w:r>
      <w:r>
        <w:rPr>
          <w:spacing w:val="-1"/>
        </w:rPr>
        <w:t>conferences</w:t>
      </w:r>
      <w:r>
        <w:rPr>
          <w:spacing w:val="13"/>
        </w:rPr>
        <w:t xml:space="preserve"> </w:t>
      </w:r>
      <w:r>
        <w:t>do</w:t>
      </w:r>
      <w:r>
        <w:rPr>
          <w:spacing w:val="25"/>
          <w:w w:val="102"/>
        </w:rPr>
        <w:t xml:space="preserve"> </w:t>
      </w:r>
      <w:r>
        <w:t>not</w:t>
      </w:r>
      <w:r>
        <w:rPr>
          <w:spacing w:val="9"/>
        </w:rPr>
        <w:t xml:space="preserve"> </w:t>
      </w:r>
      <w:r>
        <w:t>pick</w:t>
      </w:r>
      <w:r>
        <w:rPr>
          <w:spacing w:val="10"/>
        </w:rPr>
        <w:t xml:space="preserve"> </w:t>
      </w:r>
      <w:r>
        <w:t>speakers</w:t>
      </w:r>
      <w:r>
        <w:rPr>
          <w:spacing w:val="10"/>
        </w:rPr>
        <w:t xml:space="preserve"> </w:t>
      </w:r>
      <w:r>
        <w:t>related</w:t>
      </w:r>
      <w:r>
        <w:rPr>
          <w:spacing w:val="10"/>
        </w:rPr>
        <w:t xml:space="preserve"> </w:t>
      </w:r>
      <w:r>
        <w:t>to</w:t>
      </w:r>
      <w:r>
        <w:rPr>
          <w:spacing w:val="10"/>
        </w:rPr>
        <w:t xml:space="preserve"> </w:t>
      </w:r>
      <w:r>
        <w:t>the</w:t>
      </w:r>
      <w:r>
        <w:rPr>
          <w:spacing w:val="9"/>
        </w:rPr>
        <w:t xml:space="preserve"> </w:t>
      </w:r>
      <w:r>
        <w:t>proposed</w:t>
      </w:r>
      <w:r>
        <w:rPr>
          <w:spacing w:val="9"/>
        </w:rPr>
        <w:t xml:space="preserve"> </w:t>
      </w:r>
      <w:r>
        <w:t>topics</w:t>
      </w:r>
      <w:r>
        <w:rPr>
          <w:spacing w:val="10"/>
        </w:rPr>
        <w:t xml:space="preserve"> </w:t>
      </w:r>
      <w:r>
        <w:t>and</w:t>
      </w:r>
      <w:r>
        <w:rPr>
          <w:spacing w:val="11"/>
        </w:rPr>
        <w:t xml:space="preserve"> </w:t>
      </w:r>
      <w:r>
        <w:t>therefore</w:t>
      </w:r>
      <w:r>
        <w:rPr>
          <w:spacing w:val="8"/>
        </w:rPr>
        <w:t xml:space="preserve"> </w:t>
      </w:r>
      <w:r>
        <w:t>there</w:t>
      </w:r>
      <w:r>
        <w:rPr>
          <w:spacing w:val="10"/>
        </w:rPr>
        <w:t xml:space="preserve"> </w:t>
      </w:r>
      <w:r>
        <w:t>is</w:t>
      </w:r>
      <w:r>
        <w:rPr>
          <w:spacing w:val="11"/>
        </w:rPr>
        <w:t xml:space="preserve"> </w:t>
      </w:r>
      <w:r>
        <w:t>very</w:t>
      </w:r>
      <w:r>
        <w:rPr>
          <w:spacing w:val="11"/>
        </w:rPr>
        <w:t xml:space="preserve"> </w:t>
      </w:r>
      <w:r>
        <w:t>little</w:t>
      </w:r>
      <w:r>
        <w:rPr>
          <w:spacing w:val="10"/>
        </w:rPr>
        <w:t xml:space="preserve"> </w:t>
      </w:r>
      <w:r>
        <w:rPr>
          <w:spacing w:val="-1"/>
        </w:rPr>
        <w:t>control</w:t>
      </w:r>
      <w:r>
        <w:rPr>
          <w:spacing w:val="11"/>
        </w:rPr>
        <w:t xml:space="preserve"> </w:t>
      </w:r>
      <w:r>
        <w:t>for</w:t>
      </w:r>
      <w:r>
        <w:rPr>
          <w:spacing w:val="22"/>
          <w:w w:val="102"/>
        </w:rPr>
        <w:t xml:space="preserve"> </w:t>
      </w:r>
      <w:r>
        <w:rPr>
          <w:spacing w:val="-1"/>
        </w:rPr>
        <w:t>Respiratory</w:t>
      </w:r>
      <w:r>
        <w:rPr>
          <w:spacing w:val="15"/>
        </w:rPr>
        <w:t xml:space="preserve"> </w:t>
      </w:r>
      <w:r>
        <w:rPr>
          <w:spacing w:val="-1"/>
        </w:rPr>
        <w:t>Therapist</w:t>
      </w:r>
      <w:r>
        <w:rPr>
          <w:spacing w:val="17"/>
        </w:rPr>
        <w:t xml:space="preserve"> </w:t>
      </w:r>
      <w:r>
        <w:t>to</w:t>
      </w:r>
      <w:r>
        <w:rPr>
          <w:spacing w:val="13"/>
        </w:rPr>
        <w:t xml:space="preserve"> </w:t>
      </w:r>
      <w:r>
        <w:rPr>
          <w:spacing w:val="-1"/>
        </w:rPr>
        <w:t>obtain</w:t>
      </w:r>
      <w:r>
        <w:rPr>
          <w:spacing w:val="15"/>
        </w:rPr>
        <w:t xml:space="preserve"> </w:t>
      </w:r>
      <w:r>
        <w:rPr>
          <w:spacing w:val="-1"/>
        </w:rPr>
        <w:t>CEU’s</w:t>
      </w:r>
      <w:r>
        <w:rPr>
          <w:spacing w:val="15"/>
        </w:rPr>
        <w:t xml:space="preserve"> </w:t>
      </w:r>
      <w:r>
        <w:t>in</w:t>
      </w:r>
      <w:r>
        <w:rPr>
          <w:spacing w:val="14"/>
        </w:rPr>
        <w:t xml:space="preserve"> </w:t>
      </w:r>
      <w:r>
        <w:t>the</w:t>
      </w:r>
      <w:r>
        <w:rPr>
          <w:spacing w:val="13"/>
        </w:rPr>
        <w:t xml:space="preserve"> </w:t>
      </w:r>
      <w:r>
        <w:t>specified</w:t>
      </w:r>
      <w:r>
        <w:rPr>
          <w:spacing w:val="13"/>
        </w:rPr>
        <w:t xml:space="preserve"> </w:t>
      </w:r>
      <w:r>
        <w:rPr>
          <w:spacing w:val="-1"/>
        </w:rPr>
        <w:t>categories.</w:t>
      </w:r>
    </w:p>
    <w:p w:rsidR="00011830" w:rsidRDefault="004E398F">
      <w:pPr>
        <w:pStyle w:val="BodyText"/>
        <w:numPr>
          <w:ilvl w:val="0"/>
          <w:numId w:val="1"/>
        </w:numPr>
        <w:tabs>
          <w:tab w:val="left" w:pos="886"/>
        </w:tabs>
        <w:spacing w:line="268" w:lineRule="auto"/>
        <w:ind w:right="431" w:hanging="360"/>
      </w:pPr>
      <w:r>
        <w:rPr>
          <w:spacing w:val="-1"/>
        </w:rPr>
        <w:t>It</w:t>
      </w:r>
      <w:r>
        <w:rPr>
          <w:spacing w:val="8"/>
        </w:rPr>
        <w:t xml:space="preserve"> </w:t>
      </w:r>
      <w:r>
        <w:t>will</w:t>
      </w:r>
      <w:r>
        <w:rPr>
          <w:spacing w:val="9"/>
        </w:rPr>
        <w:t xml:space="preserve"> </w:t>
      </w:r>
      <w:r>
        <w:t>be</w:t>
      </w:r>
      <w:r>
        <w:rPr>
          <w:spacing w:val="9"/>
        </w:rPr>
        <w:t xml:space="preserve"> </w:t>
      </w:r>
      <w:r>
        <w:rPr>
          <w:spacing w:val="-1"/>
        </w:rPr>
        <w:t>expensive</w:t>
      </w:r>
      <w:r>
        <w:rPr>
          <w:spacing w:val="9"/>
        </w:rPr>
        <w:t xml:space="preserve"> </w:t>
      </w:r>
      <w:r>
        <w:t>as</w:t>
      </w:r>
      <w:r>
        <w:rPr>
          <w:spacing w:val="9"/>
        </w:rPr>
        <w:t xml:space="preserve"> </w:t>
      </w:r>
      <w:proofErr w:type="gramStart"/>
      <w:r>
        <w:t xml:space="preserve">it </w:t>
      </w:r>
      <w:r>
        <w:rPr>
          <w:spacing w:val="17"/>
        </w:rPr>
        <w:t xml:space="preserve"> </w:t>
      </w:r>
      <w:r>
        <w:t>doubles</w:t>
      </w:r>
      <w:proofErr w:type="gramEnd"/>
      <w:r>
        <w:rPr>
          <w:spacing w:val="8"/>
        </w:rPr>
        <w:t xml:space="preserve"> </w:t>
      </w:r>
      <w:r>
        <w:t>the</w:t>
      </w:r>
      <w:r>
        <w:rPr>
          <w:spacing w:val="8"/>
        </w:rPr>
        <w:t xml:space="preserve"> </w:t>
      </w:r>
      <w:r>
        <w:t xml:space="preserve">requirement </w:t>
      </w:r>
      <w:r>
        <w:rPr>
          <w:spacing w:val="16"/>
        </w:rPr>
        <w:t xml:space="preserve"> </w:t>
      </w:r>
      <w:r>
        <w:rPr>
          <w:spacing w:val="-1"/>
        </w:rPr>
        <w:t>of</w:t>
      </w:r>
      <w:r>
        <w:rPr>
          <w:spacing w:val="9"/>
        </w:rPr>
        <w:t xml:space="preserve"> </w:t>
      </w:r>
      <w:r>
        <w:t>the</w:t>
      </w:r>
      <w:r>
        <w:rPr>
          <w:spacing w:val="8"/>
        </w:rPr>
        <w:t xml:space="preserve"> </w:t>
      </w:r>
      <w:r>
        <w:rPr>
          <w:spacing w:val="-1"/>
        </w:rPr>
        <w:t>current</w:t>
      </w:r>
      <w:r>
        <w:rPr>
          <w:spacing w:val="10"/>
        </w:rPr>
        <w:t xml:space="preserve"> </w:t>
      </w:r>
      <w:r>
        <w:t>format</w:t>
      </w:r>
      <w:r>
        <w:rPr>
          <w:spacing w:val="7"/>
        </w:rPr>
        <w:t xml:space="preserve"> </w:t>
      </w:r>
      <w:r>
        <w:t>and</w:t>
      </w:r>
      <w:r>
        <w:rPr>
          <w:spacing w:val="9"/>
        </w:rPr>
        <w:t xml:space="preserve"> </w:t>
      </w:r>
      <w:r>
        <w:t>that</w:t>
      </w:r>
      <w:r>
        <w:rPr>
          <w:spacing w:val="8"/>
        </w:rPr>
        <w:t xml:space="preserve"> </w:t>
      </w:r>
      <w:r>
        <w:rPr>
          <w:spacing w:val="-1"/>
        </w:rPr>
        <w:t>of</w:t>
      </w:r>
      <w:r>
        <w:rPr>
          <w:spacing w:val="9"/>
        </w:rPr>
        <w:t xml:space="preserve"> </w:t>
      </w:r>
      <w:r>
        <w:t>most</w:t>
      </w:r>
      <w:r>
        <w:rPr>
          <w:spacing w:val="26"/>
          <w:w w:val="102"/>
        </w:rPr>
        <w:t xml:space="preserve"> </w:t>
      </w:r>
      <w:r>
        <w:rPr>
          <w:spacing w:val="-1"/>
        </w:rPr>
        <w:t>other</w:t>
      </w:r>
      <w:r>
        <w:rPr>
          <w:spacing w:val="33"/>
        </w:rPr>
        <w:t xml:space="preserve"> </w:t>
      </w:r>
      <w:r>
        <w:t>professions.</w:t>
      </w:r>
    </w:p>
    <w:p w:rsidR="00011830" w:rsidRDefault="004E398F">
      <w:pPr>
        <w:pStyle w:val="BodyText"/>
        <w:spacing w:before="29" w:line="600" w:lineRule="exact"/>
        <w:ind w:right="2139"/>
      </w:pPr>
      <w:r>
        <w:t>Please</w:t>
      </w:r>
      <w:r>
        <w:rPr>
          <w:spacing w:val="10"/>
        </w:rPr>
        <w:t xml:space="preserve"> </w:t>
      </w:r>
      <w:r>
        <w:t>reconsider</w:t>
      </w:r>
      <w:r>
        <w:rPr>
          <w:spacing w:val="11"/>
        </w:rPr>
        <w:t xml:space="preserve"> </w:t>
      </w:r>
      <w:r>
        <w:t>this</w:t>
      </w:r>
      <w:r>
        <w:rPr>
          <w:spacing w:val="11"/>
        </w:rPr>
        <w:t xml:space="preserve"> </w:t>
      </w:r>
      <w:r>
        <w:t>decision</w:t>
      </w:r>
      <w:r>
        <w:rPr>
          <w:spacing w:val="9"/>
        </w:rPr>
        <w:t xml:space="preserve"> </w:t>
      </w:r>
      <w:r>
        <w:t>and</w:t>
      </w:r>
      <w:r>
        <w:rPr>
          <w:spacing w:val="12"/>
        </w:rPr>
        <w:t xml:space="preserve"> </w:t>
      </w:r>
      <w:r>
        <w:t>thank</w:t>
      </w:r>
      <w:r>
        <w:rPr>
          <w:spacing w:val="11"/>
        </w:rPr>
        <w:t xml:space="preserve"> </w:t>
      </w:r>
      <w:r>
        <w:t>you</w:t>
      </w:r>
      <w:r>
        <w:rPr>
          <w:spacing w:val="12"/>
        </w:rPr>
        <w:t xml:space="preserve"> </w:t>
      </w:r>
      <w:r>
        <w:t>for</w:t>
      </w:r>
      <w:r>
        <w:rPr>
          <w:spacing w:val="10"/>
        </w:rPr>
        <w:t xml:space="preserve"> </w:t>
      </w:r>
      <w:r>
        <w:t>your</w:t>
      </w:r>
      <w:r>
        <w:rPr>
          <w:spacing w:val="12"/>
        </w:rPr>
        <w:t xml:space="preserve"> </w:t>
      </w:r>
      <w:r>
        <w:t>time.</w:t>
      </w:r>
      <w:r>
        <w:rPr>
          <w:w w:val="102"/>
        </w:rPr>
        <w:t xml:space="preserve"> </w:t>
      </w:r>
      <w:r>
        <w:rPr>
          <w:spacing w:val="-1"/>
        </w:rPr>
        <w:t>Respectfully</w:t>
      </w:r>
      <w:r>
        <w:rPr>
          <w:spacing w:val="42"/>
        </w:rPr>
        <w:t xml:space="preserve"> </w:t>
      </w:r>
      <w:r>
        <w:t>Submitted,</w:t>
      </w:r>
    </w:p>
    <w:p w:rsidR="00011830" w:rsidRDefault="004E398F">
      <w:pPr>
        <w:pStyle w:val="BodyText"/>
        <w:spacing w:line="239" w:lineRule="exact"/>
      </w:pPr>
      <w:r>
        <w:rPr>
          <w:spacing w:val="-1"/>
        </w:rPr>
        <w:t>Curt</w:t>
      </w:r>
      <w:r>
        <w:rPr>
          <w:spacing w:val="15"/>
        </w:rPr>
        <w:t xml:space="preserve"> </w:t>
      </w:r>
      <w:r>
        <w:t>Paradis,</w:t>
      </w:r>
      <w:r>
        <w:rPr>
          <w:spacing w:val="15"/>
        </w:rPr>
        <w:t xml:space="preserve"> </w:t>
      </w:r>
      <w:r>
        <w:rPr>
          <w:spacing w:val="-1"/>
        </w:rPr>
        <w:t>RRT</w:t>
      </w:r>
    </w:p>
    <w:p w:rsidR="00011830" w:rsidRDefault="00011830">
      <w:pPr>
        <w:rPr>
          <w:rFonts w:ascii="Calibri Light" w:eastAsia="Calibri Light" w:hAnsi="Calibri Light" w:cs="Calibri Light"/>
        </w:rPr>
      </w:pPr>
    </w:p>
    <w:p w:rsidR="00011830" w:rsidRDefault="00011830">
      <w:pPr>
        <w:spacing w:before="9"/>
        <w:rPr>
          <w:rFonts w:ascii="Calibri Light" w:eastAsia="Calibri Light" w:hAnsi="Calibri Light" w:cs="Calibri Light"/>
          <w:sz w:val="29"/>
          <w:szCs w:val="29"/>
        </w:rPr>
      </w:pPr>
    </w:p>
    <w:p w:rsidR="00011830" w:rsidRDefault="004E398F">
      <w:pPr>
        <w:pStyle w:val="BodyText"/>
      </w:pPr>
      <w:r>
        <w:rPr>
          <w:spacing w:val="-1"/>
        </w:rPr>
        <w:t>Curt</w:t>
      </w:r>
      <w:r>
        <w:rPr>
          <w:spacing w:val="21"/>
        </w:rPr>
        <w:t xml:space="preserve"> </w:t>
      </w:r>
      <w:r>
        <w:t>Paradis</w:t>
      </w:r>
    </w:p>
    <w:p w:rsidR="00011830" w:rsidRDefault="004E398F">
      <w:pPr>
        <w:pStyle w:val="BodyText"/>
        <w:spacing w:before="31" w:line="268" w:lineRule="auto"/>
        <w:ind w:right="5746"/>
      </w:pPr>
      <w:r>
        <w:t>15</w:t>
      </w:r>
      <w:r>
        <w:rPr>
          <w:spacing w:val="12"/>
        </w:rPr>
        <w:t xml:space="preserve"> </w:t>
      </w:r>
      <w:r>
        <w:rPr>
          <w:spacing w:val="-1"/>
        </w:rPr>
        <w:t>Gabriel</w:t>
      </w:r>
      <w:r>
        <w:rPr>
          <w:spacing w:val="14"/>
        </w:rPr>
        <w:t xml:space="preserve"> </w:t>
      </w:r>
      <w:r>
        <w:t>Farm</w:t>
      </w:r>
      <w:r>
        <w:rPr>
          <w:spacing w:val="13"/>
        </w:rPr>
        <w:t xml:space="preserve"> </w:t>
      </w:r>
      <w:r>
        <w:t>Drive</w:t>
      </w:r>
      <w:r>
        <w:rPr>
          <w:spacing w:val="22"/>
          <w:w w:val="102"/>
        </w:rPr>
        <w:t xml:space="preserve"> </w:t>
      </w:r>
      <w:r>
        <w:rPr>
          <w:spacing w:val="-1"/>
        </w:rPr>
        <w:t>Acushnet,</w:t>
      </w:r>
      <w:r>
        <w:rPr>
          <w:spacing w:val="39"/>
        </w:rPr>
        <w:t xml:space="preserve"> </w:t>
      </w:r>
      <w:r>
        <w:t>MA.02743</w:t>
      </w:r>
      <w:hyperlink r:id="rId7">
        <w:r>
          <w:rPr>
            <w:spacing w:val="22"/>
            <w:w w:val="102"/>
          </w:rPr>
          <w:t xml:space="preserve"> </w:t>
        </w:r>
        <w:r>
          <w:t>paradisc@southcoast.org</w:t>
        </w:r>
      </w:hyperlink>
    </w:p>
    <w:p w:rsidR="00011830" w:rsidRDefault="00011830">
      <w:pPr>
        <w:rPr>
          <w:rFonts w:ascii="Calibri Light" w:eastAsia="Calibri Light" w:hAnsi="Calibri Light" w:cs="Calibri Light"/>
        </w:rPr>
      </w:pPr>
    </w:p>
    <w:p w:rsidR="00011830" w:rsidRDefault="00011830">
      <w:pPr>
        <w:rPr>
          <w:rFonts w:ascii="Calibri Light" w:eastAsia="Calibri Light" w:hAnsi="Calibri Light" w:cs="Calibri Light"/>
        </w:rPr>
      </w:pPr>
    </w:p>
    <w:p w:rsidR="00011830" w:rsidRDefault="00011830">
      <w:pPr>
        <w:rPr>
          <w:rFonts w:ascii="Calibri Light" w:eastAsia="Calibri Light" w:hAnsi="Calibri Light" w:cs="Calibri Light"/>
        </w:rPr>
      </w:pPr>
    </w:p>
    <w:p w:rsidR="00011830" w:rsidRDefault="00011830">
      <w:pPr>
        <w:rPr>
          <w:rFonts w:ascii="Calibri Light" w:eastAsia="Calibri Light" w:hAnsi="Calibri Light" w:cs="Calibri Light"/>
        </w:rPr>
      </w:pPr>
    </w:p>
    <w:p w:rsidR="00011830" w:rsidRDefault="00011830">
      <w:pPr>
        <w:rPr>
          <w:rFonts w:ascii="Calibri Light" w:eastAsia="Calibri Light" w:hAnsi="Calibri Light" w:cs="Calibri Light"/>
        </w:rPr>
      </w:pPr>
    </w:p>
    <w:p w:rsidR="00011830" w:rsidRDefault="00011830">
      <w:pPr>
        <w:rPr>
          <w:rFonts w:ascii="Calibri Light" w:eastAsia="Calibri Light" w:hAnsi="Calibri Light" w:cs="Calibri Light"/>
        </w:rPr>
      </w:pPr>
    </w:p>
    <w:p w:rsidR="00011830" w:rsidRDefault="00011830">
      <w:pPr>
        <w:rPr>
          <w:rFonts w:ascii="Calibri Light" w:eastAsia="Calibri Light" w:hAnsi="Calibri Light" w:cs="Calibri Light"/>
        </w:rPr>
      </w:pPr>
    </w:p>
    <w:p w:rsidR="00011830" w:rsidRDefault="00011830">
      <w:pPr>
        <w:rPr>
          <w:rFonts w:ascii="Calibri Light" w:eastAsia="Calibri Light" w:hAnsi="Calibri Light" w:cs="Calibri Light"/>
        </w:rPr>
      </w:pPr>
    </w:p>
    <w:p w:rsidR="00011830" w:rsidRDefault="00011830">
      <w:pPr>
        <w:rPr>
          <w:rFonts w:ascii="Calibri Light" w:eastAsia="Calibri Light" w:hAnsi="Calibri Light" w:cs="Calibri Light"/>
        </w:rPr>
      </w:pPr>
    </w:p>
    <w:p w:rsidR="00011830" w:rsidRDefault="00011830">
      <w:pPr>
        <w:rPr>
          <w:rFonts w:ascii="Calibri Light" w:eastAsia="Calibri Light" w:hAnsi="Calibri Light" w:cs="Calibri Light"/>
        </w:rPr>
      </w:pPr>
    </w:p>
    <w:p w:rsidR="00011830" w:rsidRDefault="00011830">
      <w:pPr>
        <w:spacing w:before="5"/>
        <w:rPr>
          <w:rFonts w:ascii="Calibri Light" w:eastAsia="Calibri Light" w:hAnsi="Calibri Light" w:cs="Calibri Light"/>
          <w:sz w:val="20"/>
          <w:szCs w:val="20"/>
        </w:rPr>
      </w:pPr>
    </w:p>
    <w:p w:rsidR="00011830" w:rsidRDefault="004E398F">
      <w:pPr>
        <w:spacing w:line="270" w:lineRule="exact"/>
        <w:ind w:left="120" w:right="248"/>
        <w:rPr>
          <w:rFonts w:ascii="Times New Roman" w:eastAsia="Times New Roman" w:hAnsi="Times New Roman" w:cs="Times New Roman"/>
          <w:sz w:val="24"/>
          <w:szCs w:val="24"/>
        </w:rPr>
      </w:pPr>
      <w:r>
        <w:rPr>
          <w:rFonts w:ascii="Times New Roman" w:eastAsia="Times New Roman" w:hAnsi="Times New Roman" w:cs="Times New Roman"/>
          <w:sz w:val="24"/>
          <w:szCs w:val="24"/>
        </w:rPr>
        <w:t>CONFIDENTIALITY NOTICE: This email (including any attachments) may contain confidential, privileged or otherwise protected information. It is intended for a particular recipient. If you are not the intended recipient, please immediately notify the sender b</w:t>
      </w:r>
      <w:r>
        <w:rPr>
          <w:rFonts w:ascii="Times New Roman" w:eastAsia="Times New Roman" w:hAnsi="Times New Roman" w:cs="Times New Roman"/>
          <w:sz w:val="24"/>
          <w:szCs w:val="24"/>
        </w:rPr>
        <w:t>y reply email, delete this email and destroy any copies of the email and its attachments. Any unauthorized use or disclosure of this email and its attachments is strictly prohibited. The recipient has full responsibility for protecting its systems from vir</w:t>
      </w:r>
      <w:r>
        <w:rPr>
          <w:rFonts w:ascii="Times New Roman" w:eastAsia="Times New Roman" w:hAnsi="Times New Roman" w:cs="Times New Roman"/>
          <w:sz w:val="24"/>
          <w:szCs w:val="24"/>
        </w:rPr>
        <w:t xml:space="preserve">uses and other breaches of the system’s integrity and </w:t>
      </w:r>
      <w:proofErr w:type="spellStart"/>
      <w:r>
        <w:rPr>
          <w:rFonts w:ascii="Times New Roman" w:eastAsia="Times New Roman" w:hAnsi="Times New Roman" w:cs="Times New Roman"/>
          <w:sz w:val="24"/>
          <w:szCs w:val="24"/>
        </w:rPr>
        <w:t>Southcoast</w:t>
      </w:r>
      <w:proofErr w:type="spellEnd"/>
      <w:r>
        <w:rPr>
          <w:rFonts w:ascii="Times New Roman" w:eastAsia="Times New Roman" w:hAnsi="Times New Roman" w:cs="Times New Roman"/>
          <w:sz w:val="24"/>
          <w:szCs w:val="24"/>
        </w:rPr>
        <w:t xml:space="preserve"> accepts no liability for any damage caused by any virus transmitted by this email or its attachments.</w:t>
      </w:r>
    </w:p>
    <w:sectPr w:rsidR="00011830">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altName w:val="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A4C7B"/>
    <w:multiLevelType w:val="hybridMultilevel"/>
    <w:tmpl w:val="BAE68914"/>
    <w:lvl w:ilvl="0" w:tplc="6128D32C">
      <w:start w:val="1"/>
      <w:numFmt w:val="decimal"/>
      <w:lvlText w:val="%1."/>
      <w:lvlJc w:val="left"/>
      <w:pPr>
        <w:ind w:left="840" w:hanging="406"/>
        <w:jc w:val="left"/>
      </w:pPr>
      <w:rPr>
        <w:rFonts w:ascii="Calibri Light" w:eastAsia="Calibri Light" w:hAnsi="Calibri Light" w:hint="default"/>
        <w:w w:val="102"/>
        <w:sz w:val="22"/>
        <w:szCs w:val="22"/>
      </w:rPr>
    </w:lvl>
    <w:lvl w:ilvl="1" w:tplc="E804925C">
      <w:start w:val="1"/>
      <w:numFmt w:val="bullet"/>
      <w:lvlText w:val="•"/>
      <w:lvlJc w:val="left"/>
      <w:pPr>
        <w:ind w:left="1696" w:hanging="406"/>
      </w:pPr>
      <w:rPr>
        <w:rFonts w:hint="default"/>
      </w:rPr>
    </w:lvl>
    <w:lvl w:ilvl="2" w:tplc="7B4EBC66">
      <w:start w:val="1"/>
      <w:numFmt w:val="bullet"/>
      <w:lvlText w:val="•"/>
      <w:lvlJc w:val="left"/>
      <w:pPr>
        <w:ind w:left="2552" w:hanging="406"/>
      </w:pPr>
      <w:rPr>
        <w:rFonts w:hint="default"/>
      </w:rPr>
    </w:lvl>
    <w:lvl w:ilvl="3" w:tplc="0BA4021C">
      <w:start w:val="1"/>
      <w:numFmt w:val="bullet"/>
      <w:lvlText w:val="•"/>
      <w:lvlJc w:val="left"/>
      <w:pPr>
        <w:ind w:left="3408" w:hanging="406"/>
      </w:pPr>
      <w:rPr>
        <w:rFonts w:hint="default"/>
      </w:rPr>
    </w:lvl>
    <w:lvl w:ilvl="4" w:tplc="320C46A6">
      <w:start w:val="1"/>
      <w:numFmt w:val="bullet"/>
      <w:lvlText w:val="•"/>
      <w:lvlJc w:val="left"/>
      <w:pPr>
        <w:ind w:left="4264" w:hanging="406"/>
      </w:pPr>
      <w:rPr>
        <w:rFonts w:hint="default"/>
      </w:rPr>
    </w:lvl>
    <w:lvl w:ilvl="5" w:tplc="E376D754">
      <w:start w:val="1"/>
      <w:numFmt w:val="bullet"/>
      <w:lvlText w:val="•"/>
      <w:lvlJc w:val="left"/>
      <w:pPr>
        <w:ind w:left="5120" w:hanging="406"/>
      </w:pPr>
      <w:rPr>
        <w:rFonts w:hint="default"/>
      </w:rPr>
    </w:lvl>
    <w:lvl w:ilvl="6" w:tplc="6B340FE4">
      <w:start w:val="1"/>
      <w:numFmt w:val="bullet"/>
      <w:lvlText w:val="•"/>
      <w:lvlJc w:val="left"/>
      <w:pPr>
        <w:ind w:left="5976" w:hanging="406"/>
      </w:pPr>
      <w:rPr>
        <w:rFonts w:hint="default"/>
      </w:rPr>
    </w:lvl>
    <w:lvl w:ilvl="7" w:tplc="EE828270">
      <w:start w:val="1"/>
      <w:numFmt w:val="bullet"/>
      <w:lvlText w:val="•"/>
      <w:lvlJc w:val="left"/>
      <w:pPr>
        <w:ind w:left="6832" w:hanging="406"/>
      </w:pPr>
      <w:rPr>
        <w:rFonts w:hint="default"/>
      </w:rPr>
    </w:lvl>
    <w:lvl w:ilvl="8" w:tplc="66FC55A2">
      <w:start w:val="1"/>
      <w:numFmt w:val="bullet"/>
      <w:lvlText w:val="•"/>
      <w:lvlJc w:val="left"/>
      <w:pPr>
        <w:ind w:left="7688" w:hanging="40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11830"/>
    <w:rsid w:val="00011830"/>
    <w:rsid w:val="004E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Light" w:eastAsia="Calibri Light" w:hAnsi="Calibri Ligh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aradisc@southcoa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Testimony@MassMail.State.MA.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Company>EOHHS</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2018-07-30T13:32:00Z</dcterms:created>
  <dcterms:modified xsi:type="dcterms:W3CDTF">2018-07-30T17:37:00Z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