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31F" w:rsidRDefault="002C331F">
      <w:pPr>
        <w:kinsoku w:val="0"/>
        <w:overflowPunct w:val="0"/>
        <w:spacing w:before="4" w:line="150" w:lineRule="exact"/>
        <w:rPr>
          <w:sz w:val="15"/>
          <w:szCs w:val="15"/>
        </w:rPr>
      </w:pPr>
    </w:p>
    <w:p w:rsidR="002C331F" w:rsidRDefault="002C331F">
      <w:pPr>
        <w:kinsoku w:val="0"/>
        <w:overflowPunct w:val="0"/>
        <w:spacing w:line="200" w:lineRule="exact"/>
        <w:rPr>
          <w:sz w:val="20"/>
          <w:szCs w:val="20"/>
        </w:rPr>
      </w:pPr>
    </w:p>
    <w:p w:rsidR="002C331F" w:rsidRDefault="002C331F">
      <w:pPr>
        <w:kinsoku w:val="0"/>
        <w:overflowPunct w:val="0"/>
        <w:spacing w:line="200" w:lineRule="exact"/>
        <w:rPr>
          <w:sz w:val="20"/>
          <w:szCs w:val="20"/>
        </w:rPr>
      </w:pPr>
    </w:p>
    <w:p w:rsidR="002C331F" w:rsidRDefault="002C331F">
      <w:pPr>
        <w:kinsoku w:val="0"/>
        <w:overflowPunct w:val="0"/>
        <w:spacing w:line="200" w:lineRule="exact"/>
        <w:rPr>
          <w:sz w:val="20"/>
          <w:szCs w:val="20"/>
        </w:rPr>
      </w:pPr>
    </w:p>
    <w:p w:rsidR="002C331F" w:rsidRDefault="002C331F">
      <w:pPr>
        <w:kinsoku w:val="0"/>
        <w:overflowPunct w:val="0"/>
        <w:spacing w:line="200" w:lineRule="exact"/>
        <w:rPr>
          <w:sz w:val="20"/>
          <w:szCs w:val="20"/>
        </w:rPr>
      </w:pPr>
    </w:p>
    <w:p w:rsidR="002C331F" w:rsidRDefault="002C331F">
      <w:pPr>
        <w:kinsoku w:val="0"/>
        <w:overflowPunct w:val="0"/>
        <w:spacing w:line="200" w:lineRule="exact"/>
        <w:rPr>
          <w:sz w:val="20"/>
          <w:szCs w:val="20"/>
        </w:rPr>
      </w:pPr>
    </w:p>
    <w:p w:rsidR="002C331F" w:rsidRPr="002C331F" w:rsidRDefault="002C331F" w:rsidP="002C331F">
      <w:pPr>
        <w:jc w:val="center"/>
      </w:pPr>
      <w:smartTag w:uri="urn:schemas-microsoft-com:office:smarttags" w:element="PlaceType">
        <w:smartTag w:uri="urn:schemas-microsoft-com:office:smarttags" w:element="place">
          <w:r w:rsidRPr="002C331F">
            <w:t>COMMONWEALTH</w:t>
          </w:r>
        </w:smartTag>
        <w:r w:rsidRPr="002C331F">
          <w:t xml:space="preserve"> OF </w:t>
        </w:r>
        <w:smartTag w:uri="urn:schemas-microsoft-com:office:smarttags" w:element="PlaceName">
          <w:r w:rsidRPr="002C331F">
            <w:t>MASSACHUSETTS</w:t>
          </w:r>
        </w:smartTag>
      </w:smartTag>
    </w:p>
    <w:p w:rsidR="002C331F" w:rsidRPr="002C331F" w:rsidRDefault="002C331F" w:rsidP="002C331F"/>
    <w:p w:rsidR="002C331F" w:rsidRDefault="002C331F" w:rsidP="002C331F">
      <w:smartTag w:uri="urn:schemas-microsoft-com:office:smarttags" w:element="City">
        <w:smartTag w:uri="urn:schemas-microsoft-com:office:smarttags" w:element="place">
          <w:r w:rsidRPr="002C331F">
            <w:t>SUFFOLK</w:t>
          </w:r>
        </w:smartTag>
      </w:smartTag>
      <w:r w:rsidRPr="002C331F">
        <w:t xml:space="preserve"> COUNTY</w:t>
      </w:r>
      <w:r w:rsidRPr="002C331F">
        <w:tab/>
      </w:r>
      <w:r>
        <w:t xml:space="preserve">                                                                          </w:t>
      </w:r>
      <w:r w:rsidRPr="002C331F">
        <w:t>BOARD OF REGISTRATION</w:t>
      </w:r>
    </w:p>
    <w:p w:rsidR="002C331F" w:rsidRPr="002C331F" w:rsidRDefault="002C331F" w:rsidP="002C331F">
      <w:pPr>
        <w:ind w:left="5760" w:firstLine="720"/>
      </w:pPr>
      <w:r>
        <w:t xml:space="preserve">  </w:t>
      </w:r>
      <w:r w:rsidRPr="002C331F">
        <w:t>IN PHARMACY</w:t>
      </w:r>
    </w:p>
    <w:p w:rsidR="002C331F" w:rsidRPr="002C331F" w:rsidRDefault="002C331F" w:rsidP="002C331F"/>
    <w:p w:rsidR="002C331F" w:rsidRPr="002C331F" w:rsidRDefault="002C331F" w:rsidP="002C331F">
      <w:pPr>
        <w:sectPr w:rsidR="002C331F" w:rsidRPr="002C331F">
          <w:type w:val="continuous"/>
          <w:pgSz w:w="12360" w:h="15900"/>
          <w:pgMar w:top="140" w:right="1740" w:bottom="280" w:left="940" w:header="720" w:footer="720" w:gutter="0"/>
          <w:cols w:space="720"/>
          <w:noEndnote/>
        </w:sectPr>
      </w:pPr>
    </w:p>
    <w:p w:rsidR="002C331F" w:rsidRPr="002C331F" w:rsidRDefault="002C331F" w:rsidP="002C331F">
      <w:r w:rsidRPr="002C331F">
        <w:lastRenderedPageBreak/>
        <w:t>In the Matter of                       )</w:t>
      </w:r>
    </w:p>
    <w:p w:rsidR="002C331F" w:rsidRDefault="002C331F" w:rsidP="002C331F">
      <w:r w:rsidRPr="002C331F">
        <w:t xml:space="preserve">CVS Caremark    </w:t>
      </w:r>
      <w:r>
        <w:t xml:space="preserve">                  </w:t>
      </w:r>
      <w:r w:rsidRPr="002C331F">
        <w:t xml:space="preserve"> ) </w:t>
      </w:r>
    </w:p>
    <w:p w:rsidR="002C331F" w:rsidRDefault="002C331F" w:rsidP="002C331F">
      <w:proofErr w:type="gramStart"/>
      <w:r w:rsidRPr="002C331F">
        <w:t>Registration No.</w:t>
      </w:r>
      <w:proofErr w:type="gramEnd"/>
      <w:r w:rsidRPr="002C331F">
        <w:t xml:space="preserve"> DS3416</w:t>
      </w:r>
      <w:r>
        <w:t xml:space="preserve">      </w:t>
      </w:r>
      <w:r w:rsidRPr="002C331F">
        <w:t xml:space="preserve"> ) </w:t>
      </w:r>
    </w:p>
    <w:p w:rsidR="002C331F" w:rsidRPr="002C331F" w:rsidRDefault="002C331F" w:rsidP="002C331F">
      <w:r w:rsidRPr="002C331F">
        <w:t>Expires December 31, 2015   )</w:t>
      </w:r>
    </w:p>
    <w:p w:rsidR="002C331F" w:rsidRPr="002C331F" w:rsidRDefault="002C331F" w:rsidP="002C331F">
      <w:r w:rsidRPr="002C331F">
        <w:br w:type="column"/>
      </w:r>
    </w:p>
    <w:p w:rsidR="002C331F" w:rsidRPr="002C331F" w:rsidRDefault="002C331F" w:rsidP="002C331F"/>
    <w:p w:rsidR="002C331F" w:rsidRPr="002C331F" w:rsidRDefault="002C331F" w:rsidP="002C331F">
      <w:pPr>
        <w:ind w:firstLine="720"/>
      </w:pPr>
      <w:r>
        <w:t xml:space="preserve">        </w:t>
      </w:r>
      <w:r w:rsidRPr="002C331F">
        <w:t>PHA-2013-0166</w:t>
      </w:r>
    </w:p>
    <w:p w:rsidR="002C331F" w:rsidRPr="002C331F" w:rsidRDefault="002C331F" w:rsidP="002C331F">
      <w:pPr>
        <w:sectPr w:rsidR="002C331F" w:rsidRPr="002C331F">
          <w:type w:val="continuous"/>
          <w:pgSz w:w="12360" w:h="15900"/>
          <w:pgMar w:top="140" w:right="1740" w:bottom="280" w:left="940" w:header="720" w:footer="720" w:gutter="0"/>
          <w:cols w:num="2" w:space="720" w:equalWidth="0">
            <w:col w:w="4201" w:space="1232"/>
            <w:col w:w="4247"/>
          </w:cols>
          <w:noEndnote/>
        </w:sectPr>
      </w:pPr>
    </w:p>
    <w:p w:rsidR="002C331F" w:rsidRPr="002C331F" w:rsidRDefault="002C331F" w:rsidP="002C331F"/>
    <w:p w:rsidR="002C331F" w:rsidRPr="002C331F" w:rsidRDefault="002C331F" w:rsidP="002C331F">
      <w:pPr>
        <w:jc w:val="center"/>
        <w:rPr>
          <w:b/>
        </w:rPr>
      </w:pPr>
      <w:r w:rsidRPr="002C331F">
        <w:rPr>
          <w:b/>
        </w:rPr>
        <w:t>CONSENT AGREEMENT FOR PROBATION</w:t>
      </w:r>
    </w:p>
    <w:p w:rsidR="002C331F" w:rsidRPr="002C331F" w:rsidRDefault="002C331F" w:rsidP="002C331F"/>
    <w:p w:rsidR="002C331F" w:rsidRPr="002C331F" w:rsidRDefault="002C331F" w:rsidP="002C331F">
      <w:r w:rsidRPr="002C331F">
        <w:t>The Massachusetts Board of Registration in Pharmacy ("Board") and CVS Caremark ("Licensee" or "Pharmacy"), DS3416, do hereby stipulate and agree that the following information shall be entered into and become a permanent part of the Pharmacy's record maintained by the Board:</w:t>
      </w:r>
    </w:p>
    <w:p w:rsidR="002C331F" w:rsidRPr="002C331F" w:rsidRDefault="002C331F" w:rsidP="002C331F"/>
    <w:p w:rsidR="002C331F" w:rsidRPr="002C331F" w:rsidRDefault="002C331F" w:rsidP="002C331F"/>
    <w:p w:rsidR="002C331F" w:rsidRDefault="002C331F" w:rsidP="002C331F">
      <w:pPr>
        <w:numPr>
          <w:ilvl w:val="0"/>
          <w:numId w:val="3"/>
        </w:numPr>
      </w:pPr>
      <w:r w:rsidRPr="002C331F">
        <w:t>The Pharmacy acknowledges that the Board opened a complaint against its</w:t>
      </w:r>
    </w:p>
    <w:p w:rsidR="002C331F" w:rsidRPr="002C331F" w:rsidRDefault="002C331F" w:rsidP="002C331F">
      <w:pPr>
        <w:ind w:left="1440"/>
      </w:pPr>
      <w:smartTag w:uri="urn:schemas-microsoft-com:office:smarttags" w:element="State">
        <w:smartTag w:uri="urn:schemas-microsoft-com:office:smarttags" w:element="place">
          <w:r w:rsidRPr="002C331F">
            <w:t>Massachusetts</w:t>
          </w:r>
        </w:smartTag>
      </w:smartTag>
      <w:r w:rsidRPr="002C331F">
        <w:t xml:space="preserve"> pharmacy registration related to the conduct set forth in Paragraph 2, identified as Docket No. PHA-2013-0166.</w:t>
      </w:r>
      <w:r w:rsidRPr="002C331F">
        <w:rPr>
          <w:vertAlign w:val="superscript"/>
        </w:rPr>
        <w:t>1</w:t>
      </w:r>
    </w:p>
    <w:p w:rsidR="002C331F" w:rsidRPr="002C331F" w:rsidRDefault="002C331F" w:rsidP="002C331F"/>
    <w:p w:rsidR="002C331F" w:rsidRPr="002C331F" w:rsidRDefault="002C331F" w:rsidP="002C331F">
      <w:pPr>
        <w:ind w:firstLine="720"/>
      </w:pPr>
      <w:r>
        <w:t>2.</w:t>
      </w:r>
      <w:r>
        <w:tab/>
      </w:r>
      <w:r w:rsidRPr="002C331F">
        <w:t>The Board and the Pharmacy acknowledge and agree to the following facts:</w:t>
      </w:r>
    </w:p>
    <w:p w:rsidR="002C331F" w:rsidRPr="002C331F" w:rsidRDefault="002C331F" w:rsidP="002C331F"/>
    <w:p w:rsidR="002C331F" w:rsidRDefault="002C331F" w:rsidP="002C331F">
      <w:pPr>
        <w:ind w:left="720" w:firstLine="720"/>
      </w:pPr>
      <w:r w:rsidRPr="002C331F">
        <w:t xml:space="preserve">On or about August 28, 2013, the Pharmacy incorrectly dispensed </w:t>
      </w:r>
      <w:proofErr w:type="spellStart"/>
      <w:r w:rsidRPr="002C331F">
        <w:t>Exjade</w:t>
      </w:r>
      <w:proofErr w:type="spellEnd"/>
      <w:r w:rsidRPr="002C331F">
        <w:t xml:space="preserve"> 500 mg</w:t>
      </w:r>
    </w:p>
    <w:p w:rsidR="002C331F" w:rsidRPr="002C331F" w:rsidRDefault="002C331F" w:rsidP="002C331F">
      <w:pPr>
        <w:ind w:left="1440"/>
      </w:pPr>
      <w:proofErr w:type="gramStart"/>
      <w:r w:rsidRPr="002C331F">
        <w:t>rather</w:t>
      </w:r>
      <w:proofErr w:type="gramEnd"/>
      <w:r w:rsidRPr="002C331F">
        <w:t xml:space="preserve"> than </w:t>
      </w:r>
      <w:proofErr w:type="spellStart"/>
      <w:r w:rsidRPr="002C331F">
        <w:t>Xeloda</w:t>
      </w:r>
      <w:proofErr w:type="spellEnd"/>
      <w:r w:rsidRPr="002C331F">
        <w:t xml:space="preserve"> 500 mg to a patient. Following this error, the patient was hospitalized and subsequently died.</w:t>
      </w:r>
    </w:p>
    <w:p w:rsidR="002C331F" w:rsidRPr="002C331F" w:rsidRDefault="002C331F" w:rsidP="002C331F"/>
    <w:p w:rsidR="002C331F" w:rsidRDefault="002C331F" w:rsidP="002C331F">
      <w:pPr>
        <w:numPr>
          <w:ilvl w:val="0"/>
          <w:numId w:val="3"/>
        </w:numPr>
      </w:pPr>
      <w:r w:rsidRPr="002C331F">
        <w:t>The foregoing facts warrant disciplinary action by the Board under G.L. c. 112,</w:t>
      </w:r>
    </w:p>
    <w:p w:rsidR="002C331F" w:rsidRPr="002C331F" w:rsidRDefault="002C331F" w:rsidP="002C331F">
      <w:pPr>
        <w:ind w:left="720" w:firstLine="720"/>
      </w:pPr>
      <w:r w:rsidRPr="002C331F">
        <w:t>§§42A &amp; 61 and 247 CMR 10.03(1</w:t>
      </w:r>
      <w:proofErr w:type="gramStart"/>
      <w:r w:rsidRPr="002C331F">
        <w:t>)(</w:t>
      </w:r>
      <w:proofErr w:type="gramEnd"/>
      <w:r w:rsidRPr="002C331F">
        <w:t>v).</w:t>
      </w:r>
    </w:p>
    <w:p w:rsidR="002C331F" w:rsidRPr="002C331F" w:rsidRDefault="002C331F" w:rsidP="002C331F"/>
    <w:p w:rsidR="002C331F" w:rsidRPr="002C331F" w:rsidRDefault="002C331F" w:rsidP="002C331F">
      <w:pPr>
        <w:ind w:left="1440" w:hanging="720"/>
      </w:pPr>
      <w:r>
        <w:t>3.</w:t>
      </w:r>
      <w:r>
        <w:tab/>
      </w:r>
      <w:r w:rsidRPr="002C331F">
        <w:t>The Board concluded the error described in Paragraph 2 constituted the improper</w:t>
      </w:r>
      <w:r>
        <w:br/>
      </w:r>
      <w:r w:rsidRPr="002C331F">
        <w:t xml:space="preserve">dispensing of a prescription drug and required reporting in accordance with G.L. c. </w:t>
      </w:r>
      <w:r>
        <w:t>1</w:t>
      </w:r>
      <w:r w:rsidRPr="002C331F">
        <w:t>12, §39D and 247 CMR 6.14.</w:t>
      </w:r>
    </w:p>
    <w:p w:rsidR="002C331F" w:rsidRPr="002C331F" w:rsidRDefault="002C331F" w:rsidP="002C331F"/>
    <w:p w:rsidR="002C331F" w:rsidRDefault="002C331F" w:rsidP="002C331F">
      <w:pPr>
        <w:ind w:firstLine="720"/>
      </w:pPr>
      <w:r>
        <w:t>4.</w:t>
      </w:r>
      <w:r>
        <w:tab/>
      </w:r>
      <w:r w:rsidRPr="002C331F">
        <w:t>The Pharmacy agrees that its registration shall be placed on PROBATION for three</w:t>
      </w:r>
    </w:p>
    <w:p w:rsidR="002C331F" w:rsidRPr="002C331F" w:rsidRDefault="002C331F" w:rsidP="002C331F">
      <w:pPr>
        <w:ind w:left="1440"/>
      </w:pPr>
      <w:r w:rsidRPr="002C331F">
        <w:t xml:space="preserve">(3) </w:t>
      </w:r>
      <w:proofErr w:type="gramStart"/>
      <w:r w:rsidRPr="002C331F">
        <w:t>years</w:t>
      </w:r>
      <w:proofErr w:type="gramEnd"/>
      <w:r w:rsidRPr="002C331F">
        <w:t xml:space="preserve"> ("Probationary Period"), commencing with the date on which the Board signs this Agreement ("Effective Date").</w:t>
      </w:r>
    </w:p>
    <w:p w:rsidR="002C331F" w:rsidRPr="002C331F" w:rsidRDefault="002C331F" w:rsidP="002C331F"/>
    <w:p w:rsidR="00522492" w:rsidRDefault="00522492" w:rsidP="00522492">
      <w:pPr>
        <w:numPr>
          <w:ilvl w:val="0"/>
          <w:numId w:val="4"/>
        </w:numPr>
      </w:pPr>
      <w:r w:rsidRPr="002C331F">
        <w:t>During the Probationary Period, the Pharmacy further agrees that it shall comply with</w:t>
      </w:r>
    </w:p>
    <w:p w:rsidR="00522492" w:rsidRPr="002C331F" w:rsidRDefault="00522492" w:rsidP="00522492">
      <w:pPr>
        <w:ind w:left="720" w:firstLine="720"/>
      </w:pPr>
      <w:proofErr w:type="gramStart"/>
      <w:r w:rsidRPr="002C331F">
        <w:t>all</w:t>
      </w:r>
      <w:proofErr w:type="gramEnd"/>
      <w:r w:rsidRPr="002C331F">
        <w:t xml:space="preserve"> of the following requirements to the Board's satisfaction:</w:t>
      </w:r>
    </w:p>
    <w:p w:rsidR="00522492" w:rsidRPr="002C331F" w:rsidRDefault="00522492" w:rsidP="00522492"/>
    <w:p w:rsidR="00522492" w:rsidRPr="002C331F" w:rsidRDefault="00DB59AC" w:rsidP="00DB59AC">
      <w:pPr>
        <w:ind w:left="2160" w:hanging="720"/>
      </w:pPr>
      <w:proofErr w:type="gramStart"/>
      <w:r>
        <w:t>a</w:t>
      </w:r>
      <w:proofErr w:type="gramEnd"/>
      <w:r>
        <w:t>.</w:t>
      </w:r>
      <w:r w:rsidR="00522492">
        <w:t>.</w:t>
      </w:r>
      <w:r w:rsidR="00522492">
        <w:tab/>
      </w:r>
      <w:r w:rsidR="00522492" w:rsidRPr="002C331F">
        <w:t xml:space="preserve">Pharmacy agrees to comply in all material respects with all </w:t>
      </w:r>
      <w:r w:rsidR="00522492">
        <w:t xml:space="preserve">laws and </w:t>
      </w:r>
      <w:r w:rsidR="00522492" w:rsidRPr="002C331F">
        <w:t xml:space="preserve">regulations governing the practice of pharmacy in </w:t>
      </w:r>
      <w:smartTag w:uri="urn:schemas-microsoft-com:office:smarttags" w:element="State">
        <w:smartTag w:uri="urn:schemas-microsoft-com:office:smarttags" w:element="place">
          <w:r w:rsidR="00522492" w:rsidRPr="002C331F">
            <w:t>Massachusetts</w:t>
          </w:r>
        </w:smartTag>
      </w:smartTag>
      <w:r w:rsidR="00522492" w:rsidRPr="002C331F">
        <w:t xml:space="preserve"> and the applicable United States Pharmacopeia;</w:t>
      </w:r>
    </w:p>
    <w:p w:rsidR="00367069" w:rsidRDefault="00367069" w:rsidP="00367069">
      <w:pPr>
        <w:ind w:firstLine="720"/>
      </w:pPr>
    </w:p>
    <w:p w:rsidR="002C331F" w:rsidRPr="002C331F" w:rsidRDefault="002C331F" w:rsidP="00367069">
      <w:pPr>
        <w:ind w:firstLine="720"/>
      </w:pPr>
      <w:r>
        <w:t>_________________________</w:t>
      </w:r>
    </w:p>
    <w:p w:rsidR="002C331F" w:rsidRPr="002C331F" w:rsidRDefault="002C331F" w:rsidP="00367069">
      <w:pPr>
        <w:ind w:firstLine="720"/>
        <w:rPr>
          <w:sz w:val="20"/>
          <w:szCs w:val="20"/>
        </w:rPr>
      </w:pPr>
      <w:r w:rsidRPr="002C331F">
        <w:rPr>
          <w:sz w:val="20"/>
          <w:szCs w:val="20"/>
          <w:vertAlign w:val="superscript"/>
        </w:rPr>
        <w:t>1</w:t>
      </w:r>
      <w:r w:rsidRPr="002C331F">
        <w:rPr>
          <w:sz w:val="20"/>
          <w:szCs w:val="20"/>
        </w:rPr>
        <w:t xml:space="preserve"> The term "registration" applies to both a current registration and the right to renew an expired registration.</w:t>
      </w:r>
    </w:p>
    <w:p w:rsidR="002C331F" w:rsidRDefault="002C331F">
      <w:pPr>
        <w:kinsoku w:val="0"/>
        <w:overflowPunct w:val="0"/>
        <w:spacing w:line="212" w:lineRule="exact"/>
        <w:ind w:left="840" w:right="183" w:firstLine="14"/>
        <w:jc w:val="both"/>
        <w:rPr>
          <w:sz w:val="21"/>
          <w:szCs w:val="21"/>
        </w:rPr>
      </w:pPr>
    </w:p>
    <w:p w:rsidR="00367069" w:rsidRDefault="00367069">
      <w:pPr>
        <w:kinsoku w:val="0"/>
        <w:overflowPunct w:val="0"/>
        <w:spacing w:line="212" w:lineRule="exact"/>
        <w:ind w:left="840" w:right="183" w:firstLine="14"/>
        <w:jc w:val="both"/>
        <w:rPr>
          <w:sz w:val="21"/>
          <w:szCs w:val="21"/>
        </w:rPr>
      </w:pPr>
    </w:p>
    <w:p w:rsidR="00367069" w:rsidRPr="00DD649A" w:rsidRDefault="00367069" w:rsidP="00367069">
      <w:pPr>
        <w:ind w:firstLine="720"/>
        <w:rPr>
          <w:sz w:val="20"/>
          <w:szCs w:val="20"/>
        </w:rPr>
      </w:pPr>
      <w:r w:rsidRPr="00DD649A">
        <w:rPr>
          <w:sz w:val="20"/>
          <w:szCs w:val="20"/>
        </w:rPr>
        <w:t xml:space="preserve">CVS Caremark </w:t>
      </w:r>
    </w:p>
    <w:p w:rsidR="00367069" w:rsidRPr="00DD649A" w:rsidRDefault="00367069" w:rsidP="00367069">
      <w:pPr>
        <w:ind w:firstLine="720"/>
        <w:rPr>
          <w:sz w:val="20"/>
          <w:szCs w:val="20"/>
        </w:rPr>
      </w:pPr>
      <w:r w:rsidRPr="00DD649A">
        <w:rPr>
          <w:sz w:val="20"/>
          <w:szCs w:val="20"/>
        </w:rPr>
        <w:t>DS3416</w:t>
      </w:r>
    </w:p>
    <w:p w:rsidR="00367069" w:rsidRPr="00DD649A" w:rsidRDefault="00367069" w:rsidP="00367069">
      <w:pPr>
        <w:ind w:firstLine="720"/>
        <w:rPr>
          <w:sz w:val="20"/>
          <w:szCs w:val="20"/>
        </w:rPr>
      </w:pPr>
      <w:r w:rsidRPr="00DD649A">
        <w:rPr>
          <w:sz w:val="20"/>
          <w:szCs w:val="20"/>
        </w:rPr>
        <w:t>PHA-2013-0166</w:t>
      </w:r>
    </w:p>
    <w:p w:rsidR="00367069" w:rsidRPr="00DD649A" w:rsidRDefault="00367069" w:rsidP="00367069">
      <w:pPr>
        <w:jc w:val="center"/>
        <w:rPr>
          <w:sz w:val="20"/>
          <w:szCs w:val="20"/>
        </w:rPr>
      </w:pPr>
      <w:r>
        <w:rPr>
          <w:sz w:val="20"/>
          <w:szCs w:val="20"/>
        </w:rPr>
        <w:t>Page 1</w:t>
      </w:r>
      <w:r w:rsidRPr="00DD649A">
        <w:rPr>
          <w:sz w:val="20"/>
          <w:szCs w:val="20"/>
        </w:rPr>
        <w:t xml:space="preserve"> of </w:t>
      </w:r>
      <w:r>
        <w:rPr>
          <w:sz w:val="20"/>
          <w:szCs w:val="20"/>
        </w:rPr>
        <w:t>3</w:t>
      </w:r>
    </w:p>
    <w:p w:rsidR="00367069" w:rsidRDefault="00367069">
      <w:pPr>
        <w:kinsoku w:val="0"/>
        <w:overflowPunct w:val="0"/>
        <w:spacing w:line="212" w:lineRule="exact"/>
        <w:ind w:left="840" w:right="183" w:firstLine="14"/>
        <w:jc w:val="both"/>
        <w:rPr>
          <w:sz w:val="21"/>
          <w:szCs w:val="21"/>
        </w:rPr>
        <w:sectPr w:rsidR="00367069">
          <w:type w:val="continuous"/>
          <w:pgSz w:w="12360" w:h="15900"/>
          <w:pgMar w:top="140" w:right="1740" w:bottom="280" w:left="940" w:header="720" w:footer="720" w:gutter="0"/>
          <w:cols w:space="720" w:equalWidth="0">
            <w:col w:w="9680"/>
          </w:cols>
          <w:noEndnote/>
        </w:sectPr>
      </w:pPr>
    </w:p>
    <w:p w:rsidR="002C331F" w:rsidRDefault="002C331F">
      <w:pPr>
        <w:kinsoku w:val="0"/>
        <w:overflowPunct w:val="0"/>
        <w:spacing w:before="71"/>
        <w:ind w:left="104"/>
        <w:rPr>
          <w:rFonts w:ascii="Arial" w:hAnsi="Arial" w:cs="Arial"/>
          <w:sz w:val="27"/>
          <w:szCs w:val="27"/>
        </w:rPr>
        <w:sectPr w:rsidR="002C331F">
          <w:pgSz w:w="12360" w:h="15900"/>
          <w:pgMar w:top="160" w:right="1680" w:bottom="280" w:left="160" w:header="720" w:footer="720" w:gutter="0"/>
          <w:cols w:num="2" w:space="720" w:equalWidth="0">
            <w:col w:w="434" w:space="411"/>
            <w:col w:w="9675"/>
          </w:cols>
          <w:noEndnote/>
        </w:sectPr>
      </w:pPr>
    </w:p>
    <w:p w:rsidR="002C331F" w:rsidRDefault="002C331F">
      <w:pPr>
        <w:kinsoku w:val="0"/>
        <w:overflowPunct w:val="0"/>
        <w:spacing w:line="200" w:lineRule="exact"/>
        <w:rPr>
          <w:sz w:val="20"/>
          <w:szCs w:val="20"/>
        </w:rPr>
      </w:pPr>
    </w:p>
    <w:p w:rsidR="002C331F" w:rsidRDefault="002C331F">
      <w:pPr>
        <w:kinsoku w:val="0"/>
        <w:overflowPunct w:val="0"/>
        <w:spacing w:line="200" w:lineRule="exact"/>
        <w:rPr>
          <w:sz w:val="20"/>
          <w:szCs w:val="20"/>
        </w:rPr>
      </w:pPr>
    </w:p>
    <w:p w:rsidR="002C331F" w:rsidRDefault="002C331F">
      <w:pPr>
        <w:kinsoku w:val="0"/>
        <w:overflowPunct w:val="0"/>
        <w:spacing w:line="200" w:lineRule="exact"/>
        <w:rPr>
          <w:sz w:val="20"/>
          <w:szCs w:val="20"/>
        </w:rPr>
      </w:pPr>
    </w:p>
    <w:p w:rsidR="002C331F" w:rsidRPr="002C331F" w:rsidRDefault="002C331F" w:rsidP="002C331F"/>
    <w:p w:rsidR="002C331F" w:rsidRPr="002C331F" w:rsidRDefault="00DB59AC" w:rsidP="00DB59AC">
      <w:pPr>
        <w:ind w:left="2880" w:hanging="720"/>
      </w:pPr>
      <w:r>
        <w:t>b</w:t>
      </w:r>
      <w:r w:rsidR="00522492">
        <w:t>.</w:t>
      </w:r>
      <w:r w:rsidR="00522492">
        <w:tab/>
      </w:r>
      <w:r w:rsidR="002C331F" w:rsidRPr="002C331F">
        <w:t>Pharmacy agrees to undergo a comprehensive evaluation by a medication safety</w:t>
      </w:r>
      <w:r>
        <w:t xml:space="preserve"> </w:t>
      </w:r>
      <w:r w:rsidR="002C331F" w:rsidRPr="002C331F">
        <w:t>consultant that includes an assessment of the Pharmacy's technology and a root cause evaluation of incident described in Paragraph 2. Pharmacy agrees to submit a written report from the consultant to</w:t>
      </w:r>
      <w:r w:rsidR="00522492">
        <w:t xml:space="preserve"> the Board on or before August </w:t>
      </w:r>
      <w:r w:rsidR="002C331F" w:rsidRPr="002C331F">
        <w:t>20,</w:t>
      </w:r>
      <w:r w:rsidR="00522492">
        <w:t xml:space="preserve"> </w:t>
      </w:r>
      <w:r w:rsidR="002C331F" w:rsidRPr="002C331F">
        <w:t>2015.</w:t>
      </w:r>
    </w:p>
    <w:p w:rsidR="002C331F" w:rsidRPr="002C331F" w:rsidRDefault="002C331F" w:rsidP="002C331F"/>
    <w:p w:rsidR="002C331F" w:rsidRPr="002C331F" w:rsidRDefault="00DB59AC" w:rsidP="00DB59AC">
      <w:pPr>
        <w:ind w:left="2880" w:hanging="720"/>
      </w:pPr>
      <w:r>
        <w:t>c.</w:t>
      </w:r>
      <w:r>
        <w:tab/>
      </w:r>
      <w:r w:rsidR="002C331F" w:rsidRPr="002C331F">
        <w:t>Pharmacy agrees not to employ, hire, or utilize any pharmacy intern on an IPPE or APPE rotation.</w:t>
      </w:r>
    </w:p>
    <w:p w:rsidR="002C331F" w:rsidRPr="002C331F" w:rsidRDefault="002C331F" w:rsidP="002C331F"/>
    <w:p w:rsidR="00176F9C" w:rsidRDefault="00DB59AC" w:rsidP="00DB59AC">
      <w:pPr>
        <w:ind w:left="1440"/>
      </w:pPr>
      <w:r>
        <w:t xml:space="preserve">6.         </w:t>
      </w:r>
      <w:r w:rsidR="002C331F" w:rsidRPr="002C331F">
        <w:t>The Board acknowledges receipt of the Pharmacy's plan of correction pertaining to</w:t>
      </w:r>
    </w:p>
    <w:p w:rsidR="002C331F" w:rsidRPr="002C331F" w:rsidRDefault="00176F9C" w:rsidP="00522492">
      <w:pPr>
        <w:ind w:left="1440" w:firstLine="720"/>
      </w:pPr>
      <w:proofErr w:type="gramStart"/>
      <w:r w:rsidRPr="002C331F">
        <w:t>T</w:t>
      </w:r>
      <w:r w:rsidR="002C331F" w:rsidRPr="002C331F">
        <w:t>he</w:t>
      </w:r>
      <w:r>
        <w:t xml:space="preserve"> </w:t>
      </w:r>
      <w:r w:rsidR="002C331F" w:rsidRPr="002C331F">
        <w:t>Pharmacy's use of technology to prevent medication errors.</w:t>
      </w:r>
      <w:proofErr w:type="gramEnd"/>
    </w:p>
    <w:p w:rsidR="002C331F" w:rsidRPr="002C331F" w:rsidRDefault="002C331F" w:rsidP="002C331F"/>
    <w:p w:rsidR="002C331F" w:rsidRPr="002C331F" w:rsidRDefault="00DB59AC" w:rsidP="00522492">
      <w:pPr>
        <w:ind w:left="2160" w:hanging="720"/>
      </w:pPr>
      <w:r>
        <w:t>7</w:t>
      </w:r>
      <w:r w:rsidR="00522492">
        <w:t>.</w:t>
      </w:r>
      <w:r w:rsidR="00522492">
        <w:tab/>
      </w:r>
      <w:r w:rsidR="002C331F" w:rsidRPr="002C331F">
        <w:t>The Board agrees that in return for the Pharmacy's execution and successful</w:t>
      </w:r>
      <w:r w:rsidR="00522492">
        <w:t xml:space="preserve"> </w:t>
      </w:r>
      <w:r w:rsidR="002C331F" w:rsidRPr="002C331F">
        <w:t xml:space="preserve">compliance with the requirements of this Agreement it will not prosecute the </w:t>
      </w:r>
      <w:r w:rsidR="00522492">
        <w:t>C</w:t>
      </w:r>
      <w:r w:rsidR="002C331F" w:rsidRPr="002C331F">
        <w:t>omplaint.</w:t>
      </w:r>
    </w:p>
    <w:p w:rsidR="002C331F" w:rsidRPr="002C331F" w:rsidRDefault="002C331F" w:rsidP="002C331F"/>
    <w:p w:rsidR="002C331F" w:rsidRPr="002C331F" w:rsidRDefault="00DB59AC" w:rsidP="00522492">
      <w:pPr>
        <w:ind w:left="2160" w:hanging="720"/>
      </w:pPr>
      <w:r>
        <w:t>8</w:t>
      </w:r>
      <w:r w:rsidR="00522492">
        <w:t>.</w:t>
      </w:r>
      <w:r w:rsidR="00522492">
        <w:tab/>
      </w:r>
      <w:r w:rsidR="002C331F" w:rsidRPr="002C331F">
        <w:t>If the Pharmacy has complied to the Board's satisfaction with all the requirements contained in this Agreement, the Probationary Period will terminate three (3) years after the Effective Date upon written notice to the Pharmacy from the Board</w:t>
      </w:r>
      <w:r w:rsidR="002C331F" w:rsidRPr="00522492">
        <w:rPr>
          <w:vertAlign w:val="superscript"/>
        </w:rPr>
        <w:t>2</w:t>
      </w:r>
      <w:r w:rsidR="002C331F" w:rsidRPr="002C331F">
        <w:t>.</w:t>
      </w:r>
    </w:p>
    <w:p w:rsidR="002C331F" w:rsidRPr="002C331F" w:rsidRDefault="002C331F" w:rsidP="002C331F"/>
    <w:p w:rsidR="002C331F" w:rsidRPr="002C331F" w:rsidRDefault="00DB59AC" w:rsidP="00522492">
      <w:pPr>
        <w:ind w:left="2160" w:hanging="720"/>
      </w:pPr>
      <w:r>
        <w:t>9</w:t>
      </w:r>
      <w:r w:rsidR="00522492">
        <w:t>.</w:t>
      </w:r>
      <w:r w:rsidR="00522492">
        <w:tab/>
      </w:r>
      <w:r w:rsidR="002C331F" w:rsidRPr="002C331F">
        <w:t>If the Pharmacy does not materially comply with each requirement of this Agreement, or if the Board opens a Subsequent Complaint</w:t>
      </w:r>
      <w:r w:rsidR="002C331F" w:rsidRPr="00522492">
        <w:rPr>
          <w:vertAlign w:val="superscript"/>
        </w:rPr>
        <w:t>3</w:t>
      </w:r>
      <w:r w:rsidR="002C331F" w:rsidRPr="002C331F">
        <w:t xml:space="preserve"> during the Probationary Period, the Pharmacy agrees to the following:</w:t>
      </w:r>
    </w:p>
    <w:p w:rsidR="002C331F" w:rsidRPr="002C331F" w:rsidRDefault="002C331F" w:rsidP="002C331F"/>
    <w:p w:rsidR="002C331F" w:rsidRPr="002C331F" w:rsidRDefault="00DD649A" w:rsidP="00DD649A">
      <w:pPr>
        <w:ind w:left="2880" w:hanging="720"/>
      </w:pPr>
      <w:proofErr w:type="gramStart"/>
      <w:r>
        <w:t>a</w:t>
      </w:r>
      <w:proofErr w:type="gramEnd"/>
      <w:r>
        <w:t>.</w:t>
      </w:r>
      <w:r w:rsidR="00DB59AC">
        <w:t>.</w:t>
      </w:r>
      <w:r w:rsidR="00DB59AC">
        <w:tab/>
        <w:t xml:space="preserve">The </w:t>
      </w:r>
      <w:r w:rsidR="002C331F" w:rsidRPr="002C331F">
        <w:t>Board</w:t>
      </w:r>
      <w:r w:rsidR="00DB59AC">
        <w:t xml:space="preserve"> </w:t>
      </w:r>
      <w:r w:rsidR="002C331F" w:rsidRPr="002C331F">
        <w:t>may upon written</w:t>
      </w:r>
      <w:r w:rsidR="002C331F" w:rsidRPr="002C331F">
        <w:tab/>
        <w:t>no</w:t>
      </w:r>
      <w:r w:rsidR="00DB59AC">
        <w:t xml:space="preserve">tice to the </w:t>
      </w:r>
      <w:r w:rsidR="002C331F" w:rsidRPr="002C331F">
        <w:t>Pharmacy,</w:t>
      </w:r>
      <w:r w:rsidR="00DB59AC">
        <w:t xml:space="preserve"> </w:t>
      </w:r>
      <w:r w:rsidR="002C331F" w:rsidRPr="002C331F">
        <w:t>as warranted to protect the public health, safety, or welfare:</w:t>
      </w:r>
    </w:p>
    <w:p w:rsidR="002C331F" w:rsidRPr="002C331F" w:rsidRDefault="002C331F" w:rsidP="002C331F"/>
    <w:p w:rsidR="00DD649A" w:rsidRPr="00DB59AC" w:rsidRDefault="00DD649A" w:rsidP="00DD649A">
      <w:pPr>
        <w:ind w:left="2160" w:firstLine="720"/>
      </w:pPr>
      <w:proofErr w:type="spellStart"/>
      <w:r>
        <w:t>i</w:t>
      </w:r>
      <w:proofErr w:type="spellEnd"/>
      <w:r>
        <w:t>.</w:t>
      </w:r>
      <w:r>
        <w:tab/>
      </w:r>
      <w:r w:rsidRPr="00DB59AC">
        <w:t>EXTEND the Probationary Period; and/or</w:t>
      </w:r>
    </w:p>
    <w:p w:rsidR="00DD649A" w:rsidRPr="00DB59AC" w:rsidRDefault="00DD649A" w:rsidP="00DD649A"/>
    <w:p w:rsidR="00DD649A" w:rsidRPr="00DB59AC" w:rsidRDefault="00DD649A" w:rsidP="00DD649A">
      <w:pPr>
        <w:ind w:left="2160" w:firstLine="720"/>
      </w:pPr>
      <w:r>
        <w:t>ii</w:t>
      </w:r>
      <w:r w:rsidRPr="00DB59AC">
        <w:t>.</w:t>
      </w:r>
      <w:r w:rsidRPr="00DB59AC">
        <w:tab/>
        <w:t>MODIFY the Probation Agreement requirements; and/or</w:t>
      </w:r>
    </w:p>
    <w:p w:rsidR="00DD649A" w:rsidRPr="00DB59AC" w:rsidRDefault="00DD649A" w:rsidP="00DD649A"/>
    <w:p w:rsidR="00DD649A" w:rsidRPr="00DB59AC" w:rsidRDefault="00DD649A" w:rsidP="00DD649A">
      <w:pPr>
        <w:ind w:left="2160" w:firstLine="720"/>
      </w:pPr>
      <w:r>
        <w:t>iii</w:t>
      </w:r>
      <w:r w:rsidRPr="00DB59AC">
        <w:t>.</w:t>
      </w:r>
      <w:r w:rsidRPr="00DB59AC">
        <w:tab/>
        <w:t>IMMEDIATELY SUSPEND the Pharmacy's registration.</w:t>
      </w:r>
    </w:p>
    <w:p w:rsidR="00DD649A" w:rsidRDefault="00DD649A" w:rsidP="002C331F"/>
    <w:p w:rsidR="000629AB" w:rsidRPr="00DB59AC" w:rsidRDefault="000629AB" w:rsidP="000629AB"/>
    <w:p w:rsidR="000629AB" w:rsidRPr="00DB59AC" w:rsidRDefault="000629AB" w:rsidP="000629AB">
      <w:pPr>
        <w:ind w:left="2880" w:hanging="720"/>
      </w:pPr>
      <w:r>
        <w:t>b.</w:t>
      </w:r>
      <w:r>
        <w:tab/>
      </w:r>
      <w:r w:rsidRPr="00DB59AC">
        <w:t>If the Board suspends the Pharma</w:t>
      </w:r>
      <w:r>
        <w:t>cy's registration pursuant to P</w:t>
      </w:r>
      <w:r w:rsidRPr="00DB59AC">
        <w:t>aragraph 9(a</w:t>
      </w:r>
      <w:proofErr w:type="gramStart"/>
      <w:r w:rsidRPr="00DB59AC">
        <w:t>)(</w:t>
      </w:r>
      <w:proofErr w:type="gramEnd"/>
      <w:r w:rsidRPr="00DB59AC">
        <w:t>iii), the suspension shall remain in effect until:</w:t>
      </w:r>
    </w:p>
    <w:p w:rsidR="000629AB" w:rsidRPr="00DB59AC" w:rsidRDefault="000629AB" w:rsidP="000629AB"/>
    <w:p w:rsidR="000629AB" w:rsidRPr="00DB59AC" w:rsidRDefault="000629AB" w:rsidP="000629AB">
      <w:pPr>
        <w:ind w:left="3600" w:hanging="720"/>
      </w:pPr>
      <w:proofErr w:type="spellStart"/>
      <w:proofErr w:type="gramStart"/>
      <w:r>
        <w:t>i</w:t>
      </w:r>
      <w:proofErr w:type="spellEnd"/>
      <w:proofErr w:type="gramEnd"/>
      <w:r>
        <w:t>.</w:t>
      </w:r>
      <w:r>
        <w:tab/>
      </w:r>
      <w:r w:rsidRPr="00DB59AC">
        <w:t>the Board provides the Pharmacy written notice that the Probationary Period is to be resumed and under what terms; or</w:t>
      </w:r>
    </w:p>
    <w:p w:rsidR="000629AB" w:rsidRPr="00DB59AC" w:rsidRDefault="000629AB" w:rsidP="000629AB"/>
    <w:p w:rsidR="000629AB" w:rsidRPr="00DB59AC" w:rsidRDefault="000629AB" w:rsidP="000629AB">
      <w:pPr>
        <w:ind w:left="2160" w:firstLine="720"/>
      </w:pPr>
      <w:r>
        <w:t>ii</w:t>
      </w:r>
      <w:r w:rsidRPr="00DB59AC">
        <w:t>.</w:t>
      </w:r>
      <w:r w:rsidRPr="00DB59AC">
        <w:tab/>
      </w:r>
      <w:proofErr w:type="gramStart"/>
      <w:r w:rsidRPr="00DB59AC">
        <w:t>the</w:t>
      </w:r>
      <w:proofErr w:type="gramEnd"/>
      <w:r w:rsidRPr="00DB59AC">
        <w:t xml:space="preserve"> Board and the Pharmacy sign a subsequent agreement; or</w:t>
      </w:r>
    </w:p>
    <w:p w:rsidR="000629AB" w:rsidRPr="00DB59AC" w:rsidRDefault="000629AB" w:rsidP="000629AB"/>
    <w:p w:rsidR="000629AB" w:rsidRPr="00DB59AC" w:rsidRDefault="000629AB" w:rsidP="000629AB">
      <w:pPr>
        <w:ind w:left="3600" w:hanging="720"/>
      </w:pPr>
      <w:r>
        <w:t>iii</w:t>
      </w:r>
      <w:r w:rsidRPr="00DB59AC">
        <w:t>.</w:t>
      </w:r>
      <w:r w:rsidRPr="00DB59AC">
        <w:tab/>
      </w:r>
      <w:proofErr w:type="gramStart"/>
      <w:r w:rsidRPr="00DB59AC">
        <w:t>the</w:t>
      </w:r>
      <w:proofErr w:type="gramEnd"/>
      <w:r w:rsidRPr="00DB59AC">
        <w:t xml:space="preserve"> Board issues a written final decision  and  order following</w:t>
      </w:r>
      <w:r>
        <w:t xml:space="preserve"> </w:t>
      </w:r>
      <w:r w:rsidRPr="00DB59AC">
        <w:t>adjudication of the allegations (1) of noncompliance with this Agreement, and/ or (2) contained in the  Subsequent  Complaint.</w:t>
      </w:r>
    </w:p>
    <w:p w:rsidR="000629AB" w:rsidRPr="002C331F" w:rsidRDefault="000629AB" w:rsidP="000629AB">
      <w:pPr>
        <w:ind w:left="720" w:firstLine="720"/>
      </w:pPr>
      <w:r>
        <w:t>___________________________</w:t>
      </w:r>
    </w:p>
    <w:p w:rsidR="000629AB" w:rsidRDefault="000629AB" w:rsidP="000629AB">
      <w:pPr>
        <w:ind w:left="1440"/>
        <w:rPr>
          <w:sz w:val="20"/>
          <w:szCs w:val="20"/>
        </w:rPr>
      </w:pPr>
      <w:r w:rsidRPr="00DB59AC">
        <w:rPr>
          <w:sz w:val="20"/>
          <w:szCs w:val="20"/>
          <w:vertAlign w:val="superscript"/>
        </w:rPr>
        <w:t>2</w:t>
      </w:r>
      <w:r w:rsidRPr="00DB59AC">
        <w:rPr>
          <w:sz w:val="20"/>
          <w:szCs w:val="20"/>
        </w:rPr>
        <w:t xml:space="preserve"> In all instances where this Agreement specifies written notice to the Pharmacy from the Board, such notice</w:t>
      </w:r>
    </w:p>
    <w:p w:rsidR="000629AB" w:rsidRPr="00DB59AC" w:rsidRDefault="000629AB" w:rsidP="000629AB">
      <w:pPr>
        <w:ind w:left="1440"/>
        <w:rPr>
          <w:sz w:val="20"/>
          <w:szCs w:val="20"/>
        </w:rPr>
      </w:pPr>
      <w:r w:rsidRPr="00DB59AC">
        <w:rPr>
          <w:sz w:val="20"/>
          <w:szCs w:val="20"/>
        </w:rPr>
        <w:t xml:space="preserve"> </w:t>
      </w:r>
      <w:r>
        <w:rPr>
          <w:sz w:val="20"/>
          <w:szCs w:val="20"/>
        </w:rPr>
        <w:t xml:space="preserve"> </w:t>
      </w:r>
      <w:proofErr w:type="gramStart"/>
      <w:r w:rsidRPr="00DB59AC">
        <w:rPr>
          <w:sz w:val="20"/>
          <w:szCs w:val="20"/>
        </w:rPr>
        <w:t>shall</w:t>
      </w:r>
      <w:proofErr w:type="gramEnd"/>
      <w:r w:rsidRPr="00DB59AC">
        <w:rPr>
          <w:sz w:val="20"/>
          <w:szCs w:val="20"/>
        </w:rPr>
        <w:t xml:space="preserve"> be sent to the Pharmacy's address of record.</w:t>
      </w:r>
    </w:p>
    <w:p w:rsidR="00367069" w:rsidRDefault="00367069" w:rsidP="00367069">
      <w:pPr>
        <w:ind w:firstLine="720"/>
        <w:rPr>
          <w:sz w:val="20"/>
          <w:szCs w:val="20"/>
        </w:rPr>
      </w:pPr>
    </w:p>
    <w:p w:rsidR="00367069" w:rsidRPr="00DD649A" w:rsidRDefault="00367069" w:rsidP="00367069">
      <w:pPr>
        <w:ind w:firstLine="720"/>
        <w:rPr>
          <w:sz w:val="20"/>
          <w:szCs w:val="20"/>
        </w:rPr>
      </w:pPr>
      <w:r w:rsidRPr="00DD649A">
        <w:rPr>
          <w:sz w:val="20"/>
          <w:szCs w:val="20"/>
        </w:rPr>
        <w:t xml:space="preserve">CVS Caremark </w:t>
      </w:r>
    </w:p>
    <w:p w:rsidR="00367069" w:rsidRPr="00DD649A" w:rsidRDefault="00367069" w:rsidP="00367069">
      <w:pPr>
        <w:ind w:firstLine="720"/>
        <w:rPr>
          <w:sz w:val="20"/>
          <w:szCs w:val="20"/>
        </w:rPr>
      </w:pPr>
      <w:r w:rsidRPr="00DD649A">
        <w:rPr>
          <w:sz w:val="20"/>
          <w:szCs w:val="20"/>
        </w:rPr>
        <w:t>DS3416</w:t>
      </w:r>
    </w:p>
    <w:p w:rsidR="00367069" w:rsidRPr="00DD649A" w:rsidRDefault="00367069" w:rsidP="00367069">
      <w:pPr>
        <w:ind w:firstLine="720"/>
        <w:rPr>
          <w:sz w:val="20"/>
          <w:szCs w:val="20"/>
        </w:rPr>
      </w:pPr>
      <w:r w:rsidRPr="00DD649A">
        <w:rPr>
          <w:sz w:val="20"/>
          <w:szCs w:val="20"/>
        </w:rPr>
        <w:t>PHA-2013-0166</w:t>
      </w:r>
      <w:r>
        <w:rPr>
          <w:sz w:val="20"/>
          <w:szCs w:val="20"/>
        </w:rPr>
        <w:t xml:space="preserve">                                                                 Page 2 of 3</w:t>
      </w:r>
    </w:p>
    <w:p w:rsidR="00DD649A" w:rsidRDefault="00DD649A" w:rsidP="002C331F"/>
    <w:p w:rsidR="00DD649A" w:rsidRDefault="00DD649A" w:rsidP="002C331F"/>
    <w:p w:rsidR="00367069" w:rsidRDefault="00367069" w:rsidP="00367069">
      <w:pPr>
        <w:ind w:left="1440" w:hanging="720"/>
      </w:pPr>
    </w:p>
    <w:p w:rsidR="00367069" w:rsidRDefault="00367069" w:rsidP="00367069">
      <w:pPr>
        <w:ind w:left="1440" w:hanging="720"/>
      </w:pPr>
    </w:p>
    <w:p w:rsidR="00367069" w:rsidRDefault="00367069" w:rsidP="00367069">
      <w:pPr>
        <w:ind w:left="1440" w:hanging="720"/>
      </w:pPr>
    </w:p>
    <w:p w:rsidR="00367069" w:rsidRPr="00DB59AC" w:rsidRDefault="00367069" w:rsidP="00367069">
      <w:pPr>
        <w:ind w:left="1440" w:hanging="720"/>
      </w:pPr>
      <w:r>
        <w:t>10.</w:t>
      </w:r>
      <w:r>
        <w:tab/>
      </w:r>
      <w:r w:rsidRPr="00DB59AC">
        <w:t>The Pharmacy agrees that if the Board suspends its registration in accordance with Paragraph 9, it will immediately return its current Massachusetts registration to the Board, by hand or certified  mail. The Pharmacy further agrees that upon said suspension, it will no longer be authorized to operate as a pha</w:t>
      </w:r>
      <w:r>
        <w:t xml:space="preserve">rmacy in the </w:t>
      </w:r>
      <w:smartTag w:uri="urn:schemas-microsoft-com:office:smarttags" w:element="PlaceName">
        <w:smartTag w:uri="urn:schemas-microsoft-com:office:smarttags" w:element="PlaceName">
          <w:r>
            <w:t>Commonwealth</w:t>
          </w:r>
        </w:smartTag>
        <w:r>
          <w:t xml:space="preserve"> of </w:t>
        </w:r>
        <w:smartTag w:uri="urn:schemas-microsoft-com:office:smarttags" w:element="PlaceName">
          <w:r>
            <w:t>Mas</w:t>
          </w:r>
          <w:r w:rsidRPr="00DB59AC">
            <w:t>sachusetts</w:t>
          </w:r>
        </w:smartTag>
      </w:smartTag>
      <w:r w:rsidRPr="00DB59AC">
        <w:t xml:space="preserve"> and shall not in any way represent itself as a pharmacy until such time as the Board reinstates registration or right</w:t>
      </w:r>
      <w:r>
        <w:t xml:space="preserve"> to renew such registration.</w:t>
      </w:r>
      <w:r>
        <w:tab/>
      </w:r>
    </w:p>
    <w:p w:rsidR="00367069" w:rsidRPr="00DB59AC" w:rsidRDefault="00367069" w:rsidP="00367069"/>
    <w:p w:rsidR="00367069" w:rsidRPr="00DB59AC" w:rsidRDefault="00367069" w:rsidP="00367069">
      <w:pPr>
        <w:ind w:left="1440" w:hanging="720"/>
      </w:pPr>
      <w:r>
        <w:t>11.</w:t>
      </w:r>
      <w:r>
        <w:tab/>
      </w:r>
      <w:r w:rsidRPr="00DB59AC">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w:t>
      </w:r>
      <w:r>
        <w:t xml:space="preserve">ument, to appeal to the courts, </w:t>
      </w:r>
      <w:r w:rsidRPr="00DB59AC">
        <w:t>and all other rights as set forth  in t</w:t>
      </w:r>
      <w:r>
        <w:t xml:space="preserve">he Massachusetts Administrative </w:t>
      </w:r>
      <w:r w:rsidRPr="00DB59AC">
        <w:t xml:space="preserve">Procedures Act, G.L. c. 30A, and the Standard Adjudicatory Rules of Practice and Procedure, 801 CMR 1.01 </w:t>
      </w:r>
      <w:r w:rsidRPr="00DD649A">
        <w:rPr>
          <w:i/>
        </w:rPr>
        <w:t>et seq</w:t>
      </w:r>
      <w:r w:rsidRPr="00DB59AC">
        <w:t>. The Pharmacy further understands that</w:t>
      </w:r>
      <w:r>
        <w:t xml:space="preserve"> by executing this Agreement it </w:t>
      </w:r>
      <w:r w:rsidRPr="00DB59AC">
        <w:t>is knowingly and voluntarily waiving its right to a formal adjudication of the Complaints.</w:t>
      </w:r>
    </w:p>
    <w:p w:rsidR="00367069" w:rsidRPr="00DB59AC" w:rsidRDefault="00367069" w:rsidP="00367069"/>
    <w:p w:rsidR="00367069" w:rsidRPr="00DB59AC" w:rsidRDefault="00367069" w:rsidP="00367069">
      <w:pPr>
        <w:ind w:left="1440" w:hanging="720"/>
      </w:pPr>
      <w:r>
        <w:t>12.</w:t>
      </w:r>
      <w:r>
        <w:tab/>
      </w:r>
      <w:r w:rsidRPr="00DB59AC">
        <w:t>The Pharmacy acknowledges that it has been at all times free to seek and use legal counsel in connection with the Complaint and this Agreement.</w:t>
      </w:r>
    </w:p>
    <w:p w:rsidR="00367069" w:rsidRDefault="00367069" w:rsidP="00367069"/>
    <w:p w:rsidR="00367069" w:rsidRPr="00DB59AC" w:rsidRDefault="00367069" w:rsidP="00367069">
      <w:pPr>
        <w:ind w:left="1440" w:hanging="720"/>
      </w:pPr>
      <w:r>
        <w:t>13.</w:t>
      </w:r>
      <w:r>
        <w:tab/>
      </w:r>
      <w:r w:rsidRPr="00DB59AC">
        <w:t>The Pharmacy acknowledges that after the Effective Date, the Agreement constitutes a: public record of di</w:t>
      </w:r>
      <w:r>
        <w:t xml:space="preserve">sciplinary action by the Board. </w:t>
      </w:r>
      <w:r w:rsidRPr="00DB59AC">
        <w:t>The Board may forward a copy of this Agreement to other licensing boards, law enforcement entities, and. other indiv</w:t>
      </w:r>
      <w:r>
        <w:t xml:space="preserve">iduals or entities as required or permitted </w:t>
      </w:r>
      <w:r w:rsidRPr="00DB59AC">
        <w:t>by law.</w:t>
      </w:r>
    </w:p>
    <w:p w:rsidR="00367069" w:rsidRPr="00DB59AC" w:rsidRDefault="00367069" w:rsidP="00367069"/>
    <w:p w:rsidR="00367069" w:rsidRPr="00DB59AC" w:rsidRDefault="00367069" w:rsidP="00367069">
      <w:pPr>
        <w:ind w:left="1440" w:hanging="720"/>
      </w:pPr>
      <w:r>
        <w:t>14.</w:t>
      </w:r>
      <w:r>
        <w:tab/>
      </w:r>
      <w:r w:rsidRPr="00DB59AC">
        <w:t>The Pharmacy understands and agrees th</w:t>
      </w:r>
      <w:r>
        <w:t xml:space="preserve">at entering into this Agreement </w:t>
      </w:r>
      <w:r w:rsidRPr="00DB59AC">
        <w:t>is a voluntary and final act and not subject to reconsideration, appeal or judicial review.</w:t>
      </w:r>
    </w:p>
    <w:p w:rsidR="00367069" w:rsidRPr="00DB59AC" w:rsidRDefault="00367069" w:rsidP="00367069"/>
    <w:p w:rsidR="00367069" w:rsidRDefault="00367069" w:rsidP="00367069">
      <w:pPr>
        <w:ind w:left="1440" w:hanging="720"/>
      </w:pPr>
      <w:r>
        <w:t>15.</w:t>
      </w:r>
      <w:r>
        <w:tab/>
        <w:t xml:space="preserve">The </w:t>
      </w:r>
      <w:r w:rsidRPr="00DB59AC">
        <w:t>individual signing this Agreement certifies that he/she is authorized to enter into this Agreement on behalf of the Pharmacy, and that he/she has read this Agreement.</w:t>
      </w:r>
    </w:p>
    <w:p w:rsidR="0022300F" w:rsidRDefault="0022300F" w:rsidP="00367069">
      <w:pPr>
        <w:ind w:left="1440" w:hanging="720"/>
      </w:pPr>
    </w:p>
    <w:p w:rsidR="00367069" w:rsidRDefault="00367069" w:rsidP="00367069">
      <w:bookmarkStart w:id="0" w:name="_GoBack"/>
      <w:bookmarkEnd w:id="0"/>
      <w:r>
        <w:tab/>
      </w:r>
    </w:p>
    <w:p w:rsidR="00367069" w:rsidRPr="00176F9C" w:rsidRDefault="00367069" w:rsidP="00367069">
      <w:pPr>
        <w:ind w:left="720" w:firstLine="720"/>
        <w:rPr>
          <w:u w:val="single"/>
        </w:rPr>
      </w:pPr>
      <w:r w:rsidRPr="00176F9C">
        <w:rPr>
          <w:u w:val="single"/>
        </w:rPr>
        <w:t xml:space="preserve">Kim </w:t>
      </w:r>
      <w:proofErr w:type="spellStart"/>
      <w:r w:rsidRPr="00176F9C">
        <w:rPr>
          <w:u w:val="single"/>
        </w:rPr>
        <w:t>Morese</w:t>
      </w:r>
      <w:proofErr w:type="spellEnd"/>
      <w:r w:rsidR="00176F9C">
        <w:rPr>
          <w:u w:val="single"/>
        </w:rPr>
        <w:t xml:space="preserve"> for </w:t>
      </w:r>
      <w:proofErr w:type="gramStart"/>
      <w:r w:rsidR="00176F9C">
        <w:rPr>
          <w:u w:val="single"/>
        </w:rPr>
        <w:t>CVS  #</w:t>
      </w:r>
      <w:proofErr w:type="gramEnd"/>
      <w:r w:rsidR="00176F9C">
        <w:rPr>
          <w:u w:val="single"/>
        </w:rPr>
        <w:t>48036</w:t>
      </w:r>
      <w:r w:rsidRPr="00176F9C">
        <w:rPr>
          <w:u w:val="single"/>
        </w:rPr>
        <w:t>, 5/21/15</w:t>
      </w:r>
      <w:r w:rsidR="00176F9C">
        <w:t xml:space="preserve">       </w:t>
      </w:r>
      <w:r w:rsidR="00176F9C">
        <w:tab/>
      </w:r>
      <w:r w:rsidR="00176F9C">
        <w:tab/>
      </w:r>
      <w:r w:rsidRPr="00176F9C">
        <w:rPr>
          <w:u w:val="single"/>
        </w:rPr>
        <w:t xml:space="preserve">David Sencabaugh, </w:t>
      </w:r>
      <w:proofErr w:type="spellStart"/>
      <w:r w:rsidRPr="00176F9C">
        <w:rPr>
          <w:u w:val="single"/>
        </w:rPr>
        <w:t>R.Ph</w:t>
      </w:r>
      <w:proofErr w:type="spellEnd"/>
      <w:r w:rsidRPr="00176F9C">
        <w:rPr>
          <w:u w:val="single"/>
        </w:rPr>
        <w:t>.</w:t>
      </w:r>
    </w:p>
    <w:p w:rsidR="00367069" w:rsidRPr="00DB59AC" w:rsidRDefault="00176F9C" w:rsidP="00367069">
      <w:pPr>
        <w:ind w:left="720" w:firstLine="720"/>
      </w:pPr>
      <w:r>
        <w:t>(</w:t>
      </w:r>
      <w:proofErr w:type="gramStart"/>
      <w:r>
        <w:t>sign</w:t>
      </w:r>
      <w:proofErr w:type="gramEnd"/>
      <w:r>
        <w:t xml:space="preserve"> and date)</w:t>
      </w:r>
      <w:r>
        <w:tab/>
      </w:r>
      <w:r w:rsidR="00367069">
        <w:tab/>
      </w:r>
      <w:r w:rsidR="00367069">
        <w:tab/>
      </w:r>
      <w:r w:rsidR="00367069">
        <w:tab/>
      </w:r>
      <w:r w:rsidR="00367069">
        <w:tab/>
      </w:r>
      <w:r>
        <w:tab/>
      </w:r>
      <w:r w:rsidR="00367069" w:rsidRPr="00DB59AC">
        <w:t>Executive Director</w:t>
      </w:r>
    </w:p>
    <w:p w:rsidR="00367069" w:rsidRPr="00DB59AC" w:rsidRDefault="00367069" w:rsidP="00176F9C">
      <w:pPr>
        <w:ind w:left="6480"/>
      </w:pPr>
      <w:r w:rsidRPr="00DB59AC">
        <w:t>Board of Registration in Pharmacy</w:t>
      </w:r>
    </w:p>
    <w:p w:rsidR="00367069" w:rsidRPr="00DB59AC" w:rsidRDefault="00367069" w:rsidP="00367069"/>
    <w:p w:rsidR="00367069" w:rsidRPr="00DB59AC" w:rsidRDefault="00367069" w:rsidP="00367069"/>
    <w:p w:rsidR="00367069" w:rsidRPr="00176F9C" w:rsidRDefault="00367069" w:rsidP="00367069">
      <w:pPr>
        <w:rPr>
          <w:u w:val="single"/>
        </w:rPr>
      </w:pPr>
      <w:r>
        <w:tab/>
      </w:r>
      <w:r>
        <w:tab/>
        <w:t xml:space="preserve">Effective Date of Probation Agreement: </w:t>
      </w:r>
      <w:r w:rsidRPr="00176F9C">
        <w:rPr>
          <w:u w:val="single"/>
        </w:rPr>
        <w:t>5/22/15</w:t>
      </w:r>
    </w:p>
    <w:p w:rsidR="00367069" w:rsidRPr="00DB59AC" w:rsidRDefault="00367069" w:rsidP="00367069"/>
    <w:p w:rsidR="00367069" w:rsidRDefault="00367069" w:rsidP="00367069">
      <w:pPr>
        <w:ind w:left="720" w:firstLine="720"/>
      </w:pPr>
      <w:r w:rsidRPr="00DB59AC">
        <w:t>Fully Signed Ag</w:t>
      </w:r>
      <w:r>
        <w:t xml:space="preserve">reement Sent to Registrant on </w:t>
      </w:r>
      <w:r w:rsidRPr="00367069">
        <w:rPr>
          <w:u w:val="single"/>
        </w:rPr>
        <w:t>5/22/15</w:t>
      </w:r>
      <w:r>
        <w:t xml:space="preserve"> </w:t>
      </w:r>
      <w:r w:rsidRPr="00DB59AC">
        <w:t>by Certifi</w:t>
      </w:r>
      <w:r>
        <w:t xml:space="preserve">ed Mail No. </w:t>
      </w:r>
    </w:p>
    <w:p w:rsidR="00367069" w:rsidRPr="00367069" w:rsidRDefault="00367069" w:rsidP="00367069">
      <w:pPr>
        <w:ind w:left="720" w:firstLine="720"/>
        <w:rPr>
          <w:u w:val="single"/>
        </w:rPr>
      </w:pPr>
      <w:r w:rsidRPr="00367069">
        <w:rPr>
          <w:u w:val="single"/>
        </w:rPr>
        <w:t>7012   3460   0003   3582   3131</w:t>
      </w:r>
    </w:p>
    <w:p w:rsidR="00367069" w:rsidRDefault="00367069" w:rsidP="00367069"/>
    <w:p w:rsidR="00367069" w:rsidRDefault="00367069" w:rsidP="00367069">
      <w:r>
        <w:tab/>
        <w:t>____________________________</w:t>
      </w:r>
    </w:p>
    <w:p w:rsidR="00367069" w:rsidRPr="00DB59AC" w:rsidRDefault="00367069" w:rsidP="00367069">
      <w:pPr>
        <w:ind w:left="720"/>
        <w:rPr>
          <w:sz w:val="20"/>
          <w:szCs w:val="20"/>
        </w:rPr>
      </w:pPr>
      <w:r w:rsidRPr="00DB59AC">
        <w:rPr>
          <w:sz w:val="20"/>
          <w:szCs w:val="20"/>
          <w:vertAlign w:val="superscript"/>
        </w:rPr>
        <w:t>3</w:t>
      </w:r>
      <w:r w:rsidRPr="00DB59AC">
        <w:rPr>
          <w:sz w:val="20"/>
          <w:szCs w:val="20"/>
        </w:rPr>
        <w:t xml:space="preserve"> The term "Subsequent Complaint" applies to a complaint opened after the Effective Date concerning acts,</w:t>
      </w:r>
      <w:r>
        <w:rPr>
          <w:sz w:val="20"/>
          <w:szCs w:val="20"/>
        </w:rPr>
        <w:t xml:space="preserve"> </w:t>
      </w:r>
      <w:r w:rsidRPr="00DB59AC">
        <w:rPr>
          <w:sz w:val="20"/>
          <w:szCs w:val="20"/>
        </w:rPr>
        <w:t>omissions, or events occurring after the Effective Date, which (1) alleges that</w:t>
      </w:r>
      <w:r>
        <w:rPr>
          <w:sz w:val="20"/>
          <w:szCs w:val="20"/>
        </w:rPr>
        <w:t xml:space="preserve"> </w:t>
      </w:r>
      <w:r w:rsidRPr="00DB59AC">
        <w:rPr>
          <w:sz w:val="20"/>
          <w:szCs w:val="20"/>
        </w:rPr>
        <w:t>the Pharmacy engaged in</w:t>
      </w:r>
      <w:r>
        <w:rPr>
          <w:sz w:val="20"/>
          <w:szCs w:val="20"/>
        </w:rPr>
        <w:t xml:space="preserve"> </w:t>
      </w:r>
      <w:r w:rsidRPr="00DB59AC">
        <w:rPr>
          <w:sz w:val="20"/>
          <w:szCs w:val="20"/>
        </w:rPr>
        <w:t>conduct that violates Board statutes or regulations, and (2) is substantiated by evidence, as determined</w:t>
      </w:r>
      <w:r>
        <w:rPr>
          <w:sz w:val="20"/>
          <w:szCs w:val="20"/>
        </w:rPr>
        <w:t xml:space="preserve"> </w:t>
      </w:r>
      <w:r w:rsidRPr="00DB59AC">
        <w:rPr>
          <w:sz w:val="20"/>
          <w:szCs w:val="20"/>
        </w:rPr>
        <w:t>following the complaint investigation during which the Pharmacy shall have an opportunity to respond.</w:t>
      </w:r>
    </w:p>
    <w:p w:rsidR="00367069" w:rsidRDefault="00367069" w:rsidP="00367069">
      <w:pPr>
        <w:rPr>
          <w:sz w:val="20"/>
          <w:szCs w:val="20"/>
        </w:rPr>
      </w:pPr>
    </w:p>
    <w:p w:rsidR="00367069" w:rsidRPr="00DB59AC" w:rsidRDefault="00367069" w:rsidP="00367069"/>
    <w:p w:rsidR="00367069" w:rsidRPr="00DD649A" w:rsidRDefault="00367069" w:rsidP="00367069">
      <w:pPr>
        <w:ind w:firstLine="720"/>
        <w:rPr>
          <w:sz w:val="20"/>
          <w:szCs w:val="20"/>
        </w:rPr>
      </w:pPr>
      <w:r w:rsidRPr="00DD649A">
        <w:rPr>
          <w:sz w:val="20"/>
          <w:szCs w:val="20"/>
        </w:rPr>
        <w:t xml:space="preserve">CVS Caremark </w:t>
      </w:r>
    </w:p>
    <w:p w:rsidR="00367069" w:rsidRPr="00DD649A" w:rsidRDefault="00367069" w:rsidP="00367069">
      <w:pPr>
        <w:ind w:firstLine="720"/>
        <w:rPr>
          <w:sz w:val="20"/>
          <w:szCs w:val="20"/>
        </w:rPr>
      </w:pPr>
      <w:r w:rsidRPr="00DD649A">
        <w:rPr>
          <w:sz w:val="20"/>
          <w:szCs w:val="20"/>
        </w:rPr>
        <w:t>DS3416</w:t>
      </w:r>
    </w:p>
    <w:p w:rsidR="00367069" w:rsidRPr="00DD649A" w:rsidRDefault="00367069" w:rsidP="00367069">
      <w:pPr>
        <w:ind w:firstLine="720"/>
        <w:rPr>
          <w:sz w:val="20"/>
          <w:szCs w:val="20"/>
        </w:rPr>
      </w:pPr>
      <w:r w:rsidRPr="00DD649A">
        <w:rPr>
          <w:sz w:val="20"/>
          <w:szCs w:val="20"/>
        </w:rPr>
        <w:t>PHA-2013-0166</w:t>
      </w:r>
    </w:p>
    <w:p w:rsidR="002C331F" w:rsidRPr="00DD649A" w:rsidRDefault="00367069" w:rsidP="00367069">
      <w:pPr>
        <w:jc w:val="center"/>
        <w:rPr>
          <w:sz w:val="20"/>
          <w:szCs w:val="20"/>
        </w:rPr>
      </w:pPr>
      <w:r w:rsidRPr="00DD649A">
        <w:rPr>
          <w:sz w:val="20"/>
          <w:szCs w:val="20"/>
        </w:rPr>
        <w:t xml:space="preserve">Page 3 of </w:t>
      </w:r>
      <w:r>
        <w:rPr>
          <w:sz w:val="20"/>
          <w:szCs w:val="20"/>
        </w:rPr>
        <w:t>3</w:t>
      </w:r>
    </w:p>
    <w:sectPr w:rsidR="002C331F" w:rsidRPr="00DD649A" w:rsidSect="00DD649A">
      <w:type w:val="continuous"/>
      <w:pgSz w:w="12360" w:h="15900"/>
      <w:pgMar w:top="140" w:right="1740" w:bottom="280" w:left="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716"/>
      </w:pPr>
      <w:rPr>
        <w:rFonts w:ascii="Times New Roman" w:hAnsi="Times New Roman" w:cs="Times New Roman"/>
        <w:b w:val="0"/>
        <w:bCs w:val="0"/>
        <w:w w:val="103"/>
        <w:sz w:val="25"/>
        <w:szCs w:val="25"/>
      </w:rPr>
    </w:lvl>
    <w:lvl w:ilvl="1">
      <w:start w:val="1"/>
      <w:numFmt w:val="lowerLetter"/>
      <w:lvlText w:val="%2."/>
      <w:lvlJc w:val="left"/>
      <w:pPr>
        <w:ind w:hanging="720"/>
      </w:pPr>
      <w:rPr>
        <w:rFonts w:ascii="Times New Roman" w:hAnsi="Times New Roman" w:cs="Times New Roman"/>
        <w:b w:val="0"/>
        <w:bCs w:val="0"/>
        <w:w w:val="115"/>
        <w:sz w:val="25"/>
        <w:szCs w:val="25"/>
      </w:rPr>
    </w:lvl>
    <w:lvl w:ilvl="2">
      <w:start w:val="1"/>
      <w:numFmt w:val="decimal"/>
      <w:lvlText w:val="%3."/>
      <w:lvlJc w:val="left"/>
      <w:pPr>
        <w:ind w:hanging="730"/>
      </w:pPr>
      <w:rPr>
        <w:rFonts w:ascii="Times New Roman" w:hAnsi="Times New Roman" w:cs="Times New Roman"/>
        <w:b w:val="0"/>
        <w:bCs w:val="0"/>
        <w:w w:val="123"/>
        <w:sz w:val="17"/>
        <w:szCs w:val="17"/>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2"/>
      <w:numFmt w:val="decimal"/>
      <w:lvlText w:val="%1"/>
      <w:lvlJc w:val="left"/>
      <w:pPr>
        <w:ind w:hanging="154"/>
      </w:pPr>
      <w:rPr>
        <w:rFonts w:ascii="Times New Roman" w:hAnsi="Times New Roman" w:cs="Times New Roman"/>
        <w:b w:val="0"/>
        <w:bCs w:val="0"/>
        <w:w w:val="92"/>
        <w:sz w:val="14"/>
        <w:szCs w:val="14"/>
      </w:rPr>
    </w:lvl>
    <w:lvl w:ilvl="1">
      <w:start w:val="1"/>
      <w:numFmt w:val="decimal"/>
      <w:lvlText w:val="%2."/>
      <w:lvlJc w:val="left"/>
      <w:pPr>
        <w:ind w:hanging="735"/>
      </w:pPr>
      <w:rPr>
        <w:rFonts w:ascii="Times New Roman" w:hAnsi="Times New Roman" w:cs="Times New Roman"/>
        <w:b w:val="0"/>
        <w:bCs w:val="0"/>
        <w:w w:val="123"/>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1BE30ADD"/>
    <w:multiLevelType w:val="hybridMultilevel"/>
    <w:tmpl w:val="7EA61B7E"/>
    <w:lvl w:ilvl="0" w:tplc="743EC8B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DFF21B5"/>
    <w:multiLevelType w:val="hybridMultilevel"/>
    <w:tmpl w:val="E81613A8"/>
    <w:lvl w:ilvl="0" w:tplc="941694E6">
      <w:start w:val="5"/>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57A1CF1"/>
    <w:multiLevelType w:val="hybridMultilevel"/>
    <w:tmpl w:val="533220F8"/>
    <w:lvl w:ilvl="0" w:tplc="8A9AE10E">
      <w:start w:val="9"/>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6A8"/>
    <w:rsid w:val="000629AB"/>
    <w:rsid w:val="00176F9C"/>
    <w:rsid w:val="0022300F"/>
    <w:rsid w:val="002C331F"/>
    <w:rsid w:val="00367069"/>
    <w:rsid w:val="00522492"/>
    <w:rsid w:val="00C356A8"/>
    <w:rsid w:val="00DB59AC"/>
    <w:rsid w:val="00DD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ind w:left="2468"/>
      <w:outlineLvl w:val="0"/>
    </w:pPr>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ind w:left="1565"/>
    </w:pPr>
    <w:rPr>
      <w:sz w:val="25"/>
      <w:szCs w:val="25"/>
    </w:r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7252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2016-11-23T16:28:00Z</dcterms:created>
  <dc:creator/>
  <lastModifiedBy>Rae, Elise (DPH)</lastModifiedBy>
  <dcterms:modified xsi:type="dcterms:W3CDTF">2016-11-23T16:28:00Z</dcterms:modified>
  <revision>2</revision>
  <dc:title>COMMONWEALTH OF MASSACHUSETTS</dc:title>
</coreProperties>
</file>