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5000" w:rsidP="00D45CF3" w:rsidRDefault="00805000" w14:paraId="76123204" w14:textId="77777777">
      <w:pPr>
        <w:jc w:val="center"/>
        <w:rPr>
          <w:rFonts w:cstheme="minorHAnsi"/>
          <w:b/>
          <w:bCs/>
        </w:rPr>
      </w:pPr>
    </w:p>
    <w:p w:rsidRPr="00054FF4" w:rsidR="00D45CF3" w:rsidP="00D45CF3" w:rsidRDefault="00D45CF3" w14:paraId="3315C3F5" w14:textId="77777777">
      <w:pPr>
        <w:jc w:val="center"/>
        <w:rPr>
          <w:rFonts w:cstheme="minorHAnsi"/>
          <w:b/>
          <w:bCs/>
        </w:rPr>
      </w:pPr>
      <w:r w:rsidRPr="00054FF4">
        <w:rPr>
          <w:rFonts w:cstheme="minorHAnsi"/>
          <w:b/>
          <w:bCs/>
        </w:rPr>
        <w:t>APPLICANT QUESTIONS</w:t>
      </w:r>
      <w:r w:rsidR="00006750">
        <w:rPr>
          <w:rFonts w:cstheme="minorHAnsi"/>
          <w:b/>
          <w:bCs/>
        </w:rPr>
        <w:t xml:space="preserve"> #</w:t>
      </w:r>
      <w:r w:rsidR="001F7E5F">
        <w:rPr>
          <w:rFonts w:cstheme="minorHAnsi"/>
          <w:b/>
          <w:bCs/>
        </w:rPr>
        <w:t>6</w:t>
      </w:r>
    </w:p>
    <w:p w:rsidRPr="00054FF4" w:rsidR="00D45CF3" w:rsidP="00D45CF3" w:rsidRDefault="00D45CF3" w14:paraId="650B5542" w14:textId="77777777">
      <w:pPr>
        <w:jc w:val="center"/>
        <w:rPr>
          <w:rFonts w:cstheme="minorHAnsi"/>
        </w:rPr>
      </w:pPr>
      <w:r w:rsidRPr="00054FF4">
        <w:rPr>
          <w:rFonts w:cstheme="minorHAnsi"/>
          <w:i/>
          <w:iCs/>
        </w:rPr>
        <w:t xml:space="preserve">Responses should be sent to DoN staff at </w:t>
      </w:r>
      <w:hyperlink w:history="1" r:id="rId1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Pr="00054FF4" w:rsidR="00D45CF3" w:rsidTr="001D26CD" w14:paraId="42E67291" w14:textId="77777777">
        <w:trPr>
          <w:jc w:val="center"/>
        </w:trPr>
        <w:tc>
          <w:tcPr>
            <w:tcW w:w="9350" w:type="dxa"/>
          </w:tcPr>
          <w:p w:rsidRPr="00054FF4" w:rsidR="00D45CF3" w:rsidP="001D26CD" w:rsidRDefault="00D45CF3" w14:paraId="7ED2BB36" w14:textId="77777777">
            <w:pPr>
              <w:rPr>
                <w:rFonts w:cstheme="minorHAnsi"/>
                <w:bCs/>
              </w:rPr>
            </w:pPr>
            <w:r w:rsidRPr="00054FF4">
              <w:rPr>
                <w:rFonts w:cstheme="minorHAnsi"/>
                <w:bCs/>
              </w:rPr>
              <w:t xml:space="preserve">While you may submit each answer as available, please </w:t>
            </w:r>
          </w:p>
          <w:p w:rsidRPr="00054FF4" w:rsidR="00D45CF3" w:rsidP="00D45CF3" w:rsidRDefault="00D45CF3" w14:paraId="7564F895" w14:textId="77777777">
            <w:pPr>
              <w:pStyle w:val="ListParagraph"/>
              <w:numPr>
                <w:ilvl w:val="0"/>
                <w:numId w:val="2"/>
              </w:numPr>
              <w:rPr>
                <w:rFonts w:cstheme="minorHAnsi"/>
                <w:bCs/>
              </w:rPr>
            </w:pPr>
            <w:r w:rsidRPr="00054FF4">
              <w:rPr>
                <w:rFonts w:cstheme="minorHAnsi"/>
                <w:bCs/>
              </w:rPr>
              <w:t xml:space="preserve">List question number and question for each answer you provide </w:t>
            </w:r>
          </w:p>
          <w:p w:rsidRPr="00054FF4" w:rsidR="00D45CF3" w:rsidP="00D45CF3" w:rsidRDefault="00D45CF3" w14:paraId="3DA1509C" w14:textId="77777777">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rsidRPr="00054FF4" w:rsidR="00D45CF3" w:rsidP="00D45CF3" w:rsidRDefault="00D45CF3" w14:paraId="709E3A79" w14:textId="77777777">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rsidRPr="00054FF4" w:rsidR="00D45CF3" w:rsidP="00D45CF3" w:rsidRDefault="00D45CF3" w14:paraId="013630F1" w14:textId="77777777">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rsidR="00D45CF3" w:rsidP="00D45CF3" w:rsidRDefault="00D45CF3" w14:paraId="17004021" w14:textId="77777777">
            <w:pPr>
              <w:pStyle w:val="ListParagraph"/>
              <w:numPr>
                <w:ilvl w:val="0"/>
                <w:numId w:val="2"/>
              </w:numPr>
              <w:rPr>
                <w:rFonts w:cstheme="minorHAnsi"/>
                <w:b/>
              </w:rPr>
            </w:pPr>
            <w:r w:rsidRPr="00054FF4">
              <w:rPr>
                <w:rFonts w:cstheme="minorHAnsi"/>
                <w:b/>
              </w:rPr>
              <w:t>Whenever possible, include a table with the response</w:t>
            </w:r>
          </w:p>
          <w:p w:rsidR="00B602AB" w:rsidP="00B602AB" w:rsidRDefault="00EC1A36" w14:paraId="7FA8FCC4" w14:textId="77777777">
            <w:pPr>
              <w:pStyle w:val="ListParagraph"/>
              <w:numPr>
                <w:ilvl w:val="0"/>
                <w:numId w:val="2"/>
              </w:numPr>
              <w:rPr>
                <w:rFonts w:cstheme="minorHAnsi"/>
                <w:b/>
              </w:rPr>
            </w:pPr>
            <w:r w:rsidRPr="00EC1A36">
              <w:rPr>
                <w:rFonts w:cstheme="minorHAnsi"/>
                <w:b/>
              </w:rPr>
              <w:t>For HIPAA compliance Do not include numbers &lt;11.</w:t>
            </w:r>
          </w:p>
          <w:p w:rsidRPr="005D61ED" w:rsidR="00ED387A" w:rsidP="00B602AB" w:rsidRDefault="00ED387A" w14:paraId="10F5DB30" w14:textId="77777777">
            <w:pPr>
              <w:pStyle w:val="ListParagraph"/>
              <w:numPr>
                <w:ilvl w:val="0"/>
                <w:numId w:val="2"/>
              </w:numPr>
              <w:rPr>
                <w:rFonts w:cstheme="minorHAnsi"/>
                <w:b/>
              </w:rPr>
            </w:pPr>
            <w:r>
              <w:rPr>
                <w:rFonts w:cstheme="minorHAnsi"/>
                <w:b/>
              </w:rPr>
              <w:t xml:space="preserve">When providing data, includes dates, </w:t>
            </w:r>
            <w:r w:rsidR="002F7A2E">
              <w:rPr>
                <w:rFonts w:cstheme="minorHAnsi"/>
                <w:b/>
              </w:rPr>
              <w:t xml:space="preserve">and </w:t>
            </w:r>
            <w:r w:rsidR="00AE46B8">
              <w:rPr>
                <w:rFonts w:cstheme="minorHAnsi"/>
                <w:b/>
              </w:rPr>
              <w:t>indicate</w:t>
            </w:r>
            <w:r w:rsidR="002F7A2E">
              <w:rPr>
                <w:rFonts w:cstheme="minorHAnsi"/>
                <w:b/>
              </w:rPr>
              <w:t xml:space="preserve"> whether it is</w:t>
            </w:r>
            <w:r>
              <w:rPr>
                <w:rFonts w:cstheme="minorHAnsi"/>
                <w:b/>
              </w:rPr>
              <w:t xml:space="preserve"> </w:t>
            </w:r>
            <w:r w:rsidR="002F7A2E">
              <w:rPr>
                <w:rFonts w:cstheme="minorHAnsi"/>
                <w:b/>
              </w:rPr>
              <w:t>Calendar (</w:t>
            </w:r>
            <w:r>
              <w:rPr>
                <w:rFonts w:cstheme="minorHAnsi"/>
                <w:b/>
              </w:rPr>
              <w:t>CY</w:t>
            </w:r>
            <w:r w:rsidR="002F7A2E">
              <w:rPr>
                <w:rFonts w:cstheme="minorHAnsi"/>
                <w:b/>
              </w:rPr>
              <w:t>)</w:t>
            </w:r>
            <w:r>
              <w:rPr>
                <w:rFonts w:cstheme="minorHAnsi"/>
                <w:b/>
              </w:rPr>
              <w:t xml:space="preserve"> or </w:t>
            </w:r>
            <w:r w:rsidR="002F7A2E">
              <w:rPr>
                <w:rFonts w:cstheme="minorHAnsi"/>
                <w:b/>
              </w:rPr>
              <w:t>Fiscal Year (</w:t>
            </w:r>
            <w:r>
              <w:rPr>
                <w:rFonts w:cstheme="minorHAnsi"/>
                <w:b/>
              </w:rPr>
              <w:t>FY</w:t>
            </w:r>
            <w:r w:rsidR="002F7A2E">
              <w:rPr>
                <w:rFonts w:cstheme="minorHAnsi"/>
                <w:b/>
              </w:rPr>
              <w:t>)</w:t>
            </w:r>
            <w:r>
              <w:rPr>
                <w:rFonts w:cstheme="minorHAnsi"/>
                <w:b/>
              </w:rPr>
              <w:t>.</w:t>
            </w:r>
          </w:p>
        </w:tc>
      </w:tr>
    </w:tbl>
    <w:p w:rsidR="0066604A" w:rsidRDefault="0066604A" w14:paraId="1DC5EC03" w14:textId="77777777"/>
    <w:p w:rsidR="00ED1D5D" w:rsidRDefault="001D7789" w14:paraId="4CFBDF91" w14:textId="77777777">
      <w:pPr>
        <w:rPr>
          <w:rFonts w:cstheme="minorHAnsi"/>
          <w:b/>
          <w:bCs/>
        </w:rPr>
      </w:pPr>
      <w:r w:rsidRPr="006345D0">
        <w:rPr>
          <w:rFonts w:cstheme="minorHAnsi"/>
          <w:b/>
          <w:bCs/>
        </w:rPr>
        <w:t>Factor 1a: Patient Panel Need</w:t>
      </w:r>
    </w:p>
    <w:p w:rsidR="00A80AE4" w:rsidP="003B7CDB" w:rsidRDefault="00887286" w14:paraId="75BCAB85" w14:textId="77777777">
      <w:pPr>
        <w:pStyle w:val="ListParagraph"/>
        <w:numPr>
          <w:ilvl w:val="0"/>
          <w:numId w:val="28"/>
        </w:numPr>
        <w:rPr>
          <w:rFonts w:cstheme="minorHAnsi"/>
        </w:rPr>
      </w:pPr>
      <w:r>
        <w:rPr>
          <w:rFonts w:cstheme="minorHAnsi"/>
        </w:rPr>
        <w:t>Responses to DoN Questions #</w:t>
      </w:r>
      <w:r w:rsidR="00177FD4">
        <w:rPr>
          <w:rFonts w:cstheme="minorHAnsi"/>
        </w:rPr>
        <w:t>2 states that</w:t>
      </w:r>
      <w:r w:rsidR="003B7CDB">
        <w:rPr>
          <w:rFonts w:cstheme="minorHAnsi"/>
        </w:rPr>
        <w:t xml:space="preserve"> t</w:t>
      </w:r>
      <w:r w:rsidRPr="003B7CDB" w:rsidR="003B7CDB">
        <w:rPr>
          <w:rFonts w:cstheme="minorHAnsi"/>
        </w:rPr>
        <w:t xml:space="preserve">he specialized workforce for the New Cancer Hospital must be built. It does not currently exist in the market. </w:t>
      </w:r>
      <w:r w:rsidR="003B7CDB">
        <w:rPr>
          <w:rFonts w:cstheme="minorHAnsi"/>
        </w:rPr>
        <w:t>The response</w:t>
      </w:r>
      <w:r w:rsidR="000B2D38">
        <w:rPr>
          <w:rFonts w:cstheme="minorHAnsi"/>
        </w:rPr>
        <w:t>s</w:t>
      </w:r>
      <w:r w:rsidR="003B7CDB">
        <w:rPr>
          <w:rFonts w:cstheme="minorHAnsi"/>
        </w:rPr>
        <w:t xml:space="preserve"> state further that </w:t>
      </w:r>
      <w:r w:rsidRPr="00CD6A17" w:rsidR="00CD6A17">
        <w:rPr>
          <w:rFonts w:cstheme="minorHAnsi"/>
        </w:rPr>
        <w:t>Dana-Farber is committed to building a diverse and representative clinical staff with specialized oncology expertise through new and existing pipeline programs</w:t>
      </w:r>
      <w:r w:rsidR="00721C2B">
        <w:rPr>
          <w:rFonts w:cstheme="minorHAnsi"/>
        </w:rPr>
        <w:t>, and that</w:t>
      </w:r>
      <w:r w:rsidRPr="00CD6A17" w:rsidR="00CD6A17">
        <w:rPr>
          <w:rFonts w:cstheme="minorHAnsi"/>
        </w:rPr>
        <w:t xml:space="preserve"> </w:t>
      </w:r>
      <w:r w:rsidRPr="00721C2B" w:rsidR="00721C2B">
        <w:rPr>
          <w:rFonts w:cstheme="minorHAnsi"/>
        </w:rPr>
        <w:t xml:space="preserve">Dana-Farber does not anticipate recruiting staff away from community hospitals </w:t>
      </w:r>
      <w:r w:rsidR="00177FD4">
        <w:rPr>
          <w:rFonts w:cstheme="minorHAnsi"/>
        </w:rPr>
        <w:t>(pg.15)</w:t>
      </w:r>
      <w:r w:rsidR="00721C2B">
        <w:rPr>
          <w:rFonts w:cstheme="minorHAnsi"/>
        </w:rPr>
        <w:t xml:space="preserve">. </w:t>
      </w:r>
    </w:p>
    <w:p w:rsidR="0077609C" w:rsidP="00A80AE4" w:rsidRDefault="00D3093D" w14:paraId="620CF218" w14:textId="77777777">
      <w:pPr>
        <w:pStyle w:val="ListParagraph"/>
        <w:numPr>
          <w:ilvl w:val="1"/>
          <w:numId w:val="28"/>
        </w:numPr>
        <w:rPr>
          <w:rFonts w:cstheme="minorHAnsi"/>
        </w:rPr>
      </w:pPr>
      <w:r>
        <w:rPr>
          <w:rFonts w:cstheme="minorHAnsi"/>
        </w:rPr>
        <w:t xml:space="preserve">Given </w:t>
      </w:r>
      <w:r w:rsidRPr="00D3093D">
        <w:rPr>
          <w:rFonts w:cstheme="minorHAnsi"/>
        </w:rPr>
        <w:t xml:space="preserve">the Applicant estimates that the </w:t>
      </w:r>
      <w:r w:rsidR="001C26C8">
        <w:rPr>
          <w:rFonts w:cstheme="minorHAnsi"/>
        </w:rPr>
        <w:t>proposed cancer</w:t>
      </w:r>
      <w:r w:rsidRPr="00D3093D">
        <w:rPr>
          <w:rFonts w:cstheme="minorHAnsi"/>
        </w:rPr>
        <w:t xml:space="preserve"> Hospital, when fully operational, will yield approximately 2,400 new FTEs</w:t>
      </w:r>
      <w:r>
        <w:rPr>
          <w:rFonts w:cstheme="minorHAnsi"/>
        </w:rPr>
        <w:t>, d</w:t>
      </w:r>
      <w:r w:rsidRPr="00D3093D" w:rsidR="003F51EF">
        <w:rPr>
          <w:rFonts w:cstheme="minorHAnsi"/>
        </w:rPr>
        <w:t xml:space="preserve">oes the Applicant expect to </w:t>
      </w:r>
      <w:r w:rsidRPr="00D3093D" w:rsidR="00D45FB8">
        <w:rPr>
          <w:rFonts w:cstheme="minorHAnsi"/>
        </w:rPr>
        <w:t>meet</w:t>
      </w:r>
      <w:r w:rsidRPr="00D3093D" w:rsidR="003F51EF">
        <w:rPr>
          <w:rFonts w:cstheme="minorHAnsi"/>
        </w:rPr>
        <w:t xml:space="preserve"> its staffing needs from new and existing pipeline programs? If not, </w:t>
      </w:r>
      <w:r w:rsidR="00A359D5">
        <w:rPr>
          <w:rFonts w:cstheme="minorHAnsi"/>
        </w:rPr>
        <w:t xml:space="preserve">from </w:t>
      </w:r>
      <w:r w:rsidRPr="00D3093D" w:rsidR="00B70F95">
        <w:rPr>
          <w:rFonts w:cstheme="minorHAnsi"/>
        </w:rPr>
        <w:t xml:space="preserve">what other sources </w:t>
      </w:r>
      <w:r w:rsidR="00A359D5">
        <w:rPr>
          <w:rFonts w:cstheme="minorHAnsi"/>
        </w:rPr>
        <w:t>will the</w:t>
      </w:r>
      <w:r w:rsidRPr="00D3093D" w:rsidR="00B70F95">
        <w:rPr>
          <w:rFonts w:cstheme="minorHAnsi"/>
        </w:rPr>
        <w:t xml:space="preserve"> Applicant staff the proposed hospital? </w:t>
      </w:r>
    </w:p>
    <w:p w:rsidRPr="002D5127" w:rsidR="00247868" w:rsidP="002D5127" w:rsidRDefault="002D169F" w14:paraId="61E54281" w14:textId="54E1C67D">
      <w:pPr>
        <w:jc w:val="both"/>
      </w:pPr>
      <w:r>
        <w:rPr>
          <w:rFonts w:cstheme="minorHAnsi"/>
          <w:b/>
          <w:bCs/>
        </w:rPr>
        <w:t xml:space="preserve">Dana-Farber anticipates meeting staffing needs through new and existing pipeline programs. </w:t>
      </w:r>
      <w:r w:rsidR="00C965A7">
        <w:rPr>
          <w:rFonts w:cstheme="minorHAnsi"/>
          <w:b/>
          <w:bCs/>
        </w:rPr>
        <w:t xml:space="preserve">Such existing programs include residency programs, </w:t>
      </w:r>
      <w:r w:rsidR="00BA5914">
        <w:rPr>
          <w:rFonts w:cstheme="minorHAnsi"/>
          <w:b/>
          <w:bCs/>
        </w:rPr>
        <w:t xml:space="preserve">fellowships, </w:t>
      </w:r>
      <w:r w:rsidR="00C965A7">
        <w:rPr>
          <w:rFonts w:cstheme="minorHAnsi"/>
          <w:b/>
          <w:bCs/>
        </w:rPr>
        <w:t xml:space="preserve">internships, and other collaborations with </w:t>
      </w:r>
      <w:r>
        <w:rPr>
          <w:rFonts w:cstheme="minorHAnsi"/>
          <w:b/>
          <w:bCs/>
        </w:rPr>
        <w:t xml:space="preserve">colleges </w:t>
      </w:r>
      <w:r w:rsidR="00C965A7">
        <w:rPr>
          <w:rFonts w:cstheme="minorHAnsi"/>
          <w:b/>
          <w:bCs/>
        </w:rPr>
        <w:t xml:space="preserve">and universities, </w:t>
      </w:r>
      <w:r>
        <w:rPr>
          <w:rFonts w:cstheme="minorHAnsi"/>
          <w:b/>
          <w:bCs/>
        </w:rPr>
        <w:t>community colleges, and</w:t>
      </w:r>
      <w:r w:rsidR="005E6059">
        <w:rPr>
          <w:rFonts w:cstheme="minorHAnsi"/>
          <w:b/>
          <w:bCs/>
        </w:rPr>
        <w:t xml:space="preserve"> secondary schools to equip young people and adults with the necessary skills to successfully pursue an education</w:t>
      </w:r>
      <w:r w:rsidR="00287965">
        <w:rPr>
          <w:rFonts w:cstheme="minorHAnsi"/>
          <w:b/>
          <w:bCs/>
        </w:rPr>
        <w:t>, careers, and</w:t>
      </w:r>
      <w:r w:rsidR="005E6059">
        <w:rPr>
          <w:rFonts w:cstheme="minorHAnsi"/>
          <w:b/>
          <w:bCs/>
        </w:rPr>
        <w:t xml:space="preserve"> career advancement in healthcare</w:t>
      </w:r>
      <w:r w:rsidR="00C965A7">
        <w:rPr>
          <w:rFonts w:cstheme="minorHAnsi"/>
          <w:b/>
          <w:bCs/>
        </w:rPr>
        <w:t xml:space="preserve">, and to train the next generation of health professionals with a singular focus on cancer. </w:t>
      </w:r>
      <w:r w:rsidR="00247868">
        <w:rPr>
          <w:rFonts w:cstheme="minorHAnsi"/>
          <w:b/>
          <w:bCs/>
        </w:rPr>
        <w:t>As one example, Dana-Farber has established a</w:t>
      </w:r>
      <w:r w:rsidR="00BA5914">
        <w:rPr>
          <w:rFonts w:cstheme="minorHAnsi"/>
          <w:b/>
          <w:bCs/>
        </w:rPr>
        <w:t xml:space="preserve"> newly licensed</w:t>
      </w:r>
      <w:r w:rsidR="00247868">
        <w:rPr>
          <w:rFonts w:cstheme="minorHAnsi"/>
          <w:b/>
          <w:bCs/>
        </w:rPr>
        <w:t xml:space="preserve"> nurse residency program in partnership with UMass Boston</w:t>
      </w:r>
      <w:r w:rsidR="00BA5914">
        <w:rPr>
          <w:rFonts w:cstheme="minorHAnsi"/>
          <w:b/>
          <w:bCs/>
        </w:rPr>
        <w:t xml:space="preserve"> and other local undergraduate nursing programs</w:t>
      </w:r>
      <w:r w:rsidR="00FE6311">
        <w:rPr>
          <w:rFonts w:cstheme="minorHAnsi"/>
          <w:b/>
          <w:bCs/>
        </w:rPr>
        <w:t>, o</w:t>
      </w:r>
      <w:r w:rsidR="00F81E7C">
        <w:rPr>
          <w:rFonts w:cstheme="minorHAnsi"/>
          <w:b/>
          <w:bCs/>
        </w:rPr>
        <w:t>ne</w:t>
      </w:r>
      <w:r w:rsidR="00247868">
        <w:rPr>
          <w:rFonts w:cstheme="minorHAnsi"/>
          <w:b/>
          <w:bCs/>
        </w:rPr>
        <w:t xml:space="preserve"> aim of which is to increase the diversity of Dana-Farber’s nursing staff.</w:t>
      </w:r>
      <w:r w:rsidR="00F87C73">
        <w:rPr>
          <w:rFonts w:cstheme="minorHAnsi"/>
          <w:b/>
          <w:bCs/>
        </w:rPr>
        <w:t xml:space="preserve"> Additionally, Dana-Farber provides full tuition scholarships to</w:t>
      </w:r>
      <w:r w:rsidR="0079537C">
        <w:rPr>
          <w:rFonts w:cstheme="minorHAnsi"/>
          <w:b/>
          <w:bCs/>
        </w:rPr>
        <w:t xml:space="preserve"> its employed</w:t>
      </w:r>
      <w:r w:rsidR="00F87C73">
        <w:rPr>
          <w:rFonts w:cstheme="minorHAnsi"/>
          <w:b/>
          <w:bCs/>
        </w:rPr>
        <w:t xml:space="preserve"> clinical assistants who are pursuing nursing education. </w:t>
      </w:r>
      <w:r w:rsidR="00247868">
        <w:rPr>
          <w:rFonts w:cstheme="minorHAnsi"/>
          <w:b/>
          <w:bCs/>
        </w:rPr>
        <w:t xml:space="preserve"> Similarly, Dana-Farber has partnered with Boston Public Schools to provide summer </w:t>
      </w:r>
      <w:r w:rsidR="00287965">
        <w:rPr>
          <w:rFonts w:cstheme="minorHAnsi"/>
          <w:b/>
          <w:bCs/>
        </w:rPr>
        <w:t xml:space="preserve">and academic year </w:t>
      </w:r>
      <w:r w:rsidR="00247868">
        <w:rPr>
          <w:rFonts w:cstheme="minorHAnsi"/>
          <w:b/>
          <w:bCs/>
        </w:rPr>
        <w:t>internships across Dana-Farber departments to students from</w:t>
      </w:r>
      <w:r w:rsidR="0079537C">
        <w:rPr>
          <w:rFonts w:cstheme="minorHAnsi"/>
          <w:b/>
          <w:bCs/>
        </w:rPr>
        <w:t xml:space="preserve"> backgrounds</w:t>
      </w:r>
      <w:r w:rsidR="00247868">
        <w:rPr>
          <w:rFonts w:cstheme="minorHAnsi"/>
          <w:b/>
          <w:bCs/>
        </w:rPr>
        <w:t xml:space="preserve"> </w:t>
      </w:r>
      <w:r w:rsidR="00DA3C72">
        <w:rPr>
          <w:rFonts w:cstheme="minorHAnsi"/>
          <w:b/>
          <w:bCs/>
        </w:rPr>
        <w:t>underrepresented in medicine and</w:t>
      </w:r>
      <w:r w:rsidR="0079537C">
        <w:rPr>
          <w:rFonts w:cstheme="minorHAnsi"/>
          <w:b/>
          <w:bCs/>
        </w:rPr>
        <w:t xml:space="preserve"> from</w:t>
      </w:r>
      <w:r w:rsidR="00DA3C72">
        <w:rPr>
          <w:rFonts w:cstheme="minorHAnsi"/>
          <w:b/>
          <w:bCs/>
        </w:rPr>
        <w:t xml:space="preserve"> historically marginalized communities</w:t>
      </w:r>
      <w:r w:rsidR="005B1FA4">
        <w:rPr>
          <w:rFonts w:cstheme="minorHAnsi"/>
          <w:b/>
          <w:bCs/>
        </w:rPr>
        <w:t xml:space="preserve">. </w:t>
      </w:r>
      <w:r w:rsidR="00247868">
        <w:rPr>
          <w:rFonts w:cstheme="minorHAnsi"/>
          <w:b/>
          <w:bCs/>
        </w:rPr>
        <w:t>At the same time, Dana-Farber</w:t>
      </w:r>
      <w:r w:rsidR="00C965A7">
        <w:rPr>
          <w:rFonts w:cstheme="minorHAnsi"/>
          <w:b/>
          <w:bCs/>
        </w:rPr>
        <w:t xml:space="preserve"> </w:t>
      </w:r>
      <w:r w:rsidR="00247868">
        <w:rPr>
          <w:rFonts w:cstheme="minorHAnsi"/>
          <w:b/>
          <w:bCs/>
        </w:rPr>
        <w:t xml:space="preserve">anticipates expanding its pipeline </w:t>
      </w:r>
      <w:r w:rsidR="00C965A7">
        <w:rPr>
          <w:rFonts w:cstheme="minorHAnsi"/>
          <w:b/>
          <w:bCs/>
        </w:rPr>
        <w:t>programs</w:t>
      </w:r>
      <w:r w:rsidR="00247868">
        <w:rPr>
          <w:rFonts w:cstheme="minorHAnsi"/>
          <w:b/>
          <w:bCs/>
        </w:rPr>
        <w:t xml:space="preserve">, including by </w:t>
      </w:r>
      <w:r w:rsidR="00C965A7">
        <w:rPr>
          <w:rFonts w:cstheme="minorHAnsi"/>
          <w:b/>
          <w:bCs/>
        </w:rPr>
        <w:t>building a</w:t>
      </w:r>
      <w:r w:rsidR="00247868">
        <w:rPr>
          <w:rFonts w:cstheme="minorHAnsi"/>
          <w:b/>
          <w:bCs/>
        </w:rPr>
        <w:t xml:space="preserve"> new</w:t>
      </w:r>
      <w:r w:rsidR="00C965A7">
        <w:rPr>
          <w:rFonts w:cstheme="minorHAnsi"/>
          <w:b/>
          <w:bCs/>
        </w:rPr>
        <w:t xml:space="preserve"> simulation training center, </w:t>
      </w:r>
      <w:r w:rsidR="00247868">
        <w:rPr>
          <w:rFonts w:cstheme="minorHAnsi"/>
          <w:b/>
          <w:bCs/>
        </w:rPr>
        <w:t xml:space="preserve">growing </w:t>
      </w:r>
      <w:r w:rsidR="00C965A7">
        <w:rPr>
          <w:rFonts w:cstheme="minorHAnsi"/>
          <w:b/>
          <w:bCs/>
        </w:rPr>
        <w:t xml:space="preserve">existing collaborations, and </w:t>
      </w:r>
      <w:r w:rsidR="00247868">
        <w:rPr>
          <w:rFonts w:cstheme="minorHAnsi"/>
          <w:b/>
          <w:bCs/>
        </w:rPr>
        <w:t xml:space="preserve">seeking </w:t>
      </w:r>
      <w:r w:rsidR="00C965A7">
        <w:rPr>
          <w:rFonts w:cstheme="minorHAnsi"/>
          <w:b/>
          <w:bCs/>
        </w:rPr>
        <w:t xml:space="preserve">new pipeline partnerships. </w:t>
      </w:r>
      <w:r w:rsidRPr="00BF74DC" w:rsidR="00BF74DC">
        <w:rPr>
          <w:b/>
          <w:bCs/>
        </w:rPr>
        <w:t>Finally, Dana-Farber</w:t>
      </w:r>
      <w:r w:rsidR="0079537C">
        <w:rPr>
          <w:b/>
          <w:bCs/>
        </w:rPr>
        <w:t xml:space="preserve">—with </w:t>
      </w:r>
      <w:r w:rsidRPr="00BF74DC" w:rsidR="00BF74DC">
        <w:rPr>
          <w:b/>
          <w:bCs/>
        </w:rPr>
        <w:t xml:space="preserve">its mission, programs, research enterprise and </w:t>
      </w:r>
      <w:r w:rsidR="0079537C">
        <w:rPr>
          <w:b/>
          <w:bCs/>
        </w:rPr>
        <w:t xml:space="preserve">the prospect of the </w:t>
      </w:r>
      <w:r w:rsidRPr="00BF74DC" w:rsidR="00BF74DC">
        <w:rPr>
          <w:b/>
          <w:bCs/>
        </w:rPr>
        <w:t>New Cancer Hospital dedicated to inpatient cancer care</w:t>
      </w:r>
      <w:r w:rsidR="0079537C">
        <w:rPr>
          <w:b/>
          <w:bCs/>
        </w:rPr>
        <w:t>—i</w:t>
      </w:r>
      <w:r w:rsidRPr="00BF74DC" w:rsidR="00BF74DC">
        <w:rPr>
          <w:b/>
          <w:bCs/>
        </w:rPr>
        <w:t>s uniquely situated to attract and retain extraordinary talent from around the world.</w:t>
      </w:r>
      <w:r w:rsidR="00BF74DC">
        <w:t> </w:t>
      </w:r>
    </w:p>
    <w:p w:rsidR="00DE6468" w:rsidP="00DE6468" w:rsidRDefault="00DE6468" w14:paraId="3335349E" w14:textId="77777777">
      <w:pPr>
        <w:pStyle w:val="ListParagraph"/>
        <w:numPr>
          <w:ilvl w:val="0"/>
          <w:numId w:val="28"/>
        </w:numPr>
        <w:rPr>
          <w:rFonts w:cstheme="minorHAnsi"/>
        </w:rPr>
      </w:pPr>
      <w:r>
        <w:rPr>
          <w:rFonts w:cstheme="minorHAnsi"/>
        </w:rPr>
        <w:lastRenderedPageBreak/>
        <w:t>Responses to DoN Questions #</w:t>
      </w:r>
      <w:r w:rsidR="005D37DE">
        <w:rPr>
          <w:rFonts w:cstheme="minorHAnsi"/>
        </w:rPr>
        <w:t>1</w:t>
      </w:r>
      <w:r w:rsidR="00A15673">
        <w:rPr>
          <w:rFonts w:cstheme="minorHAnsi"/>
        </w:rPr>
        <w:t xml:space="preserve"> states that the Applicant anticipates that all of its oncologists will migrate to the new facility and will continue to be employed by the Applicant (pg.6)</w:t>
      </w:r>
    </w:p>
    <w:p w:rsidR="00A15673" w:rsidP="00A15673" w:rsidRDefault="00A15673" w14:paraId="1B305E81" w14:textId="77777777">
      <w:pPr>
        <w:pStyle w:val="ListParagraph"/>
        <w:numPr>
          <w:ilvl w:val="1"/>
          <w:numId w:val="28"/>
        </w:numPr>
        <w:rPr>
          <w:rFonts w:cstheme="minorHAnsi"/>
        </w:rPr>
      </w:pPr>
      <w:r>
        <w:rPr>
          <w:rFonts w:cstheme="minorHAnsi"/>
        </w:rPr>
        <w:t xml:space="preserve">What assurances does the Applicant have that all of its current oncologists will </w:t>
      </w:r>
      <w:r w:rsidR="005D37DE">
        <w:rPr>
          <w:rFonts w:cstheme="minorHAnsi"/>
        </w:rPr>
        <w:t xml:space="preserve">migrate to the proposed hospital? </w:t>
      </w:r>
    </w:p>
    <w:p w:rsidR="001B479C" w:rsidP="00A20105" w:rsidRDefault="001C340E" w14:paraId="7C9DEB9B" w14:textId="46114BC7">
      <w:pPr>
        <w:ind w:left="410"/>
        <w:jc w:val="both"/>
        <w:rPr>
          <w:b/>
          <w:bCs/>
        </w:rPr>
      </w:pPr>
      <w:r>
        <w:rPr>
          <w:rFonts w:cstheme="minorHAnsi"/>
          <w:b/>
          <w:bCs/>
        </w:rPr>
        <w:t>Dana-</w:t>
      </w:r>
      <w:r w:rsidR="0084023B">
        <w:rPr>
          <w:rFonts w:cstheme="minorHAnsi"/>
          <w:b/>
          <w:bCs/>
        </w:rPr>
        <w:t>Farber is</w:t>
      </w:r>
      <w:r>
        <w:rPr>
          <w:rFonts w:cstheme="minorHAnsi"/>
          <w:b/>
          <w:bCs/>
        </w:rPr>
        <w:t xml:space="preserve"> committed to providing its</w:t>
      </w:r>
      <w:r w:rsidR="0084023B">
        <w:rPr>
          <w:rFonts w:cstheme="minorHAnsi"/>
          <w:b/>
          <w:bCs/>
        </w:rPr>
        <w:t xml:space="preserve"> </w:t>
      </w:r>
      <w:r>
        <w:rPr>
          <w:rFonts w:cstheme="minorHAnsi"/>
          <w:b/>
          <w:bCs/>
        </w:rPr>
        <w:t xml:space="preserve">staff with an extraordinary clinical and academic environment. </w:t>
      </w:r>
      <w:r w:rsidR="0071388F">
        <w:rPr>
          <w:rFonts w:cstheme="minorHAnsi"/>
          <w:b/>
          <w:bCs/>
        </w:rPr>
        <w:t>The New Cancer Hospital</w:t>
      </w:r>
      <w:r w:rsidR="00290D8A">
        <w:rPr>
          <w:rFonts w:cstheme="minorHAnsi"/>
          <w:b/>
          <w:bCs/>
        </w:rPr>
        <w:t xml:space="preserve"> will provide the opportunity to </w:t>
      </w:r>
      <w:r w:rsidR="00D17634">
        <w:rPr>
          <w:rFonts w:cstheme="minorHAnsi"/>
          <w:b/>
          <w:bCs/>
        </w:rPr>
        <w:t>practice in a state-of-the-art</w:t>
      </w:r>
      <w:r w:rsidR="0084023B">
        <w:rPr>
          <w:rFonts w:cstheme="minorHAnsi"/>
          <w:b/>
          <w:bCs/>
        </w:rPr>
        <w:t xml:space="preserve"> facility</w:t>
      </w:r>
      <w:r w:rsidR="0071388F">
        <w:rPr>
          <w:rFonts w:cstheme="minorHAnsi"/>
          <w:b/>
          <w:bCs/>
        </w:rPr>
        <w:t xml:space="preserve"> </w:t>
      </w:r>
      <w:r w:rsidR="0084023B">
        <w:rPr>
          <w:rFonts w:cstheme="minorHAnsi"/>
          <w:b/>
          <w:bCs/>
        </w:rPr>
        <w:t xml:space="preserve">focused exclusively on innovative and groundbreaking cancer treatment and research. </w:t>
      </w:r>
      <w:r w:rsidR="00290D8A">
        <w:rPr>
          <w:rFonts w:cstheme="minorHAnsi"/>
          <w:b/>
          <w:bCs/>
        </w:rPr>
        <w:t>I</w:t>
      </w:r>
      <w:r w:rsidR="0084023B">
        <w:rPr>
          <w:rFonts w:cstheme="minorHAnsi"/>
          <w:b/>
          <w:bCs/>
        </w:rPr>
        <w:t>n the coming years</w:t>
      </w:r>
      <w:r w:rsidR="00290D8A">
        <w:rPr>
          <w:rFonts w:cstheme="minorHAnsi"/>
          <w:b/>
          <w:bCs/>
        </w:rPr>
        <w:t>,</w:t>
      </w:r>
      <w:r w:rsidR="0084023B">
        <w:rPr>
          <w:rFonts w:cstheme="minorHAnsi"/>
          <w:b/>
          <w:bCs/>
        </w:rPr>
        <w:t xml:space="preserve"> oncologists will continue to join Dana-Farbe</w:t>
      </w:r>
      <w:r w:rsidR="00290D8A">
        <w:rPr>
          <w:rFonts w:cstheme="minorHAnsi"/>
          <w:b/>
          <w:bCs/>
        </w:rPr>
        <w:t>r. I</w:t>
      </w:r>
      <w:r w:rsidR="0084023B">
        <w:rPr>
          <w:rFonts w:cstheme="minorHAnsi"/>
          <w:b/>
          <w:bCs/>
        </w:rPr>
        <w:t xml:space="preserve">nevitably, some will leave for any number of reasons. </w:t>
      </w:r>
      <w:r w:rsidRPr="1D857D33" w:rsidR="00F303B9">
        <w:rPr>
          <w:b/>
          <w:bCs/>
        </w:rPr>
        <w:t xml:space="preserve">Historically, this largely has been to take leadership positions at other cancer centers, in industry, or </w:t>
      </w:r>
      <w:r w:rsidR="001B479C">
        <w:rPr>
          <w:b/>
          <w:bCs/>
        </w:rPr>
        <w:t xml:space="preserve">at </w:t>
      </w:r>
      <w:r w:rsidRPr="1D857D33" w:rsidR="00F303B9">
        <w:rPr>
          <w:b/>
          <w:bCs/>
        </w:rPr>
        <w:t>other cancer organizations (</w:t>
      </w:r>
      <w:r w:rsidRPr="002D5127" w:rsidR="00F303B9">
        <w:rPr>
          <w:b/>
          <w:bCs/>
          <w:i/>
          <w:iCs/>
        </w:rPr>
        <w:t>e.g.</w:t>
      </w:r>
      <w:r w:rsidR="001B479C">
        <w:rPr>
          <w:b/>
          <w:bCs/>
        </w:rPr>
        <w:t>,</w:t>
      </w:r>
      <w:r w:rsidRPr="1D857D33" w:rsidR="00F303B9">
        <w:rPr>
          <w:b/>
          <w:bCs/>
        </w:rPr>
        <w:t xml:space="preserve"> NIH/NCI, etc.).</w:t>
      </w:r>
      <w:r w:rsidR="00D83AE2">
        <w:rPr>
          <w:b/>
          <w:bCs/>
        </w:rPr>
        <w:t xml:space="preserve"> B</w:t>
      </w:r>
      <w:r w:rsidRPr="00AD60AA" w:rsidR="00D83AE2">
        <w:rPr>
          <w:b/>
          <w:bCs/>
        </w:rPr>
        <w:t xml:space="preserve">ased on the dozens of town halls, faculty meetings, and faculty retreats conducted </w:t>
      </w:r>
      <w:r w:rsidRPr="1D857D33" w:rsidR="00D83AE2">
        <w:rPr>
          <w:b/>
          <w:bCs/>
        </w:rPr>
        <w:t>to date, and the widespread engagement in planning activities for the New Cancer Hospital</w:t>
      </w:r>
      <w:r w:rsidR="00D83AE2">
        <w:rPr>
          <w:rFonts w:cstheme="minorHAnsi"/>
          <w:b/>
          <w:bCs/>
        </w:rPr>
        <w:t xml:space="preserve">, the Dana-Farber physician faculty is enthusiastic about the availability of the New Cancer Hospital and Dana-Farber believes this will only serve to aid in the recruitment and retention of oncologists aligned with its mission. </w:t>
      </w:r>
      <w:r w:rsidRPr="1D857D33" w:rsidR="00F303B9">
        <w:rPr>
          <w:b/>
          <w:bCs/>
        </w:rPr>
        <w:t xml:space="preserve"> </w:t>
      </w:r>
    </w:p>
    <w:p w:rsidR="0084023B" w:rsidP="002D5127" w:rsidRDefault="00D83AE2" w14:paraId="29A62AD2" w14:textId="564B0947">
      <w:pPr>
        <w:ind w:left="410"/>
        <w:jc w:val="both"/>
        <w:rPr>
          <w:rFonts w:cstheme="minorHAnsi"/>
        </w:rPr>
      </w:pPr>
      <w:r>
        <w:rPr>
          <w:b/>
          <w:bCs/>
        </w:rPr>
        <w:t xml:space="preserve">Further, </w:t>
      </w:r>
      <w:r w:rsidR="001B479C">
        <w:rPr>
          <w:b/>
          <w:bCs/>
        </w:rPr>
        <w:t xml:space="preserve">Dana-Farber’s </w:t>
      </w:r>
      <w:r w:rsidRPr="1D857D33" w:rsidR="00F303B9">
        <w:rPr>
          <w:b/>
          <w:bCs/>
        </w:rPr>
        <w:t>positive working environment has been recognized nationally</w:t>
      </w:r>
      <w:r w:rsidR="005F280F">
        <w:rPr>
          <w:b/>
          <w:bCs/>
        </w:rPr>
        <w:t xml:space="preserve"> as consistently ranking</w:t>
      </w:r>
      <w:r w:rsidR="001B479C">
        <w:rPr>
          <w:b/>
          <w:bCs/>
        </w:rPr>
        <w:t xml:space="preserve"> </w:t>
      </w:r>
      <w:r w:rsidRPr="1D857D33" w:rsidR="00F303B9">
        <w:rPr>
          <w:b/>
          <w:bCs/>
        </w:rPr>
        <w:t>among the best places to work in health care (</w:t>
      </w:r>
      <w:r w:rsidRPr="002D5127" w:rsidR="00F303B9">
        <w:rPr>
          <w:b/>
          <w:bCs/>
          <w:i/>
          <w:iCs/>
        </w:rPr>
        <w:t>e.g.</w:t>
      </w:r>
      <w:r w:rsidR="001B479C">
        <w:rPr>
          <w:b/>
          <w:bCs/>
        </w:rPr>
        <w:t>,</w:t>
      </w:r>
      <w:r w:rsidRPr="1D857D33" w:rsidR="00F303B9">
        <w:rPr>
          <w:b/>
          <w:bCs/>
        </w:rPr>
        <w:t xml:space="preserve"> </w:t>
      </w:r>
      <w:r w:rsidR="001B479C">
        <w:rPr>
          <w:b/>
          <w:bCs/>
        </w:rPr>
        <w:t xml:space="preserve">Dana-Farber </w:t>
      </w:r>
      <w:r w:rsidR="005F280F">
        <w:rPr>
          <w:b/>
          <w:bCs/>
        </w:rPr>
        <w:t>was</w:t>
      </w:r>
      <w:r w:rsidR="001B479C">
        <w:rPr>
          <w:b/>
          <w:bCs/>
        </w:rPr>
        <w:t xml:space="preserve"> </w:t>
      </w:r>
      <w:r w:rsidRPr="1D857D33" w:rsidR="00F303B9">
        <w:rPr>
          <w:b/>
          <w:bCs/>
        </w:rPr>
        <w:t xml:space="preserve">recently named </w:t>
      </w:r>
      <w:r w:rsidR="001B479C">
        <w:rPr>
          <w:b/>
          <w:bCs/>
        </w:rPr>
        <w:t xml:space="preserve">a </w:t>
      </w:r>
      <w:r w:rsidRPr="1D857D33" w:rsidR="00F303B9">
        <w:rPr>
          <w:b/>
          <w:bCs/>
        </w:rPr>
        <w:t xml:space="preserve">top health system employer in Massachusetts by </w:t>
      </w:r>
      <w:r w:rsidRPr="002D5127" w:rsidR="00F303B9">
        <w:rPr>
          <w:b/>
          <w:bCs/>
          <w:i/>
          <w:iCs/>
        </w:rPr>
        <w:t>Forbes</w:t>
      </w:r>
      <w:r>
        <w:rPr>
          <w:b/>
          <w:bCs/>
        </w:rPr>
        <w:t xml:space="preserve"> and</w:t>
      </w:r>
      <w:r w:rsidRPr="1D857D33" w:rsidR="00F303B9">
        <w:rPr>
          <w:b/>
          <w:bCs/>
        </w:rPr>
        <w:t xml:space="preserve"> </w:t>
      </w:r>
      <w:r w:rsidR="001B479C">
        <w:rPr>
          <w:b/>
          <w:bCs/>
        </w:rPr>
        <w:t xml:space="preserve">an </w:t>
      </w:r>
      <w:r w:rsidRPr="1D857D33" w:rsidR="00F303B9">
        <w:rPr>
          <w:b/>
          <w:bCs/>
        </w:rPr>
        <w:t>American Assoc</w:t>
      </w:r>
      <w:r w:rsidR="001B479C">
        <w:rPr>
          <w:b/>
          <w:bCs/>
        </w:rPr>
        <w:t>iation</w:t>
      </w:r>
      <w:r w:rsidRPr="1D857D33" w:rsidR="00F303B9">
        <w:rPr>
          <w:b/>
          <w:bCs/>
        </w:rPr>
        <w:t xml:space="preserve"> of Physician Assistants </w:t>
      </w:r>
      <w:r w:rsidR="001B479C">
        <w:rPr>
          <w:b/>
          <w:bCs/>
        </w:rPr>
        <w:t>“</w:t>
      </w:r>
      <w:r w:rsidRPr="1D857D33" w:rsidR="00F303B9">
        <w:rPr>
          <w:b/>
          <w:bCs/>
        </w:rPr>
        <w:t xml:space="preserve">Employer of </w:t>
      </w:r>
      <w:r w:rsidRPr="00AD60AA" w:rsidR="00F303B9">
        <w:rPr>
          <w:b/>
          <w:bCs/>
        </w:rPr>
        <w:t>Excellence,</w:t>
      </w:r>
      <w:r w:rsidR="001B479C">
        <w:rPr>
          <w:b/>
          <w:bCs/>
        </w:rPr>
        <w:t>”</w:t>
      </w:r>
      <w:r>
        <w:rPr>
          <w:b/>
          <w:bCs/>
        </w:rPr>
        <w:t xml:space="preserve"> and, in 2023, it received the</w:t>
      </w:r>
      <w:r w:rsidRPr="00AD60AA" w:rsidR="00F303B9">
        <w:rPr>
          <w:b/>
          <w:bCs/>
        </w:rPr>
        <w:t xml:space="preserve"> Oncology Nursing Society</w:t>
      </w:r>
      <w:r>
        <w:rPr>
          <w:b/>
          <w:bCs/>
        </w:rPr>
        <w:t>’s “</w:t>
      </w:r>
      <w:r w:rsidRPr="00AD60AA" w:rsidR="00F303B9">
        <w:rPr>
          <w:b/>
          <w:bCs/>
        </w:rPr>
        <w:t>Outstanding Employer Award</w:t>
      </w:r>
      <w:r>
        <w:rPr>
          <w:b/>
          <w:bCs/>
        </w:rPr>
        <w:t>”</w:t>
      </w:r>
      <w:r w:rsidRPr="00AD60AA" w:rsidR="00F303B9">
        <w:rPr>
          <w:b/>
          <w:bCs/>
        </w:rPr>
        <w:t>).</w:t>
      </w:r>
      <w:r>
        <w:rPr>
          <w:b/>
          <w:bCs/>
        </w:rPr>
        <w:t xml:space="preserve"> The New Cancer Hospital provides Dana-Farber with even more opportunities to sustain </w:t>
      </w:r>
      <w:r w:rsidR="00AE1F5E">
        <w:rPr>
          <w:b/>
          <w:bCs/>
        </w:rPr>
        <w:t>the positive working environment it has so successfully developed to date.</w:t>
      </w:r>
      <w:r w:rsidRPr="00AD60AA" w:rsidR="00F303B9">
        <w:rPr>
          <w:b/>
          <w:bCs/>
        </w:rPr>
        <w:t xml:space="preserve"> </w:t>
      </w:r>
    </w:p>
    <w:p w:rsidR="00763DC1" w:rsidP="00866A2B" w:rsidRDefault="0039465D" w14:paraId="66C5775B" w14:textId="77777777">
      <w:pPr>
        <w:pStyle w:val="ListParagraph"/>
        <w:numPr>
          <w:ilvl w:val="0"/>
          <w:numId w:val="28"/>
        </w:numPr>
        <w:rPr>
          <w:rFonts w:cstheme="minorHAnsi"/>
        </w:rPr>
      </w:pPr>
      <w:r>
        <w:rPr>
          <w:rFonts w:cstheme="minorHAnsi"/>
        </w:rPr>
        <w:t xml:space="preserve">The application states </w:t>
      </w:r>
      <w:r w:rsidRPr="0039465D">
        <w:rPr>
          <w:rFonts w:cstheme="minorHAnsi"/>
        </w:rPr>
        <w:t>one example of innovation in better coordinated cancer care, the Applicant piloted an oncology-specific acute care clinic to serve the urgent medical needs of cancer patients that has shown significantly reduced emergency department visits and hospitalizations</w:t>
      </w:r>
      <w:r>
        <w:rPr>
          <w:rFonts w:cstheme="minorHAnsi"/>
        </w:rPr>
        <w:t xml:space="preserve"> (pg.2)</w:t>
      </w:r>
    </w:p>
    <w:p w:rsidR="005C190B" w:rsidP="00763DC1" w:rsidRDefault="005C190B" w14:paraId="4080B952" w14:textId="77777777">
      <w:pPr>
        <w:pStyle w:val="ListParagraph"/>
        <w:numPr>
          <w:ilvl w:val="1"/>
          <w:numId w:val="28"/>
        </w:numPr>
        <w:rPr>
          <w:rFonts w:cstheme="minorHAnsi"/>
        </w:rPr>
      </w:pPr>
      <w:r>
        <w:rPr>
          <w:rFonts w:cstheme="minorHAnsi"/>
        </w:rPr>
        <w:t>When did the oncology-specific acute care clinic open</w:t>
      </w:r>
      <w:r w:rsidR="002A0465">
        <w:rPr>
          <w:rFonts w:cstheme="minorHAnsi"/>
        </w:rPr>
        <w:t xml:space="preserve"> and where is it located?</w:t>
      </w:r>
    </w:p>
    <w:p w:rsidRPr="00733FFD" w:rsidR="00CD684A" w:rsidP="002D5127" w:rsidRDefault="00AE1F5E" w14:paraId="33072031" w14:textId="78FCC688">
      <w:pPr>
        <w:ind w:left="432"/>
        <w:jc w:val="both"/>
        <w:rPr>
          <w:rFonts w:cstheme="minorHAnsi"/>
          <w:b/>
          <w:bCs/>
        </w:rPr>
      </w:pPr>
      <w:r>
        <w:rPr>
          <w:rStyle w:val="normaltextrun"/>
          <w:rFonts w:ascii="Calibri" w:hAnsi="Calibri" w:cs="Calibri"/>
          <w:b/>
          <w:bCs/>
          <w:shd w:val="clear" w:color="auto" w:fill="FFFFFF"/>
        </w:rPr>
        <w:t>Dana-Farber’s</w:t>
      </w:r>
      <w:r w:rsidRPr="005C4F9C">
        <w:rPr>
          <w:rStyle w:val="normaltextrun"/>
          <w:rFonts w:ascii="Calibri" w:hAnsi="Calibri" w:cs="Calibri"/>
          <w:b/>
          <w:bCs/>
          <w:shd w:val="clear" w:color="auto" w:fill="FFFFFF"/>
        </w:rPr>
        <w:t xml:space="preserve"> </w:t>
      </w:r>
      <w:r w:rsidRPr="00733FFD" w:rsidR="008375FD">
        <w:rPr>
          <w:rStyle w:val="normaltextrun"/>
          <w:rFonts w:ascii="Calibri" w:hAnsi="Calibri" w:cs="Calibri"/>
          <w:b/>
          <w:bCs/>
          <w:shd w:val="clear" w:color="auto" w:fill="FFFFFF"/>
        </w:rPr>
        <w:t>first</w:t>
      </w:r>
      <w:r>
        <w:rPr>
          <w:rStyle w:val="normaltextrun"/>
          <w:rFonts w:ascii="Calibri" w:hAnsi="Calibri" w:cs="Calibri"/>
          <w:b/>
          <w:bCs/>
          <w:shd w:val="clear" w:color="auto" w:fill="FFFFFF"/>
        </w:rPr>
        <w:t xml:space="preserve"> oncology-specific</w:t>
      </w:r>
      <w:r w:rsidRPr="00733FFD" w:rsidR="008375FD">
        <w:rPr>
          <w:rStyle w:val="normaltextrun"/>
          <w:rFonts w:ascii="Calibri" w:hAnsi="Calibri" w:cs="Calibri"/>
          <w:b/>
          <w:bCs/>
          <w:shd w:val="clear" w:color="auto" w:fill="FFFFFF"/>
        </w:rPr>
        <w:t xml:space="preserve"> </w:t>
      </w:r>
      <w:r w:rsidRPr="005C4F9C" w:rsidR="008375FD">
        <w:rPr>
          <w:rStyle w:val="normaltextrun"/>
          <w:rFonts w:ascii="Calibri" w:hAnsi="Calibri" w:cs="Calibri"/>
          <w:b/>
          <w:bCs/>
          <w:shd w:val="clear" w:color="auto" w:fill="FFFFFF"/>
        </w:rPr>
        <w:t xml:space="preserve">acute care clinic opened </w:t>
      </w:r>
      <w:r w:rsidRPr="00733FFD" w:rsidR="008375FD">
        <w:rPr>
          <w:rStyle w:val="normaltextrun"/>
          <w:rFonts w:ascii="Calibri" w:hAnsi="Calibri" w:cs="Calibri"/>
          <w:b/>
          <w:bCs/>
          <w:shd w:val="clear" w:color="auto" w:fill="FFFFFF"/>
        </w:rPr>
        <w:t>on September 17, 2018, at</w:t>
      </w:r>
      <w:r w:rsidRPr="005C4F9C" w:rsidR="008375FD">
        <w:rPr>
          <w:rStyle w:val="normaltextrun"/>
          <w:rFonts w:ascii="Calibri" w:hAnsi="Calibri" w:cs="Calibri"/>
          <w:b/>
          <w:bCs/>
          <w:shd w:val="clear" w:color="auto" w:fill="FFFFFF"/>
        </w:rPr>
        <w:t xml:space="preserve"> </w:t>
      </w:r>
      <w:r w:rsidRPr="00733FFD" w:rsidR="008375FD">
        <w:rPr>
          <w:rStyle w:val="normaltextrun"/>
          <w:rFonts w:ascii="Calibri" w:hAnsi="Calibri" w:cs="Calibri"/>
          <w:b/>
          <w:bCs/>
          <w:shd w:val="clear" w:color="auto" w:fill="FFFFFF"/>
        </w:rPr>
        <w:t>the Yawkey Center for Cancer Care in the Longwood Medical area. </w:t>
      </w:r>
      <w:r>
        <w:rPr>
          <w:rStyle w:val="normaltextrun"/>
          <w:rFonts w:ascii="Calibri" w:hAnsi="Calibri" w:cs="Calibri"/>
          <w:b/>
          <w:bCs/>
          <w:shd w:val="clear" w:color="auto" w:fill="FFFFFF"/>
        </w:rPr>
        <w:t>Dana-Farber’s</w:t>
      </w:r>
      <w:r w:rsidRPr="00733FFD">
        <w:rPr>
          <w:rStyle w:val="normaltextrun"/>
          <w:rFonts w:ascii="Calibri" w:hAnsi="Calibri" w:cs="Calibri"/>
          <w:b/>
          <w:bCs/>
          <w:shd w:val="clear" w:color="auto" w:fill="FFFFFF"/>
        </w:rPr>
        <w:t xml:space="preserve"> </w:t>
      </w:r>
      <w:r w:rsidRPr="00733FFD" w:rsidR="008375FD">
        <w:rPr>
          <w:rStyle w:val="normaltextrun"/>
          <w:rFonts w:ascii="Calibri" w:hAnsi="Calibri" w:cs="Calibri"/>
          <w:b/>
          <w:bCs/>
          <w:shd w:val="clear" w:color="auto" w:fill="FFFFFF"/>
        </w:rPr>
        <w:t>second oncology-specific acute care clinic located at the adult practice site at Chestnut Hill opened in January 2021</w:t>
      </w:r>
      <w:r w:rsidRPr="005C4F9C" w:rsidR="007D0C2C">
        <w:rPr>
          <w:rStyle w:val="normaltextrun"/>
          <w:rFonts w:ascii="Calibri" w:hAnsi="Calibri" w:cs="Calibri"/>
          <w:b/>
          <w:bCs/>
          <w:shd w:val="clear" w:color="auto" w:fill="FFFFFF"/>
        </w:rPr>
        <w:t>.</w:t>
      </w:r>
      <w:r w:rsidRPr="00733FFD" w:rsidR="0004718D">
        <w:rPr>
          <w:rFonts w:cstheme="minorHAnsi"/>
          <w:b/>
          <w:bCs/>
        </w:rPr>
        <w:t xml:space="preserve"> These clinics operate Monday through Friday during regular business hours.</w:t>
      </w:r>
    </w:p>
    <w:p w:rsidRPr="00733FFD" w:rsidR="007D0C2C" w:rsidP="00733FFD" w:rsidRDefault="007D0C2C" w14:paraId="37832C2F" w14:textId="77777777">
      <w:pPr>
        <w:pStyle w:val="ListParagraph"/>
        <w:ind w:left="1130"/>
        <w:rPr>
          <w:rFonts w:cstheme="minorHAnsi"/>
        </w:rPr>
      </w:pPr>
    </w:p>
    <w:p w:rsidRPr="00AD60AA" w:rsidR="005C190B" w:rsidP="00763DC1" w:rsidRDefault="005C190B" w14:paraId="647D9A61" w14:textId="0489BC3D">
      <w:pPr>
        <w:pStyle w:val="ListParagraph"/>
        <w:numPr>
          <w:ilvl w:val="1"/>
          <w:numId w:val="28"/>
        </w:numPr>
        <w:rPr>
          <w:rFonts w:cstheme="minorHAnsi"/>
        </w:rPr>
      </w:pPr>
      <w:r w:rsidRPr="00AD60AA">
        <w:rPr>
          <w:rFonts w:cstheme="minorHAnsi"/>
        </w:rPr>
        <w:t>How many patients are seen annually?</w:t>
      </w:r>
    </w:p>
    <w:p w:rsidRPr="00AD60AA" w:rsidR="00DB23DD" w:rsidP="002D5127" w:rsidRDefault="00AE1F5E" w14:paraId="742673E3" w14:textId="764C4440">
      <w:pPr>
        <w:ind w:left="410"/>
        <w:jc w:val="both"/>
        <w:rPr>
          <w:rFonts w:eastAsia="Times New Roman"/>
        </w:rPr>
      </w:pPr>
      <w:r>
        <w:rPr>
          <w:rStyle w:val="normaltextrun"/>
          <w:rFonts w:ascii="Calibri" w:hAnsi="Calibri" w:cs="Calibri"/>
          <w:b/>
          <w:bCs/>
          <w:shd w:val="clear" w:color="auto" w:fill="FFFFFF"/>
        </w:rPr>
        <w:t>From</w:t>
      </w:r>
      <w:r w:rsidRPr="00AD60AA">
        <w:rPr>
          <w:rStyle w:val="normaltextrun"/>
          <w:rFonts w:ascii="Calibri" w:hAnsi="Calibri" w:cs="Calibri"/>
          <w:b/>
          <w:bCs/>
          <w:shd w:val="clear" w:color="auto" w:fill="FFFFFF"/>
        </w:rPr>
        <w:t xml:space="preserve"> </w:t>
      </w:r>
      <w:r w:rsidRPr="00AD60AA" w:rsidR="00DB23DD">
        <w:rPr>
          <w:rStyle w:val="normaltextrun"/>
          <w:rFonts w:ascii="Calibri" w:hAnsi="Calibri" w:cs="Calibri"/>
          <w:b/>
          <w:bCs/>
          <w:shd w:val="clear" w:color="auto" w:fill="FFFFFF"/>
        </w:rPr>
        <w:t xml:space="preserve">October 1, 2023 through </w:t>
      </w:r>
      <w:r w:rsidRPr="00AD60AA" w:rsidR="0004718D">
        <w:rPr>
          <w:rStyle w:val="normaltextrun"/>
          <w:rFonts w:ascii="Calibri" w:hAnsi="Calibri" w:cs="Calibri"/>
          <w:b/>
          <w:bCs/>
          <w:shd w:val="clear" w:color="auto" w:fill="FFFFFF"/>
        </w:rPr>
        <w:t xml:space="preserve">September </w:t>
      </w:r>
      <w:r w:rsidRPr="00AD60AA" w:rsidR="00C20B00">
        <w:rPr>
          <w:rStyle w:val="normaltextrun"/>
          <w:rFonts w:ascii="Calibri" w:hAnsi="Calibri" w:cs="Calibri"/>
          <w:b/>
          <w:bCs/>
          <w:shd w:val="clear" w:color="auto" w:fill="FFFFFF"/>
        </w:rPr>
        <w:t>30, 20</w:t>
      </w:r>
      <w:r w:rsidRPr="00AD60AA" w:rsidR="00DB23DD">
        <w:rPr>
          <w:rStyle w:val="normaltextrun"/>
          <w:rFonts w:ascii="Calibri" w:hAnsi="Calibri" w:cs="Calibri"/>
          <w:b/>
          <w:bCs/>
          <w:shd w:val="clear" w:color="auto" w:fill="FFFFFF"/>
        </w:rPr>
        <w:t>24</w:t>
      </w:r>
      <w:r w:rsidRPr="00AD60AA" w:rsidR="0004718D">
        <w:rPr>
          <w:rStyle w:val="normaltextrun"/>
          <w:rFonts w:ascii="Calibri" w:hAnsi="Calibri" w:cs="Calibri"/>
          <w:b/>
          <w:bCs/>
          <w:shd w:val="clear" w:color="auto" w:fill="FFFFFF"/>
        </w:rPr>
        <w:t xml:space="preserve">, </w:t>
      </w:r>
      <w:r w:rsidRPr="00AD60AA" w:rsidR="00441AB3">
        <w:rPr>
          <w:rStyle w:val="normaltextrun"/>
          <w:rFonts w:ascii="Calibri" w:hAnsi="Calibri" w:cs="Calibri"/>
          <w:b/>
          <w:bCs/>
          <w:shd w:val="clear" w:color="auto" w:fill="FFFFFF"/>
        </w:rPr>
        <w:t xml:space="preserve">there were </w:t>
      </w:r>
      <w:r w:rsidRPr="00AD60AA" w:rsidR="007F17A9">
        <w:rPr>
          <w:rStyle w:val="normaltextrun"/>
          <w:rFonts w:ascii="Calibri" w:hAnsi="Calibri" w:cs="Calibri"/>
          <w:b/>
          <w:bCs/>
          <w:shd w:val="clear" w:color="auto" w:fill="FFFFFF"/>
        </w:rPr>
        <w:t>1,293</w:t>
      </w:r>
      <w:r w:rsidRPr="00AD60AA" w:rsidR="00C20B00">
        <w:rPr>
          <w:rStyle w:val="normaltextrun"/>
          <w:rFonts w:ascii="Calibri" w:hAnsi="Calibri" w:cs="Calibri"/>
          <w:b/>
          <w:bCs/>
          <w:shd w:val="clear" w:color="auto" w:fill="FFFFFF"/>
        </w:rPr>
        <w:t xml:space="preserve"> </w:t>
      </w:r>
      <w:r w:rsidRPr="00AD60AA" w:rsidR="00441AB3">
        <w:rPr>
          <w:rStyle w:val="normaltextrun"/>
          <w:rFonts w:ascii="Calibri" w:hAnsi="Calibri" w:cs="Calibri"/>
          <w:b/>
          <w:bCs/>
          <w:shd w:val="clear" w:color="auto" w:fill="FFFFFF"/>
        </w:rPr>
        <w:t xml:space="preserve">visits </w:t>
      </w:r>
      <w:r w:rsidRPr="00AD60AA" w:rsidR="00C20B00">
        <w:rPr>
          <w:rStyle w:val="normaltextrun"/>
          <w:rFonts w:ascii="Calibri" w:hAnsi="Calibri" w:cs="Calibri"/>
          <w:b/>
          <w:bCs/>
          <w:shd w:val="clear" w:color="auto" w:fill="FFFFFF"/>
        </w:rPr>
        <w:t xml:space="preserve">total </w:t>
      </w:r>
      <w:r w:rsidRPr="00AD60AA" w:rsidR="00441AB3">
        <w:rPr>
          <w:rStyle w:val="normaltextrun"/>
          <w:rFonts w:ascii="Calibri" w:hAnsi="Calibri" w:cs="Calibri"/>
          <w:b/>
          <w:bCs/>
          <w:shd w:val="clear" w:color="auto" w:fill="FFFFFF"/>
        </w:rPr>
        <w:t xml:space="preserve">in the </w:t>
      </w:r>
      <w:r w:rsidRPr="00AD60AA" w:rsidR="00C20B00">
        <w:rPr>
          <w:rStyle w:val="normaltextrun"/>
          <w:rFonts w:ascii="Calibri" w:hAnsi="Calibri" w:cs="Calibri"/>
          <w:b/>
          <w:bCs/>
          <w:shd w:val="clear" w:color="auto" w:fill="FFFFFF"/>
        </w:rPr>
        <w:t xml:space="preserve">two </w:t>
      </w:r>
      <w:r w:rsidRPr="00AD60AA" w:rsidR="00441AB3">
        <w:rPr>
          <w:rStyle w:val="normaltextrun"/>
          <w:rFonts w:ascii="Calibri" w:hAnsi="Calibri" w:cs="Calibri"/>
          <w:b/>
          <w:bCs/>
          <w:shd w:val="clear" w:color="auto" w:fill="FFFFFF"/>
        </w:rPr>
        <w:t>acute care clinic</w:t>
      </w:r>
      <w:r w:rsidRPr="00AD60AA" w:rsidR="00C20B00">
        <w:rPr>
          <w:rStyle w:val="normaltextrun"/>
          <w:rFonts w:ascii="Calibri" w:hAnsi="Calibri" w:cs="Calibri"/>
          <w:b/>
          <w:bCs/>
          <w:shd w:val="clear" w:color="auto" w:fill="FFFFFF"/>
        </w:rPr>
        <w:t>s—</w:t>
      </w:r>
      <w:r w:rsidRPr="00AD60AA" w:rsidR="007F17A9">
        <w:rPr>
          <w:rStyle w:val="normaltextrun"/>
          <w:rFonts w:ascii="Calibri" w:hAnsi="Calibri" w:cs="Calibri"/>
          <w:b/>
          <w:bCs/>
          <w:shd w:val="clear" w:color="auto" w:fill="FFFFFF"/>
        </w:rPr>
        <w:t xml:space="preserve">734 </w:t>
      </w:r>
      <w:r w:rsidRPr="00AD60AA" w:rsidR="00C20B00">
        <w:rPr>
          <w:rStyle w:val="normaltextrun"/>
          <w:rFonts w:ascii="Calibri" w:hAnsi="Calibri" w:cs="Calibri"/>
          <w:b/>
          <w:bCs/>
          <w:shd w:val="clear" w:color="auto" w:fill="FFFFFF"/>
        </w:rPr>
        <w:t xml:space="preserve">at </w:t>
      </w:r>
      <w:r w:rsidRPr="00AD60AA" w:rsidR="0087262E">
        <w:rPr>
          <w:rStyle w:val="normaltextrun"/>
          <w:rFonts w:ascii="Calibri" w:hAnsi="Calibri" w:cs="Calibri"/>
          <w:b/>
          <w:bCs/>
          <w:shd w:val="clear" w:color="auto" w:fill="FFFFFF"/>
        </w:rPr>
        <w:t xml:space="preserve">the Longwood clinic and </w:t>
      </w:r>
      <w:r w:rsidRPr="00AD60AA" w:rsidR="007F17A9">
        <w:rPr>
          <w:rStyle w:val="normaltextrun"/>
          <w:rFonts w:ascii="Calibri" w:hAnsi="Calibri" w:cs="Calibri"/>
          <w:b/>
          <w:bCs/>
          <w:shd w:val="clear" w:color="auto" w:fill="FFFFFF"/>
        </w:rPr>
        <w:t>559</w:t>
      </w:r>
      <w:r w:rsidRPr="00AD60AA" w:rsidR="0087262E">
        <w:rPr>
          <w:rStyle w:val="normaltextrun"/>
          <w:rFonts w:ascii="Calibri" w:hAnsi="Calibri" w:cs="Calibri"/>
          <w:b/>
          <w:bCs/>
          <w:shd w:val="clear" w:color="auto" w:fill="FFFFFF"/>
        </w:rPr>
        <w:t xml:space="preserve"> at the Chestnut Hill clinic.</w:t>
      </w:r>
      <w:r w:rsidRPr="00AD60AA" w:rsidR="00DB23DD">
        <w:rPr>
          <w:rStyle w:val="normaltextrun"/>
          <w:rFonts w:ascii="Calibri" w:hAnsi="Calibri" w:cs="Calibri"/>
          <w:b/>
          <w:bCs/>
          <w:shd w:val="clear" w:color="auto" w:fill="FFFFFF"/>
        </w:rPr>
        <w:t xml:space="preserve"> </w:t>
      </w:r>
    </w:p>
    <w:p w:rsidR="00B11B4E" w:rsidP="00763DC1" w:rsidRDefault="00441AB3" w14:paraId="1117F77C" w14:textId="2928B064">
      <w:pPr>
        <w:pStyle w:val="ListParagraph"/>
        <w:numPr>
          <w:ilvl w:val="1"/>
          <w:numId w:val="28"/>
        </w:numPr>
        <w:rPr>
          <w:rFonts w:cstheme="minorHAnsi"/>
        </w:rPr>
      </w:pPr>
      <w:r w:rsidRPr="00AD60AA">
        <w:rPr>
          <w:rStyle w:val="eop"/>
          <w:rFonts w:ascii="Calibri" w:hAnsi="Calibri" w:cs="Calibri"/>
          <w:shd w:val="clear" w:color="auto" w:fill="FFFFFF"/>
        </w:rPr>
        <w:t> </w:t>
      </w:r>
      <w:r w:rsidRPr="00AD60AA" w:rsidR="00DC0D4E">
        <w:rPr>
          <w:rFonts w:cstheme="minorHAnsi"/>
        </w:rPr>
        <w:t xml:space="preserve">How </w:t>
      </w:r>
      <w:r w:rsidRPr="00AD60AA" w:rsidR="00F91E78">
        <w:rPr>
          <w:rFonts w:cstheme="minorHAnsi"/>
        </w:rPr>
        <w:t xml:space="preserve">will the Proposed Project impact the Applicant’s operation of </w:t>
      </w:r>
      <w:r w:rsidRPr="00AD60AA" w:rsidR="00763DC1">
        <w:rPr>
          <w:rFonts w:cstheme="minorHAnsi"/>
        </w:rPr>
        <w:t>the</w:t>
      </w:r>
      <w:r w:rsidRPr="00AD60AA" w:rsidR="0097417E">
        <w:rPr>
          <w:rFonts w:cstheme="minorHAnsi"/>
        </w:rPr>
        <w:t xml:space="preserve"> oncology-specific acute care clinic</w:t>
      </w:r>
      <w:r w:rsidRPr="00AD60AA" w:rsidR="00763DC1">
        <w:rPr>
          <w:rFonts w:cstheme="minorHAnsi"/>
        </w:rPr>
        <w:t>?</w:t>
      </w:r>
    </w:p>
    <w:p w:rsidRPr="00AD60AA" w:rsidR="00FA2FC8" w:rsidP="00733FFD" w:rsidRDefault="00FA2FC8" w14:paraId="48301C0E" w14:textId="77777777">
      <w:pPr>
        <w:pStyle w:val="ListParagraph"/>
        <w:ind w:left="1130"/>
        <w:rPr>
          <w:rFonts w:cstheme="minorHAnsi"/>
        </w:rPr>
      </w:pPr>
    </w:p>
    <w:p w:rsidR="005C190B" w:rsidP="002D5127" w:rsidRDefault="00C74BB9" w14:paraId="02D820A5" w14:textId="7E616FBD">
      <w:pPr>
        <w:pStyle w:val="ListParagraph"/>
        <w:ind w:left="410"/>
        <w:jc w:val="both"/>
        <w:rPr>
          <w:b/>
          <w:bCs/>
        </w:rPr>
      </w:pPr>
      <w:r w:rsidRPr="00FA2FC8">
        <w:rPr>
          <w:rStyle w:val="normaltextrun"/>
          <w:rFonts w:ascii="Calibri" w:hAnsi="Calibri" w:cs="Calibri"/>
          <w:b/>
          <w:bCs/>
          <w:shd w:val="clear" w:color="auto" w:fill="FFFFFF"/>
        </w:rPr>
        <w:t xml:space="preserve">The </w:t>
      </w:r>
      <w:r w:rsidR="00AE1F5E">
        <w:rPr>
          <w:rStyle w:val="normaltextrun"/>
          <w:rFonts w:ascii="Calibri" w:hAnsi="Calibri" w:cs="Calibri"/>
          <w:b/>
          <w:bCs/>
          <w:shd w:val="clear" w:color="auto" w:fill="FFFFFF"/>
        </w:rPr>
        <w:t>o</w:t>
      </w:r>
      <w:r w:rsidRPr="00733FFD">
        <w:rPr>
          <w:rStyle w:val="normaltextrun"/>
          <w:rFonts w:ascii="Calibri" w:hAnsi="Calibri" w:cs="Calibri"/>
          <w:b/>
          <w:bCs/>
          <w:shd w:val="clear" w:color="auto" w:fill="FFFFFF"/>
        </w:rPr>
        <w:t xml:space="preserve">bservation unit in the </w:t>
      </w:r>
      <w:r w:rsidRPr="00FA2FC8">
        <w:rPr>
          <w:rStyle w:val="normaltextrun"/>
          <w:rFonts w:ascii="Calibri" w:hAnsi="Calibri" w:cs="Calibri"/>
          <w:b/>
          <w:bCs/>
          <w:shd w:val="clear" w:color="auto" w:fill="FFFFFF"/>
        </w:rPr>
        <w:t>New Cancer Hospital will</w:t>
      </w:r>
      <w:r w:rsidRPr="00733FFD">
        <w:rPr>
          <w:rStyle w:val="normaltextrun"/>
          <w:rFonts w:ascii="Calibri" w:hAnsi="Calibri" w:cs="Calibri"/>
          <w:b/>
          <w:bCs/>
          <w:shd w:val="clear" w:color="auto" w:fill="FFFFFF"/>
        </w:rPr>
        <w:t xml:space="preserve"> complement the </w:t>
      </w:r>
      <w:r w:rsidRPr="00FA2FC8">
        <w:rPr>
          <w:rStyle w:val="normaltextrun"/>
          <w:rFonts w:ascii="Calibri" w:hAnsi="Calibri" w:cs="Calibri"/>
          <w:b/>
          <w:bCs/>
          <w:shd w:val="clear" w:color="auto" w:fill="FFFFFF"/>
        </w:rPr>
        <w:t>existing oncology-specific acute care clinic</w:t>
      </w:r>
      <w:r w:rsidR="00AE1F5E">
        <w:rPr>
          <w:rStyle w:val="normaltextrun"/>
          <w:rFonts w:ascii="Calibri" w:hAnsi="Calibri" w:cs="Calibri"/>
          <w:b/>
          <w:bCs/>
          <w:shd w:val="clear" w:color="auto" w:fill="FFFFFF"/>
        </w:rPr>
        <w:t>s</w:t>
      </w:r>
      <w:r w:rsidRPr="00FA2FC8">
        <w:rPr>
          <w:rStyle w:val="normaltextrun"/>
          <w:rFonts w:ascii="Calibri" w:hAnsi="Calibri" w:cs="Calibri"/>
          <w:b/>
          <w:bCs/>
          <w:shd w:val="clear" w:color="auto" w:fill="FFFFFF"/>
        </w:rPr>
        <w:t xml:space="preserve">. The New Cancer Hospital, including the proposed observation beds, </w:t>
      </w:r>
      <w:r w:rsidRPr="00733FFD">
        <w:rPr>
          <w:rStyle w:val="normaltextrun"/>
          <w:rFonts w:ascii="Calibri" w:hAnsi="Calibri" w:cs="Calibri"/>
          <w:b/>
          <w:bCs/>
          <w:shd w:val="clear" w:color="auto" w:fill="FFFFFF"/>
        </w:rPr>
        <w:t>will</w:t>
      </w:r>
      <w:r w:rsidRPr="00FA2FC8">
        <w:rPr>
          <w:rStyle w:val="normaltextrun"/>
          <w:rFonts w:ascii="Calibri" w:hAnsi="Calibri" w:cs="Calibri"/>
          <w:b/>
          <w:bCs/>
          <w:shd w:val="clear" w:color="auto" w:fill="FFFFFF"/>
        </w:rPr>
        <w:t xml:space="preserve"> provide </w:t>
      </w:r>
      <w:r w:rsidRPr="00733FFD">
        <w:rPr>
          <w:rStyle w:val="normaltextrun"/>
          <w:rFonts w:ascii="Calibri" w:hAnsi="Calibri" w:cs="Calibri"/>
          <w:b/>
          <w:bCs/>
          <w:shd w:val="clear" w:color="auto" w:fill="FFFFFF"/>
        </w:rPr>
        <w:t xml:space="preserve">a </w:t>
      </w:r>
      <w:r w:rsidRPr="00FA2FC8">
        <w:rPr>
          <w:rStyle w:val="normaltextrun"/>
          <w:rFonts w:ascii="Calibri" w:hAnsi="Calibri" w:cs="Calibri"/>
          <w:b/>
          <w:bCs/>
          <w:shd w:val="clear" w:color="auto" w:fill="FFFFFF"/>
        </w:rPr>
        <w:t>space</w:t>
      </w:r>
      <w:r w:rsidRPr="00FA2FC8" w:rsidR="00BE7EC1">
        <w:rPr>
          <w:rStyle w:val="normaltextrun"/>
          <w:rFonts w:ascii="Calibri" w:hAnsi="Calibri" w:cs="Calibri"/>
          <w:b/>
          <w:bCs/>
          <w:shd w:val="clear" w:color="auto" w:fill="FFFFFF"/>
        </w:rPr>
        <w:t xml:space="preserve"> </w:t>
      </w:r>
      <w:r w:rsidRPr="00FA2FC8" w:rsidR="00BE7EC1">
        <w:rPr>
          <w:rStyle w:val="normaltextrun"/>
          <w:rFonts w:ascii="Calibri" w:hAnsi="Calibri" w:cs="Calibri"/>
          <w:b/>
          <w:bCs/>
        </w:rPr>
        <w:t>and opportunity</w:t>
      </w:r>
      <w:r w:rsidRPr="00FA2FC8" w:rsidR="00844F20">
        <w:rPr>
          <w:rStyle w:val="normaltextrun"/>
          <w:rFonts w:ascii="Calibri" w:hAnsi="Calibri" w:cs="Calibri"/>
          <w:b/>
          <w:bCs/>
          <w:shd w:val="clear" w:color="auto" w:fill="FFFFFF"/>
        </w:rPr>
        <w:t xml:space="preserve"> </w:t>
      </w:r>
      <w:r w:rsidRPr="00FA2FC8">
        <w:rPr>
          <w:rStyle w:val="normaltextrun"/>
          <w:rFonts w:ascii="Calibri" w:hAnsi="Calibri" w:cs="Calibri"/>
          <w:b/>
          <w:bCs/>
          <w:shd w:val="clear" w:color="auto" w:fill="FFFFFF"/>
        </w:rPr>
        <w:t>to expand the model of providing oncology-focused urgent treatment</w:t>
      </w:r>
      <w:r w:rsidRPr="00733FFD">
        <w:rPr>
          <w:rStyle w:val="normaltextrun"/>
          <w:rFonts w:ascii="Calibri" w:hAnsi="Calibri" w:cs="Calibri"/>
          <w:b/>
          <w:bCs/>
          <w:shd w:val="clear" w:color="auto" w:fill="FFFFFF"/>
        </w:rPr>
        <w:t xml:space="preserve">, creating greater access and </w:t>
      </w:r>
      <w:r w:rsidR="00AE1F5E">
        <w:rPr>
          <w:rStyle w:val="normaltextrun"/>
          <w:rFonts w:ascii="Calibri" w:hAnsi="Calibri" w:cs="Calibri"/>
          <w:b/>
          <w:bCs/>
          <w:shd w:val="clear" w:color="auto" w:fill="FFFFFF"/>
        </w:rPr>
        <w:t xml:space="preserve">furthering </w:t>
      </w:r>
      <w:r w:rsidRPr="00733FFD">
        <w:rPr>
          <w:rStyle w:val="normaltextrun"/>
          <w:rFonts w:ascii="Calibri" w:hAnsi="Calibri" w:cs="Calibri"/>
          <w:b/>
          <w:bCs/>
          <w:shd w:val="clear" w:color="auto" w:fill="FFFFFF"/>
        </w:rPr>
        <w:t xml:space="preserve">the potential to prevent </w:t>
      </w:r>
      <w:r w:rsidR="00AE1F5E">
        <w:rPr>
          <w:rStyle w:val="normaltextrun"/>
          <w:rFonts w:ascii="Calibri" w:hAnsi="Calibri" w:cs="Calibri"/>
          <w:b/>
          <w:bCs/>
          <w:shd w:val="clear" w:color="auto" w:fill="FFFFFF"/>
        </w:rPr>
        <w:t xml:space="preserve">unnecessary </w:t>
      </w:r>
      <w:r w:rsidRPr="00733FFD">
        <w:rPr>
          <w:rStyle w:val="normaltextrun"/>
          <w:rFonts w:ascii="Calibri" w:hAnsi="Calibri" w:cs="Calibri"/>
          <w:b/>
          <w:bCs/>
          <w:shd w:val="clear" w:color="auto" w:fill="FFFFFF"/>
        </w:rPr>
        <w:t xml:space="preserve">hospital </w:t>
      </w:r>
      <w:r w:rsidRPr="00733FFD">
        <w:rPr>
          <w:rStyle w:val="normaltextrun"/>
          <w:rFonts w:ascii="Calibri" w:hAnsi="Calibri" w:cs="Calibri"/>
          <w:b/>
          <w:bCs/>
          <w:shd w:val="clear" w:color="auto" w:fill="FFFFFF"/>
        </w:rPr>
        <w:lastRenderedPageBreak/>
        <w:t>admissions</w:t>
      </w:r>
      <w:r w:rsidRPr="00AD60AA">
        <w:rPr>
          <w:rStyle w:val="normaltextrun"/>
          <w:rFonts w:ascii="Calibri" w:hAnsi="Calibri" w:cs="Calibri"/>
          <w:b/>
          <w:bCs/>
          <w:shd w:val="clear" w:color="auto" w:fill="FFFFFF"/>
        </w:rPr>
        <w:t xml:space="preserve">. </w:t>
      </w:r>
      <w:r w:rsidRPr="00AD60AA">
        <w:rPr>
          <w:rStyle w:val="eop"/>
          <w:rFonts w:ascii="Calibri" w:hAnsi="Calibri" w:cs="Calibri"/>
          <w:shd w:val="clear" w:color="auto" w:fill="FFFFFF"/>
        </w:rPr>
        <w:t> </w:t>
      </w:r>
      <w:r w:rsidRPr="00AD60AA" w:rsidR="00B34443">
        <w:rPr>
          <w:b/>
          <w:bCs/>
        </w:rPr>
        <w:t xml:space="preserve">As noted, the acute care clinics are only open during business hours. Referrals to the clinic cannot be taken beyond 5pm, as the clinic closes at 8:30pm. As the end of the clinic </w:t>
      </w:r>
      <w:r w:rsidR="00106EEF">
        <w:rPr>
          <w:b/>
          <w:bCs/>
        </w:rPr>
        <w:t xml:space="preserve">operating hours </w:t>
      </w:r>
      <w:r w:rsidRPr="00AD60AA" w:rsidR="00B34443">
        <w:rPr>
          <w:b/>
          <w:bCs/>
        </w:rPr>
        <w:t xml:space="preserve">nears, patients being seen in the acute care clinic who have not had their workup completed or are not yet ready to be sent home must </w:t>
      </w:r>
      <w:r w:rsidRPr="1D857D33" w:rsidR="00B34443">
        <w:rPr>
          <w:b/>
          <w:bCs/>
        </w:rPr>
        <w:t xml:space="preserve">be sent to the Emergency Room, which interrupts the continuity of their care, transfers it to non-oncology providers, and increases the likelihood of their being admitted to the hospital. Having the observation beds available in the New Cancer Hospital will allow patients to have their care continued and completed by members of the oncology team without the need for </w:t>
      </w:r>
      <w:r w:rsidR="00106EEF">
        <w:rPr>
          <w:b/>
          <w:bCs/>
        </w:rPr>
        <w:t xml:space="preserve">unnecessary </w:t>
      </w:r>
      <w:r w:rsidRPr="1D857D33" w:rsidR="00B34443">
        <w:rPr>
          <w:b/>
          <w:bCs/>
        </w:rPr>
        <w:t>hospital admission</w:t>
      </w:r>
      <w:r w:rsidR="007B7A93">
        <w:rPr>
          <w:b/>
          <w:bCs/>
        </w:rPr>
        <w:t>, thus permitting the acute care clinics to continue seeing patients later into the day without concern for any interruption in the level of care provided or its continuity</w:t>
      </w:r>
      <w:r w:rsidRPr="1D857D33" w:rsidR="00B34443">
        <w:rPr>
          <w:b/>
          <w:bCs/>
        </w:rPr>
        <w:t xml:space="preserve">.  </w:t>
      </w:r>
    </w:p>
    <w:p w:rsidR="00AC5409" w:rsidP="005C190B" w:rsidRDefault="00AC5409" w14:paraId="53C99DCD" w14:textId="77777777">
      <w:pPr>
        <w:pStyle w:val="ListParagraph"/>
        <w:ind w:left="410"/>
        <w:rPr>
          <w:rFonts w:cstheme="minorHAnsi"/>
        </w:rPr>
      </w:pPr>
    </w:p>
    <w:p w:rsidR="005022B2" w:rsidP="005022B2" w:rsidRDefault="0070087B" w14:paraId="386912D0" w14:textId="77777777">
      <w:pPr>
        <w:pStyle w:val="ListParagraph"/>
        <w:numPr>
          <w:ilvl w:val="0"/>
          <w:numId w:val="28"/>
        </w:numPr>
        <w:rPr>
          <w:rFonts w:cstheme="minorHAnsi"/>
        </w:rPr>
      </w:pPr>
      <w:r w:rsidRPr="005022B2">
        <w:rPr>
          <w:rFonts w:cstheme="minorHAnsi"/>
        </w:rPr>
        <w:t>Explain the difference between</w:t>
      </w:r>
      <w:r w:rsidRPr="005022B2" w:rsidR="00FC292D">
        <w:rPr>
          <w:rFonts w:cstheme="minorHAnsi"/>
        </w:rPr>
        <w:t xml:space="preserve"> a medical</w:t>
      </w:r>
      <w:r w:rsidRPr="005022B2">
        <w:rPr>
          <w:rFonts w:cstheme="minorHAnsi"/>
        </w:rPr>
        <w:t xml:space="preserve"> interpreter and an ambassador? (</w:t>
      </w:r>
      <w:r w:rsidR="00DA205C">
        <w:rPr>
          <w:rFonts w:cstheme="minorHAnsi"/>
        </w:rPr>
        <w:t xml:space="preserve">DoN Application </w:t>
      </w:r>
      <w:r w:rsidRPr="005022B2">
        <w:rPr>
          <w:rFonts w:cstheme="minorHAnsi"/>
        </w:rPr>
        <w:t>pg.38)</w:t>
      </w:r>
    </w:p>
    <w:p w:rsidR="000C3684" w:rsidP="002D5127" w:rsidRDefault="001B3E4D" w14:paraId="76154FDA" w14:textId="470FECD6">
      <w:pPr>
        <w:ind w:left="410"/>
        <w:jc w:val="both"/>
        <w:rPr>
          <w:rFonts w:cstheme="minorHAnsi"/>
          <w:b/>
          <w:bCs/>
        </w:rPr>
      </w:pPr>
      <w:r w:rsidRPr="001B3E4D">
        <w:rPr>
          <w:rFonts w:cstheme="minorHAnsi"/>
          <w:b/>
          <w:bCs/>
        </w:rPr>
        <w:t xml:space="preserve">The two terms refer to Dana-Farber’s qualified medical interpreters. The Interpreter Ambassador role was established as a quality improvement pilot to increase the level of support provided to patients and their caregivers who prefer to speak a language other than English. Interpreter Ambassadors not only provide interpretation during medical encounters (consent forms, diagnoses, discharge plans and any other type of patient-related information) </w:t>
      </w:r>
      <w:r w:rsidR="00EB3312">
        <w:rPr>
          <w:rFonts w:cstheme="minorHAnsi"/>
          <w:b/>
          <w:bCs/>
        </w:rPr>
        <w:t>but</w:t>
      </w:r>
      <w:r w:rsidR="007C524F">
        <w:rPr>
          <w:rFonts w:cstheme="minorHAnsi"/>
          <w:b/>
          <w:bCs/>
        </w:rPr>
        <w:t xml:space="preserve"> also </w:t>
      </w:r>
      <w:r w:rsidRPr="001B3E4D">
        <w:rPr>
          <w:rFonts w:cstheme="minorHAnsi"/>
          <w:b/>
          <w:bCs/>
        </w:rPr>
        <w:t xml:space="preserve">collaborate with providers and staff across </w:t>
      </w:r>
      <w:r w:rsidR="00A20105">
        <w:rPr>
          <w:rFonts w:cstheme="minorHAnsi"/>
          <w:b/>
          <w:bCs/>
        </w:rPr>
        <w:t>Dana-Farber</w:t>
      </w:r>
      <w:r w:rsidRPr="001B3E4D">
        <w:rPr>
          <w:rFonts w:cstheme="minorHAnsi"/>
          <w:b/>
          <w:bCs/>
        </w:rPr>
        <w:t xml:space="preserve"> to ensure patient’s continuum of care</w:t>
      </w:r>
      <w:r w:rsidR="00A20105">
        <w:rPr>
          <w:rFonts w:cstheme="minorHAnsi"/>
          <w:b/>
          <w:bCs/>
        </w:rPr>
        <w:t>.</w:t>
      </w:r>
      <w:r w:rsidRPr="001B3E4D">
        <w:rPr>
          <w:rFonts w:cstheme="minorHAnsi"/>
          <w:b/>
          <w:bCs/>
        </w:rPr>
        <w:t xml:space="preserve"> </w:t>
      </w:r>
      <w:r w:rsidR="00A20105">
        <w:rPr>
          <w:rFonts w:cstheme="minorHAnsi"/>
          <w:b/>
          <w:bCs/>
        </w:rPr>
        <w:t>I</w:t>
      </w:r>
      <w:r w:rsidR="009879A0">
        <w:rPr>
          <w:rFonts w:cstheme="minorHAnsi"/>
          <w:b/>
          <w:bCs/>
        </w:rPr>
        <w:t xml:space="preserve">n addition, </w:t>
      </w:r>
      <w:r w:rsidR="00A20105">
        <w:rPr>
          <w:rFonts w:cstheme="minorHAnsi"/>
          <w:b/>
          <w:bCs/>
        </w:rPr>
        <w:t>the Interpreter Ambassadors</w:t>
      </w:r>
      <w:r w:rsidRPr="001B3E4D" w:rsidR="00A20105">
        <w:rPr>
          <w:rFonts w:cstheme="minorHAnsi"/>
          <w:b/>
          <w:bCs/>
        </w:rPr>
        <w:t xml:space="preserve"> </w:t>
      </w:r>
      <w:r w:rsidRPr="001B3E4D">
        <w:rPr>
          <w:rFonts w:cstheme="minorHAnsi"/>
          <w:b/>
          <w:bCs/>
        </w:rPr>
        <w:t xml:space="preserve">guide patients to appointments and provide information about available and relevant resources. Patient feedback following the pilot was so favorable that the role is being scaled up to eventually become the standard of service for </w:t>
      </w:r>
      <w:r w:rsidR="00A20105">
        <w:rPr>
          <w:rFonts w:cstheme="minorHAnsi"/>
          <w:b/>
          <w:bCs/>
        </w:rPr>
        <w:t xml:space="preserve">Dana-Farber’s </w:t>
      </w:r>
      <w:r w:rsidRPr="001B3E4D">
        <w:rPr>
          <w:rFonts w:cstheme="minorHAnsi"/>
          <w:b/>
          <w:bCs/>
        </w:rPr>
        <w:t>Interpreter Services</w:t>
      </w:r>
      <w:r w:rsidR="00A20105">
        <w:rPr>
          <w:rFonts w:cstheme="minorHAnsi"/>
          <w:b/>
          <w:bCs/>
        </w:rPr>
        <w:t xml:space="preserve"> department</w:t>
      </w:r>
      <w:r w:rsidRPr="001B3E4D">
        <w:rPr>
          <w:rFonts w:cstheme="minorHAnsi"/>
          <w:b/>
          <w:bCs/>
        </w:rPr>
        <w:t xml:space="preserve">. </w:t>
      </w:r>
    </w:p>
    <w:p w:rsidR="006D36B4" w:rsidP="002D5127" w:rsidRDefault="001B3E4D" w14:paraId="4CDAF404" w14:textId="7CB19963">
      <w:pPr>
        <w:ind w:left="410"/>
        <w:jc w:val="both"/>
        <w:rPr>
          <w:rFonts w:cstheme="minorHAnsi"/>
        </w:rPr>
      </w:pPr>
      <w:r w:rsidRPr="001B3E4D">
        <w:rPr>
          <w:rFonts w:cstheme="minorHAnsi"/>
          <w:b/>
          <w:bCs/>
        </w:rPr>
        <w:t>This innovative program is one reason why The Joint Commission praised Dana-Farber as a “pioneer” and noted that it has made health equity a central focus in its core values, strategic plan, and day-to-day operations.</w:t>
      </w:r>
      <w:r w:rsidR="007031A7">
        <w:rPr>
          <w:rFonts w:cstheme="minorHAnsi"/>
          <w:b/>
          <w:bCs/>
        </w:rPr>
        <w:t xml:space="preserve"> </w:t>
      </w:r>
      <w:r w:rsidR="00A305C7">
        <w:rPr>
          <w:rFonts w:cstheme="minorHAnsi"/>
          <w:b/>
          <w:bCs/>
        </w:rPr>
        <w:t>After undergoing a one-day health</w:t>
      </w:r>
      <w:r w:rsidRPr="00A305C7" w:rsidR="00A305C7">
        <w:rPr>
          <w:rFonts w:cstheme="minorHAnsi"/>
          <w:b/>
          <w:bCs/>
        </w:rPr>
        <w:t xml:space="preserve"> </w:t>
      </w:r>
      <w:r w:rsidRPr="00AD60AA" w:rsidR="008C12F7">
        <w:rPr>
          <w:b/>
          <w:bCs/>
        </w:rPr>
        <w:t xml:space="preserve">equity focused survey by </w:t>
      </w:r>
      <w:r w:rsidR="00A305C7">
        <w:rPr>
          <w:b/>
          <w:bCs/>
        </w:rPr>
        <w:t>T</w:t>
      </w:r>
      <w:r w:rsidRPr="00AD60AA" w:rsidR="008C12F7">
        <w:rPr>
          <w:b/>
          <w:bCs/>
        </w:rPr>
        <w:t>he Joint Commission on Dec</w:t>
      </w:r>
      <w:r w:rsidR="00A305C7">
        <w:rPr>
          <w:b/>
          <w:bCs/>
        </w:rPr>
        <w:t>ember</w:t>
      </w:r>
      <w:r w:rsidRPr="00AD60AA" w:rsidR="008C12F7">
        <w:rPr>
          <w:b/>
          <w:bCs/>
        </w:rPr>
        <w:t xml:space="preserve"> 16,</w:t>
      </w:r>
      <w:r w:rsidR="00A305C7">
        <w:rPr>
          <w:b/>
          <w:bCs/>
        </w:rPr>
        <w:t xml:space="preserve"> 2024,</w:t>
      </w:r>
      <w:r w:rsidRPr="00AD60AA" w:rsidR="008C12F7">
        <w:rPr>
          <w:b/>
          <w:bCs/>
        </w:rPr>
        <w:t xml:space="preserve"> </w:t>
      </w:r>
      <w:r w:rsidR="00A20105">
        <w:rPr>
          <w:b/>
          <w:bCs/>
        </w:rPr>
        <w:t>Dana-Farber</w:t>
      </w:r>
      <w:r w:rsidRPr="00AD60AA" w:rsidR="008C12F7">
        <w:rPr>
          <w:b/>
          <w:bCs/>
        </w:rPr>
        <w:t xml:space="preserve"> was named fully compliant in 36 elements of performance and received </w:t>
      </w:r>
      <w:r w:rsidR="00A20105">
        <w:rPr>
          <w:b/>
          <w:bCs/>
        </w:rPr>
        <w:t>its</w:t>
      </w:r>
      <w:r w:rsidRPr="00AD60AA" w:rsidR="00A20105">
        <w:rPr>
          <w:b/>
          <w:bCs/>
        </w:rPr>
        <w:t xml:space="preserve"> </w:t>
      </w:r>
      <w:r w:rsidRPr="00AD60AA" w:rsidR="008C12F7">
        <w:rPr>
          <w:b/>
          <w:bCs/>
        </w:rPr>
        <w:t xml:space="preserve">inaugural </w:t>
      </w:r>
      <w:r w:rsidR="00EA79F1">
        <w:rPr>
          <w:b/>
          <w:bCs/>
        </w:rPr>
        <w:t>h</w:t>
      </w:r>
      <w:r w:rsidRPr="00AD60AA" w:rsidR="008C12F7">
        <w:rPr>
          <w:b/>
          <w:bCs/>
        </w:rPr>
        <w:t xml:space="preserve">ealth </w:t>
      </w:r>
      <w:r w:rsidR="00EA79F1">
        <w:rPr>
          <w:b/>
          <w:bCs/>
        </w:rPr>
        <w:t>c</w:t>
      </w:r>
      <w:r w:rsidRPr="00AD60AA" w:rsidR="008C12F7">
        <w:rPr>
          <w:b/>
          <w:bCs/>
        </w:rPr>
        <w:t>are equity certification</w:t>
      </w:r>
      <w:r w:rsidRPr="00AD60AA" w:rsidR="00A305C7">
        <w:rPr>
          <w:b/>
          <w:bCs/>
        </w:rPr>
        <w:t xml:space="preserve">. </w:t>
      </w:r>
    </w:p>
    <w:p w:rsidR="00A64809" w:rsidP="0013163D" w:rsidRDefault="005F6674" w14:paraId="06D01D97" w14:textId="77777777">
      <w:pPr>
        <w:pStyle w:val="ListParagraph"/>
        <w:numPr>
          <w:ilvl w:val="0"/>
          <w:numId w:val="28"/>
        </w:numPr>
        <w:spacing w:after="0" w:line="240" w:lineRule="auto"/>
        <w:rPr>
          <w:rFonts w:cstheme="minorHAnsi"/>
        </w:rPr>
      </w:pPr>
      <w:r w:rsidRPr="0013163D">
        <w:rPr>
          <w:rFonts w:cstheme="minorHAnsi"/>
        </w:rPr>
        <w:t>Provide a definition for the categories Unknown and Other</w:t>
      </w:r>
      <w:r w:rsidRPr="0013163D" w:rsidR="0013163D">
        <w:rPr>
          <w:rFonts w:cstheme="minorHAnsi"/>
        </w:rPr>
        <w:t xml:space="preserve"> under Race and Ethnicity </w:t>
      </w:r>
    </w:p>
    <w:p w:rsidR="006D36B4" w:rsidP="006D36B4" w:rsidRDefault="006D36B4" w14:paraId="790BDF0D" w14:textId="77777777">
      <w:pPr>
        <w:pStyle w:val="ListParagraph"/>
        <w:spacing w:after="0" w:line="240" w:lineRule="auto"/>
        <w:ind w:left="410"/>
        <w:rPr>
          <w:rFonts w:cstheme="minorHAnsi"/>
        </w:rPr>
      </w:pPr>
    </w:p>
    <w:p w:rsidR="00420D4E" w:rsidP="002D5127" w:rsidRDefault="006D36B4" w14:paraId="5778F493" w14:textId="77777777">
      <w:pPr>
        <w:pStyle w:val="ListParagraph"/>
        <w:spacing w:after="0" w:line="240" w:lineRule="auto"/>
        <w:ind w:left="410"/>
        <w:jc w:val="both"/>
        <w:rPr>
          <w:rFonts w:cstheme="minorHAnsi"/>
          <w:b/>
          <w:bCs/>
        </w:rPr>
      </w:pPr>
      <w:r>
        <w:rPr>
          <w:rFonts w:cstheme="minorHAnsi"/>
          <w:b/>
          <w:bCs/>
        </w:rPr>
        <w:t>In Table 1 (Total Unique Patients, Demographics, and Geography), Table 2 (Total Unique Inpatient Patients, Demographics, and Geography), and Table 3 (Total Unique Outpatient Patients, Demographics, Geography) in the Application</w:t>
      </w:r>
      <w:r w:rsidR="00420D4E">
        <w:rPr>
          <w:rFonts w:cstheme="minorHAnsi"/>
          <w:b/>
          <w:bCs/>
        </w:rPr>
        <w:t>:</w:t>
      </w:r>
    </w:p>
    <w:p w:rsidRPr="00420D4E" w:rsidR="00420D4E" w:rsidP="002D5127" w:rsidRDefault="00420D4E" w14:paraId="564B992C" w14:textId="77777777">
      <w:pPr>
        <w:spacing w:after="0" w:line="240" w:lineRule="auto"/>
        <w:jc w:val="both"/>
        <w:rPr>
          <w:rFonts w:cstheme="minorHAnsi"/>
          <w:b/>
          <w:bCs/>
        </w:rPr>
      </w:pPr>
    </w:p>
    <w:p w:rsidR="006D36B4" w:rsidP="002D5127" w:rsidRDefault="00420D4E" w14:paraId="2D400ACC" w14:textId="77777777">
      <w:pPr>
        <w:pStyle w:val="ListParagraph"/>
        <w:numPr>
          <w:ilvl w:val="0"/>
          <w:numId w:val="2"/>
        </w:numPr>
        <w:spacing w:after="0" w:line="240" w:lineRule="auto"/>
        <w:jc w:val="both"/>
        <w:rPr>
          <w:rFonts w:cstheme="minorHAnsi"/>
          <w:b/>
          <w:bCs/>
        </w:rPr>
      </w:pPr>
      <w:r>
        <w:rPr>
          <w:rFonts w:cstheme="minorHAnsi"/>
          <w:b/>
          <w:bCs/>
        </w:rPr>
        <w:t xml:space="preserve">the </w:t>
      </w:r>
      <w:r w:rsidR="006D36B4">
        <w:rPr>
          <w:rFonts w:cstheme="minorHAnsi"/>
          <w:b/>
          <w:bCs/>
        </w:rPr>
        <w:t>“Unknown”</w:t>
      </w:r>
      <w:r>
        <w:rPr>
          <w:rFonts w:cstheme="minorHAnsi"/>
          <w:b/>
          <w:bCs/>
        </w:rPr>
        <w:t xml:space="preserve"> category includes those patients for whom gender, race, or ethnicity cannot be determined with certainty, typically because the information was not provided; and</w:t>
      </w:r>
    </w:p>
    <w:p w:rsidR="00420D4E" w:rsidP="002D5127" w:rsidRDefault="00420D4E" w14:paraId="0CEAF779" w14:textId="77777777">
      <w:pPr>
        <w:pStyle w:val="ListParagraph"/>
        <w:spacing w:after="0" w:line="240" w:lineRule="auto"/>
        <w:jc w:val="both"/>
        <w:rPr>
          <w:rFonts w:cstheme="minorHAnsi"/>
          <w:b/>
          <w:bCs/>
        </w:rPr>
      </w:pPr>
    </w:p>
    <w:p w:rsidRPr="006D36B4" w:rsidR="00420D4E" w:rsidP="002D5127" w:rsidRDefault="00420D4E" w14:paraId="2D249BC0" w14:textId="77777777">
      <w:pPr>
        <w:pStyle w:val="ListParagraph"/>
        <w:numPr>
          <w:ilvl w:val="0"/>
          <w:numId w:val="2"/>
        </w:numPr>
        <w:spacing w:after="0" w:line="240" w:lineRule="auto"/>
        <w:jc w:val="both"/>
        <w:rPr>
          <w:rFonts w:cstheme="minorHAnsi"/>
          <w:b/>
          <w:bCs/>
        </w:rPr>
      </w:pPr>
      <w:r>
        <w:rPr>
          <w:rFonts w:cstheme="minorHAnsi"/>
          <w:b/>
          <w:bCs/>
        </w:rPr>
        <w:t xml:space="preserve">the “Other” category includes patients whose gender, race, or ethnicity did not fall within the major categories specified in the table. </w:t>
      </w:r>
    </w:p>
    <w:sectPr w:rsidRPr="006D36B4" w:rsidR="00420D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65EF" w:rsidP="00E45D1C" w:rsidRDefault="007765EF" w14:paraId="2893F0DB" w14:textId="77777777">
      <w:pPr>
        <w:spacing w:after="0" w:line="240" w:lineRule="auto"/>
      </w:pPr>
      <w:r>
        <w:separator/>
      </w:r>
    </w:p>
  </w:endnote>
  <w:endnote w:type="continuationSeparator" w:id="0">
    <w:p w:rsidR="007765EF" w:rsidP="00E45D1C" w:rsidRDefault="007765EF" w14:paraId="61004830" w14:textId="77777777">
      <w:pPr>
        <w:spacing w:after="0" w:line="240" w:lineRule="auto"/>
      </w:pPr>
      <w:r>
        <w:continuationSeparator/>
      </w:r>
    </w:p>
  </w:endnote>
  <w:endnote w:type="continuationNotice" w:id="1">
    <w:p w:rsidR="007765EF" w:rsidRDefault="007765EF" w14:paraId="0666E2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7B6" w:rsidP="005F280F" w:rsidRDefault="00B82C0F" w14:paraId="34CA5835" w14:textId="59A23BEF">
    <w:pPr>
      <w:pStyle w:val="DocID"/>
    </w:pPr>
    <w:r w:rsidR="00F95841">
      <w:t>149079325_4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rsidR="005E5080" w:rsidRDefault="005E5080" w14:paraId="021389E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7B6" w:rsidP="005F280F" w:rsidRDefault="00B82C0F" w14:paraId="6129A1AD" w14:textId="2CD29AC8">
    <w:pPr>
      <w:pStyle w:val="DocID"/>
    </w:pPr>
    <w:r w:rsidR="00F95841">
      <w:t>149079325_4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65EF" w:rsidP="00E45D1C" w:rsidRDefault="007765EF" w14:paraId="5D47A832" w14:textId="77777777">
      <w:pPr>
        <w:spacing w:after="0" w:line="240" w:lineRule="auto"/>
      </w:pPr>
      <w:r>
        <w:separator/>
      </w:r>
    </w:p>
  </w:footnote>
  <w:footnote w:type="continuationSeparator" w:id="0">
    <w:p w:rsidR="007765EF" w:rsidP="00E45D1C" w:rsidRDefault="007765EF" w14:paraId="775DC365" w14:textId="77777777">
      <w:pPr>
        <w:spacing w:after="0" w:line="240" w:lineRule="auto"/>
      </w:pPr>
      <w:r>
        <w:continuationSeparator/>
      </w:r>
    </w:p>
  </w:footnote>
  <w:footnote w:type="continuationNotice" w:id="1">
    <w:p w:rsidR="007765EF" w:rsidRDefault="007765EF" w14:paraId="119266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DAD" w:rsidRDefault="00F95841" w14:paraId="19F59DD8" w14:textId="77777777">
    <w:pPr>
      <w:pStyle w:val="Header"/>
    </w:pPr>
    <w:r>
      <w:rPr>
        <w:noProof/>
      </w:rPr>
      <w:pict w14:anchorId="174F1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412.4pt;height:247.45pt;rotation:315;z-index:-251658752;mso-position-horizontal:center;mso-position-horizontal-relative:margin;mso-position-vertical:center;mso-position-vertical-relative:margin" alt="" o:allowincell="f" fillcolor="silver"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D5D" w:rsidP="004B35D9" w:rsidRDefault="00740ECE" w14:paraId="07CB8594" w14:textId="77777777">
    <w:pPr>
      <w:pStyle w:val="Header"/>
      <w:jc w:val="center"/>
      <w:rPr>
        <w:b/>
        <w:bCs/>
        <w:sz w:val="28"/>
        <w:szCs w:val="28"/>
      </w:rPr>
    </w:pPr>
    <w:r>
      <w:rPr>
        <w:b/>
        <w:bCs/>
        <w:sz w:val="28"/>
        <w:szCs w:val="28"/>
      </w:rPr>
      <w:t xml:space="preserve">Dana-Farber Cancer Institute, Inc. </w:t>
    </w:r>
  </w:p>
  <w:p w:rsidRPr="00872E44" w:rsidR="00ED1D5D" w:rsidP="004B35D9" w:rsidRDefault="00ED1D5D" w14:paraId="25D02834" w14:textId="77777777">
    <w:pPr>
      <w:pStyle w:val="Header"/>
      <w:jc w:val="center"/>
      <w:rPr>
        <w:b/>
        <w:bCs/>
        <w:sz w:val="28"/>
        <w:szCs w:val="28"/>
      </w:rPr>
    </w:pPr>
    <w:r>
      <w:rPr>
        <w:b/>
        <w:bCs/>
        <w:sz w:val="28"/>
        <w:szCs w:val="28"/>
      </w:rPr>
      <w:t xml:space="preserve">DoN # </w:t>
    </w:r>
    <w:r w:rsidR="00740ECE">
      <w:rPr>
        <w:b/>
        <w:bCs/>
        <w:sz w:val="28"/>
        <w:szCs w:val="28"/>
      </w:rPr>
      <w:t>DFCI-23040915-HE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632" w:rsidRDefault="00602632" w14:paraId="6F8ADD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B4ACD"/>
    <w:multiLevelType w:val="hybridMultilevel"/>
    <w:tmpl w:val="11C06C6E"/>
    <w:lvl w:ilvl="0" w:tplc="8E7826F2">
      <w:start w:val="1"/>
      <w:numFmt w:val="decimal"/>
      <w:lvlText w:val="%1."/>
      <w:lvlJc w:val="left"/>
      <w:pPr>
        <w:ind w:left="720" w:hanging="360"/>
      </w:pPr>
      <w:rPr>
        <w:rFonts w:hint="default"/>
        <w:b w:val="0"/>
        <w:bCs w:val="0"/>
      </w:rPr>
    </w:lvl>
    <w:lvl w:ilvl="1" w:tplc="256AAE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DAE"/>
    <w:multiLevelType w:val="hybridMultilevel"/>
    <w:tmpl w:val="EBE2BDE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7448"/>
    <w:multiLevelType w:val="hybridMultilevel"/>
    <w:tmpl w:val="D9D42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054AE"/>
    <w:multiLevelType w:val="hybridMultilevel"/>
    <w:tmpl w:val="CE507C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3E45ED"/>
    <w:multiLevelType w:val="hybridMultilevel"/>
    <w:tmpl w:val="51BE6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73F20"/>
    <w:multiLevelType w:val="hybridMultilevel"/>
    <w:tmpl w:val="AE76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8AE"/>
    <w:multiLevelType w:val="hybridMultilevel"/>
    <w:tmpl w:val="D74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D7E10"/>
    <w:multiLevelType w:val="hybridMultilevel"/>
    <w:tmpl w:val="BC84B894"/>
    <w:lvl w:ilvl="0" w:tplc="E0BE5EAE">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4"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D4211"/>
    <w:multiLevelType w:val="hybridMultilevel"/>
    <w:tmpl w:val="97FC14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43FC9"/>
    <w:multiLevelType w:val="hybridMultilevel"/>
    <w:tmpl w:val="F0B017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A2CE4"/>
    <w:multiLevelType w:val="hybridMultilevel"/>
    <w:tmpl w:val="9C144B08"/>
    <w:lvl w:ilvl="0" w:tplc="02F8645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12293"/>
    <w:multiLevelType w:val="hybridMultilevel"/>
    <w:tmpl w:val="7B2A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644129">
    <w:abstractNumId w:val="20"/>
  </w:num>
  <w:num w:numId="2" w16cid:durableId="750737016">
    <w:abstractNumId w:val="6"/>
  </w:num>
  <w:num w:numId="3" w16cid:durableId="1542747364">
    <w:abstractNumId w:val="19"/>
  </w:num>
  <w:num w:numId="4" w16cid:durableId="681397950">
    <w:abstractNumId w:val="28"/>
  </w:num>
  <w:num w:numId="5" w16cid:durableId="1684429661">
    <w:abstractNumId w:val="21"/>
  </w:num>
  <w:num w:numId="6" w16cid:durableId="677077215">
    <w:abstractNumId w:val="25"/>
  </w:num>
  <w:num w:numId="7" w16cid:durableId="1013537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549454">
    <w:abstractNumId w:val="17"/>
  </w:num>
  <w:num w:numId="9" w16cid:durableId="668141781">
    <w:abstractNumId w:val="2"/>
  </w:num>
  <w:num w:numId="10" w16cid:durableId="1604532541">
    <w:abstractNumId w:val="9"/>
  </w:num>
  <w:num w:numId="11" w16cid:durableId="1674531879">
    <w:abstractNumId w:val="0"/>
  </w:num>
  <w:num w:numId="12" w16cid:durableId="1881168002">
    <w:abstractNumId w:val="18"/>
  </w:num>
  <w:num w:numId="13" w16cid:durableId="996300831">
    <w:abstractNumId w:val="10"/>
  </w:num>
  <w:num w:numId="14" w16cid:durableId="1121539070">
    <w:abstractNumId w:val="16"/>
  </w:num>
  <w:num w:numId="15" w16cid:durableId="735476577">
    <w:abstractNumId w:val="4"/>
  </w:num>
  <w:num w:numId="16" w16cid:durableId="508252739">
    <w:abstractNumId w:val="14"/>
  </w:num>
  <w:num w:numId="17" w16cid:durableId="569779367">
    <w:abstractNumId w:val="23"/>
  </w:num>
  <w:num w:numId="18" w16cid:durableId="1566136827">
    <w:abstractNumId w:val="1"/>
  </w:num>
  <w:num w:numId="19" w16cid:durableId="907152938">
    <w:abstractNumId w:val="15"/>
  </w:num>
  <w:num w:numId="20" w16cid:durableId="1809088308">
    <w:abstractNumId w:val="7"/>
  </w:num>
  <w:num w:numId="21" w16cid:durableId="1552575549">
    <w:abstractNumId w:val="3"/>
  </w:num>
  <w:num w:numId="22" w16cid:durableId="558975762">
    <w:abstractNumId w:val="12"/>
  </w:num>
  <w:num w:numId="23" w16cid:durableId="1106118397">
    <w:abstractNumId w:val="11"/>
  </w:num>
  <w:num w:numId="24" w16cid:durableId="504517409">
    <w:abstractNumId w:val="24"/>
  </w:num>
  <w:num w:numId="25" w16cid:durableId="284501809">
    <w:abstractNumId w:val="26"/>
  </w:num>
  <w:num w:numId="26" w16cid:durableId="1611280119">
    <w:abstractNumId w:val="8"/>
  </w:num>
  <w:num w:numId="27" w16cid:durableId="1224174901">
    <w:abstractNumId w:val="5"/>
  </w:num>
  <w:num w:numId="28" w16cid:durableId="768084444">
    <w:abstractNumId w:val="13"/>
  </w:num>
  <w:num w:numId="29" w16cid:durableId="1537698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0051"/>
    <w:rsid w:val="00003174"/>
    <w:rsid w:val="00005616"/>
    <w:rsid w:val="00006750"/>
    <w:rsid w:val="00010060"/>
    <w:rsid w:val="000104BF"/>
    <w:rsid w:val="0001602B"/>
    <w:rsid w:val="000166BD"/>
    <w:rsid w:val="000170B3"/>
    <w:rsid w:val="0001718E"/>
    <w:rsid w:val="00017F8A"/>
    <w:rsid w:val="000201A4"/>
    <w:rsid w:val="000204B8"/>
    <w:rsid w:val="00020571"/>
    <w:rsid w:val="000210F8"/>
    <w:rsid w:val="00022ACF"/>
    <w:rsid w:val="00023287"/>
    <w:rsid w:val="00024DF5"/>
    <w:rsid w:val="00025270"/>
    <w:rsid w:val="00032670"/>
    <w:rsid w:val="00032A90"/>
    <w:rsid w:val="00033CC3"/>
    <w:rsid w:val="00034C78"/>
    <w:rsid w:val="00034F24"/>
    <w:rsid w:val="000374D8"/>
    <w:rsid w:val="000400C3"/>
    <w:rsid w:val="00040630"/>
    <w:rsid w:val="00040D63"/>
    <w:rsid w:val="00041B79"/>
    <w:rsid w:val="00041BC7"/>
    <w:rsid w:val="000423B1"/>
    <w:rsid w:val="0004417D"/>
    <w:rsid w:val="0004718D"/>
    <w:rsid w:val="000478C5"/>
    <w:rsid w:val="00050314"/>
    <w:rsid w:val="000520EA"/>
    <w:rsid w:val="000529E2"/>
    <w:rsid w:val="0005361C"/>
    <w:rsid w:val="00053B30"/>
    <w:rsid w:val="00054134"/>
    <w:rsid w:val="000551B4"/>
    <w:rsid w:val="00055D9B"/>
    <w:rsid w:val="000564EE"/>
    <w:rsid w:val="000569BE"/>
    <w:rsid w:val="00057914"/>
    <w:rsid w:val="00060B5D"/>
    <w:rsid w:val="00061B3F"/>
    <w:rsid w:val="000628AE"/>
    <w:rsid w:val="00064122"/>
    <w:rsid w:val="00064375"/>
    <w:rsid w:val="000652FC"/>
    <w:rsid w:val="00070EA2"/>
    <w:rsid w:val="00071B51"/>
    <w:rsid w:val="00071E4D"/>
    <w:rsid w:val="00072E38"/>
    <w:rsid w:val="00075153"/>
    <w:rsid w:val="00075A3B"/>
    <w:rsid w:val="00075B8D"/>
    <w:rsid w:val="00077704"/>
    <w:rsid w:val="000809B4"/>
    <w:rsid w:val="00080EBF"/>
    <w:rsid w:val="000819BE"/>
    <w:rsid w:val="00084492"/>
    <w:rsid w:val="00084794"/>
    <w:rsid w:val="0008545A"/>
    <w:rsid w:val="000855E0"/>
    <w:rsid w:val="00087563"/>
    <w:rsid w:val="00090684"/>
    <w:rsid w:val="000934B5"/>
    <w:rsid w:val="00093B92"/>
    <w:rsid w:val="0009582E"/>
    <w:rsid w:val="000962A6"/>
    <w:rsid w:val="000A06E9"/>
    <w:rsid w:val="000A0B6A"/>
    <w:rsid w:val="000A33BD"/>
    <w:rsid w:val="000A6E13"/>
    <w:rsid w:val="000B2D38"/>
    <w:rsid w:val="000B36BA"/>
    <w:rsid w:val="000B3BD1"/>
    <w:rsid w:val="000B3D0A"/>
    <w:rsid w:val="000B4C1D"/>
    <w:rsid w:val="000B67AB"/>
    <w:rsid w:val="000C0238"/>
    <w:rsid w:val="000C03F4"/>
    <w:rsid w:val="000C17D1"/>
    <w:rsid w:val="000C3684"/>
    <w:rsid w:val="000C4221"/>
    <w:rsid w:val="000C4F63"/>
    <w:rsid w:val="000C5460"/>
    <w:rsid w:val="000C63A8"/>
    <w:rsid w:val="000C6847"/>
    <w:rsid w:val="000C7FA0"/>
    <w:rsid w:val="000D03FD"/>
    <w:rsid w:val="000D1EA9"/>
    <w:rsid w:val="000D2575"/>
    <w:rsid w:val="000D3409"/>
    <w:rsid w:val="000D62B5"/>
    <w:rsid w:val="000E2E2E"/>
    <w:rsid w:val="000E34DF"/>
    <w:rsid w:val="000E6264"/>
    <w:rsid w:val="000F2A72"/>
    <w:rsid w:val="000F30D9"/>
    <w:rsid w:val="000F4352"/>
    <w:rsid w:val="000F4B24"/>
    <w:rsid w:val="000F4C5F"/>
    <w:rsid w:val="0010194B"/>
    <w:rsid w:val="00101DAD"/>
    <w:rsid w:val="00106EEF"/>
    <w:rsid w:val="00107578"/>
    <w:rsid w:val="00110796"/>
    <w:rsid w:val="001117BF"/>
    <w:rsid w:val="00113987"/>
    <w:rsid w:val="001147F0"/>
    <w:rsid w:val="00114DFB"/>
    <w:rsid w:val="00114EA7"/>
    <w:rsid w:val="001201FA"/>
    <w:rsid w:val="00120B29"/>
    <w:rsid w:val="001213C0"/>
    <w:rsid w:val="00122B41"/>
    <w:rsid w:val="00122BF7"/>
    <w:rsid w:val="001265E0"/>
    <w:rsid w:val="00130034"/>
    <w:rsid w:val="001314BF"/>
    <w:rsid w:val="0013163D"/>
    <w:rsid w:val="00136A69"/>
    <w:rsid w:val="00137228"/>
    <w:rsid w:val="001404D6"/>
    <w:rsid w:val="001418CE"/>
    <w:rsid w:val="001426A5"/>
    <w:rsid w:val="00143898"/>
    <w:rsid w:val="00144780"/>
    <w:rsid w:val="001447E9"/>
    <w:rsid w:val="00144AAB"/>
    <w:rsid w:val="00150334"/>
    <w:rsid w:val="00151BB6"/>
    <w:rsid w:val="0015401E"/>
    <w:rsid w:val="00154517"/>
    <w:rsid w:val="00154DFC"/>
    <w:rsid w:val="001551E7"/>
    <w:rsid w:val="00155E52"/>
    <w:rsid w:val="00156547"/>
    <w:rsid w:val="00156A67"/>
    <w:rsid w:val="0015783E"/>
    <w:rsid w:val="00157D38"/>
    <w:rsid w:val="00163C19"/>
    <w:rsid w:val="001649EA"/>
    <w:rsid w:val="001665EA"/>
    <w:rsid w:val="00170980"/>
    <w:rsid w:val="001720D3"/>
    <w:rsid w:val="00174EDE"/>
    <w:rsid w:val="001756AE"/>
    <w:rsid w:val="00175714"/>
    <w:rsid w:val="00177451"/>
    <w:rsid w:val="00177E40"/>
    <w:rsid w:val="00177FD4"/>
    <w:rsid w:val="0018406F"/>
    <w:rsid w:val="00184C18"/>
    <w:rsid w:val="00184E0F"/>
    <w:rsid w:val="00185B4B"/>
    <w:rsid w:val="00185E91"/>
    <w:rsid w:val="00185FB0"/>
    <w:rsid w:val="00187159"/>
    <w:rsid w:val="001873ED"/>
    <w:rsid w:val="00187E2A"/>
    <w:rsid w:val="00190496"/>
    <w:rsid w:val="001905D9"/>
    <w:rsid w:val="00193038"/>
    <w:rsid w:val="00193B86"/>
    <w:rsid w:val="00193C65"/>
    <w:rsid w:val="0019409A"/>
    <w:rsid w:val="00196E05"/>
    <w:rsid w:val="00196F36"/>
    <w:rsid w:val="0019751B"/>
    <w:rsid w:val="0019763E"/>
    <w:rsid w:val="00197DD7"/>
    <w:rsid w:val="001A29B2"/>
    <w:rsid w:val="001A3051"/>
    <w:rsid w:val="001A4952"/>
    <w:rsid w:val="001A5C6A"/>
    <w:rsid w:val="001A6BEA"/>
    <w:rsid w:val="001B2854"/>
    <w:rsid w:val="001B30B4"/>
    <w:rsid w:val="001B3E4D"/>
    <w:rsid w:val="001B479C"/>
    <w:rsid w:val="001B4F20"/>
    <w:rsid w:val="001B7C17"/>
    <w:rsid w:val="001C2480"/>
    <w:rsid w:val="001C26C8"/>
    <w:rsid w:val="001C340E"/>
    <w:rsid w:val="001C58CB"/>
    <w:rsid w:val="001C62E8"/>
    <w:rsid w:val="001C6627"/>
    <w:rsid w:val="001D06B7"/>
    <w:rsid w:val="001D0849"/>
    <w:rsid w:val="001D14BE"/>
    <w:rsid w:val="001D173E"/>
    <w:rsid w:val="001D26CD"/>
    <w:rsid w:val="001D3878"/>
    <w:rsid w:val="001D57B6"/>
    <w:rsid w:val="001D7789"/>
    <w:rsid w:val="001E0674"/>
    <w:rsid w:val="001E2C87"/>
    <w:rsid w:val="001E4287"/>
    <w:rsid w:val="001E4B60"/>
    <w:rsid w:val="001F09CA"/>
    <w:rsid w:val="001F1181"/>
    <w:rsid w:val="001F36BA"/>
    <w:rsid w:val="001F4018"/>
    <w:rsid w:val="001F491F"/>
    <w:rsid w:val="001F550E"/>
    <w:rsid w:val="001F7E5F"/>
    <w:rsid w:val="00203870"/>
    <w:rsid w:val="002043A5"/>
    <w:rsid w:val="00204A6C"/>
    <w:rsid w:val="002059BD"/>
    <w:rsid w:val="002059E0"/>
    <w:rsid w:val="00211189"/>
    <w:rsid w:val="00211A32"/>
    <w:rsid w:val="002127A6"/>
    <w:rsid w:val="00213EC8"/>
    <w:rsid w:val="00215460"/>
    <w:rsid w:val="00220874"/>
    <w:rsid w:val="002252A1"/>
    <w:rsid w:val="002259EF"/>
    <w:rsid w:val="002265E5"/>
    <w:rsid w:val="00231240"/>
    <w:rsid w:val="0023173B"/>
    <w:rsid w:val="00231E99"/>
    <w:rsid w:val="002320A2"/>
    <w:rsid w:val="002327F2"/>
    <w:rsid w:val="002331C6"/>
    <w:rsid w:val="00233CD7"/>
    <w:rsid w:val="0024041A"/>
    <w:rsid w:val="0024070C"/>
    <w:rsid w:val="00241A05"/>
    <w:rsid w:val="002446AA"/>
    <w:rsid w:val="0024479D"/>
    <w:rsid w:val="002468A2"/>
    <w:rsid w:val="00246FA5"/>
    <w:rsid w:val="0024700E"/>
    <w:rsid w:val="0024714B"/>
    <w:rsid w:val="00247513"/>
    <w:rsid w:val="00247868"/>
    <w:rsid w:val="0025048B"/>
    <w:rsid w:val="00252005"/>
    <w:rsid w:val="00252A9B"/>
    <w:rsid w:val="00252F12"/>
    <w:rsid w:val="002530C3"/>
    <w:rsid w:val="00260988"/>
    <w:rsid w:val="00262247"/>
    <w:rsid w:val="002627A3"/>
    <w:rsid w:val="00263C2D"/>
    <w:rsid w:val="00264904"/>
    <w:rsid w:val="002652F1"/>
    <w:rsid w:val="00265801"/>
    <w:rsid w:val="00266221"/>
    <w:rsid w:val="0027091C"/>
    <w:rsid w:val="00270E03"/>
    <w:rsid w:val="00272E73"/>
    <w:rsid w:val="002731F4"/>
    <w:rsid w:val="002732FC"/>
    <w:rsid w:val="00273EBB"/>
    <w:rsid w:val="00275AD8"/>
    <w:rsid w:val="00281336"/>
    <w:rsid w:val="00281700"/>
    <w:rsid w:val="0028203A"/>
    <w:rsid w:val="00282164"/>
    <w:rsid w:val="00283CFC"/>
    <w:rsid w:val="00287965"/>
    <w:rsid w:val="0029038B"/>
    <w:rsid w:val="0029097F"/>
    <w:rsid w:val="00290D8A"/>
    <w:rsid w:val="00294F3F"/>
    <w:rsid w:val="0029547F"/>
    <w:rsid w:val="002957A3"/>
    <w:rsid w:val="002A0465"/>
    <w:rsid w:val="002B0B0C"/>
    <w:rsid w:val="002B0CBB"/>
    <w:rsid w:val="002B122C"/>
    <w:rsid w:val="002B75AD"/>
    <w:rsid w:val="002B795B"/>
    <w:rsid w:val="002B7DDE"/>
    <w:rsid w:val="002C00F5"/>
    <w:rsid w:val="002C043F"/>
    <w:rsid w:val="002C077B"/>
    <w:rsid w:val="002C07EF"/>
    <w:rsid w:val="002C0853"/>
    <w:rsid w:val="002C0F9E"/>
    <w:rsid w:val="002C3860"/>
    <w:rsid w:val="002C6593"/>
    <w:rsid w:val="002D1653"/>
    <w:rsid w:val="002D169F"/>
    <w:rsid w:val="002D3A78"/>
    <w:rsid w:val="002D3FFA"/>
    <w:rsid w:val="002D49AE"/>
    <w:rsid w:val="002D5127"/>
    <w:rsid w:val="002D6DBA"/>
    <w:rsid w:val="002E2029"/>
    <w:rsid w:val="002E6C6C"/>
    <w:rsid w:val="002E6D9A"/>
    <w:rsid w:val="002E7C22"/>
    <w:rsid w:val="002F3030"/>
    <w:rsid w:val="002F3311"/>
    <w:rsid w:val="002F3842"/>
    <w:rsid w:val="002F3C9F"/>
    <w:rsid w:val="002F3CB3"/>
    <w:rsid w:val="002F40F6"/>
    <w:rsid w:val="002F4542"/>
    <w:rsid w:val="002F4840"/>
    <w:rsid w:val="002F7A2E"/>
    <w:rsid w:val="00303B5B"/>
    <w:rsid w:val="00305443"/>
    <w:rsid w:val="003054CD"/>
    <w:rsid w:val="003065B2"/>
    <w:rsid w:val="00306967"/>
    <w:rsid w:val="00306AA9"/>
    <w:rsid w:val="0031085B"/>
    <w:rsid w:val="00311BD3"/>
    <w:rsid w:val="00311C4E"/>
    <w:rsid w:val="00313E62"/>
    <w:rsid w:val="0031577F"/>
    <w:rsid w:val="0031630F"/>
    <w:rsid w:val="00316A25"/>
    <w:rsid w:val="00316D76"/>
    <w:rsid w:val="00317099"/>
    <w:rsid w:val="00323373"/>
    <w:rsid w:val="003242B2"/>
    <w:rsid w:val="0032463B"/>
    <w:rsid w:val="003250DC"/>
    <w:rsid w:val="0033054B"/>
    <w:rsid w:val="003315CD"/>
    <w:rsid w:val="0033289B"/>
    <w:rsid w:val="00332908"/>
    <w:rsid w:val="00332EB1"/>
    <w:rsid w:val="00333514"/>
    <w:rsid w:val="00333D1E"/>
    <w:rsid w:val="00334D78"/>
    <w:rsid w:val="00334FBC"/>
    <w:rsid w:val="0033545C"/>
    <w:rsid w:val="0033616D"/>
    <w:rsid w:val="00342187"/>
    <w:rsid w:val="00343908"/>
    <w:rsid w:val="0034484E"/>
    <w:rsid w:val="00346709"/>
    <w:rsid w:val="003505FE"/>
    <w:rsid w:val="0036169E"/>
    <w:rsid w:val="0037038B"/>
    <w:rsid w:val="00370F4F"/>
    <w:rsid w:val="00371698"/>
    <w:rsid w:val="003720F9"/>
    <w:rsid w:val="003729D8"/>
    <w:rsid w:val="00373050"/>
    <w:rsid w:val="00374818"/>
    <w:rsid w:val="00376A91"/>
    <w:rsid w:val="00380455"/>
    <w:rsid w:val="00381C32"/>
    <w:rsid w:val="0038346E"/>
    <w:rsid w:val="00384C90"/>
    <w:rsid w:val="00385036"/>
    <w:rsid w:val="00385222"/>
    <w:rsid w:val="00385C3F"/>
    <w:rsid w:val="003872F2"/>
    <w:rsid w:val="0039160D"/>
    <w:rsid w:val="00392435"/>
    <w:rsid w:val="00392ACC"/>
    <w:rsid w:val="00392DA5"/>
    <w:rsid w:val="0039465D"/>
    <w:rsid w:val="003949CE"/>
    <w:rsid w:val="0039504A"/>
    <w:rsid w:val="0039608B"/>
    <w:rsid w:val="00397FF3"/>
    <w:rsid w:val="003A1D62"/>
    <w:rsid w:val="003A1DF2"/>
    <w:rsid w:val="003A2DC1"/>
    <w:rsid w:val="003A42C0"/>
    <w:rsid w:val="003A5250"/>
    <w:rsid w:val="003A5DE9"/>
    <w:rsid w:val="003A5E4C"/>
    <w:rsid w:val="003A5E94"/>
    <w:rsid w:val="003B0E66"/>
    <w:rsid w:val="003B1716"/>
    <w:rsid w:val="003B20FA"/>
    <w:rsid w:val="003B472F"/>
    <w:rsid w:val="003B5351"/>
    <w:rsid w:val="003B5416"/>
    <w:rsid w:val="003B5EBB"/>
    <w:rsid w:val="003B7095"/>
    <w:rsid w:val="003B7CDB"/>
    <w:rsid w:val="003C1B91"/>
    <w:rsid w:val="003C3276"/>
    <w:rsid w:val="003D0850"/>
    <w:rsid w:val="003D35BE"/>
    <w:rsid w:val="003D36BE"/>
    <w:rsid w:val="003D4302"/>
    <w:rsid w:val="003D602B"/>
    <w:rsid w:val="003D78E0"/>
    <w:rsid w:val="003E14AB"/>
    <w:rsid w:val="003E1923"/>
    <w:rsid w:val="003E5BEF"/>
    <w:rsid w:val="003E63B2"/>
    <w:rsid w:val="003E7891"/>
    <w:rsid w:val="003F052A"/>
    <w:rsid w:val="003F3079"/>
    <w:rsid w:val="003F3269"/>
    <w:rsid w:val="003F3DFA"/>
    <w:rsid w:val="003F3FD9"/>
    <w:rsid w:val="003F51EF"/>
    <w:rsid w:val="003F5F5B"/>
    <w:rsid w:val="00401797"/>
    <w:rsid w:val="00403419"/>
    <w:rsid w:val="004044B3"/>
    <w:rsid w:val="00405076"/>
    <w:rsid w:val="004067AC"/>
    <w:rsid w:val="004116DA"/>
    <w:rsid w:val="00412820"/>
    <w:rsid w:val="00412BE5"/>
    <w:rsid w:val="004137F8"/>
    <w:rsid w:val="00416671"/>
    <w:rsid w:val="00420D4E"/>
    <w:rsid w:val="00422B3E"/>
    <w:rsid w:val="00422BB8"/>
    <w:rsid w:val="0042381E"/>
    <w:rsid w:val="00430D4A"/>
    <w:rsid w:val="00431FF9"/>
    <w:rsid w:val="00432A71"/>
    <w:rsid w:val="00436FC7"/>
    <w:rsid w:val="00441AB3"/>
    <w:rsid w:val="00441B9C"/>
    <w:rsid w:val="00442E58"/>
    <w:rsid w:val="00443FB9"/>
    <w:rsid w:val="00444549"/>
    <w:rsid w:val="004470D2"/>
    <w:rsid w:val="00450385"/>
    <w:rsid w:val="0045288A"/>
    <w:rsid w:val="00452A64"/>
    <w:rsid w:val="00453A6F"/>
    <w:rsid w:val="0045489C"/>
    <w:rsid w:val="00454C95"/>
    <w:rsid w:val="00455942"/>
    <w:rsid w:val="00456E60"/>
    <w:rsid w:val="00460A29"/>
    <w:rsid w:val="0046156C"/>
    <w:rsid w:val="00464B1C"/>
    <w:rsid w:val="00464D4A"/>
    <w:rsid w:val="00465411"/>
    <w:rsid w:val="0046772A"/>
    <w:rsid w:val="0047061C"/>
    <w:rsid w:val="004722DA"/>
    <w:rsid w:val="00472621"/>
    <w:rsid w:val="004759B2"/>
    <w:rsid w:val="00481166"/>
    <w:rsid w:val="0048472C"/>
    <w:rsid w:val="00486553"/>
    <w:rsid w:val="00491D1F"/>
    <w:rsid w:val="00491FE4"/>
    <w:rsid w:val="00495BCF"/>
    <w:rsid w:val="004A0435"/>
    <w:rsid w:val="004A1B04"/>
    <w:rsid w:val="004A1C36"/>
    <w:rsid w:val="004A25CD"/>
    <w:rsid w:val="004A6CE2"/>
    <w:rsid w:val="004A7AC3"/>
    <w:rsid w:val="004B250F"/>
    <w:rsid w:val="004B35D9"/>
    <w:rsid w:val="004B4C63"/>
    <w:rsid w:val="004B53ED"/>
    <w:rsid w:val="004B616C"/>
    <w:rsid w:val="004B6A61"/>
    <w:rsid w:val="004B6C56"/>
    <w:rsid w:val="004C069B"/>
    <w:rsid w:val="004C092D"/>
    <w:rsid w:val="004C223B"/>
    <w:rsid w:val="004C24E1"/>
    <w:rsid w:val="004C36AE"/>
    <w:rsid w:val="004C40EF"/>
    <w:rsid w:val="004C4827"/>
    <w:rsid w:val="004C49B5"/>
    <w:rsid w:val="004C6CC6"/>
    <w:rsid w:val="004D11B5"/>
    <w:rsid w:val="004D3E68"/>
    <w:rsid w:val="004D4524"/>
    <w:rsid w:val="004D4F2A"/>
    <w:rsid w:val="004D5575"/>
    <w:rsid w:val="004D565C"/>
    <w:rsid w:val="004D5803"/>
    <w:rsid w:val="004D601C"/>
    <w:rsid w:val="004D7188"/>
    <w:rsid w:val="004E163C"/>
    <w:rsid w:val="004E3CEE"/>
    <w:rsid w:val="004E4515"/>
    <w:rsid w:val="004F0BDE"/>
    <w:rsid w:val="004F2E15"/>
    <w:rsid w:val="004F3E11"/>
    <w:rsid w:val="004F3E54"/>
    <w:rsid w:val="004F41B8"/>
    <w:rsid w:val="004F5731"/>
    <w:rsid w:val="00501682"/>
    <w:rsid w:val="005022B2"/>
    <w:rsid w:val="00502780"/>
    <w:rsid w:val="00502DAA"/>
    <w:rsid w:val="00503C6A"/>
    <w:rsid w:val="00504EE4"/>
    <w:rsid w:val="005052BB"/>
    <w:rsid w:val="0050594A"/>
    <w:rsid w:val="0051054F"/>
    <w:rsid w:val="00511AF9"/>
    <w:rsid w:val="00514741"/>
    <w:rsid w:val="00514D77"/>
    <w:rsid w:val="005162D4"/>
    <w:rsid w:val="00516D13"/>
    <w:rsid w:val="005171CE"/>
    <w:rsid w:val="00517851"/>
    <w:rsid w:val="00517FE8"/>
    <w:rsid w:val="00520F06"/>
    <w:rsid w:val="00521AFE"/>
    <w:rsid w:val="0052305C"/>
    <w:rsid w:val="00523846"/>
    <w:rsid w:val="00524432"/>
    <w:rsid w:val="005245F0"/>
    <w:rsid w:val="00525045"/>
    <w:rsid w:val="00525D53"/>
    <w:rsid w:val="00527DBC"/>
    <w:rsid w:val="00530AB5"/>
    <w:rsid w:val="005365CD"/>
    <w:rsid w:val="00536713"/>
    <w:rsid w:val="0054010E"/>
    <w:rsid w:val="00542573"/>
    <w:rsid w:val="0054295F"/>
    <w:rsid w:val="00542D3D"/>
    <w:rsid w:val="005453BE"/>
    <w:rsid w:val="005462CF"/>
    <w:rsid w:val="00546E45"/>
    <w:rsid w:val="00547298"/>
    <w:rsid w:val="005475A0"/>
    <w:rsid w:val="0055037E"/>
    <w:rsid w:val="005503A7"/>
    <w:rsid w:val="005509CA"/>
    <w:rsid w:val="00550A25"/>
    <w:rsid w:val="00550CD0"/>
    <w:rsid w:val="005518EC"/>
    <w:rsid w:val="00553AE9"/>
    <w:rsid w:val="00553F38"/>
    <w:rsid w:val="00554894"/>
    <w:rsid w:val="00555C83"/>
    <w:rsid w:val="00555E7C"/>
    <w:rsid w:val="00560859"/>
    <w:rsid w:val="0056249F"/>
    <w:rsid w:val="005635DA"/>
    <w:rsid w:val="005660A2"/>
    <w:rsid w:val="00566189"/>
    <w:rsid w:val="005672AD"/>
    <w:rsid w:val="00571C41"/>
    <w:rsid w:val="00572A3A"/>
    <w:rsid w:val="005756F8"/>
    <w:rsid w:val="00576DBD"/>
    <w:rsid w:val="00580403"/>
    <w:rsid w:val="00581D3B"/>
    <w:rsid w:val="00582960"/>
    <w:rsid w:val="005836E9"/>
    <w:rsid w:val="00585C44"/>
    <w:rsid w:val="00593BD5"/>
    <w:rsid w:val="00594DEE"/>
    <w:rsid w:val="005959EC"/>
    <w:rsid w:val="00595B32"/>
    <w:rsid w:val="00596153"/>
    <w:rsid w:val="00597C1C"/>
    <w:rsid w:val="005A2195"/>
    <w:rsid w:val="005A304A"/>
    <w:rsid w:val="005A603E"/>
    <w:rsid w:val="005A628F"/>
    <w:rsid w:val="005B018B"/>
    <w:rsid w:val="005B1FA4"/>
    <w:rsid w:val="005B2002"/>
    <w:rsid w:val="005B22F1"/>
    <w:rsid w:val="005B34A6"/>
    <w:rsid w:val="005B43C5"/>
    <w:rsid w:val="005B466B"/>
    <w:rsid w:val="005B50FD"/>
    <w:rsid w:val="005B5EF5"/>
    <w:rsid w:val="005C190B"/>
    <w:rsid w:val="005C1B15"/>
    <w:rsid w:val="005C2042"/>
    <w:rsid w:val="005C370B"/>
    <w:rsid w:val="005C4F9C"/>
    <w:rsid w:val="005C6635"/>
    <w:rsid w:val="005D0ED5"/>
    <w:rsid w:val="005D1437"/>
    <w:rsid w:val="005D35AC"/>
    <w:rsid w:val="005D37DE"/>
    <w:rsid w:val="005D61ED"/>
    <w:rsid w:val="005D700A"/>
    <w:rsid w:val="005E0BF1"/>
    <w:rsid w:val="005E21EF"/>
    <w:rsid w:val="005E2DD7"/>
    <w:rsid w:val="005E2E66"/>
    <w:rsid w:val="005E3294"/>
    <w:rsid w:val="005E36E2"/>
    <w:rsid w:val="005E4169"/>
    <w:rsid w:val="005E5080"/>
    <w:rsid w:val="005E5577"/>
    <w:rsid w:val="005E6059"/>
    <w:rsid w:val="005E63A0"/>
    <w:rsid w:val="005E663E"/>
    <w:rsid w:val="005E6A3E"/>
    <w:rsid w:val="005E7C33"/>
    <w:rsid w:val="005F0619"/>
    <w:rsid w:val="005F280F"/>
    <w:rsid w:val="005F287D"/>
    <w:rsid w:val="005F3A24"/>
    <w:rsid w:val="005F53A5"/>
    <w:rsid w:val="005F6674"/>
    <w:rsid w:val="005F7F8C"/>
    <w:rsid w:val="006003B2"/>
    <w:rsid w:val="00602632"/>
    <w:rsid w:val="00602AAE"/>
    <w:rsid w:val="00606168"/>
    <w:rsid w:val="00606EE8"/>
    <w:rsid w:val="00610861"/>
    <w:rsid w:val="00610F79"/>
    <w:rsid w:val="00617E15"/>
    <w:rsid w:val="00621481"/>
    <w:rsid w:val="00623EBB"/>
    <w:rsid w:val="00623F1E"/>
    <w:rsid w:val="006268A1"/>
    <w:rsid w:val="00631021"/>
    <w:rsid w:val="00631125"/>
    <w:rsid w:val="00631B65"/>
    <w:rsid w:val="00632814"/>
    <w:rsid w:val="00633EB8"/>
    <w:rsid w:val="006345D0"/>
    <w:rsid w:val="00634E89"/>
    <w:rsid w:val="0064049B"/>
    <w:rsid w:val="00643AC4"/>
    <w:rsid w:val="00646462"/>
    <w:rsid w:val="00647A9C"/>
    <w:rsid w:val="00647BF6"/>
    <w:rsid w:val="00650043"/>
    <w:rsid w:val="00651B37"/>
    <w:rsid w:val="00660C0E"/>
    <w:rsid w:val="00661204"/>
    <w:rsid w:val="00663692"/>
    <w:rsid w:val="006636BE"/>
    <w:rsid w:val="00663F50"/>
    <w:rsid w:val="0066453A"/>
    <w:rsid w:val="00665DD2"/>
    <w:rsid w:val="00666020"/>
    <w:rsid w:val="0066604A"/>
    <w:rsid w:val="0066746F"/>
    <w:rsid w:val="00671A4C"/>
    <w:rsid w:val="006739B5"/>
    <w:rsid w:val="006739E1"/>
    <w:rsid w:val="006744CC"/>
    <w:rsid w:val="00674751"/>
    <w:rsid w:val="006761E4"/>
    <w:rsid w:val="00676A36"/>
    <w:rsid w:val="00676C6C"/>
    <w:rsid w:val="0067766C"/>
    <w:rsid w:val="0068118C"/>
    <w:rsid w:val="00682421"/>
    <w:rsid w:val="006832D4"/>
    <w:rsid w:val="00683A13"/>
    <w:rsid w:val="006840CF"/>
    <w:rsid w:val="00685731"/>
    <w:rsid w:val="00685933"/>
    <w:rsid w:val="00685B20"/>
    <w:rsid w:val="006868A5"/>
    <w:rsid w:val="0068795C"/>
    <w:rsid w:val="006900CC"/>
    <w:rsid w:val="006911C3"/>
    <w:rsid w:val="006914D4"/>
    <w:rsid w:val="00691B11"/>
    <w:rsid w:val="00691B91"/>
    <w:rsid w:val="00692753"/>
    <w:rsid w:val="00693429"/>
    <w:rsid w:val="00694806"/>
    <w:rsid w:val="0069555A"/>
    <w:rsid w:val="00696089"/>
    <w:rsid w:val="0069645B"/>
    <w:rsid w:val="006A04BC"/>
    <w:rsid w:val="006A086C"/>
    <w:rsid w:val="006A0DDA"/>
    <w:rsid w:val="006A0E12"/>
    <w:rsid w:val="006A15F2"/>
    <w:rsid w:val="006A1FE5"/>
    <w:rsid w:val="006A5828"/>
    <w:rsid w:val="006A680C"/>
    <w:rsid w:val="006A6F08"/>
    <w:rsid w:val="006B0E01"/>
    <w:rsid w:val="006B2C53"/>
    <w:rsid w:val="006B3761"/>
    <w:rsid w:val="006B4C9A"/>
    <w:rsid w:val="006B6C0D"/>
    <w:rsid w:val="006B70CF"/>
    <w:rsid w:val="006B7A51"/>
    <w:rsid w:val="006B7A8E"/>
    <w:rsid w:val="006C1741"/>
    <w:rsid w:val="006C18E2"/>
    <w:rsid w:val="006C1E4A"/>
    <w:rsid w:val="006C3176"/>
    <w:rsid w:val="006C44F3"/>
    <w:rsid w:val="006C5059"/>
    <w:rsid w:val="006D168B"/>
    <w:rsid w:val="006D21CB"/>
    <w:rsid w:val="006D26E6"/>
    <w:rsid w:val="006D2A2B"/>
    <w:rsid w:val="006D2BE3"/>
    <w:rsid w:val="006D33FC"/>
    <w:rsid w:val="006D36B4"/>
    <w:rsid w:val="006D4836"/>
    <w:rsid w:val="006D52EB"/>
    <w:rsid w:val="006D5FA5"/>
    <w:rsid w:val="006D61EB"/>
    <w:rsid w:val="006D6EFC"/>
    <w:rsid w:val="006D7699"/>
    <w:rsid w:val="006D7B04"/>
    <w:rsid w:val="006D7B30"/>
    <w:rsid w:val="006E121C"/>
    <w:rsid w:val="006E3EF9"/>
    <w:rsid w:val="006F0FDE"/>
    <w:rsid w:val="006F1174"/>
    <w:rsid w:val="006F1282"/>
    <w:rsid w:val="006F4693"/>
    <w:rsid w:val="006F73E8"/>
    <w:rsid w:val="006F761D"/>
    <w:rsid w:val="00700097"/>
    <w:rsid w:val="0070087B"/>
    <w:rsid w:val="00701B9A"/>
    <w:rsid w:val="007031A7"/>
    <w:rsid w:val="0070375F"/>
    <w:rsid w:val="0070429A"/>
    <w:rsid w:val="00705F72"/>
    <w:rsid w:val="00707405"/>
    <w:rsid w:val="00707A5E"/>
    <w:rsid w:val="00710539"/>
    <w:rsid w:val="00710BA4"/>
    <w:rsid w:val="007111FF"/>
    <w:rsid w:val="00712964"/>
    <w:rsid w:val="0071388F"/>
    <w:rsid w:val="00714363"/>
    <w:rsid w:val="00716E8C"/>
    <w:rsid w:val="007204F8"/>
    <w:rsid w:val="00721C2B"/>
    <w:rsid w:val="007225A2"/>
    <w:rsid w:val="007227E7"/>
    <w:rsid w:val="007231BB"/>
    <w:rsid w:val="007245D3"/>
    <w:rsid w:val="007315D4"/>
    <w:rsid w:val="007319FC"/>
    <w:rsid w:val="00732BB8"/>
    <w:rsid w:val="00733FFD"/>
    <w:rsid w:val="00735918"/>
    <w:rsid w:val="0074073B"/>
    <w:rsid w:val="00740ECE"/>
    <w:rsid w:val="00741CBC"/>
    <w:rsid w:val="0074247F"/>
    <w:rsid w:val="00746046"/>
    <w:rsid w:val="007463AE"/>
    <w:rsid w:val="00747A48"/>
    <w:rsid w:val="007518F5"/>
    <w:rsid w:val="00752C1B"/>
    <w:rsid w:val="00753677"/>
    <w:rsid w:val="0075371C"/>
    <w:rsid w:val="007549E9"/>
    <w:rsid w:val="007572B7"/>
    <w:rsid w:val="00757745"/>
    <w:rsid w:val="0076061A"/>
    <w:rsid w:val="0076269C"/>
    <w:rsid w:val="00763DC1"/>
    <w:rsid w:val="007641EC"/>
    <w:rsid w:val="007653E4"/>
    <w:rsid w:val="00765963"/>
    <w:rsid w:val="007662E1"/>
    <w:rsid w:val="00766DB5"/>
    <w:rsid w:val="00766DCA"/>
    <w:rsid w:val="007679BB"/>
    <w:rsid w:val="007702E7"/>
    <w:rsid w:val="0077057C"/>
    <w:rsid w:val="00770DB0"/>
    <w:rsid w:val="00770E41"/>
    <w:rsid w:val="00773E3B"/>
    <w:rsid w:val="00774C1C"/>
    <w:rsid w:val="0077555B"/>
    <w:rsid w:val="0077609C"/>
    <w:rsid w:val="007765EF"/>
    <w:rsid w:val="0078019C"/>
    <w:rsid w:val="007808E9"/>
    <w:rsid w:val="00784940"/>
    <w:rsid w:val="00791931"/>
    <w:rsid w:val="007921A4"/>
    <w:rsid w:val="00792482"/>
    <w:rsid w:val="00794F62"/>
    <w:rsid w:val="0079537C"/>
    <w:rsid w:val="00797487"/>
    <w:rsid w:val="007979E0"/>
    <w:rsid w:val="007A0252"/>
    <w:rsid w:val="007A041A"/>
    <w:rsid w:val="007A2EF5"/>
    <w:rsid w:val="007A50CB"/>
    <w:rsid w:val="007A6756"/>
    <w:rsid w:val="007B48AC"/>
    <w:rsid w:val="007B48DD"/>
    <w:rsid w:val="007B6E85"/>
    <w:rsid w:val="007B7A93"/>
    <w:rsid w:val="007C15CD"/>
    <w:rsid w:val="007C1CAE"/>
    <w:rsid w:val="007C2A52"/>
    <w:rsid w:val="007C30ED"/>
    <w:rsid w:val="007C4499"/>
    <w:rsid w:val="007C524F"/>
    <w:rsid w:val="007C56EC"/>
    <w:rsid w:val="007C626A"/>
    <w:rsid w:val="007C7470"/>
    <w:rsid w:val="007D04C5"/>
    <w:rsid w:val="007D07D8"/>
    <w:rsid w:val="007D0C2C"/>
    <w:rsid w:val="007D0C4C"/>
    <w:rsid w:val="007D14AF"/>
    <w:rsid w:val="007D16B0"/>
    <w:rsid w:val="007D4FB8"/>
    <w:rsid w:val="007E163F"/>
    <w:rsid w:val="007E2657"/>
    <w:rsid w:val="007E3244"/>
    <w:rsid w:val="007E5A04"/>
    <w:rsid w:val="007F17A9"/>
    <w:rsid w:val="007F18F5"/>
    <w:rsid w:val="007F1D7E"/>
    <w:rsid w:val="007F3A6E"/>
    <w:rsid w:val="007F539B"/>
    <w:rsid w:val="007F5538"/>
    <w:rsid w:val="007F5544"/>
    <w:rsid w:val="007F5758"/>
    <w:rsid w:val="007F5789"/>
    <w:rsid w:val="007F5964"/>
    <w:rsid w:val="007F6EBE"/>
    <w:rsid w:val="00800525"/>
    <w:rsid w:val="00800A34"/>
    <w:rsid w:val="00802467"/>
    <w:rsid w:val="00804066"/>
    <w:rsid w:val="00805000"/>
    <w:rsid w:val="008066F1"/>
    <w:rsid w:val="00806DB4"/>
    <w:rsid w:val="008109D5"/>
    <w:rsid w:val="00820E1A"/>
    <w:rsid w:val="008233CC"/>
    <w:rsid w:val="00823580"/>
    <w:rsid w:val="00823C0A"/>
    <w:rsid w:val="00824011"/>
    <w:rsid w:val="008249B3"/>
    <w:rsid w:val="00825C95"/>
    <w:rsid w:val="0082656A"/>
    <w:rsid w:val="00826C1D"/>
    <w:rsid w:val="00827642"/>
    <w:rsid w:val="00830A5D"/>
    <w:rsid w:val="00832690"/>
    <w:rsid w:val="008329E5"/>
    <w:rsid w:val="0083390E"/>
    <w:rsid w:val="00833B6A"/>
    <w:rsid w:val="008375FD"/>
    <w:rsid w:val="0084023B"/>
    <w:rsid w:val="00844887"/>
    <w:rsid w:val="00844F20"/>
    <w:rsid w:val="0084554E"/>
    <w:rsid w:val="0085287E"/>
    <w:rsid w:val="00854D5C"/>
    <w:rsid w:val="0085597A"/>
    <w:rsid w:val="00855C3E"/>
    <w:rsid w:val="00856A0D"/>
    <w:rsid w:val="00856C65"/>
    <w:rsid w:val="00860F79"/>
    <w:rsid w:val="008628D0"/>
    <w:rsid w:val="00863414"/>
    <w:rsid w:val="008657E9"/>
    <w:rsid w:val="00865A56"/>
    <w:rsid w:val="00866A2B"/>
    <w:rsid w:val="00870660"/>
    <w:rsid w:val="0087262E"/>
    <w:rsid w:val="00872E44"/>
    <w:rsid w:val="00872FC1"/>
    <w:rsid w:val="00873103"/>
    <w:rsid w:val="008734BB"/>
    <w:rsid w:val="0087545E"/>
    <w:rsid w:val="00876B13"/>
    <w:rsid w:val="0087779F"/>
    <w:rsid w:val="008812AC"/>
    <w:rsid w:val="008855CA"/>
    <w:rsid w:val="0088594F"/>
    <w:rsid w:val="008865C3"/>
    <w:rsid w:val="00886642"/>
    <w:rsid w:val="00887286"/>
    <w:rsid w:val="00890310"/>
    <w:rsid w:val="008905A7"/>
    <w:rsid w:val="00890A96"/>
    <w:rsid w:val="00891646"/>
    <w:rsid w:val="00891DE8"/>
    <w:rsid w:val="00892E8A"/>
    <w:rsid w:val="008A0364"/>
    <w:rsid w:val="008A5838"/>
    <w:rsid w:val="008A78F7"/>
    <w:rsid w:val="008B0496"/>
    <w:rsid w:val="008B4A42"/>
    <w:rsid w:val="008B5DCB"/>
    <w:rsid w:val="008B774C"/>
    <w:rsid w:val="008C12F7"/>
    <w:rsid w:val="008C13D3"/>
    <w:rsid w:val="008C1402"/>
    <w:rsid w:val="008C15E3"/>
    <w:rsid w:val="008C1BC1"/>
    <w:rsid w:val="008C2AD3"/>
    <w:rsid w:val="008C48BA"/>
    <w:rsid w:val="008C5809"/>
    <w:rsid w:val="008C716B"/>
    <w:rsid w:val="008D0777"/>
    <w:rsid w:val="008D1C50"/>
    <w:rsid w:val="008D2BA4"/>
    <w:rsid w:val="008D4075"/>
    <w:rsid w:val="008D4DCA"/>
    <w:rsid w:val="008D4F9D"/>
    <w:rsid w:val="008D531E"/>
    <w:rsid w:val="008D648C"/>
    <w:rsid w:val="008D79EB"/>
    <w:rsid w:val="008E2D9F"/>
    <w:rsid w:val="008E35D1"/>
    <w:rsid w:val="008E3BE6"/>
    <w:rsid w:val="008E5511"/>
    <w:rsid w:val="008E5ADD"/>
    <w:rsid w:val="008F009A"/>
    <w:rsid w:val="008F111B"/>
    <w:rsid w:val="008F1E32"/>
    <w:rsid w:val="008F3796"/>
    <w:rsid w:val="008F5195"/>
    <w:rsid w:val="008F70BC"/>
    <w:rsid w:val="008F73BF"/>
    <w:rsid w:val="00903207"/>
    <w:rsid w:val="0090431E"/>
    <w:rsid w:val="009050B0"/>
    <w:rsid w:val="009113A3"/>
    <w:rsid w:val="009117C6"/>
    <w:rsid w:val="00913095"/>
    <w:rsid w:val="009131AE"/>
    <w:rsid w:val="00915054"/>
    <w:rsid w:val="00916BD8"/>
    <w:rsid w:val="00917ED9"/>
    <w:rsid w:val="00920768"/>
    <w:rsid w:val="009235BA"/>
    <w:rsid w:val="009235C2"/>
    <w:rsid w:val="00924EC5"/>
    <w:rsid w:val="00924FAC"/>
    <w:rsid w:val="00926BD7"/>
    <w:rsid w:val="009275B0"/>
    <w:rsid w:val="009317C0"/>
    <w:rsid w:val="00932FF3"/>
    <w:rsid w:val="009336F0"/>
    <w:rsid w:val="00935999"/>
    <w:rsid w:val="00935EE3"/>
    <w:rsid w:val="009434D6"/>
    <w:rsid w:val="00944E36"/>
    <w:rsid w:val="0094518B"/>
    <w:rsid w:val="00947651"/>
    <w:rsid w:val="009516B4"/>
    <w:rsid w:val="00952018"/>
    <w:rsid w:val="00956D9B"/>
    <w:rsid w:val="00957353"/>
    <w:rsid w:val="00962365"/>
    <w:rsid w:val="009642D5"/>
    <w:rsid w:val="009648F0"/>
    <w:rsid w:val="00964EA9"/>
    <w:rsid w:val="00966295"/>
    <w:rsid w:val="00966F23"/>
    <w:rsid w:val="0096700F"/>
    <w:rsid w:val="009717FD"/>
    <w:rsid w:val="00972FFF"/>
    <w:rsid w:val="009737C9"/>
    <w:rsid w:val="0097417E"/>
    <w:rsid w:val="0097597A"/>
    <w:rsid w:val="00975FE8"/>
    <w:rsid w:val="009764DF"/>
    <w:rsid w:val="00980778"/>
    <w:rsid w:val="00980F47"/>
    <w:rsid w:val="00981492"/>
    <w:rsid w:val="009817B1"/>
    <w:rsid w:val="009823DC"/>
    <w:rsid w:val="0098418E"/>
    <w:rsid w:val="009879A0"/>
    <w:rsid w:val="009936F9"/>
    <w:rsid w:val="00994E1B"/>
    <w:rsid w:val="0099550E"/>
    <w:rsid w:val="009964C9"/>
    <w:rsid w:val="00997F10"/>
    <w:rsid w:val="009A2516"/>
    <w:rsid w:val="009A2F8A"/>
    <w:rsid w:val="009A36D7"/>
    <w:rsid w:val="009A47D8"/>
    <w:rsid w:val="009A4DD8"/>
    <w:rsid w:val="009A563D"/>
    <w:rsid w:val="009A57EA"/>
    <w:rsid w:val="009A6D1D"/>
    <w:rsid w:val="009A7C5D"/>
    <w:rsid w:val="009B108E"/>
    <w:rsid w:val="009B3AD9"/>
    <w:rsid w:val="009B3D14"/>
    <w:rsid w:val="009B3FB7"/>
    <w:rsid w:val="009B527C"/>
    <w:rsid w:val="009B56A1"/>
    <w:rsid w:val="009B5778"/>
    <w:rsid w:val="009B6481"/>
    <w:rsid w:val="009C317C"/>
    <w:rsid w:val="009C391C"/>
    <w:rsid w:val="009C5521"/>
    <w:rsid w:val="009C645B"/>
    <w:rsid w:val="009C6798"/>
    <w:rsid w:val="009C67C7"/>
    <w:rsid w:val="009C6AC2"/>
    <w:rsid w:val="009C774C"/>
    <w:rsid w:val="009D016F"/>
    <w:rsid w:val="009D0CE6"/>
    <w:rsid w:val="009D11B8"/>
    <w:rsid w:val="009D1300"/>
    <w:rsid w:val="009D2693"/>
    <w:rsid w:val="009D5819"/>
    <w:rsid w:val="009D6ED8"/>
    <w:rsid w:val="009D7F03"/>
    <w:rsid w:val="009D7FE4"/>
    <w:rsid w:val="009E30AA"/>
    <w:rsid w:val="009E6187"/>
    <w:rsid w:val="009E7B07"/>
    <w:rsid w:val="009F14A8"/>
    <w:rsid w:val="009F42C3"/>
    <w:rsid w:val="009F7378"/>
    <w:rsid w:val="009F7A18"/>
    <w:rsid w:val="00A005EA"/>
    <w:rsid w:val="00A10811"/>
    <w:rsid w:val="00A10836"/>
    <w:rsid w:val="00A12D89"/>
    <w:rsid w:val="00A13A35"/>
    <w:rsid w:val="00A13BA8"/>
    <w:rsid w:val="00A13DB2"/>
    <w:rsid w:val="00A145B3"/>
    <w:rsid w:val="00A14D38"/>
    <w:rsid w:val="00A15673"/>
    <w:rsid w:val="00A15D95"/>
    <w:rsid w:val="00A169F5"/>
    <w:rsid w:val="00A20097"/>
    <w:rsid w:val="00A20105"/>
    <w:rsid w:val="00A20808"/>
    <w:rsid w:val="00A2358F"/>
    <w:rsid w:val="00A23AF7"/>
    <w:rsid w:val="00A25D25"/>
    <w:rsid w:val="00A26189"/>
    <w:rsid w:val="00A26AF2"/>
    <w:rsid w:val="00A2717D"/>
    <w:rsid w:val="00A2775B"/>
    <w:rsid w:val="00A305C7"/>
    <w:rsid w:val="00A30EC0"/>
    <w:rsid w:val="00A31148"/>
    <w:rsid w:val="00A321CE"/>
    <w:rsid w:val="00A3290D"/>
    <w:rsid w:val="00A359D5"/>
    <w:rsid w:val="00A3634D"/>
    <w:rsid w:val="00A3768B"/>
    <w:rsid w:val="00A40BDA"/>
    <w:rsid w:val="00A445AB"/>
    <w:rsid w:val="00A45914"/>
    <w:rsid w:val="00A4648C"/>
    <w:rsid w:val="00A50C01"/>
    <w:rsid w:val="00A54E1C"/>
    <w:rsid w:val="00A55E43"/>
    <w:rsid w:val="00A56887"/>
    <w:rsid w:val="00A6101E"/>
    <w:rsid w:val="00A61137"/>
    <w:rsid w:val="00A61ABE"/>
    <w:rsid w:val="00A64809"/>
    <w:rsid w:val="00A700BA"/>
    <w:rsid w:val="00A701A7"/>
    <w:rsid w:val="00A725EF"/>
    <w:rsid w:val="00A73474"/>
    <w:rsid w:val="00A75D87"/>
    <w:rsid w:val="00A760C1"/>
    <w:rsid w:val="00A766C3"/>
    <w:rsid w:val="00A80AC8"/>
    <w:rsid w:val="00A80AE4"/>
    <w:rsid w:val="00A81BC1"/>
    <w:rsid w:val="00A83D76"/>
    <w:rsid w:val="00A83E44"/>
    <w:rsid w:val="00A855A3"/>
    <w:rsid w:val="00A87E55"/>
    <w:rsid w:val="00A93707"/>
    <w:rsid w:val="00A965BC"/>
    <w:rsid w:val="00A97891"/>
    <w:rsid w:val="00AA00E1"/>
    <w:rsid w:val="00AA0501"/>
    <w:rsid w:val="00AA2EDA"/>
    <w:rsid w:val="00AA3271"/>
    <w:rsid w:val="00AA504C"/>
    <w:rsid w:val="00AB235E"/>
    <w:rsid w:val="00AB3689"/>
    <w:rsid w:val="00AB7A17"/>
    <w:rsid w:val="00AB7EFB"/>
    <w:rsid w:val="00AC0C86"/>
    <w:rsid w:val="00AC47EF"/>
    <w:rsid w:val="00AC5409"/>
    <w:rsid w:val="00AC552A"/>
    <w:rsid w:val="00AC7276"/>
    <w:rsid w:val="00AC7E57"/>
    <w:rsid w:val="00AD2279"/>
    <w:rsid w:val="00AD2A1C"/>
    <w:rsid w:val="00AD4630"/>
    <w:rsid w:val="00AD49B6"/>
    <w:rsid w:val="00AD4C61"/>
    <w:rsid w:val="00AD60AA"/>
    <w:rsid w:val="00AD766F"/>
    <w:rsid w:val="00AE1F5E"/>
    <w:rsid w:val="00AE46B8"/>
    <w:rsid w:val="00AE4C6C"/>
    <w:rsid w:val="00AE57D1"/>
    <w:rsid w:val="00AE5BE4"/>
    <w:rsid w:val="00AE7861"/>
    <w:rsid w:val="00AF2088"/>
    <w:rsid w:val="00AF65A4"/>
    <w:rsid w:val="00AF6807"/>
    <w:rsid w:val="00AF694E"/>
    <w:rsid w:val="00B02968"/>
    <w:rsid w:val="00B0568E"/>
    <w:rsid w:val="00B05AF1"/>
    <w:rsid w:val="00B06C7D"/>
    <w:rsid w:val="00B115A5"/>
    <w:rsid w:val="00B11B4E"/>
    <w:rsid w:val="00B133EF"/>
    <w:rsid w:val="00B13B20"/>
    <w:rsid w:val="00B1619C"/>
    <w:rsid w:val="00B16639"/>
    <w:rsid w:val="00B17E81"/>
    <w:rsid w:val="00B20B39"/>
    <w:rsid w:val="00B254F4"/>
    <w:rsid w:val="00B25555"/>
    <w:rsid w:val="00B26652"/>
    <w:rsid w:val="00B26898"/>
    <w:rsid w:val="00B26FF7"/>
    <w:rsid w:val="00B30A16"/>
    <w:rsid w:val="00B30D06"/>
    <w:rsid w:val="00B30EF8"/>
    <w:rsid w:val="00B3313C"/>
    <w:rsid w:val="00B34443"/>
    <w:rsid w:val="00B34CBE"/>
    <w:rsid w:val="00B3681C"/>
    <w:rsid w:val="00B37EB5"/>
    <w:rsid w:val="00B4116E"/>
    <w:rsid w:val="00B43839"/>
    <w:rsid w:val="00B46F92"/>
    <w:rsid w:val="00B52589"/>
    <w:rsid w:val="00B52A21"/>
    <w:rsid w:val="00B53FCE"/>
    <w:rsid w:val="00B54069"/>
    <w:rsid w:val="00B54D93"/>
    <w:rsid w:val="00B55F73"/>
    <w:rsid w:val="00B5700C"/>
    <w:rsid w:val="00B602AB"/>
    <w:rsid w:val="00B60C82"/>
    <w:rsid w:val="00B60D46"/>
    <w:rsid w:val="00B610A5"/>
    <w:rsid w:val="00B62025"/>
    <w:rsid w:val="00B62640"/>
    <w:rsid w:val="00B62E17"/>
    <w:rsid w:val="00B64D20"/>
    <w:rsid w:val="00B67FD2"/>
    <w:rsid w:val="00B709C5"/>
    <w:rsid w:val="00B70F95"/>
    <w:rsid w:val="00B71821"/>
    <w:rsid w:val="00B73A61"/>
    <w:rsid w:val="00B741B0"/>
    <w:rsid w:val="00B74C9C"/>
    <w:rsid w:val="00B7549F"/>
    <w:rsid w:val="00B76E7A"/>
    <w:rsid w:val="00B80E9D"/>
    <w:rsid w:val="00B82C0F"/>
    <w:rsid w:val="00B83BB8"/>
    <w:rsid w:val="00B83E75"/>
    <w:rsid w:val="00B845CB"/>
    <w:rsid w:val="00B845E2"/>
    <w:rsid w:val="00B84C70"/>
    <w:rsid w:val="00B9029F"/>
    <w:rsid w:val="00B917E5"/>
    <w:rsid w:val="00B93C28"/>
    <w:rsid w:val="00B94055"/>
    <w:rsid w:val="00B95878"/>
    <w:rsid w:val="00B95E82"/>
    <w:rsid w:val="00B9779C"/>
    <w:rsid w:val="00B97C08"/>
    <w:rsid w:val="00BA0D25"/>
    <w:rsid w:val="00BA14F7"/>
    <w:rsid w:val="00BA4219"/>
    <w:rsid w:val="00BA450D"/>
    <w:rsid w:val="00BA5914"/>
    <w:rsid w:val="00BA5E8C"/>
    <w:rsid w:val="00BA6BEA"/>
    <w:rsid w:val="00BB31FD"/>
    <w:rsid w:val="00BB5CB6"/>
    <w:rsid w:val="00BB6400"/>
    <w:rsid w:val="00BB681A"/>
    <w:rsid w:val="00BB6856"/>
    <w:rsid w:val="00BB6CDE"/>
    <w:rsid w:val="00BC08EC"/>
    <w:rsid w:val="00BC3C35"/>
    <w:rsid w:val="00BC491E"/>
    <w:rsid w:val="00BC62DC"/>
    <w:rsid w:val="00BC6BB6"/>
    <w:rsid w:val="00BD3D23"/>
    <w:rsid w:val="00BD4215"/>
    <w:rsid w:val="00BD500A"/>
    <w:rsid w:val="00BD5574"/>
    <w:rsid w:val="00BD5691"/>
    <w:rsid w:val="00BD63E4"/>
    <w:rsid w:val="00BD63F1"/>
    <w:rsid w:val="00BD6601"/>
    <w:rsid w:val="00BD70AC"/>
    <w:rsid w:val="00BE0E00"/>
    <w:rsid w:val="00BE2759"/>
    <w:rsid w:val="00BE4153"/>
    <w:rsid w:val="00BE44A0"/>
    <w:rsid w:val="00BE5498"/>
    <w:rsid w:val="00BE630C"/>
    <w:rsid w:val="00BE7404"/>
    <w:rsid w:val="00BE7935"/>
    <w:rsid w:val="00BE7AB4"/>
    <w:rsid w:val="00BE7EC1"/>
    <w:rsid w:val="00BF0140"/>
    <w:rsid w:val="00BF1098"/>
    <w:rsid w:val="00BF282F"/>
    <w:rsid w:val="00BF5799"/>
    <w:rsid w:val="00BF676A"/>
    <w:rsid w:val="00BF6977"/>
    <w:rsid w:val="00BF74DC"/>
    <w:rsid w:val="00BF7DF5"/>
    <w:rsid w:val="00C004A6"/>
    <w:rsid w:val="00C025C9"/>
    <w:rsid w:val="00C02662"/>
    <w:rsid w:val="00C02728"/>
    <w:rsid w:val="00C0274F"/>
    <w:rsid w:val="00C03143"/>
    <w:rsid w:val="00C0367A"/>
    <w:rsid w:val="00C04C2D"/>
    <w:rsid w:val="00C06735"/>
    <w:rsid w:val="00C10FE9"/>
    <w:rsid w:val="00C120E2"/>
    <w:rsid w:val="00C12268"/>
    <w:rsid w:val="00C1425D"/>
    <w:rsid w:val="00C14A7A"/>
    <w:rsid w:val="00C14CC1"/>
    <w:rsid w:val="00C15ACB"/>
    <w:rsid w:val="00C16436"/>
    <w:rsid w:val="00C16785"/>
    <w:rsid w:val="00C16A88"/>
    <w:rsid w:val="00C20649"/>
    <w:rsid w:val="00C20650"/>
    <w:rsid w:val="00C20B00"/>
    <w:rsid w:val="00C20F23"/>
    <w:rsid w:val="00C21780"/>
    <w:rsid w:val="00C22980"/>
    <w:rsid w:val="00C22A51"/>
    <w:rsid w:val="00C233EE"/>
    <w:rsid w:val="00C243C3"/>
    <w:rsid w:val="00C24BD1"/>
    <w:rsid w:val="00C24E2B"/>
    <w:rsid w:val="00C26F29"/>
    <w:rsid w:val="00C34BA9"/>
    <w:rsid w:val="00C42460"/>
    <w:rsid w:val="00C42A74"/>
    <w:rsid w:val="00C43D97"/>
    <w:rsid w:val="00C44CC2"/>
    <w:rsid w:val="00C46041"/>
    <w:rsid w:val="00C50603"/>
    <w:rsid w:val="00C5137E"/>
    <w:rsid w:val="00C52219"/>
    <w:rsid w:val="00C555BC"/>
    <w:rsid w:val="00C562CC"/>
    <w:rsid w:val="00C565A8"/>
    <w:rsid w:val="00C6081A"/>
    <w:rsid w:val="00C620A0"/>
    <w:rsid w:val="00C62729"/>
    <w:rsid w:val="00C62870"/>
    <w:rsid w:val="00C63FF9"/>
    <w:rsid w:val="00C64E13"/>
    <w:rsid w:val="00C67427"/>
    <w:rsid w:val="00C675A0"/>
    <w:rsid w:val="00C73251"/>
    <w:rsid w:val="00C7365C"/>
    <w:rsid w:val="00C74301"/>
    <w:rsid w:val="00C74900"/>
    <w:rsid w:val="00C74963"/>
    <w:rsid w:val="00C74BB9"/>
    <w:rsid w:val="00C74D28"/>
    <w:rsid w:val="00C75867"/>
    <w:rsid w:val="00C762F3"/>
    <w:rsid w:val="00C76ACC"/>
    <w:rsid w:val="00C77914"/>
    <w:rsid w:val="00C805C8"/>
    <w:rsid w:val="00C82026"/>
    <w:rsid w:val="00C82073"/>
    <w:rsid w:val="00C829BD"/>
    <w:rsid w:val="00C84309"/>
    <w:rsid w:val="00C8523E"/>
    <w:rsid w:val="00C8546B"/>
    <w:rsid w:val="00C856C3"/>
    <w:rsid w:val="00C85E83"/>
    <w:rsid w:val="00C87625"/>
    <w:rsid w:val="00C878AB"/>
    <w:rsid w:val="00C91706"/>
    <w:rsid w:val="00C91FBA"/>
    <w:rsid w:val="00C92568"/>
    <w:rsid w:val="00C9353A"/>
    <w:rsid w:val="00C965A7"/>
    <w:rsid w:val="00C9781F"/>
    <w:rsid w:val="00CA301F"/>
    <w:rsid w:val="00CA30CE"/>
    <w:rsid w:val="00CA5D04"/>
    <w:rsid w:val="00CA5ED7"/>
    <w:rsid w:val="00CA68C1"/>
    <w:rsid w:val="00CA7F8D"/>
    <w:rsid w:val="00CB0EDF"/>
    <w:rsid w:val="00CB161A"/>
    <w:rsid w:val="00CB5FD7"/>
    <w:rsid w:val="00CB62CB"/>
    <w:rsid w:val="00CC16A8"/>
    <w:rsid w:val="00CC222C"/>
    <w:rsid w:val="00CC26A0"/>
    <w:rsid w:val="00CC2812"/>
    <w:rsid w:val="00CC29A0"/>
    <w:rsid w:val="00CC406B"/>
    <w:rsid w:val="00CC5FB7"/>
    <w:rsid w:val="00CD0F38"/>
    <w:rsid w:val="00CD0FA0"/>
    <w:rsid w:val="00CD3264"/>
    <w:rsid w:val="00CD684A"/>
    <w:rsid w:val="00CD6A17"/>
    <w:rsid w:val="00CD6C37"/>
    <w:rsid w:val="00CD7553"/>
    <w:rsid w:val="00CE0F2A"/>
    <w:rsid w:val="00CE270F"/>
    <w:rsid w:val="00CE38D9"/>
    <w:rsid w:val="00CE3FCD"/>
    <w:rsid w:val="00CE411C"/>
    <w:rsid w:val="00CE4860"/>
    <w:rsid w:val="00CE6C0A"/>
    <w:rsid w:val="00CE7492"/>
    <w:rsid w:val="00CE7657"/>
    <w:rsid w:val="00CE7F40"/>
    <w:rsid w:val="00CF2AFF"/>
    <w:rsid w:val="00CF4088"/>
    <w:rsid w:val="00CF4634"/>
    <w:rsid w:val="00D00241"/>
    <w:rsid w:val="00D00EC2"/>
    <w:rsid w:val="00D01DE8"/>
    <w:rsid w:val="00D05449"/>
    <w:rsid w:val="00D062D8"/>
    <w:rsid w:val="00D068A1"/>
    <w:rsid w:val="00D06A2B"/>
    <w:rsid w:val="00D06C5F"/>
    <w:rsid w:val="00D1131F"/>
    <w:rsid w:val="00D12025"/>
    <w:rsid w:val="00D12D59"/>
    <w:rsid w:val="00D1364E"/>
    <w:rsid w:val="00D14A76"/>
    <w:rsid w:val="00D165DD"/>
    <w:rsid w:val="00D170E1"/>
    <w:rsid w:val="00D17634"/>
    <w:rsid w:val="00D20339"/>
    <w:rsid w:val="00D20720"/>
    <w:rsid w:val="00D2095E"/>
    <w:rsid w:val="00D215A4"/>
    <w:rsid w:val="00D2532B"/>
    <w:rsid w:val="00D308A3"/>
    <w:rsid w:val="00D3093D"/>
    <w:rsid w:val="00D319E5"/>
    <w:rsid w:val="00D325E2"/>
    <w:rsid w:val="00D32B70"/>
    <w:rsid w:val="00D33CC0"/>
    <w:rsid w:val="00D35A68"/>
    <w:rsid w:val="00D35D8D"/>
    <w:rsid w:val="00D40383"/>
    <w:rsid w:val="00D42BB5"/>
    <w:rsid w:val="00D42CC4"/>
    <w:rsid w:val="00D45CF3"/>
    <w:rsid w:val="00D45FB8"/>
    <w:rsid w:val="00D47599"/>
    <w:rsid w:val="00D52FCC"/>
    <w:rsid w:val="00D551E8"/>
    <w:rsid w:val="00D55E02"/>
    <w:rsid w:val="00D57DA9"/>
    <w:rsid w:val="00D609DF"/>
    <w:rsid w:val="00D60D3A"/>
    <w:rsid w:val="00D63620"/>
    <w:rsid w:val="00D63769"/>
    <w:rsid w:val="00D63837"/>
    <w:rsid w:val="00D669EE"/>
    <w:rsid w:val="00D672AE"/>
    <w:rsid w:val="00D71927"/>
    <w:rsid w:val="00D733EC"/>
    <w:rsid w:val="00D73852"/>
    <w:rsid w:val="00D739DA"/>
    <w:rsid w:val="00D83AE2"/>
    <w:rsid w:val="00D84776"/>
    <w:rsid w:val="00D8544E"/>
    <w:rsid w:val="00D927A5"/>
    <w:rsid w:val="00D92A3B"/>
    <w:rsid w:val="00D93B6A"/>
    <w:rsid w:val="00D947C8"/>
    <w:rsid w:val="00D949E5"/>
    <w:rsid w:val="00D94F5E"/>
    <w:rsid w:val="00D96585"/>
    <w:rsid w:val="00D97299"/>
    <w:rsid w:val="00D97899"/>
    <w:rsid w:val="00D97BF3"/>
    <w:rsid w:val="00DA1D87"/>
    <w:rsid w:val="00DA1F3A"/>
    <w:rsid w:val="00DA205C"/>
    <w:rsid w:val="00DA3C72"/>
    <w:rsid w:val="00DA3D23"/>
    <w:rsid w:val="00DA4EB5"/>
    <w:rsid w:val="00DA61D8"/>
    <w:rsid w:val="00DB023D"/>
    <w:rsid w:val="00DB0DAA"/>
    <w:rsid w:val="00DB1027"/>
    <w:rsid w:val="00DB1821"/>
    <w:rsid w:val="00DB1D96"/>
    <w:rsid w:val="00DB23DD"/>
    <w:rsid w:val="00DB2604"/>
    <w:rsid w:val="00DB2779"/>
    <w:rsid w:val="00DB47AA"/>
    <w:rsid w:val="00DB586A"/>
    <w:rsid w:val="00DB5C66"/>
    <w:rsid w:val="00DC02B9"/>
    <w:rsid w:val="00DC056F"/>
    <w:rsid w:val="00DC099C"/>
    <w:rsid w:val="00DC0D4E"/>
    <w:rsid w:val="00DC0F14"/>
    <w:rsid w:val="00DC1AB7"/>
    <w:rsid w:val="00DC2219"/>
    <w:rsid w:val="00DC3F69"/>
    <w:rsid w:val="00DC6FB9"/>
    <w:rsid w:val="00DD129B"/>
    <w:rsid w:val="00DD28A9"/>
    <w:rsid w:val="00DD3B3E"/>
    <w:rsid w:val="00DD6534"/>
    <w:rsid w:val="00DD7C1A"/>
    <w:rsid w:val="00DE130B"/>
    <w:rsid w:val="00DE4217"/>
    <w:rsid w:val="00DE4E57"/>
    <w:rsid w:val="00DE4FD2"/>
    <w:rsid w:val="00DE6468"/>
    <w:rsid w:val="00DE6598"/>
    <w:rsid w:val="00DF01D9"/>
    <w:rsid w:val="00DF1531"/>
    <w:rsid w:val="00DF155C"/>
    <w:rsid w:val="00DF1AD9"/>
    <w:rsid w:val="00DF1E47"/>
    <w:rsid w:val="00DF2B11"/>
    <w:rsid w:val="00DF7118"/>
    <w:rsid w:val="00E016CD"/>
    <w:rsid w:val="00E01709"/>
    <w:rsid w:val="00E018B9"/>
    <w:rsid w:val="00E04D8A"/>
    <w:rsid w:val="00E053A8"/>
    <w:rsid w:val="00E05CB7"/>
    <w:rsid w:val="00E066F6"/>
    <w:rsid w:val="00E11B96"/>
    <w:rsid w:val="00E14513"/>
    <w:rsid w:val="00E15EDF"/>
    <w:rsid w:val="00E17014"/>
    <w:rsid w:val="00E20641"/>
    <w:rsid w:val="00E21FE1"/>
    <w:rsid w:val="00E23559"/>
    <w:rsid w:val="00E23BBF"/>
    <w:rsid w:val="00E26427"/>
    <w:rsid w:val="00E30AF4"/>
    <w:rsid w:val="00E30B76"/>
    <w:rsid w:val="00E30F62"/>
    <w:rsid w:val="00E320DD"/>
    <w:rsid w:val="00E33458"/>
    <w:rsid w:val="00E33A71"/>
    <w:rsid w:val="00E34380"/>
    <w:rsid w:val="00E34E2D"/>
    <w:rsid w:val="00E359F1"/>
    <w:rsid w:val="00E40272"/>
    <w:rsid w:val="00E42215"/>
    <w:rsid w:val="00E42F6C"/>
    <w:rsid w:val="00E44E75"/>
    <w:rsid w:val="00E45026"/>
    <w:rsid w:val="00E45D1C"/>
    <w:rsid w:val="00E466B5"/>
    <w:rsid w:val="00E46C32"/>
    <w:rsid w:val="00E47382"/>
    <w:rsid w:val="00E507AA"/>
    <w:rsid w:val="00E52155"/>
    <w:rsid w:val="00E542FB"/>
    <w:rsid w:val="00E5709E"/>
    <w:rsid w:val="00E64539"/>
    <w:rsid w:val="00E64860"/>
    <w:rsid w:val="00E64A93"/>
    <w:rsid w:val="00E64CA8"/>
    <w:rsid w:val="00E67539"/>
    <w:rsid w:val="00E67930"/>
    <w:rsid w:val="00E74AA6"/>
    <w:rsid w:val="00E86306"/>
    <w:rsid w:val="00E86976"/>
    <w:rsid w:val="00E87095"/>
    <w:rsid w:val="00E87C0A"/>
    <w:rsid w:val="00E91421"/>
    <w:rsid w:val="00E949A1"/>
    <w:rsid w:val="00E94C13"/>
    <w:rsid w:val="00E951A6"/>
    <w:rsid w:val="00E957CE"/>
    <w:rsid w:val="00E957E5"/>
    <w:rsid w:val="00E97602"/>
    <w:rsid w:val="00EA0E1E"/>
    <w:rsid w:val="00EA285D"/>
    <w:rsid w:val="00EA50EC"/>
    <w:rsid w:val="00EA5418"/>
    <w:rsid w:val="00EA71F0"/>
    <w:rsid w:val="00EA79F1"/>
    <w:rsid w:val="00EB0782"/>
    <w:rsid w:val="00EB0D7A"/>
    <w:rsid w:val="00EB3312"/>
    <w:rsid w:val="00EC1A36"/>
    <w:rsid w:val="00EC2687"/>
    <w:rsid w:val="00EC36BE"/>
    <w:rsid w:val="00EC3700"/>
    <w:rsid w:val="00EC53CD"/>
    <w:rsid w:val="00EC66DB"/>
    <w:rsid w:val="00EC6878"/>
    <w:rsid w:val="00EC6D69"/>
    <w:rsid w:val="00ED1A65"/>
    <w:rsid w:val="00ED1D5D"/>
    <w:rsid w:val="00ED322B"/>
    <w:rsid w:val="00ED387A"/>
    <w:rsid w:val="00ED68FD"/>
    <w:rsid w:val="00ED7726"/>
    <w:rsid w:val="00EE0DA9"/>
    <w:rsid w:val="00EE100F"/>
    <w:rsid w:val="00EE2326"/>
    <w:rsid w:val="00EE498E"/>
    <w:rsid w:val="00EE5AF4"/>
    <w:rsid w:val="00EE6E30"/>
    <w:rsid w:val="00EF092B"/>
    <w:rsid w:val="00EF0D8D"/>
    <w:rsid w:val="00EF3766"/>
    <w:rsid w:val="00EF4A86"/>
    <w:rsid w:val="00EF5B9C"/>
    <w:rsid w:val="00EF614D"/>
    <w:rsid w:val="00EF6C77"/>
    <w:rsid w:val="00EF6E76"/>
    <w:rsid w:val="00F02A65"/>
    <w:rsid w:val="00F0477C"/>
    <w:rsid w:val="00F05848"/>
    <w:rsid w:val="00F107DD"/>
    <w:rsid w:val="00F10AA4"/>
    <w:rsid w:val="00F1238C"/>
    <w:rsid w:val="00F136CD"/>
    <w:rsid w:val="00F14C58"/>
    <w:rsid w:val="00F15879"/>
    <w:rsid w:val="00F1598A"/>
    <w:rsid w:val="00F2282C"/>
    <w:rsid w:val="00F2332B"/>
    <w:rsid w:val="00F25A0C"/>
    <w:rsid w:val="00F26407"/>
    <w:rsid w:val="00F26BA4"/>
    <w:rsid w:val="00F27367"/>
    <w:rsid w:val="00F303B9"/>
    <w:rsid w:val="00F312AF"/>
    <w:rsid w:val="00F31E2B"/>
    <w:rsid w:val="00F3362C"/>
    <w:rsid w:val="00F33820"/>
    <w:rsid w:val="00F359E2"/>
    <w:rsid w:val="00F35D05"/>
    <w:rsid w:val="00F362EC"/>
    <w:rsid w:val="00F36768"/>
    <w:rsid w:val="00F41846"/>
    <w:rsid w:val="00F44A6F"/>
    <w:rsid w:val="00F44AA3"/>
    <w:rsid w:val="00F4546C"/>
    <w:rsid w:val="00F47956"/>
    <w:rsid w:val="00F50D6B"/>
    <w:rsid w:val="00F57E75"/>
    <w:rsid w:val="00F636B7"/>
    <w:rsid w:val="00F67241"/>
    <w:rsid w:val="00F70669"/>
    <w:rsid w:val="00F7158B"/>
    <w:rsid w:val="00F71F15"/>
    <w:rsid w:val="00F73627"/>
    <w:rsid w:val="00F74568"/>
    <w:rsid w:val="00F75006"/>
    <w:rsid w:val="00F7517D"/>
    <w:rsid w:val="00F801D9"/>
    <w:rsid w:val="00F80BF6"/>
    <w:rsid w:val="00F81E7C"/>
    <w:rsid w:val="00F84395"/>
    <w:rsid w:val="00F846A0"/>
    <w:rsid w:val="00F86BB3"/>
    <w:rsid w:val="00F87B26"/>
    <w:rsid w:val="00F87C73"/>
    <w:rsid w:val="00F87F76"/>
    <w:rsid w:val="00F91E78"/>
    <w:rsid w:val="00F92F20"/>
    <w:rsid w:val="00F931C5"/>
    <w:rsid w:val="00F94FAE"/>
    <w:rsid w:val="00F9581E"/>
    <w:rsid w:val="00F95841"/>
    <w:rsid w:val="00F95D48"/>
    <w:rsid w:val="00FA06F5"/>
    <w:rsid w:val="00FA25B4"/>
    <w:rsid w:val="00FA2FC8"/>
    <w:rsid w:val="00FA32B7"/>
    <w:rsid w:val="00FA40A9"/>
    <w:rsid w:val="00FA4B51"/>
    <w:rsid w:val="00FA4CCC"/>
    <w:rsid w:val="00FA54ED"/>
    <w:rsid w:val="00FA5AF1"/>
    <w:rsid w:val="00FA6ACE"/>
    <w:rsid w:val="00FB378A"/>
    <w:rsid w:val="00FB381D"/>
    <w:rsid w:val="00FB550B"/>
    <w:rsid w:val="00FB59AB"/>
    <w:rsid w:val="00FB67D7"/>
    <w:rsid w:val="00FB7250"/>
    <w:rsid w:val="00FB75DF"/>
    <w:rsid w:val="00FC0210"/>
    <w:rsid w:val="00FC0546"/>
    <w:rsid w:val="00FC1712"/>
    <w:rsid w:val="00FC292D"/>
    <w:rsid w:val="00FC3EBF"/>
    <w:rsid w:val="00FC5487"/>
    <w:rsid w:val="00FC5609"/>
    <w:rsid w:val="00FC57BB"/>
    <w:rsid w:val="00FC67D7"/>
    <w:rsid w:val="00FC7B85"/>
    <w:rsid w:val="00FC7EA0"/>
    <w:rsid w:val="00FD3315"/>
    <w:rsid w:val="00FD47CC"/>
    <w:rsid w:val="00FD500D"/>
    <w:rsid w:val="00FD6B11"/>
    <w:rsid w:val="00FD6C33"/>
    <w:rsid w:val="00FE0CCE"/>
    <w:rsid w:val="00FE0D61"/>
    <w:rsid w:val="00FE1372"/>
    <w:rsid w:val="00FE4817"/>
    <w:rsid w:val="00FE50A0"/>
    <w:rsid w:val="00FE5678"/>
    <w:rsid w:val="00FE6311"/>
    <w:rsid w:val="00FE6398"/>
    <w:rsid w:val="00FE7775"/>
    <w:rsid w:val="00FF3169"/>
    <w:rsid w:val="00FF3303"/>
    <w:rsid w:val="00FF7F68"/>
    <w:rsid w:val="02814CBC"/>
    <w:rsid w:val="06560E71"/>
    <w:rsid w:val="06DC0D66"/>
    <w:rsid w:val="09E1238A"/>
    <w:rsid w:val="0CC229BD"/>
    <w:rsid w:val="0D6DB5B3"/>
    <w:rsid w:val="136EDD73"/>
    <w:rsid w:val="15EABC09"/>
    <w:rsid w:val="17DB27BC"/>
    <w:rsid w:val="198B9E70"/>
    <w:rsid w:val="1A242374"/>
    <w:rsid w:val="2DACE8B7"/>
    <w:rsid w:val="2EC62509"/>
    <w:rsid w:val="2F48B918"/>
    <w:rsid w:val="33283154"/>
    <w:rsid w:val="368AA7AC"/>
    <w:rsid w:val="3826780D"/>
    <w:rsid w:val="3BD8FFB3"/>
    <w:rsid w:val="43327622"/>
    <w:rsid w:val="49E059BE"/>
    <w:rsid w:val="5238A255"/>
    <w:rsid w:val="545262FF"/>
    <w:rsid w:val="5954FBDF"/>
    <w:rsid w:val="5B855934"/>
    <w:rsid w:val="5BC37950"/>
    <w:rsid w:val="5C6FA6E9"/>
    <w:rsid w:val="694BD02E"/>
    <w:rsid w:val="6A3915EA"/>
    <w:rsid w:val="6ADB4C83"/>
    <w:rsid w:val="6DE88533"/>
    <w:rsid w:val="72B72677"/>
    <w:rsid w:val="73EC9C85"/>
    <w:rsid w:val="76AA5B50"/>
    <w:rsid w:val="78DE1108"/>
    <w:rsid w:val="7B5A0BCE"/>
    <w:rsid w:val="7FDBC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400E8"/>
  <w15:chartTrackingRefBased/>
  <w15:docId w15:val="{984AA9FA-0E49-4B9F-A09F-D9DADC9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styleId="CommentTextChar" w:customStyle="1">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styleId="CommentSubjectChar" w:customStyle="1">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1E2C87"/>
    <w:rPr>
      <w:color w:val="605E5C"/>
      <w:shd w:val="clear" w:color="auto" w:fill="E1DFDD"/>
    </w:rPr>
  </w:style>
  <w:style w:type="paragraph" w:styleId="Revision">
    <w:name w:val="Revision"/>
    <w:hidden/>
    <w:uiPriority w:val="99"/>
    <w:semiHidden/>
    <w:rsid w:val="00060B5D"/>
    <w:pPr>
      <w:spacing w:after="0" w:line="240" w:lineRule="auto"/>
    </w:pPr>
  </w:style>
  <w:style w:type="character" w:styleId="cf01" w:customStyle="1">
    <w:name w:val="cf01"/>
    <w:basedOn w:val="DefaultParagraphFont"/>
    <w:rsid w:val="00AE4C6C"/>
    <w:rPr>
      <w:rFonts w:hint="default" w:ascii="Segoe UI" w:hAnsi="Segoe UI" w:cs="Segoe UI"/>
      <w:sz w:val="18"/>
      <w:szCs w:val="18"/>
    </w:rPr>
  </w:style>
  <w:style w:type="paragraph" w:styleId="Default" w:customStyle="1">
    <w:name w:val="Default"/>
    <w:rsid w:val="009C391C"/>
    <w:pPr>
      <w:autoSpaceDE w:val="0"/>
      <w:autoSpaceDN w:val="0"/>
      <w:adjustRightInd w:val="0"/>
      <w:spacing w:after="0" w:line="240" w:lineRule="auto"/>
    </w:pPr>
    <w:rPr>
      <w:rFonts w:ascii="Arial" w:hAnsi="Arial" w:cs="Arial"/>
      <w:color w:val="000000"/>
      <w:sz w:val="24"/>
      <w:szCs w:val="24"/>
    </w:rPr>
  </w:style>
  <w:style w:type="paragraph" w:styleId="DocID" w:customStyle="1">
    <w:name w:val="DocID"/>
    <w:rsid w:val="009A2516"/>
    <w:pPr>
      <w:spacing w:after="0" w:line="240" w:lineRule="auto"/>
    </w:pPr>
    <w:rPr>
      <w:rFonts w:ascii="Times New Roman" w:hAnsi="Times New Roman" w:eastAsia="Calibri" w:cs="Times New Roman"/>
      <w:sz w:val="16"/>
      <w:szCs w:val="20"/>
    </w:rPr>
  </w:style>
  <w:style w:type="character" w:styleId="normaltextrun" w:customStyle="1">
    <w:name w:val="normaltextrun"/>
    <w:basedOn w:val="DefaultParagraphFont"/>
    <w:rsid w:val="008375FD"/>
  </w:style>
  <w:style w:type="character" w:styleId="eop" w:customStyle="1">
    <w:name w:val="eop"/>
    <w:basedOn w:val="DefaultParagraphFont"/>
    <w:rsid w:val="0044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8108781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56673478">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077216283">
      <w:bodyDiv w:val="1"/>
      <w:marLeft w:val="0"/>
      <w:marRight w:val="0"/>
      <w:marTop w:val="0"/>
      <w:marBottom w:val="0"/>
      <w:divBdr>
        <w:top w:val="none" w:sz="0" w:space="0" w:color="auto"/>
        <w:left w:val="none" w:sz="0" w:space="0" w:color="auto"/>
        <w:bottom w:val="none" w:sz="0" w:space="0" w:color="auto"/>
        <w:right w:val="none" w:sz="0" w:space="0" w:color="auto"/>
      </w:divBdr>
    </w:div>
    <w:div w:id="1292785157">
      <w:bodyDiv w:val="1"/>
      <w:marLeft w:val="0"/>
      <w:marRight w:val="0"/>
      <w:marTop w:val="0"/>
      <w:marBottom w:val="0"/>
      <w:divBdr>
        <w:top w:val="none" w:sz="0" w:space="0" w:color="auto"/>
        <w:left w:val="none" w:sz="0" w:space="0" w:color="auto"/>
        <w:bottom w:val="none" w:sz="0" w:space="0" w:color="auto"/>
        <w:right w:val="none" w:sz="0" w:space="0" w:color="auto"/>
      </w:divBdr>
    </w:div>
    <w:div w:id="14895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mailto:DPH.DON@State.MA.U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