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13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91200" cy="60007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791200" cy="600075"/>
                        </a:xfrm>
                        <a:prstGeom prst="rect">
                          <a:avLst/>
                        </a:prstGeom>
                        <a:solidFill>
                          <a:srgbClr val="F7F14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5"/>
                              <w:ind w:left="45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CAUTION: This email originated from a sender outside of the Commonwealth of Massachusetts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mail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system.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click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links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open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attachments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unless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you recognize the sender and know the content is safe.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6pt;height:47.25pt;mso-position-horizontal-relative:char;mso-position-vertical-relative:line" type="#_x0000_t202" id="docshape4" filled="true" fillcolor="#f7f14f" stroked="false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5"/>
                        <w:ind w:left="45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CAUTION: This email originated from a sender outside of the Commonwealth of Massachusetts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mail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system.</w:t>
                      </w:r>
                      <w:r>
                        <w:rPr>
                          <w:rFonts w:ascii="Arial"/>
                          <w:color w:val="000000"/>
                          <w:spacing w:val="40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Do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not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click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links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or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open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attachments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unless</w:t>
                      </w:r>
                      <w:r>
                        <w:rPr>
                          <w:rFonts w:ascii="Arial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Arial"/>
                          <w:color w:val="000000"/>
                        </w:rPr>
                        <w:t>you recognize the sender and know the content is safe.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  <w:r>
        <w:rPr/>
        <w:t>To</w:t>
      </w:r>
      <w:r>
        <w:rPr>
          <w:spacing w:val="-1"/>
        </w:rPr>
        <w:t> </w:t>
      </w:r>
      <w:r>
        <w:rPr/>
        <w:t>whom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may </w:t>
      </w:r>
      <w:r>
        <w:rPr>
          <w:spacing w:val="-2"/>
        </w:rPr>
        <w:t>concern,</w:t>
      </w:r>
    </w:p>
    <w:p>
      <w:pPr>
        <w:pStyle w:val="BodyText"/>
        <w:spacing w:line="235" w:lineRule="auto" w:before="269"/>
      </w:pPr>
      <w:r>
        <w:rPr/>
        <w:t>My name is Danielle Rodrigues and I am a Physician Assistant at Urgent Care Center in Massachusetts.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express</w:t>
      </w:r>
      <w:r>
        <w:rPr>
          <w:spacing w:val="-4"/>
        </w:rPr>
        <w:t> </w:t>
      </w:r>
      <w:r>
        <w:rPr/>
        <w:t>my</w:t>
      </w:r>
      <w:r>
        <w:rPr>
          <w:spacing w:val="-3"/>
        </w:rPr>
        <w:t> </w:t>
      </w:r>
      <w:r>
        <w:rPr/>
        <w:t>concerns</w:t>
      </w:r>
      <w:r>
        <w:rPr>
          <w:spacing w:val="-4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implementation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limited- scope radiography in our state.</w:t>
      </w:r>
    </w:p>
    <w:p>
      <w:pPr>
        <w:pStyle w:val="BodyText"/>
        <w:spacing w:before="23"/>
        <w:ind w:left="0"/>
      </w:pPr>
    </w:p>
    <w:p>
      <w:pPr>
        <w:pStyle w:val="BodyText"/>
        <w:spacing w:line="235" w:lineRule="auto"/>
        <w:ind w:right="174"/>
      </w:pPr>
      <w:r>
        <w:rPr/>
        <w:t>As a medical provider in an urgent care setting, I rely on high-quality imaging to make accurate and timely diagnoses. Radiologic Technologists undergo extensive education and clinical training to ensure precise imaging, radiation safety, and diagnostic accuracy. In contrast, Limited-Scope X-ray Machine Operators (LXMOs) receive significantly less training,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raises</w:t>
      </w:r>
      <w:r>
        <w:rPr>
          <w:spacing w:val="-4"/>
        </w:rPr>
        <w:t> </w:t>
      </w:r>
      <w:r>
        <w:rPr/>
        <w:t>concerns</w:t>
      </w:r>
      <w:r>
        <w:rPr>
          <w:spacing w:val="-4"/>
        </w:rPr>
        <w:t> </w:t>
      </w:r>
      <w:r>
        <w:rPr/>
        <w:t>about</w:t>
      </w:r>
      <w:r>
        <w:rPr>
          <w:spacing w:val="-3"/>
        </w:rPr>
        <w:t> </w:t>
      </w:r>
      <w:r>
        <w:rPr/>
        <w:t>image</w:t>
      </w:r>
      <w:r>
        <w:rPr>
          <w:spacing w:val="-3"/>
        </w:rPr>
        <w:t> </w:t>
      </w:r>
      <w:r>
        <w:rPr/>
        <w:t>quality,</w:t>
      </w:r>
      <w:r>
        <w:rPr>
          <w:spacing w:val="-3"/>
        </w:rPr>
        <w:t> </w:t>
      </w:r>
      <w:r>
        <w:rPr/>
        <w:t>increased</w:t>
      </w:r>
      <w:r>
        <w:rPr>
          <w:spacing w:val="-3"/>
        </w:rPr>
        <w:t> </w:t>
      </w:r>
      <w:r>
        <w:rPr/>
        <w:t>radiation</w:t>
      </w:r>
      <w:r>
        <w:rPr>
          <w:spacing w:val="-3"/>
        </w:rPr>
        <w:t> </w:t>
      </w:r>
      <w:r>
        <w:rPr/>
        <w:t>exposure,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risk of misdiagnosis. Poor imaging can lead to repeat exposures, delays in treatment, and unnecessary healthcare costs—all of which impact patient safety and care efficiency.</w:t>
      </w:r>
    </w:p>
    <w:p>
      <w:pPr>
        <w:pStyle w:val="BodyText"/>
        <w:spacing w:before="20"/>
        <w:ind w:left="0"/>
      </w:pPr>
    </w:p>
    <w:p>
      <w:pPr>
        <w:pStyle w:val="BodyText"/>
        <w:spacing w:line="235" w:lineRule="auto" w:before="1"/>
      </w:pPr>
      <w:r>
        <w:rPr/>
        <w:t>Massachusetts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standards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healthcare,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lowering</w:t>
      </w:r>
      <w:r>
        <w:rPr>
          <w:spacing w:val="-3"/>
        </w:rPr>
        <w:t> </w:t>
      </w:r>
      <w:r>
        <w:rPr/>
        <w:t>the qualifications for individuals performing X-ray exams could jeopardize patient outcomes. I strongly support the Massachusetts Society of Radiologic Technologists (MSRT) and their stance on maintaining rigorous professional standards in radiologic imaging.</w:t>
      </w:r>
    </w:p>
    <w:p>
      <w:pPr>
        <w:pStyle w:val="BodyText"/>
        <w:spacing w:before="22"/>
        <w:ind w:left="0"/>
      </w:pPr>
    </w:p>
    <w:p>
      <w:pPr>
        <w:pStyle w:val="BodyText"/>
        <w:spacing w:line="235" w:lineRule="auto"/>
        <w:ind w:right="62"/>
      </w:pPr>
      <w:r>
        <w:rPr/>
        <w:t>I urge the Department of Public Health to carefully reconsider any changes that would compromise patient safety and the quality of diagnostic imaging in Massachusetts. It is essential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continue</w:t>
      </w:r>
      <w:r>
        <w:rPr>
          <w:spacing w:val="-4"/>
        </w:rPr>
        <w:t> </w:t>
      </w:r>
      <w:r>
        <w:rPr/>
        <w:t>prioritizing</w:t>
      </w:r>
      <w:r>
        <w:rPr>
          <w:spacing w:val="-4"/>
        </w:rPr>
        <w:t> </w:t>
      </w:r>
      <w:r>
        <w:rPr/>
        <w:t>patient</w:t>
      </w:r>
      <w:r>
        <w:rPr>
          <w:spacing w:val="-4"/>
        </w:rPr>
        <w:t> </w:t>
      </w:r>
      <w:r>
        <w:rPr/>
        <w:t>well-being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ensuring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those</w:t>
      </w:r>
      <w:r>
        <w:rPr>
          <w:spacing w:val="-4"/>
        </w:rPr>
        <w:t> </w:t>
      </w:r>
      <w:r>
        <w:rPr/>
        <w:t>performing radiologic procedures have the proper training and expertise.</w:t>
      </w:r>
    </w:p>
    <w:p>
      <w:pPr>
        <w:pStyle w:val="BodyText"/>
        <w:spacing w:line="570" w:lineRule="exact" w:before="62"/>
        <w:ind w:right="4156"/>
      </w:pPr>
      <w:r>
        <w:rPr/>
        <w:t>Thank</w:t>
      </w:r>
      <w:r>
        <w:rPr>
          <w:spacing w:val="-7"/>
        </w:rPr>
        <w:t> </w:t>
      </w:r>
      <w:r>
        <w:rPr/>
        <w:t>you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time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consideration. </w:t>
      </w:r>
      <w:r>
        <w:rPr>
          <w:spacing w:val="-2"/>
        </w:rPr>
        <w:t>Sincerely,</w:t>
      </w:r>
    </w:p>
    <w:p>
      <w:pPr>
        <w:pStyle w:val="BodyText"/>
        <w:spacing w:line="205" w:lineRule="exact"/>
      </w:pPr>
      <w:r>
        <w:rPr/>
        <w:t>Danielle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PA-</w:t>
      </w:r>
      <w:r>
        <w:rPr>
          <w:spacing w:val="-10"/>
        </w:rPr>
        <w:t>C</w:t>
      </w:r>
    </w:p>
    <w:p>
      <w:pPr>
        <w:pStyle w:val="BodyText"/>
        <w:spacing w:line="235" w:lineRule="auto" w:before="1"/>
        <w:ind w:right="6247"/>
      </w:pPr>
      <w:r>
        <w:rPr/>
        <w:t>Physician Assistant </w:t>
      </w:r>
      <w:hyperlink r:id="rId6">
        <w:r>
          <w:rPr>
            <w:spacing w:val="-2"/>
          </w:rPr>
          <w:t>Drodrigues1117@gmail.com</w:t>
        </w:r>
      </w:hyperlink>
      <w:r>
        <w:rPr>
          <w:spacing w:val="-2"/>
        </w:rPr>
        <w:t> </w:t>
      </w:r>
      <w:r>
        <w:rPr/>
        <w:t>10 Horton Way</w:t>
      </w:r>
    </w:p>
    <w:p>
      <w:pPr>
        <w:pStyle w:val="BodyText"/>
        <w:spacing w:line="235" w:lineRule="auto"/>
        <w:ind w:right="6743"/>
      </w:pPr>
      <w:r>
        <w:rPr/>
        <w:t>Rehoboth,</w:t>
      </w:r>
      <w:r>
        <w:rPr>
          <w:spacing w:val="-15"/>
        </w:rPr>
        <w:t> </w:t>
      </w:r>
      <w:r>
        <w:rPr/>
        <w:t>MA</w:t>
      </w:r>
      <w:r>
        <w:rPr>
          <w:spacing w:val="-15"/>
        </w:rPr>
        <w:t> </w:t>
      </w:r>
      <w:r>
        <w:rPr/>
        <w:t>02769 Sent from my </w:t>
      </w:r>
      <w:r>
        <w:rPr>
          <w:spacing w:val="-2"/>
        </w:rPr>
        <w:t>iPhone</w:t>
      </w:r>
    </w:p>
    <w:sectPr>
      <w:headerReference w:type="default" r:id="rId5"/>
      <w:type w:val="continuous"/>
      <w:pgSz w:w="12240" w:h="15840"/>
      <w:pgMar w:header="1230" w:footer="0" w:top="2220" w:bottom="280" w:left="1460" w:right="14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8144">
              <wp:simplePos x="0" y="0"/>
              <wp:positionH relativeFrom="page">
                <wp:posOffset>990600</wp:posOffset>
              </wp:positionH>
              <wp:positionV relativeFrom="page">
                <wp:posOffset>1390649</wp:posOffset>
              </wp:positionV>
              <wp:extent cx="58102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8102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10250" h="19050">
                            <a:moveTo>
                              <a:pt x="5810250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810250" y="19050"/>
                            </a:lnTo>
                            <a:lnTo>
                              <a:pt x="5810250" y="12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8pt;margin-top:109.499969pt;width:457.500022pt;height:1.5pt;mso-position-horizontal-relative:page;mso-position-vertical-relative:page;z-index:-15758336" id="docshape1" filled="true" fillcolor="#80808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8656">
              <wp:simplePos x="0" y="0"/>
              <wp:positionH relativeFrom="page">
                <wp:posOffset>996950</wp:posOffset>
              </wp:positionH>
              <wp:positionV relativeFrom="page">
                <wp:posOffset>768303</wp:posOffset>
              </wp:positionV>
              <wp:extent cx="422275" cy="5410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2275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11"/>
                            <w:ind w:left="20" w:right="18" w:firstLine="0"/>
                            <w:jc w:val="left"/>
                            <w:rPr>
                              <w:rFonts w:asci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From: 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15"/>
                            </w:rPr>
                            <w:t>To: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5"/>
                            </w:rPr>
                            <w:t> Subject: 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5pt;margin-top:60.496338pt;width:33.25pt;height:42.6pt;mso-position-horizontal-relative:page;mso-position-vertical-relative:page;z-index:-15757824" type="#_x0000_t202" id="docshape2" filled="false" stroked="false">
              <v:textbox inset="0,0,0,0">
                <w:txbxContent>
                  <w:p>
                    <w:pPr>
                      <w:spacing w:line="278" w:lineRule="auto" w:before="11"/>
                      <w:ind w:left="20" w:right="18" w:firstLine="0"/>
                      <w:jc w:val="left"/>
                      <w:rPr>
                        <w:rFonts w:ascii="Tahoma"/>
                        <w:b/>
                        <w:sz w:val="15"/>
                      </w:rPr>
                    </w:pP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From: </w:t>
                    </w:r>
                    <w:r>
                      <w:rPr>
                        <w:rFonts w:ascii="Tahoma"/>
                        <w:b/>
                        <w:spacing w:val="-4"/>
                        <w:sz w:val="15"/>
                      </w:rPr>
                      <w:t>To:</w:t>
                    </w:r>
                    <w:r>
                      <w:rPr>
                        <w:rFonts w:ascii="Tahoma"/>
                        <w:b/>
                        <w:spacing w:val="-2"/>
                        <w:sz w:val="15"/>
                      </w:rPr>
                      <w:t> Subject: Date: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9168">
              <wp:simplePos x="0" y="0"/>
              <wp:positionH relativeFrom="page">
                <wp:posOffset>1968500</wp:posOffset>
              </wp:positionH>
              <wp:positionV relativeFrom="page">
                <wp:posOffset>768303</wp:posOffset>
              </wp:positionV>
              <wp:extent cx="1737360" cy="5410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37360" cy="541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8" w:lineRule="auto" w:before="20"/>
                            <w:ind w:left="20" w:right="869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drodrigues1117@gmail.com</w:t>
                            </w:r>
                          </w:hyperlink>
                          <w:r>
                            <w:rPr>
                              <w:rFonts w:ascii="Tahoma"/>
                              <w:color w:val="0000FF"/>
                              <w:spacing w:val="-2"/>
                              <w:sz w:val="15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ahoma"/>
                                <w:color w:val="0000FF"/>
                                <w:sz w:val="15"/>
                                <w:u w:val="single" w:color="0000FF"/>
                              </w:rPr>
                              <w:t>DPH-Testimony, Reg </w:t>
                            </w:r>
                            <w:r>
                              <w:rPr>
                                <w:rFonts w:ascii="Tahoma"/>
                                <w:color w:val="0000FF"/>
                                <w:spacing w:val="-2"/>
                                <w:sz w:val="15"/>
                                <w:u w:val="single" w:color="0000FF"/>
                              </w:rPr>
                              <w:t>(DPH)</w:t>
                            </w:r>
                          </w:hyperlink>
                        </w:p>
                        <w:p>
                          <w:pPr>
                            <w:spacing w:line="278" w:lineRule="auto" w:before="0"/>
                            <w:ind w:left="20" w:right="0" w:firstLine="0"/>
                            <w:jc w:val="left"/>
                            <w:rPr>
                              <w:rFonts w:ascii="Tahoma"/>
                              <w:sz w:val="15"/>
                            </w:rPr>
                          </w:pPr>
                          <w:r>
                            <w:rPr>
                              <w:rFonts w:ascii="Tahoma"/>
                              <w:sz w:val="15"/>
                            </w:rPr>
                            <w:t>Licensing of radiology technologists Wednesday,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March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26,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2025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8:05:19</w:t>
                          </w:r>
                          <w:r>
                            <w:rPr>
                              <w:rFonts w:ascii="Tahoma"/>
                              <w:spacing w:val="-8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Tahoma"/>
                              <w:sz w:val="1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pt;margin-top:60.496338pt;width:136.8pt;height:42.6pt;mso-position-horizontal-relative:page;mso-position-vertical-relative:page;z-index:-15757312" type="#_x0000_t202" id="docshape3" filled="false" stroked="false">
              <v:textbox inset="0,0,0,0">
                <w:txbxContent>
                  <w:p>
                    <w:pPr>
                      <w:spacing w:line="278" w:lineRule="auto" w:before="20"/>
                      <w:ind w:left="20" w:right="869" w:firstLine="0"/>
                      <w:jc w:val="left"/>
                      <w:rPr>
                        <w:rFonts w:ascii="Tahoma"/>
                        <w:sz w:val="15"/>
                      </w:rPr>
                    </w:pPr>
                    <w:hyperlink r:id="rId1"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drodrigues1117@gmail.com</w:t>
                      </w:r>
                    </w:hyperlink>
                    <w:r>
                      <w:rPr>
                        <w:rFonts w:ascii="Tahoma"/>
                        <w:color w:val="0000FF"/>
                        <w:spacing w:val="-2"/>
                        <w:sz w:val="15"/>
                        <w:u w:val="none"/>
                      </w:rPr>
                      <w:t> </w:t>
                    </w:r>
                    <w:hyperlink r:id="rId2">
                      <w:r>
                        <w:rPr>
                          <w:rFonts w:ascii="Tahoma"/>
                          <w:color w:val="0000FF"/>
                          <w:sz w:val="15"/>
                          <w:u w:val="single" w:color="0000FF"/>
                        </w:rPr>
                        <w:t>DPH-Testimony, Reg </w:t>
                      </w:r>
                      <w:r>
                        <w:rPr>
                          <w:rFonts w:ascii="Tahoma"/>
                          <w:color w:val="0000FF"/>
                          <w:spacing w:val="-2"/>
                          <w:sz w:val="15"/>
                          <w:u w:val="single" w:color="0000FF"/>
                        </w:rPr>
                        <w:t>(DPH)</w:t>
                      </w:r>
                    </w:hyperlink>
                  </w:p>
                  <w:p>
                    <w:pPr>
                      <w:spacing w:line="278" w:lineRule="auto" w:before="0"/>
                      <w:ind w:left="20" w:right="0" w:firstLine="0"/>
                      <w:jc w:val="left"/>
                      <w:rPr>
                        <w:rFonts w:ascii="Tahoma"/>
                        <w:sz w:val="15"/>
                      </w:rPr>
                    </w:pPr>
                    <w:r>
                      <w:rPr>
                        <w:rFonts w:ascii="Tahoma"/>
                        <w:sz w:val="15"/>
                      </w:rPr>
                      <w:t>Licensing of radiology technologists Wednesday,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March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26,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2025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8:05:19</w:t>
                    </w:r>
                    <w:r>
                      <w:rPr>
                        <w:rFonts w:ascii="Tahoma"/>
                        <w:spacing w:val="-8"/>
                        <w:sz w:val="15"/>
                      </w:rPr>
                      <w:t> </w:t>
                    </w:r>
                    <w:r>
                      <w:rPr>
                        <w:rFonts w:ascii="Tahoma"/>
                        <w:sz w:val="1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Drodrigues1117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drodrigues1117@gmail.com" TargetMode="External"/><Relationship Id="rId2" Type="http://schemas.openxmlformats.org/officeDocument/2006/relationships/hyperlink" Target="mailto:RTestimony@MassMail.State.MA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2025-03-28T13:58:38Z</dcterms:created>
  <dcterms:modified xsi:type="dcterms:W3CDTF">2025-03-28T13:58:38Z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2025-03-28T00:00:00Z</vt:filetime>
  </property>
  <property fmtid="{D5CDD505-2E9C-101B-9397-08002B2CF9AE}" pid="5" name="MailDate">
    <vt:lpwstr>D:20250326200519-04'00'</vt:lpwstr>
  </property>
  <property fmtid="{D5CDD505-2E9C-101B-9397-08002B2CF9AE}" pid="6" name="MailFolder">
    <vt:lpwstr>105_ 125 _ 3%2F26%2F2025 Jim</vt:lpwstr>
  </property>
  <property fmtid="{D5CDD505-2E9C-101B-9397-08002B2CF9AE}" pid="7" name="MailFrom">
    <vt:lpwstr>drodrigues1117@gmail.com</vt:lpwstr>
  </property>
  <property fmtid="{D5CDD505-2E9C-101B-9397-08002B2CF9AE}" pid="8" name="MailSubject">
    <vt:lpwstr>Licensing of radiology technologists</vt:lpwstr>
  </property>
  <property fmtid="{D5CDD505-2E9C-101B-9397-08002B2CF9AE}" pid="9" name="MailTo">
    <vt:lpwstr>RTestimony@MassMail.State.MA.US DPH-Testimony, Reg (DPH) </vt:lpwstr>
  </property>
  <property fmtid="{D5CDD505-2E9C-101B-9397-08002B2CF9AE}" pid="10" name="MailTransportHeader">
    <vt:lpwstr>Received: from DS0PR09MB11656.namprd09.prod.outlook.com (2603:10b6:8:17c::7)   by SA1PR09MB10211.namprd09.prod.outlook.com with HTTPS; Thu, 27 Mar 2025   00:05:18 +0000  Received: from CY5PR09CA0001.namprd09.prod.outlook.com (2603:10b6:930:1::12)   by DS0PR09MB11656.namprd09.prod.outlook.com (2603:10b6:8:17c::7) with   Microsoft SMTP Server (version=TLS1_2,   cipher=TLS_ECDHE_RSA_WITH_AES_256_GCM_SHA384) id 15.20.8534.44; Thu, 27 Mar   2025 00:05:17 +0000  Received: from DS1PEPF00017E09.namprd09.prod.outlook.com   (2603:10b6:930:1:cafe::24) by CY5PR09CA0001.outlook.office365.com   (2603:10b6:930:1::12) with Microsoft SMTP Server (version=TLS1_3,   cipher=TLS_AES_256_GCM_SHA384) id 15.20.8534.44 via Frontend Transport; Thu,   27 Mar 2025 00:05:17 +0000  Authentication-Results: spf=softfail (sender IP is 205.220.180.9)   smtp.mailfrom=gmail.com; dkim=fail (body hash did not verify)   header.d=gmail.com;dmarc=fail action=none header.from=gmail.com;compauth=none   reason=405  Received-SPF: SoftFail (protection.outlook.com: domain of transitioning   gmail.com discourages use of 205.220.180.9 as permitted sender)  Received: from mx0b-0018e801.pphosted.com (205.220.180.9) by   DS1PEPF00017E09.mail.protection.outlook.com (10.167.18.166) with Microsoft   SMTP Server (version=TLS1_2, cipher=TLS_ECDHE_RSA_WITH_AES_256_GCM_SHA384) id   15.20.8534.20 via Frontend Transport; Thu, 27 Mar 2025 00:05:16 +0000  Received: from pps.filterd (m0307045.ppops.net [127.0.0.1])   by mx0b-0018e801.pphosted.com (8.18.1.2/8.18.1.2) with ESMTP id 52QHIxtV005943   for &lt;reg.testimony@mass.gov&gt;; Wed, 26 Mar 2025 20:05:16 -0400  Authentication-Results-Original: ppops.net; dkim=pass header.s=20230601   header.d=gmail.com; spf=pass smtp.mailfrom=drodrigues1117@gmail.com;   dmarc=pass header.from=gmail.com  Received: from mail-yb1-f182.google.com (mail-yb1-f182.google.com [209.85.219.182])   by mx0b-0018e801.pphosted.com (PPS) with ESMTPS id 45mnvfhr8f-1   (version=TLSv1.2 cipher=ECDHE-RSA-AES128-GCM-SHA256 bits=128 verify=NOT)   for &lt;reg.testimony@mass.gov&gt;; Wed, 26 Mar 2025 20:05:15 -0400 (EDT)  Received: by mail-yb1-f182.google.com with SMTP id 3f1490d57ef6-e63504bedd0so361807276.0          for &lt;reg.testimony@mass.gov&gt;; Wed, 26 Mar 2025 17:05:15 -0700 (PDT)  DKIM-Signature: v=1; a=rsa-sha256; c=relaxed/relaxed;          d=gmail.com; s=20230601; t=1743033914; x=1743638714; darn=mass.gov;          h=to:message-id:subject:date:mime-version:from           :content-transfer-encoding:from:to:cc:subject:date:message-id           :reply-to;          bh=284X2Q5DyyQZWHkpeOflUukSrEvIWfsY0SvI9XtuvdI=;          b=E+VE7kS3RLBOF2QOT9uHPn8V4GJT51jXtnfsbuqrRhfE1Wyi55e/pWzKvSluv+VpBK           Y1tz8V9m16uzkk6fMM7RmI0rvF/lz5fp7o3QBHYtXUjchUL+4TdKOo10lSVB2UJQlH5d           vnRDsj+2BwToJ8Fw3IrpKV8DAwknpTIpK/jRbvb9yjoohldTgSpQ6THHdGFHPxFG0Osp           8reDUgJUqI8GxcYRrdGmLzKVkaTIl0FpUZtWaXRadb/AU/wJkG0YrO2kKCR9sZ7c7AvD           xmku33EvOQyNZTPe6WGEzM3/qxAO6jddxgTJt3jdisw+4H6hAxxs2fEpKJ1ZfI/a3e0u           6yvA==  X-Google-DKIM-Signature: v=1; a=rsa-sha256; c=relaxed/relaxed;          d=1e100.net; s=20230601; t=1743033914; x=1743638714;          h=to:message-id:subject:date:mime-version:from           :content-transfer-encoding:x-gm-message-state:from:to:cc:subject           :date:message-id:reply-to;          bh=284X2Q5DyyQZWHkpeOflUukSrEvIWfsY0SvI9XtuvdI=;          b=QVGLou5Po88uSDnlHTR7xlxhxxaUqhpHyuw2EJds5j2DZvzqWlMm1CesMaMgIICVgK           y1rb9kk/KVAdE28AWLzvpwtpATy0OMy+uxl6Klvpo1FTFjN0adnO1v0o/jYk28+4X41A           eO5iVJlBnebUwXiwwD0tBTZSxeaIiQrL3KgNJPgrnAtPXXA3rEOs7S7aX6eDGaU7m/xf           Ld6aH8xBM405SUqVLBWEtH3YZqcbe9CZnRjPjOLBRHbViMrhAO2EZCGQji6/7FDEOTya           Ura2MNViY1vd7VtClWvgZaVGB3w+QcN4bCFE60Q7/YvYptAqJoo5OPOuZnPnnHH3wucH           RfyA==  X-Gm-Message-State: AOJu0YxnZd1vkGqHlZo7coxskM/xgTC6v8pWmwBqQD11P+hJHbWoC/mi   ep/KyhJIgCQ8rFYU01TCXzFnz8id2Kv1groYJsdNel074gt8UUXnkKwdBA==  X-Gm-Gg: ASbGnctDFLKW3oKKG8CLZ6/cqg19zl1wADNbxgZYGOScP9epR8h8SNNblqnxQ9TOgxI   Hxu7edrzpiltn8XNR1Vr3H2KHZcs6Y3SYjh5UdlepJXbBl/MoW9hBVaP13U9Q1G3KQ++86k3TC0   lPxXKaAAKHdIbJcm2Y865omRCrxJRxT5W31Ecl9JD06c6tnXBqGsiZxSQFTWalAhzIY2V2XIqQm   KOTHbQN9KBhQstSBssE0jYDjB8PDdF9ZTGRQpGY0hmZEDTOzsxRZMcFiPhNZyEikYqOGSXKrbNY   ot5yyK/z44JiRgjVS7lZPo8YfG2QX8OBCpZasWl6yzNbABUgbk7/58IWusenildpye09IX8NY0N   mrphhGF8I  X-Google-Smtp-Source: AGHT+IH8jqU5BJcV/uILB9N5/gPEhDl0nAkL8yUTy8TtVL3qQ8S/rUU1HAkh1V+z+Urh/lp9TB/4tg==  X-Received: by 2002:a05:6902:2803:b0:e63:ca12:7733 with SMTP id 3f1490d57ef6-e694351bc4cmr2374048276.10.1743033914120;          Wed, 26 Mar 2025 17:05:14 -0700 (PDT)  Received: from smtpclient.apple ([50.225.156.222])          by smtp.gmail.com with ESMTPSA id 3f1490d57ef6-e66a4472b03sm2636388276.57.2025.03.26.17.05.12          for &lt;reg.testimony@mass.gov&gt;          (version=TLS1_3 cipher=TLS_AES_128_GCM_SHA256 bits=128/128);          Wed, 26 Mar 2025 17:05:12 -0700 (PDT)  Content-Type: multipart/alternative; boundary=Apple-Mail-D4295FBB-54E7-47AA-A3BD-911B6015211A  Content-Transfer-Encoding: 7bit  From: drodrigues1117@gmail.com  Mime-Version: 1.0 (1.0)  Date: Wed, 26 Mar 2025 16:00:45 -0400  Subject: Licensing of radiology technologists  Message-Id: &lt;8242F20F-B88A-479A-BF90-F80FDDDAC1E6@gmail.com&gt;  To: reg.testimony@mass.gov  X-Mailer: iPhone Mail (22D82)  X-Proofpoint-GUID: yfD42jQmgpucKpIb90wqXnQTYfn77svb  X-Proofpoint-ORIG-GUID: yfD42jQmgpucKpIb90wqXnQTYfn77svb  X-CLX-Response: 1TFkXGBofEQpMehcZGhgRCllEF2V8eB5IaxIZenBYEQpYWBdgbWESYFxvXEt ETxEKeE4XY1Nja3sTWH4aX14RCnlMF2R5fhxYYnhvGgVCEQpDSBcHGBsZEQpDWRcHGxIaEQpDSR caBBoaGhEKWU0XZ2ZyEQpZSRcacRoQGncGGxIfcRsZExAadwYYGgYaEQpZXhdsbHkRCklGF0lFR   0tDXk51QkVZXk9OEQpJRxd4T00RCkNOF1NMbh4YQHtHTVpfSWFaY0gTGl1bckR7fnNMRB0dWVxI EQpYXBcfBBoEGRMcBRsaBBsbGgQbGR4EGR8QGx4aHxoRCl5ZF0xtQFhyEQpNXBceGREKTFoXb2l NTWsRCkVZF29raxEKTEYXb2tra2trEQpCTxdhWRx5GEgFEhtCeBEKQ1oXGBoTBBIfBBgbEwQbEh   gRCkJeFxsRCkJcFxsRCl5OFxsRCkJLF2NTY2t7E1h+Gl9eEQpCSRdjU2NrexNYfhpfXhEKQkUXY G1hEmBcb1xLRE8RCkJOF2NTY2t7E1h+Gl9eEQpCTBdgbWESYFxvXEtETxEKQmwXYG1hEmBcb1xL RE8RCkJAF2F/ch9lG3tbXwFaEQpCWBduY25cZEcfRWxJSBEKTV4XGxEKWlgXGBEKeUMXYh9yXHJ   IbVpLGWURCllLFxsaEhsTEQpwaBdoZUBBR3wYYk9eWRAZGhEKcGgXb3pCa2N5GFBObmAQHRoRCn BoF2J4Rn8ZYnJ/BRpYEBMSEQpwaBdhe2ZTQwVzGW9aHhAZGhEKcGgXaBJGRBp5SUZNS3oQGRoRC nBoF2MTX2FvQAUeYR5EEBkaEQpwaBdrb15fZ39sY38YQxAZGhEKcGgXbEZ/QEF4aGkcf34QGRoR   CnBDF2QcSR5+YUhAYnJSEB0aEQptfhcbEQpYTRdLESA=  X-CLX-Shades: MLX  X-Proofpoint-Virus-Version: vendor=baseguard   engine=ICAP:2.0.293,Aquarius:18.0.1095,Hydra:6.0.680,FMLib:17.12.68.34   definitions=2025-03-26_09,2025-03-26_02,2024-11-22_01  X-Proofpoint-Spam-Details: rule=inbound_notspam policy=inbound score=0 adultscore=0 clxscore=205   suspectscore=0 mlxlogscore=789 spamscore=0 impostorscore=0 malwarescore=0   bulkscore=0 unknownsenderscore=20 lowpriorityscore=0 phishscore=0   priorityscore=302 mlxscore=0 classifier=spam adjust=0 reason=mlx   scancount=1 engine=8.19.0-2502280000 definitions=main-2503260150   domainage_hfrom=10819  Return-Path: drodrigues1117@gmail.com  X-MS-Exchange-Organization-ExpirationStartTime: 27 Mar 2025 00:05:17.0516   (UTC)  X-MS-Exchange-Organization-ExpirationStartTimeReason: OriginalSubmit  X-MS-Exchange-Organization-ExpirationInterval: 1:00:00:00.0000000  X-MS-Exchange-Organization-ExpirationIntervalReason: OriginalSubmit  X-MS-Exchange-Organization-Network-Message-Id:   f21d9116-0468-4e34-3e30-08dd6cc30e48  X-EOPAttributedMessage: 0  X-EOPTenantAttributedMessage: 3e861d16-48b7-4a0e-9806-8c04d81b7b2a:0  X-MS-Exchange-Organization-MessageDirectionality: Incoming  X-MS-PublicTrafficType: Email  X-MS-TrafficTypeDiagnostic:   DS1PEPF00017E09:EE_|DS0PR09MB11656:EE_|SA1PR09MB10211:EE_  X-MS-Exchange-Organization-AuthSource:   DS1PEPF00017E09.namprd09.prod.outlook.com  X-MS-Exchange-Organization-AuthAs: Anonymous  X-MS-Office365-Filtering-Correlation-Id: f21d9116-0468-4e34-3e30-08dd6cc30e48  X-MS-Exchange-AtpMessageProperties: SA|SL  X-MS-Exchange-OrganizationSkipSafeLinksProcessing: 1  X-MS-Exchange-Organization-SCL: -1  X-Microsoft-Antispam:   BCL:0;ARA:13230040|82310400026|43022699015|7093399015|8096899003;  X-Forefront-Antispam-Report:   CIP:205.220.180.9;CTRY:US;LANG:en;SCL:-1;SRV:;IPV:CAL;SFV:SKN;H:mx0b-0018e801.pphosted.com;PTR:mx0b-0018e801.pphosted.com;CAT:NONE;SFS:(13230040)(82310400026)(43022699015)(7093399015)(8096899003);DIR:INB;  X-MS-Exchange-CrossTenant-OriginalArrivalTime: 27 Mar 2025 00:05:16.8641   (UTC)  X-MS-Exchange-CrossTenant-Network-Message-Id: f21d9116-0468-4e34-3e30-08dd6cc30e48  X-MS-Exchange-CrossTenant-Id: 3e861d16-48b7-4a0e-9806-8c04d81b7b2a  X-MS-Exchange-CrossTenant-AuthSource:   DS1PEPF00017E09.namprd09.prod.outlook.com  X-MS-Exchange-CrossTenant-AuthAs: Anonymous  X-MS-Exchange-CrossTenant-FromEntityHeader: Internet  X-MS-Exchange-Transport-CrossTenantHeadersStamped: DS0PR09MB11656  X-MS-Exchange-Transport-EndToEndLatency: 00:00:01.5298631  X-MS-Exchange-Processed-By-BccFoldering: 15.20.8534.033  X-Microsoft-Antispam-Mailbox-Delivery:   ucf:0;jmr:0;auth:0;dest:I;ENG:(910005)(944506478)(944626604)(4710137)(4717020)(4999040)(920097)(930097)(140003);  X-Microsoft-Antispam-Message-Info:   =?us-ascii?Q?9X9TCmOZvs0lnSLJ6wURsWyVxDeYwcWdKErWZ3EhQ99YJrerBKJIirwqhjIx?=   =?us-ascii?Q?HWuHQfgyEJspyGR1KiHAFJhVgn2guDvmISJh5/IPk5vKdPf7z0zZUpRgtHZj?=   =?us-ascii?Q?4i5qFLCD3miJO0zUqUoHj48DwKGxswsBr6DvOqFdWdxN+hFmQB/h05rtCjGl?=   =?us-ascii?Q?yj/d7Y6JhWEZxZ8JyvivQEtFfi4wqAK/bg8IhIZenMSlOtXsgXRHX3LPOVVz?=   =?us-ascii?Q?SMyYJBdTjRV3As9jPvER0f8MCVu6J62O3HS2vJjhhINrgnQAZyGlL7Tkia2Q?=   =?us-ascii?Q?IDDFV8CwiuP7/5IzAd+3OwsqPXuUZeg9RuatHfvIQ3neQH55GjTSFS/8Aemw?=   =?us-ascii?Q?TLSoQYXba98kmnmEBDM+p4bbkmBMs/Y7F5kGRmPWmfuSvuqSP4pgyWiKP9uK?=   =?us-ascii?Q?tyWXUOvcbAmwbO1LgZnpdB8VibSOHwKqljGSaY3cT7hNARehXtS3nxrmIPnf?=   =?us-ascii?Q?244keyvwj7o6pj9/zARReoAng687Bd7dnjPpmRophWP27FTVmQgFi5qNPwSG?=   =?us-ascii?Q?PJxwpsjyvEsGyNri9kkD1nqaEQaKz+UZMtRGVjwghsgFhDLngKlrb29F6QQl?=   =?us-ascii?Q?Ejy4Y5jserwLYbG5UYBwcKsoLDVyyV7P7Usd6KInO/zHDKVqKVeHyJbOEVA6?=   =?us-ascii?Q?ZO0WxlHZVzlgYhKKpPjDfY1F/rnkgepphdQTp8wk5sGPl42VP93jN7+ANXN2?=   =?us-ascii?Q?H34vVFcCo5Tts0J0Z2X6Bs8khc/jLcIDEk9+kFbz5qn9MTy6kYygvdbqRE4V?=   =?us-ascii?Q?Oc9qWb7A3QPqdollpSccHBeeKwq8swGRjkhV9iyDSp69NgP000+2WjiBRr7H?=   =?us-ascii?Q?VDQ0AJjBNvyAivTLDRpAqDg51Sz1P4ym/LcDtDTefSXN6hKHbvKoUvAi4al2?=   =?us-ascii?Q?OQlcRt4vO89b+eYan7YXHmfZE7Bf2cefVsIdiEsd85flZOoqENQJHW/Dna2Y?=   =?us-ascii?Q?SHq2exRc8UCwtmGCKI8WtJlo3Z65F8FXpCs4y8Xn/XtU8zrhIxKBgR4ePt25?=   =?us-ascii?Q?JoNiwCIoKX4ks6Avc9/qckZzpQ98Uiaoot+/r4n5OVgIrG8uajYE/MZ3ZaBz?=   =?us-ascii?Q?k16kN4HRJVZcn4A6hPlIofoiAnsYEcP1TMfVwMfaYog384Rr/e6yAb8mgMQM?=   =?us-ascii?Q?H5tmj5D/oI8U2nRTlm9KMb34FcTLln/W0EW9GhqqWR/KUif8yf3Guv2cWZ1y?=   =?us-ascii?Q?OZD+vBTgx54doY07njsQshI8sJDWw426k1ikXw2R0LgJkypMF9AWDhNlZ6LL?=   =?us-ascii?Q?p9yaOLk5KxGX9ZtzE2SthaFNzsQTwB5yHKkx/j/oBfLOYamYThwK/MP59zS+?=   =?us-ascii?Q?QnNrrQBiMuXisNLMhUTf6kxA4iaee89f7Hn/WM8bilZ8Q7pWUotU2P9Z0+td?=   =?us-ascii?Q?HNzGrCQ4o8g2XqTwbt23B8/mfH1n8uigFZtbGkRKpjMzE0iEmpLFl2svDf7i?=   =?us-ascii?Q?vv4hXxlEnirViHC8Chj4h1TCZmXx2Eq5r9OG9KPIE4vfsNWDMIn/+hEeI6DS?=   =?us-ascii?Q?incOyEpAPDcdzfRPchYR0zkwe3uOXnOkVBnKXeevfonq3VDee4njm54cZ7at?=   =?us-ascii?Q?QWe7St7FIctcEHq7f0itMcPlbCefZHoOA9k57bXopVa9k0HsdOmfJKRwEvS0?=   =?us-ascii?Q?tjk16DrKDP3Y8DF+22hVU6oD36NoZAd2D49NJAhKagzDZ9KCKseiOIkFBtY4?=   =?us-ascii?Q?EVZ+TowxdiCA5I7zakvNyu/W1c+lv2RWmf+3FbSj/jZNOnrvSjAMiUNW5vab?=   =?us-ascii?Q?1W5tE6OXQA5JFCOzUnUm8t5uJx+Dgr9AXO/+0mMCFoZLpcX/caSyP0uDajLy?=   =?us-ascii?Q?sQUhGJn+NhqlNwBND7XevU11X/LjdFWwIJjCOHJQ+LH4GjkD3UeY8X2NAJzJ?=   =?us-ascii?Q?UAyZHwAGDG2U4N8orC+gPutlKEB1uUo5GzUyT9PmGauRhk+U2ZtZj7zxYKxq?=   =?us-ascii?Q?DdB6Qi1F6XqrqaAS9mgS2T8pch5GpwKEpsEShhFIEPebAESBqTpwNYuRJ9Og?=   =?us-ascii?Q?5hXibLEcauPWMwxbrohDWQy7ZVHHFG2ucfmtSvdoxAuS/t69hH137W6FWTtW?=   =?us-ascii?Q?KoVMohVZzeWdA8dAgsUTauc+1nfhW7bF/rbgEIE6jyhe15YX9pT89Hm8JDvn?=   =?us-ascii?Q?X8+nMCpL0/f3Yu1I0JPCFXXHYSi4xu9A7/Wtou6EUYFqZEb6NlSxpQArt4cs?=   =?us-ascii?Q?+BI+toiyXoBzsmgM7WEFPnKAs5L8mR0R8SBZz8CDkhJiO34YXLP//Oj/qN1+?=   =?us-ascii?Q?Cuy3pKxtr1BpOl6GDRQOdHmbJHGbOOmt1j+TGR+8Cqqy9mY7UjGx52dM/mdZ?=   =?us-ascii?Q?Tsc=3D?=  </vt:lpwstr>
  </property>
  <property fmtid="{D5CDD505-2E9C-101B-9397-08002B2CF9AE}" pid="11" name="Producer">
    <vt:lpwstr>Adobe PDF Library 25.1.211</vt:lpwstr>
  </property>
</Properties>
</file>