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b w:val="0"/>
          <w:bCs w:val="0"/>
          <w:color w:val="auto"/>
          <w:sz w:val="24"/>
          <w:szCs w:val="24"/>
        </w:rPr>
        <w:id w:val="173948655"/>
        <w:docPartObj>
          <w:docPartGallery w:val="Table of Contents"/>
          <w:docPartUnique/>
        </w:docPartObj>
      </w:sdtPr>
      <w:sdtContent>
        <w:p w:rsidR="009338A4" w:rsidRDefault="009338A4">
          <w:pPr>
            <w:pStyle w:val="TOCHeading"/>
          </w:pPr>
          <w:r>
            <w:t>Contents</w:t>
          </w:r>
        </w:p>
        <w:p w:rsidR="00DA5B3A" w:rsidRDefault="00F93F5D">
          <w:pPr>
            <w:pStyle w:val="TOC1"/>
            <w:tabs>
              <w:tab w:val="right" w:leader="dot" w:pos="10790"/>
            </w:tabs>
            <w:rPr>
              <w:rFonts w:asciiTheme="minorHAnsi" w:eastAsiaTheme="minorEastAsia" w:hAnsiTheme="minorHAnsi" w:cstheme="minorBidi"/>
              <w:noProof/>
              <w:sz w:val="22"/>
              <w:szCs w:val="22"/>
            </w:rPr>
          </w:pPr>
          <w:r>
            <w:fldChar w:fldCharType="begin"/>
          </w:r>
          <w:r w:rsidR="009338A4">
            <w:instrText xml:space="preserve"> TOC \o "1-3" \h \z \u </w:instrText>
          </w:r>
          <w:r>
            <w:fldChar w:fldCharType="separate"/>
          </w:r>
          <w:hyperlink w:anchor="_Toc481751016" w:history="1">
            <w:r w:rsidR="00DA5B3A" w:rsidRPr="00A96CA2">
              <w:rPr>
                <w:rStyle w:val="Hyperlink"/>
                <w:rFonts w:eastAsiaTheme="majorEastAsia"/>
                <w:noProof/>
              </w:rPr>
              <w:t>May 2017 Updates</w:t>
            </w:r>
            <w:r w:rsidR="00DA5B3A">
              <w:rPr>
                <w:noProof/>
                <w:webHidden/>
              </w:rPr>
              <w:tab/>
            </w:r>
            <w:r w:rsidR="00DA5B3A">
              <w:rPr>
                <w:noProof/>
                <w:webHidden/>
              </w:rPr>
              <w:fldChar w:fldCharType="begin"/>
            </w:r>
            <w:r w:rsidR="00DA5B3A">
              <w:rPr>
                <w:noProof/>
                <w:webHidden/>
              </w:rPr>
              <w:instrText xml:space="preserve"> PAGEREF _Toc481751016 \h </w:instrText>
            </w:r>
            <w:r w:rsidR="00DA5B3A">
              <w:rPr>
                <w:noProof/>
                <w:webHidden/>
              </w:rPr>
            </w:r>
            <w:r w:rsidR="00DA5B3A">
              <w:rPr>
                <w:noProof/>
                <w:webHidden/>
              </w:rPr>
              <w:fldChar w:fldCharType="separate"/>
            </w:r>
            <w:r w:rsidR="00DA5B3A">
              <w:rPr>
                <w:noProof/>
                <w:webHidden/>
              </w:rPr>
              <w:t>2</w:t>
            </w:r>
            <w:r w:rsidR="00DA5B3A">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17" w:history="1">
            <w:r w:rsidRPr="00A96CA2">
              <w:rPr>
                <w:rStyle w:val="Hyperlink"/>
                <w:rFonts w:eastAsiaTheme="majorEastAsia"/>
                <w:noProof/>
              </w:rPr>
              <w:t>DART for Success After High School</w:t>
            </w:r>
            <w:r>
              <w:rPr>
                <w:noProof/>
                <w:webHidden/>
              </w:rPr>
              <w:tab/>
            </w:r>
            <w:r>
              <w:rPr>
                <w:noProof/>
                <w:webHidden/>
              </w:rPr>
              <w:fldChar w:fldCharType="begin"/>
            </w:r>
            <w:r>
              <w:rPr>
                <w:noProof/>
                <w:webHidden/>
              </w:rPr>
              <w:instrText xml:space="preserve"> PAGEREF _Toc481751017 \h </w:instrText>
            </w:r>
            <w:r>
              <w:rPr>
                <w:noProof/>
                <w:webHidden/>
              </w:rPr>
            </w:r>
            <w:r>
              <w:rPr>
                <w:noProof/>
                <w:webHidden/>
              </w:rPr>
              <w:fldChar w:fldCharType="separate"/>
            </w:r>
            <w:r>
              <w:rPr>
                <w:noProof/>
                <w:webHidden/>
              </w:rPr>
              <w:t>2</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18" w:history="1">
            <w:r w:rsidRPr="00A96CA2">
              <w:rPr>
                <w:rStyle w:val="Hyperlink"/>
                <w:rFonts w:eastAsiaTheme="majorEastAsia"/>
                <w:noProof/>
              </w:rPr>
              <w:t>DART for English Language Learners</w:t>
            </w:r>
            <w:r>
              <w:rPr>
                <w:noProof/>
                <w:webHidden/>
              </w:rPr>
              <w:tab/>
            </w:r>
            <w:r>
              <w:rPr>
                <w:noProof/>
                <w:webHidden/>
              </w:rPr>
              <w:fldChar w:fldCharType="begin"/>
            </w:r>
            <w:r>
              <w:rPr>
                <w:noProof/>
                <w:webHidden/>
              </w:rPr>
              <w:instrText xml:space="preserve"> PAGEREF _Toc481751018 \h </w:instrText>
            </w:r>
            <w:r>
              <w:rPr>
                <w:noProof/>
                <w:webHidden/>
              </w:rPr>
            </w:r>
            <w:r>
              <w:rPr>
                <w:noProof/>
                <w:webHidden/>
              </w:rPr>
              <w:fldChar w:fldCharType="separate"/>
            </w:r>
            <w:r>
              <w:rPr>
                <w:noProof/>
                <w:webHidden/>
              </w:rPr>
              <w:t>2</w:t>
            </w:r>
            <w:r>
              <w:rPr>
                <w:noProof/>
                <w:webHidden/>
              </w:rPr>
              <w:fldChar w:fldCharType="end"/>
            </w:r>
          </w:hyperlink>
        </w:p>
        <w:p w:rsidR="00DA5B3A" w:rsidRDefault="00DA5B3A">
          <w:pPr>
            <w:pStyle w:val="TOC1"/>
            <w:tabs>
              <w:tab w:val="right" w:leader="dot" w:pos="10790"/>
            </w:tabs>
            <w:rPr>
              <w:rFonts w:asciiTheme="minorHAnsi" w:eastAsiaTheme="minorEastAsia" w:hAnsiTheme="minorHAnsi" w:cstheme="minorBidi"/>
              <w:noProof/>
              <w:sz w:val="22"/>
              <w:szCs w:val="22"/>
            </w:rPr>
          </w:pPr>
          <w:hyperlink w:anchor="_Toc481751019" w:history="1">
            <w:r w:rsidRPr="00A96CA2">
              <w:rPr>
                <w:rStyle w:val="Hyperlink"/>
                <w:rFonts w:eastAsiaTheme="majorEastAsia"/>
                <w:noProof/>
              </w:rPr>
              <w:t>December 2016 Updates</w:t>
            </w:r>
            <w:r>
              <w:rPr>
                <w:noProof/>
                <w:webHidden/>
              </w:rPr>
              <w:tab/>
            </w:r>
            <w:r>
              <w:rPr>
                <w:noProof/>
                <w:webHidden/>
              </w:rPr>
              <w:fldChar w:fldCharType="begin"/>
            </w:r>
            <w:r>
              <w:rPr>
                <w:noProof/>
                <w:webHidden/>
              </w:rPr>
              <w:instrText xml:space="preserve"> PAGEREF _Toc481751019 \h </w:instrText>
            </w:r>
            <w:r>
              <w:rPr>
                <w:noProof/>
                <w:webHidden/>
              </w:rPr>
            </w:r>
            <w:r>
              <w:rPr>
                <w:noProof/>
                <w:webHidden/>
              </w:rPr>
              <w:fldChar w:fldCharType="separate"/>
            </w:r>
            <w:r>
              <w:rPr>
                <w:noProof/>
                <w:webHidden/>
              </w:rPr>
              <w:t>3</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20" w:history="1">
            <w:r w:rsidRPr="00A96CA2">
              <w:rPr>
                <w:rStyle w:val="Hyperlink"/>
                <w:rFonts w:eastAsiaTheme="majorEastAsia"/>
                <w:noProof/>
              </w:rPr>
              <w:t>DART for Success After High School</w:t>
            </w:r>
            <w:r>
              <w:rPr>
                <w:noProof/>
                <w:webHidden/>
              </w:rPr>
              <w:tab/>
            </w:r>
            <w:r>
              <w:rPr>
                <w:noProof/>
                <w:webHidden/>
              </w:rPr>
              <w:fldChar w:fldCharType="begin"/>
            </w:r>
            <w:r>
              <w:rPr>
                <w:noProof/>
                <w:webHidden/>
              </w:rPr>
              <w:instrText xml:space="preserve"> PAGEREF _Toc481751020 \h </w:instrText>
            </w:r>
            <w:r>
              <w:rPr>
                <w:noProof/>
                <w:webHidden/>
              </w:rPr>
            </w:r>
            <w:r>
              <w:rPr>
                <w:noProof/>
                <w:webHidden/>
              </w:rPr>
              <w:fldChar w:fldCharType="separate"/>
            </w:r>
            <w:r>
              <w:rPr>
                <w:noProof/>
                <w:webHidden/>
              </w:rPr>
              <w:t>3</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21" w:history="1">
            <w:r w:rsidRPr="00A96CA2">
              <w:rPr>
                <w:rStyle w:val="Hyperlink"/>
                <w:rFonts w:eastAsiaTheme="majorEastAsia"/>
                <w:noProof/>
              </w:rPr>
              <w:t>DART for English Language Learners</w:t>
            </w:r>
            <w:r>
              <w:rPr>
                <w:noProof/>
                <w:webHidden/>
              </w:rPr>
              <w:tab/>
            </w:r>
            <w:r>
              <w:rPr>
                <w:noProof/>
                <w:webHidden/>
              </w:rPr>
              <w:fldChar w:fldCharType="begin"/>
            </w:r>
            <w:r>
              <w:rPr>
                <w:noProof/>
                <w:webHidden/>
              </w:rPr>
              <w:instrText xml:space="preserve"> PAGEREF _Toc481751021 \h </w:instrText>
            </w:r>
            <w:r>
              <w:rPr>
                <w:noProof/>
                <w:webHidden/>
              </w:rPr>
            </w:r>
            <w:r>
              <w:rPr>
                <w:noProof/>
                <w:webHidden/>
              </w:rPr>
              <w:fldChar w:fldCharType="separate"/>
            </w:r>
            <w:r>
              <w:rPr>
                <w:noProof/>
                <w:webHidden/>
              </w:rPr>
              <w:t>4</w:t>
            </w:r>
            <w:r>
              <w:rPr>
                <w:noProof/>
                <w:webHidden/>
              </w:rPr>
              <w:fldChar w:fldCharType="end"/>
            </w:r>
          </w:hyperlink>
        </w:p>
        <w:p w:rsidR="00DA5B3A" w:rsidRDefault="00DA5B3A">
          <w:pPr>
            <w:pStyle w:val="TOC1"/>
            <w:tabs>
              <w:tab w:val="right" w:leader="dot" w:pos="10790"/>
            </w:tabs>
            <w:rPr>
              <w:rFonts w:asciiTheme="minorHAnsi" w:eastAsiaTheme="minorEastAsia" w:hAnsiTheme="minorHAnsi" w:cstheme="minorBidi"/>
              <w:noProof/>
              <w:sz w:val="22"/>
              <w:szCs w:val="22"/>
            </w:rPr>
          </w:pPr>
          <w:hyperlink w:anchor="_Toc481751022" w:history="1">
            <w:r w:rsidRPr="00A96CA2">
              <w:rPr>
                <w:rStyle w:val="Hyperlink"/>
                <w:rFonts w:eastAsiaTheme="majorEastAsia"/>
                <w:noProof/>
              </w:rPr>
              <w:t>June 2016 Updates</w:t>
            </w:r>
            <w:r>
              <w:rPr>
                <w:noProof/>
                <w:webHidden/>
              </w:rPr>
              <w:tab/>
            </w:r>
            <w:r>
              <w:rPr>
                <w:noProof/>
                <w:webHidden/>
              </w:rPr>
              <w:fldChar w:fldCharType="begin"/>
            </w:r>
            <w:r>
              <w:rPr>
                <w:noProof/>
                <w:webHidden/>
              </w:rPr>
              <w:instrText xml:space="preserve"> PAGEREF _Toc481751022 \h </w:instrText>
            </w:r>
            <w:r>
              <w:rPr>
                <w:noProof/>
                <w:webHidden/>
              </w:rPr>
            </w:r>
            <w:r>
              <w:rPr>
                <w:noProof/>
                <w:webHidden/>
              </w:rPr>
              <w:fldChar w:fldCharType="separate"/>
            </w:r>
            <w:r>
              <w:rPr>
                <w:noProof/>
                <w:webHidden/>
              </w:rPr>
              <w:t>5</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23" w:history="1">
            <w:r w:rsidRPr="00A96CA2">
              <w:rPr>
                <w:rStyle w:val="Hyperlink"/>
                <w:rFonts w:eastAsiaTheme="majorEastAsia"/>
                <w:noProof/>
              </w:rPr>
              <w:t>DART Detail: Staffing and Finance</w:t>
            </w:r>
            <w:r>
              <w:rPr>
                <w:noProof/>
                <w:webHidden/>
              </w:rPr>
              <w:tab/>
            </w:r>
            <w:r>
              <w:rPr>
                <w:noProof/>
                <w:webHidden/>
              </w:rPr>
              <w:fldChar w:fldCharType="begin"/>
            </w:r>
            <w:r>
              <w:rPr>
                <w:noProof/>
                <w:webHidden/>
              </w:rPr>
              <w:instrText xml:space="preserve"> PAGEREF _Toc481751023 \h </w:instrText>
            </w:r>
            <w:r>
              <w:rPr>
                <w:noProof/>
                <w:webHidden/>
              </w:rPr>
            </w:r>
            <w:r>
              <w:rPr>
                <w:noProof/>
                <w:webHidden/>
              </w:rPr>
              <w:fldChar w:fldCharType="separate"/>
            </w:r>
            <w:r>
              <w:rPr>
                <w:noProof/>
                <w:webHidden/>
              </w:rPr>
              <w:t>5</w:t>
            </w:r>
            <w:r>
              <w:rPr>
                <w:noProof/>
                <w:webHidden/>
              </w:rPr>
              <w:fldChar w:fldCharType="end"/>
            </w:r>
          </w:hyperlink>
        </w:p>
        <w:p w:rsidR="00DA5B3A" w:rsidRDefault="00DA5B3A">
          <w:pPr>
            <w:pStyle w:val="TOC1"/>
            <w:tabs>
              <w:tab w:val="right" w:leader="dot" w:pos="10790"/>
            </w:tabs>
            <w:rPr>
              <w:rFonts w:asciiTheme="minorHAnsi" w:eastAsiaTheme="minorEastAsia" w:hAnsiTheme="minorHAnsi" w:cstheme="minorBidi"/>
              <w:noProof/>
              <w:sz w:val="22"/>
              <w:szCs w:val="22"/>
            </w:rPr>
          </w:pPr>
          <w:hyperlink w:anchor="_Toc481751024" w:history="1">
            <w:r w:rsidRPr="00A96CA2">
              <w:rPr>
                <w:rStyle w:val="Hyperlink"/>
                <w:rFonts w:eastAsiaTheme="majorEastAsia"/>
                <w:noProof/>
              </w:rPr>
              <w:t>May 2016 Updates</w:t>
            </w:r>
            <w:r>
              <w:rPr>
                <w:noProof/>
                <w:webHidden/>
              </w:rPr>
              <w:tab/>
            </w:r>
            <w:r>
              <w:rPr>
                <w:noProof/>
                <w:webHidden/>
              </w:rPr>
              <w:fldChar w:fldCharType="begin"/>
            </w:r>
            <w:r>
              <w:rPr>
                <w:noProof/>
                <w:webHidden/>
              </w:rPr>
              <w:instrText xml:space="preserve"> PAGEREF _Toc481751024 \h </w:instrText>
            </w:r>
            <w:r>
              <w:rPr>
                <w:noProof/>
                <w:webHidden/>
              </w:rPr>
            </w:r>
            <w:r>
              <w:rPr>
                <w:noProof/>
                <w:webHidden/>
              </w:rPr>
              <w:fldChar w:fldCharType="separate"/>
            </w:r>
            <w:r>
              <w:rPr>
                <w:noProof/>
                <w:webHidden/>
              </w:rPr>
              <w:t>6</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25" w:history="1">
            <w:r w:rsidRPr="00A96CA2">
              <w:rPr>
                <w:rStyle w:val="Hyperlink"/>
                <w:rFonts w:eastAsiaTheme="majorEastAsia"/>
                <w:noProof/>
              </w:rPr>
              <w:t>DART for Success After High School</w:t>
            </w:r>
            <w:r>
              <w:rPr>
                <w:noProof/>
                <w:webHidden/>
              </w:rPr>
              <w:tab/>
            </w:r>
            <w:r>
              <w:rPr>
                <w:noProof/>
                <w:webHidden/>
              </w:rPr>
              <w:fldChar w:fldCharType="begin"/>
            </w:r>
            <w:r>
              <w:rPr>
                <w:noProof/>
                <w:webHidden/>
              </w:rPr>
              <w:instrText xml:space="preserve"> PAGEREF _Toc481751025 \h </w:instrText>
            </w:r>
            <w:r>
              <w:rPr>
                <w:noProof/>
                <w:webHidden/>
              </w:rPr>
            </w:r>
            <w:r>
              <w:rPr>
                <w:noProof/>
                <w:webHidden/>
              </w:rPr>
              <w:fldChar w:fldCharType="separate"/>
            </w:r>
            <w:r>
              <w:rPr>
                <w:noProof/>
                <w:webHidden/>
              </w:rPr>
              <w:t>6</w:t>
            </w:r>
            <w:r>
              <w:rPr>
                <w:noProof/>
                <w:webHidden/>
              </w:rPr>
              <w:fldChar w:fldCharType="end"/>
            </w:r>
          </w:hyperlink>
        </w:p>
        <w:p w:rsidR="00DA5B3A" w:rsidRDefault="00DA5B3A">
          <w:pPr>
            <w:pStyle w:val="TOC1"/>
            <w:tabs>
              <w:tab w:val="right" w:leader="dot" w:pos="10790"/>
            </w:tabs>
            <w:rPr>
              <w:rFonts w:asciiTheme="minorHAnsi" w:eastAsiaTheme="minorEastAsia" w:hAnsiTheme="minorHAnsi" w:cstheme="minorBidi"/>
              <w:noProof/>
              <w:sz w:val="22"/>
              <w:szCs w:val="22"/>
            </w:rPr>
          </w:pPr>
          <w:hyperlink w:anchor="_Toc481751026" w:history="1">
            <w:r w:rsidRPr="00A96CA2">
              <w:rPr>
                <w:rStyle w:val="Hyperlink"/>
                <w:rFonts w:eastAsiaTheme="majorEastAsia"/>
                <w:noProof/>
              </w:rPr>
              <w:t>April 2016 Updates</w:t>
            </w:r>
            <w:r>
              <w:rPr>
                <w:noProof/>
                <w:webHidden/>
              </w:rPr>
              <w:tab/>
            </w:r>
            <w:r>
              <w:rPr>
                <w:noProof/>
                <w:webHidden/>
              </w:rPr>
              <w:fldChar w:fldCharType="begin"/>
            </w:r>
            <w:r>
              <w:rPr>
                <w:noProof/>
                <w:webHidden/>
              </w:rPr>
              <w:instrText xml:space="preserve"> PAGEREF _Toc481751026 \h </w:instrText>
            </w:r>
            <w:r>
              <w:rPr>
                <w:noProof/>
                <w:webHidden/>
              </w:rPr>
            </w:r>
            <w:r>
              <w:rPr>
                <w:noProof/>
                <w:webHidden/>
              </w:rPr>
              <w:fldChar w:fldCharType="separate"/>
            </w:r>
            <w:r>
              <w:rPr>
                <w:noProof/>
                <w:webHidden/>
              </w:rPr>
              <w:t>7</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27" w:history="1">
            <w:r w:rsidRPr="00A96CA2">
              <w:rPr>
                <w:rStyle w:val="Hyperlink"/>
                <w:rFonts w:eastAsiaTheme="majorEastAsia"/>
                <w:noProof/>
              </w:rPr>
              <w:t>DART for English Language Learners</w:t>
            </w:r>
            <w:r>
              <w:rPr>
                <w:noProof/>
                <w:webHidden/>
              </w:rPr>
              <w:tab/>
            </w:r>
            <w:r>
              <w:rPr>
                <w:noProof/>
                <w:webHidden/>
              </w:rPr>
              <w:fldChar w:fldCharType="begin"/>
            </w:r>
            <w:r>
              <w:rPr>
                <w:noProof/>
                <w:webHidden/>
              </w:rPr>
              <w:instrText xml:space="preserve"> PAGEREF _Toc481751027 \h </w:instrText>
            </w:r>
            <w:r>
              <w:rPr>
                <w:noProof/>
                <w:webHidden/>
              </w:rPr>
            </w:r>
            <w:r>
              <w:rPr>
                <w:noProof/>
                <w:webHidden/>
              </w:rPr>
              <w:fldChar w:fldCharType="separate"/>
            </w:r>
            <w:r>
              <w:rPr>
                <w:noProof/>
                <w:webHidden/>
              </w:rPr>
              <w:t>7</w:t>
            </w:r>
            <w:r>
              <w:rPr>
                <w:noProof/>
                <w:webHidden/>
              </w:rPr>
              <w:fldChar w:fldCharType="end"/>
            </w:r>
          </w:hyperlink>
        </w:p>
        <w:p w:rsidR="00DA5B3A" w:rsidRDefault="00DA5B3A">
          <w:pPr>
            <w:pStyle w:val="TOC1"/>
            <w:tabs>
              <w:tab w:val="right" w:leader="dot" w:pos="10790"/>
            </w:tabs>
            <w:rPr>
              <w:rFonts w:asciiTheme="minorHAnsi" w:eastAsiaTheme="minorEastAsia" w:hAnsiTheme="minorHAnsi" w:cstheme="minorBidi"/>
              <w:noProof/>
              <w:sz w:val="22"/>
              <w:szCs w:val="22"/>
            </w:rPr>
          </w:pPr>
          <w:hyperlink w:anchor="_Toc481751028" w:history="1">
            <w:r w:rsidRPr="00A96CA2">
              <w:rPr>
                <w:rStyle w:val="Hyperlink"/>
                <w:rFonts w:eastAsiaTheme="majorEastAsia"/>
                <w:noProof/>
              </w:rPr>
              <w:t>February 2016 Updates</w:t>
            </w:r>
            <w:r>
              <w:rPr>
                <w:noProof/>
                <w:webHidden/>
              </w:rPr>
              <w:tab/>
            </w:r>
            <w:r>
              <w:rPr>
                <w:noProof/>
                <w:webHidden/>
              </w:rPr>
              <w:fldChar w:fldCharType="begin"/>
            </w:r>
            <w:r>
              <w:rPr>
                <w:noProof/>
                <w:webHidden/>
              </w:rPr>
              <w:instrText xml:space="preserve"> PAGEREF _Toc481751028 \h </w:instrText>
            </w:r>
            <w:r>
              <w:rPr>
                <w:noProof/>
                <w:webHidden/>
              </w:rPr>
            </w:r>
            <w:r>
              <w:rPr>
                <w:noProof/>
                <w:webHidden/>
              </w:rPr>
              <w:fldChar w:fldCharType="separate"/>
            </w:r>
            <w:r>
              <w:rPr>
                <w:noProof/>
                <w:webHidden/>
              </w:rPr>
              <w:t>8</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29" w:history="1">
            <w:r w:rsidRPr="00A96CA2">
              <w:rPr>
                <w:rStyle w:val="Hyperlink"/>
                <w:rFonts w:eastAsiaTheme="majorEastAsia"/>
                <w:noProof/>
              </w:rPr>
              <w:t>DART for Staffing / Finance</w:t>
            </w:r>
            <w:r>
              <w:rPr>
                <w:noProof/>
                <w:webHidden/>
              </w:rPr>
              <w:tab/>
            </w:r>
            <w:r>
              <w:rPr>
                <w:noProof/>
                <w:webHidden/>
              </w:rPr>
              <w:fldChar w:fldCharType="begin"/>
            </w:r>
            <w:r>
              <w:rPr>
                <w:noProof/>
                <w:webHidden/>
              </w:rPr>
              <w:instrText xml:space="preserve"> PAGEREF _Toc481751029 \h </w:instrText>
            </w:r>
            <w:r>
              <w:rPr>
                <w:noProof/>
                <w:webHidden/>
              </w:rPr>
            </w:r>
            <w:r>
              <w:rPr>
                <w:noProof/>
                <w:webHidden/>
              </w:rPr>
              <w:fldChar w:fldCharType="separate"/>
            </w:r>
            <w:r>
              <w:rPr>
                <w:noProof/>
                <w:webHidden/>
              </w:rPr>
              <w:t>8</w:t>
            </w:r>
            <w:r>
              <w:rPr>
                <w:noProof/>
                <w:webHidden/>
              </w:rPr>
              <w:fldChar w:fldCharType="end"/>
            </w:r>
          </w:hyperlink>
        </w:p>
        <w:p w:rsidR="00DA5B3A" w:rsidRDefault="00DA5B3A">
          <w:pPr>
            <w:pStyle w:val="TOC1"/>
            <w:tabs>
              <w:tab w:val="right" w:leader="dot" w:pos="10790"/>
            </w:tabs>
            <w:rPr>
              <w:rFonts w:asciiTheme="minorHAnsi" w:eastAsiaTheme="minorEastAsia" w:hAnsiTheme="minorHAnsi" w:cstheme="minorBidi"/>
              <w:noProof/>
              <w:sz w:val="22"/>
              <w:szCs w:val="22"/>
            </w:rPr>
          </w:pPr>
          <w:hyperlink w:anchor="_Toc481751030" w:history="1">
            <w:r w:rsidRPr="00A96CA2">
              <w:rPr>
                <w:rStyle w:val="Hyperlink"/>
                <w:rFonts w:eastAsiaTheme="majorEastAsia"/>
                <w:noProof/>
              </w:rPr>
              <w:t>December 2015 Updates</w:t>
            </w:r>
            <w:r>
              <w:rPr>
                <w:noProof/>
                <w:webHidden/>
              </w:rPr>
              <w:tab/>
            </w:r>
            <w:r>
              <w:rPr>
                <w:noProof/>
                <w:webHidden/>
              </w:rPr>
              <w:fldChar w:fldCharType="begin"/>
            </w:r>
            <w:r>
              <w:rPr>
                <w:noProof/>
                <w:webHidden/>
              </w:rPr>
              <w:instrText xml:space="preserve"> PAGEREF _Toc481751030 \h </w:instrText>
            </w:r>
            <w:r>
              <w:rPr>
                <w:noProof/>
                <w:webHidden/>
              </w:rPr>
            </w:r>
            <w:r>
              <w:rPr>
                <w:noProof/>
                <w:webHidden/>
              </w:rPr>
              <w:fldChar w:fldCharType="separate"/>
            </w:r>
            <w:r>
              <w:rPr>
                <w:noProof/>
                <w:webHidden/>
              </w:rPr>
              <w:t>8</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31" w:history="1">
            <w:r w:rsidRPr="00A96CA2">
              <w:rPr>
                <w:rStyle w:val="Hyperlink"/>
                <w:rFonts w:eastAsiaTheme="majorEastAsia"/>
                <w:noProof/>
              </w:rPr>
              <w:t>DART for Success After High School</w:t>
            </w:r>
            <w:r>
              <w:rPr>
                <w:noProof/>
                <w:webHidden/>
              </w:rPr>
              <w:tab/>
            </w:r>
            <w:r>
              <w:rPr>
                <w:noProof/>
                <w:webHidden/>
              </w:rPr>
              <w:fldChar w:fldCharType="begin"/>
            </w:r>
            <w:r>
              <w:rPr>
                <w:noProof/>
                <w:webHidden/>
              </w:rPr>
              <w:instrText xml:space="preserve"> PAGEREF _Toc481751031 \h </w:instrText>
            </w:r>
            <w:r>
              <w:rPr>
                <w:noProof/>
                <w:webHidden/>
              </w:rPr>
            </w:r>
            <w:r>
              <w:rPr>
                <w:noProof/>
                <w:webHidden/>
              </w:rPr>
              <w:fldChar w:fldCharType="separate"/>
            </w:r>
            <w:r>
              <w:rPr>
                <w:noProof/>
                <w:webHidden/>
              </w:rPr>
              <w:t>8</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32" w:history="1">
            <w:r w:rsidRPr="00A96CA2">
              <w:rPr>
                <w:rStyle w:val="Hyperlink"/>
                <w:rFonts w:eastAsiaTheme="majorEastAsia"/>
                <w:noProof/>
              </w:rPr>
              <w:t>DART for Staffing and Finance</w:t>
            </w:r>
            <w:r>
              <w:rPr>
                <w:noProof/>
                <w:webHidden/>
              </w:rPr>
              <w:tab/>
            </w:r>
            <w:r>
              <w:rPr>
                <w:noProof/>
                <w:webHidden/>
              </w:rPr>
              <w:fldChar w:fldCharType="begin"/>
            </w:r>
            <w:r>
              <w:rPr>
                <w:noProof/>
                <w:webHidden/>
              </w:rPr>
              <w:instrText xml:space="preserve"> PAGEREF _Toc481751032 \h </w:instrText>
            </w:r>
            <w:r>
              <w:rPr>
                <w:noProof/>
                <w:webHidden/>
              </w:rPr>
            </w:r>
            <w:r>
              <w:rPr>
                <w:noProof/>
                <w:webHidden/>
              </w:rPr>
              <w:fldChar w:fldCharType="separate"/>
            </w:r>
            <w:r>
              <w:rPr>
                <w:noProof/>
                <w:webHidden/>
              </w:rPr>
              <w:t>9</w:t>
            </w:r>
            <w:r>
              <w:rPr>
                <w:noProof/>
                <w:webHidden/>
              </w:rPr>
              <w:fldChar w:fldCharType="end"/>
            </w:r>
          </w:hyperlink>
        </w:p>
        <w:p w:rsidR="00DA5B3A" w:rsidRDefault="00DA5B3A">
          <w:pPr>
            <w:pStyle w:val="TOC1"/>
            <w:tabs>
              <w:tab w:val="right" w:leader="dot" w:pos="10790"/>
            </w:tabs>
            <w:rPr>
              <w:rFonts w:asciiTheme="minorHAnsi" w:eastAsiaTheme="minorEastAsia" w:hAnsiTheme="minorHAnsi" w:cstheme="minorBidi"/>
              <w:noProof/>
              <w:sz w:val="22"/>
              <w:szCs w:val="22"/>
            </w:rPr>
          </w:pPr>
          <w:hyperlink w:anchor="_Toc481751033" w:history="1">
            <w:r w:rsidRPr="00A96CA2">
              <w:rPr>
                <w:rStyle w:val="Hyperlink"/>
                <w:rFonts w:eastAsiaTheme="majorEastAsia"/>
                <w:noProof/>
              </w:rPr>
              <w:t>May 2015 Updates</w:t>
            </w:r>
            <w:r>
              <w:rPr>
                <w:noProof/>
                <w:webHidden/>
              </w:rPr>
              <w:tab/>
            </w:r>
            <w:r>
              <w:rPr>
                <w:noProof/>
                <w:webHidden/>
              </w:rPr>
              <w:fldChar w:fldCharType="begin"/>
            </w:r>
            <w:r>
              <w:rPr>
                <w:noProof/>
                <w:webHidden/>
              </w:rPr>
              <w:instrText xml:space="preserve"> PAGEREF _Toc481751033 \h </w:instrText>
            </w:r>
            <w:r>
              <w:rPr>
                <w:noProof/>
                <w:webHidden/>
              </w:rPr>
            </w:r>
            <w:r>
              <w:rPr>
                <w:noProof/>
                <w:webHidden/>
              </w:rPr>
              <w:fldChar w:fldCharType="separate"/>
            </w:r>
            <w:r>
              <w:rPr>
                <w:noProof/>
                <w:webHidden/>
              </w:rPr>
              <w:t>9</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34" w:history="1">
            <w:r w:rsidRPr="00A96CA2">
              <w:rPr>
                <w:rStyle w:val="Hyperlink"/>
                <w:rFonts w:eastAsiaTheme="majorEastAsia"/>
                <w:noProof/>
              </w:rPr>
              <w:t>DART for English Language Learners</w:t>
            </w:r>
            <w:r>
              <w:rPr>
                <w:noProof/>
                <w:webHidden/>
              </w:rPr>
              <w:tab/>
            </w:r>
            <w:r>
              <w:rPr>
                <w:noProof/>
                <w:webHidden/>
              </w:rPr>
              <w:fldChar w:fldCharType="begin"/>
            </w:r>
            <w:r>
              <w:rPr>
                <w:noProof/>
                <w:webHidden/>
              </w:rPr>
              <w:instrText xml:space="preserve"> PAGEREF _Toc481751034 \h </w:instrText>
            </w:r>
            <w:r>
              <w:rPr>
                <w:noProof/>
                <w:webHidden/>
              </w:rPr>
            </w:r>
            <w:r>
              <w:rPr>
                <w:noProof/>
                <w:webHidden/>
              </w:rPr>
              <w:fldChar w:fldCharType="separate"/>
            </w:r>
            <w:r>
              <w:rPr>
                <w:noProof/>
                <w:webHidden/>
              </w:rPr>
              <w:t>9</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35" w:history="1">
            <w:r w:rsidRPr="00A96CA2">
              <w:rPr>
                <w:rStyle w:val="Hyperlink"/>
                <w:rFonts w:eastAsiaTheme="majorEastAsia"/>
                <w:noProof/>
              </w:rPr>
              <w:t>DART for Success After High School</w:t>
            </w:r>
            <w:r>
              <w:rPr>
                <w:noProof/>
                <w:webHidden/>
              </w:rPr>
              <w:tab/>
            </w:r>
            <w:r>
              <w:rPr>
                <w:noProof/>
                <w:webHidden/>
              </w:rPr>
              <w:fldChar w:fldCharType="begin"/>
            </w:r>
            <w:r>
              <w:rPr>
                <w:noProof/>
                <w:webHidden/>
              </w:rPr>
              <w:instrText xml:space="preserve"> PAGEREF _Toc481751035 \h </w:instrText>
            </w:r>
            <w:r>
              <w:rPr>
                <w:noProof/>
                <w:webHidden/>
              </w:rPr>
            </w:r>
            <w:r>
              <w:rPr>
                <w:noProof/>
                <w:webHidden/>
              </w:rPr>
              <w:fldChar w:fldCharType="separate"/>
            </w:r>
            <w:r>
              <w:rPr>
                <w:noProof/>
                <w:webHidden/>
              </w:rPr>
              <w:t>9</w:t>
            </w:r>
            <w:r>
              <w:rPr>
                <w:noProof/>
                <w:webHidden/>
              </w:rPr>
              <w:fldChar w:fldCharType="end"/>
            </w:r>
          </w:hyperlink>
        </w:p>
        <w:p w:rsidR="00DA5B3A" w:rsidRDefault="00DA5B3A">
          <w:pPr>
            <w:pStyle w:val="TOC1"/>
            <w:tabs>
              <w:tab w:val="right" w:leader="dot" w:pos="10790"/>
            </w:tabs>
            <w:rPr>
              <w:rFonts w:asciiTheme="minorHAnsi" w:eastAsiaTheme="minorEastAsia" w:hAnsiTheme="minorHAnsi" w:cstheme="minorBidi"/>
              <w:noProof/>
              <w:sz w:val="22"/>
              <w:szCs w:val="22"/>
            </w:rPr>
          </w:pPr>
          <w:hyperlink w:anchor="_Toc481751036" w:history="1">
            <w:r w:rsidRPr="00A96CA2">
              <w:rPr>
                <w:rStyle w:val="Hyperlink"/>
                <w:rFonts w:eastAsiaTheme="majorEastAsia"/>
                <w:noProof/>
              </w:rPr>
              <w:t>April 2015 Updates</w:t>
            </w:r>
            <w:r>
              <w:rPr>
                <w:noProof/>
                <w:webHidden/>
              </w:rPr>
              <w:tab/>
            </w:r>
            <w:r>
              <w:rPr>
                <w:noProof/>
                <w:webHidden/>
              </w:rPr>
              <w:fldChar w:fldCharType="begin"/>
            </w:r>
            <w:r>
              <w:rPr>
                <w:noProof/>
                <w:webHidden/>
              </w:rPr>
              <w:instrText xml:space="preserve"> PAGEREF _Toc481751036 \h </w:instrText>
            </w:r>
            <w:r>
              <w:rPr>
                <w:noProof/>
                <w:webHidden/>
              </w:rPr>
            </w:r>
            <w:r>
              <w:rPr>
                <w:noProof/>
                <w:webHidden/>
              </w:rPr>
              <w:fldChar w:fldCharType="separate"/>
            </w:r>
            <w:r>
              <w:rPr>
                <w:noProof/>
                <w:webHidden/>
              </w:rPr>
              <w:t>10</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37" w:history="1">
            <w:r w:rsidRPr="00A96CA2">
              <w:rPr>
                <w:rStyle w:val="Hyperlink"/>
                <w:rFonts w:eastAsiaTheme="majorEastAsia"/>
                <w:noProof/>
              </w:rPr>
              <w:t>DART for Staffing and Finance</w:t>
            </w:r>
            <w:r>
              <w:rPr>
                <w:noProof/>
                <w:webHidden/>
              </w:rPr>
              <w:tab/>
            </w:r>
            <w:r>
              <w:rPr>
                <w:noProof/>
                <w:webHidden/>
              </w:rPr>
              <w:fldChar w:fldCharType="begin"/>
            </w:r>
            <w:r>
              <w:rPr>
                <w:noProof/>
                <w:webHidden/>
              </w:rPr>
              <w:instrText xml:space="preserve"> PAGEREF _Toc481751037 \h </w:instrText>
            </w:r>
            <w:r>
              <w:rPr>
                <w:noProof/>
                <w:webHidden/>
              </w:rPr>
            </w:r>
            <w:r>
              <w:rPr>
                <w:noProof/>
                <w:webHidden/>
              </w:rPr>
              <w:fldChar w:fldCharType="separate"/>
            </w:r>
            <w:r>
              <w:rPr>
                <w:noProof/>
                <w:webHidden/>
              </w:rPr>
              <w:t>10</w:t>
            </w:r>
            <w:r>
              <w:rPr>
                <w:noProof/>
                <w:webHidden/>
              </w:rPr>
              <w:fldChar w:fldCharType="end"/>
            </w:r>
          </w:hyperlink>
        </w:p>
        <w:p w:rsidR="00DA5B3A" w:rsidRDefault="00DA5B3A">
          <w:pPr>
            <w:pStyle w:val="TOC1"/>
            <w:tabs>
              <w:tab w:val="right" w:leader="dot" w:pos="10790"/>
            </w:tabs>
            <w:rPr>
              <w:rFonts w:asciiTheme="minorHAnsi" w:eastAsiaTheme="minorEastAsia" w:hAnsiTheme="minorHAnsi" w:cstheme="minorBidi"/>
              <w:noProof/>
              <w:sz w:val="22"/>
              <w:szCs w:val="22"/>
            </w:rPr>
          </w:pPr>
          <w:hyperlink w:anchor="_Toc481751038" w:history="1">
            <w:r w:rsidRPr="00A96CA2">
              <w:rPr>
                <w:rStyle w:val="Hyperlink"/>
                <w:rFonts w:eastAsiaTheme="majorEastAsia"/>
                <w:noProof/>
              </w:rPr>
              <w:t>March 2015 Updates</w:t>
            </w:r>
            <w:r>
              <w:rPr>
                <w:noProof/>
                <w:webHidden/>
              </w:rPr>
              <w:tab/>
            </w:r>
            <w:r>
              <w:rPr>
                <w:noProof/>
                <w:webHidden/>
              </w:rPr>
              <w:fldChar w:fldCharType="begin"/>
            </w:r>
            <w:r>
              <w:rPr>
                <w:noProof/>
                <w:webHidden/>
              </w:rPr>
              <w:instrText xml:space="preserve"> PAGEREF _Toc481751038 \h </w:instrText>
            </w:r>
            <w:r>
              <w:rPr>
                <w:noProof/>
                <w:webHidden/>
              </w:rPr>
            </w:r>
            <w:r>
              <w:rPr>
                <w:noProof/>
                <w:webHidden/>
              </w:rPr>
              <w:fldChar w:fldCharType="separate"/>
            </w:r>
            <w:r>
              <w:rPr>
                <w:noProof/>
                <w:webHidden/>
              </w:rPr>
              <w:t>10</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39" w:history="1">
            <w:r w:rsidRPr="00A96CA2">
              <w:rPr>
                <w:rStyle w:val="Hyperlink"/>
                <w:rFonts w:eastAsiaTheme="majorEastAsia"/>
                <w:noProof/>
              </w:rPr>
              <w:t>DART for Districts &amp; DART for Schools</w:t>
            </w:r>
            <w:r>
              <w:rPr>
                <w:noProof/>
                <w:webHidden/>
              </w:rPr>
              <w:tab/>
            </w:r>
            <w:r>
              <w:rPr>
                <w:noProof/>
                <w:webHidden/>
              </w:rPr>
              <w:fldChar w:fldCharType="begin"/>
            </w:r>
            <w:r>
              <w:rPr>
                <w:noProof/>
                <w:webHidden/>
              </w:rPr>
              <w:instrText xml:space="preserve"> PAGEREF _Toc481751039 \h </w:instrText>
            </w:r>
            <w:r>
              <w:rPr>
                <w:noProof/>
                <w:webHidden/>
              </w:rPr>
            </w:r>
            <w:r>
              <w:rPr>
                <w:noProof/>
                <w:webHidden/>
              </w:rPr>
              <w:fldChar w:fldCharType="separate"/>
            </w:r>
            <w:r>
              <w:rPr>
                <w:noProof/>
                <w:webHidden/>
              </w:rPr>
              <w:t>10</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40" w:history="1">
            <w:r w:rsidRPr="00A96CA2">
              <w:rPr>
                <w:rStyle w:val="Hyperlink"/>
                <w:rFonts w:eastAsiaTheme="majorEastAsia"/>
                <w:noProof/>
              </w:rPr>
              <w:t>DART for Success After High School</w:t>
            </w:r>
            <w:r>
              <w:rPr>
                <w:noProof/>
                <w:webHidden/>
              </w:rPr>
              <w:tab/>
            </w:r>
            <w:r>
              <w:rPr>
                <w:noProof/>
                <w:webHidden/>
              </w:rPr>
              <w:fldChar w:fldCharType="begin"/>
            </w:r>
            <w:r>
              <w:rPr>
                <w:noProof/>
                <w:webHidden/>
              </w:rPr>
              <w:instrText xml:space="preserve"> PAGEREF _Toc481751040 \h </w:instrText>
            </w:r>
            <w:r>
              <w:rPr>
                <w:noProof/>
                <w:webHidden/>
              </w:rPr>
            </w:r>
            <w:r>
              <w:rPr>
                <w:noProof/>
                <w:webHidden/>
              </w:rPr>
              <w:fldChar w:fldCharType="separate"/>
            </w:r>
            <w:r>
              <w:rPr>
                <w:noProof/>
                <w:webHidden/>
              </w:rPr>
              <w:t>10</w:t>
            </w:r>
            <w:r>
              <w:rPr>
                <w:noProof/>
                <w:webHidden/>
              </w:rPr>
              <w:fldChar w:fldCharType="end"/>
            </w:r>
          </w:hyperlink>
        </w:p>
        <w:p w:rsidR="00DA5B3A" w:rsidRDefault="00DA5B3A">
          <w:pPr>
            <w:pStyle w:val="TOC3"/>
            <w:tabs>
              <w:tab w:val="right" w:leader="dot" w:pos="10790"/>
            </w:tabs>
            <w:rPr>
              <w:rFonts w:asciiTheme="minorHAnsi" w:eastAsiaTheme="minorEastAsia" w:hAnsiTheme="minorHAnsi" w:cstheme="minorBidi"/>
              <w:noProof/>
              <w:sz w:val="22"/>
              <w:szCs w:val="22"/>
            </w:rPr>
          </w:pPr>
          <w:hyperlink w:anchor="_Toc481751041" w:history="1">
            <w:r w:rsidRPr="00A96CA2">
              <w:rPr>
                <w:rStyle w:val="Hyperlink"/>
                <w:rFonts w:eastAsiaTheme="majorEastAsia"/>
                <w:noProof/>
              </w:rPr>
              <w:t>DART for English Language Learners</w:t>
            </w:r>
            <w:r>
              <w:rPr>
                <w:noProof/>
                <w:webHidden/>
              </w:rPr>
              <w:tab/>
            </w:r>
            <w:r>
              <w:rPr>
                <w:noProof/>
                <w:webHidden/>
              </w:rPr>
              <w:fldChar w:fldCharType="begin"/>
            </w:r>
            <w:r>
              <w:rPr>
                <w:noProof/>
                <w:webHidden/>
              </w:rPr>
              <w:instrText xml:space="preserve"> PAGEREF _Toc481751041 \h </w:instrText>
            </w:r>
            <w:r>
              <w:rPr>
                <w:noProof/>
                <w:webHidden/>
              </w:rPr>
            </w:r>
            <w:r>
              <w:rPr>
                <w:noProof/>
                <w:webHidden/>
              </w:rPr>
              <w:fldChar w:fldCharType="separate"/>
            </w:r>
            <w:r>
              <w:rPr>
                <w:noProof/>
                <w:webHidden/>
              </w:rPr>
              <w:t>12</w:t>
            </w:r>
            <w:r>
              <w:rPr>
                <w:noProof/>
                <w:webHidden/>
              </w:rPr>
              <w:fldChar w:fldCharType="end"/>
            </w:r>
          </w:hyperlink>
        </w:p>
        <w:p w:rsidR="009338A4" w:rsidRDefault="00F93F5D">
          <w:r>
            <w:fldChar w:fldCharType="end"/>
          </w:r>
        </w:p>
      </w:sdtContent>
    </w:sdt>
    <w:p w:rsidR="00947378" w:rsidRDefault="00947378">
      <w:pPr>
        <w:rPr>
          <w:rFonts w:asciiTheme="majorHAnsi" w:eastAsiaTheme="majorEastAsia" w:hAnsiTheme="majorHAnsi" w:cstheme="majorBidi"/>
          <w:b/>
          <w:bCs/>
          <w:color w:val="365F91" w:themeColor="accent1" w:themeShade="BF"/>
          <w:sz w:val="28"/>
          <w:szCs w:val="28"/>
        </w:rPr>
      </w:pPr>
      <w:r>
        <w:br w:type="page"/>
      </w:r>
    </w:p>
    <w:p w:rsidR="00F0193B" w:rsidRDefault="00F0193B" w:rsidP="00F0193B">
      <w:pPr>
        <w:pStyle w:val="Heading1"/>
      </w:pPr>
      <w:bookmarkStart w:id="0" w:name="_Toc481751016"/>
      <w:r>
        <w:lastRenderedPageBreak/>
        <w:t>May 2017 Updates</w:t>
      </w:r>
      <w:bookmarkEnd w:id="0"/>
    </w:p>
    <w:p w:rsidR="00F0193B" w:rsidRPr="004C768B" w:rsidRDefault="00F0193B" w:rsidP="00F0193B">
      <w:pPr>
        <w:pStyle w:val="Heading3"/>
        <w:shd w:val="clear" w:color="auto" w:fill="F2F2F2" w:themeFill="background1" w:themeFillShade="F2"/>
        <w:rPr>
          <w:color w:val="E36C0A" w:themeColor="accent6" w:themeShade="BF"/>
          <w:sz w:val="22"/>
          <w:szCs w:val="22"/>
        </w:rPr>
      </w:pPr>
      <w:bookmarkStart w:id="1" w:name="_Toc481751017"/>
      <w:r w:rsidRPr="004C768B">
        <w:rPr>
          <w:color w:val="E36C0A" w:themeColor="accent6" w:themeShade="BF"/>
          <w:sz w:val="22"/>
          <w:szCs w:val="22"/>
        </w:rPr>
        <w:t xml:space="preserve">DART for </w:t>
      </w:r>
      <w:r>
        <w:rPr>
          <w:color w:val="E36C0A" w:themeColor="accent6" w:themeShade="BF"/>
          <w:sz w:val="22"/>
          <w:szCs w:val="22"/>
        </w:rPr>
        <w:t xml:space="preserve">Success </w:t>
      </w:r>
      <w:proofErr w:type="gramStart"/>
      <w:r>
        <w:rPr>
          <w:color w:val="E36C0A" w:themeColor="accent6" w:themeShade="BF"/>
          <w:sz w:val="22"/>
          <w:szCs w:val="22"/>
        </w:rPr>
        <w:t>After</w:t>
      </w:r>
      <w:proofErr w:type="gramEnd"/>
      <w:r>
        <w:rPr>
          <w:color w:val="E36C0A" w:themeColor="accent6" w:themeShade="BF"/>
          <w:sz w:val="22"/>
          <w:szCs w:val="22"/>
        </w:rPr>
        <w:t xml:space="preserve"> High School</w:t>
      </w:r>
      <w:bookmarkEnd w:id="1"/>
    </w:p>
    <w:p w:rsidR="00F0193B" w:rsidRDefault="00F0193B" w:rsidP="00F0193B"/>
    <w:p w:rsidR="00F0193B" w:rsidRDefault="00F0193B" w:rsidP="00F0193B">
      <w:pPr>
        <w:pStyle w:val="NoSpacing"/>
        <w:rPr>
          <w:rFonts w:asciiTheme="minorHAnsi" w:hAnsiTheme="minorHAnsi"/>
          <w:sz w:val="22"/>
          <w:szCs w:val="22"/>
          <w:u w:val="single"/>
        </w:rPr>
      </w:pPr>
      <w:r>
        <w:rPr>
          <w:rFonts w:asciiTheme="minorHAnsi" w:hAnsiTheme="minorHAnsi"/>
          <w:sz w:val="22"/>
          <w:szCs w:val="22"/>
          <w:u w:val="single"/>
        </w:rPr>
        <w:t>District / School Overview</w:t>
      </w:r>
    </w:p>
    <w:p w:rsidR="00F0193B" w:rsidRPr="004C768B" w:rsidRDefault="00F0193B" w:rsidP="00F0193B">
      <w:pPr>
        <w:pStyle w:val="NoSpacing"/>
        <w:rPr>
          <w:rFonts w:asciiTheme="minorHAnsi" w:hAnsiTheme="minorHAnsi"/>
          <w:sz w:val="22"/>
          <w:szCs w:val="22"/>
          <w:u w:val="single"/>
        </w:rPr>
      </w:pPr>
    </w:p>
    <w:p w:rsidR="00F0193B" w:rsidRDefault="00F0193B" w:rsidP="00F0193B">
      <w:pPr>
        <w:pStyle w:val="NoSpacing"/>
        <w:numPr>
          <w:ilvl w:val="0"/>
          <w:numId w:val="11"/>
        </w:numPr>
        <w:rPr>
          <w:sz w:val="22"/>
          <w:szCs w:val="22"/>
        </w:rPr>
      </w:pPr>
      <w:r w:rsidRPr="00204F9A">
        <w:rPr>
          <w:sz w:val="22"/>
          <w:szCs w:val="22"/>
        </w:rPr>
        <w:t>201</w:t>
      </w:r>
      <w:r>
        <w:rPr>
          <w:sz w:val="22"/>
          <w:szCs w:val="22"/>
        </w:rPr>
        <w:t>7</w:t>
      </w:r>
      <w:r w:rsidRPr="00204F9A">
        <w:rPr>
          <w:sz w:val="22"/>
          <w:szCs w:val="22"/>
        </w:rPr>
        <w:t xml:space="preserve"> October Enrollment</w:t>
      </w:r>
    </w:p>
    <w:p w:rsidR="00F0193B" w:rsidRPr="003E2EA5" w:rsidRDefault="00F0193B" w:rsidP="00F0193B">
      <w:pPr>
        <w:pStyle w:val="NoSpacing"/>
        <w:ind w:left="720"/>
        <w:rPr>
          <w:sz w:val="22"/>
          <w:szCs w:val="22"/>
        </w:rPr>
      </w:pPr>
      <w:r w:rsidRPr="003E2EA5">
        <w:rPr>
          <w:sz w:val="22"/>
          <w:szCs w:val="22"/>
        </w:rPr>
        <w:t>201</w:t>
      </w:r>
      <w:r>
        <w:rPr>
          <w:sz w:val="22"/>
          <w:szCs w:val="22"/>
        </w:rPr>
        <w:t>6</w:t>
      </w:r>
      <w:r w:rsidRPr="003E2EA5">
        <w:rPr>
          <w:sz w:val="22"/>
          <w:szCs w:val="22"/>
        </w:rPr>
        <w:t xml:space="preserve"> </w:t>
      </w:r>
      <w:proofErr w:type="spellStart"/>
      <w:r w:rsidRPr="003E2EA5">
        <w:rPr>
          <w:sz w:val="22"/>
          <w:szCs w:val="22"/>
        </w:rPr>
        <w:t>MassCore</w:t>
      </w:r>
      <w:proofErr w:type="spellEnd"/>
      <w:r w:rsidRPr="003E2EA5">
        <w:rPr>
          <w:sz w:val="22"/>
          <w:szCs w:val="22"/>
        </w:rPr>
        <w:t xml:space="preserve"> completion rate</w:t>
      </w:r>
    </w:p>
    <w:p w:rsidR="00F0193B" w:rsidRPr="003E2EA5" w:rsidRDefault="00F0193B" w:rsidP="00F0193B">
      <w:pPr>
        <w:pStyle w:val="NoSpacing"/>
        <w:ind w:left="720"/>
        <w:rPr>
          <w:sz w:val="22"/>
          <w:szCs w:val="22"/>
        </w:rPr>
      </w:pPr>
      <w:r w:rsidRPr="003E2EA5">
        <w:rPr>
          <w:sz w:val="22"/>
          <w:szCs w:val="22"/>
        </w:rPr>
        <w:t>201</w:t>
      </w:r>
      <w:r>
        <w:rPr>
          <w:sz w:val="22"/>
          <w:szCs w:val="22"/>
        </w:rPr>
        <w:t>6</w:t>
      </w:r>
      <w:r w:rsidRPr="003E2EA5">
        <w:rPr>
          <w:sz w:val="22"/>
          <w:szCs w:val="22"/>
        </w:rPr>
        <w:t xml:space="preserve"> Dropout rate</w:t>
      </w:r>
    </w:p>
    <w:p w:rsidR="00F0193B" w:rsidRDefault="00F0193B" w:rsidP="00F0193B">
      <w:pPr>
        <w:pStyle w:val="NoSpacing"/>
        <w:numPr>
          <w:ilvl w:val="0"/>
          <w:numId w:val="11"/>
        </w:numPr>
        <w:rPr>
          <w:sz w:val="22"/>
          <w:szCs w:val="22"/>
        </w:rPr>
      </w:pPr>
      <w:r>
        <w:rPr>
          <w:sz w:val="22"/>
          <w:szCs w:val="22"/>
        </w:rPr>
        <w:t>2015 and 2016 cohort 4- and 5-year graduation rate</w:t>
      </w:r>
    </w:p>
    <w:p w:rsidR="00F0193B" w:rsidRPr="00B36B13" w:rsidRDefault="00F0193B" w:rsidP="00F0193B">
      <w:pPr>
        <w:pStyle w:val="NoSpacing"/>
        <w:rPr>
          <w:sz w:val="20"/>
          <w:szCs w:val="20"/>
        </w:rPr>
      </w:pPr>
    </w:p>
    <w:p w:rsidR="00F0193B" w:rsidRDefault="00F0193B" w:rsidP="00F0193B">
      <w:pPr>
        <w:pStyle w:val="NoSpacing"/>
        <w:rPr>
          <w:rFonts w:asciiTheme="minorHAnsi" w:hAnsiTheme="minorHAnsi"/>
          <w:sz w:val="22"/>
          <w:szCs w:val="22"/>
          <w:u w:val="single"/>
        </w:rPr>
      </w:pPr>
      <w:r>
        <w:rPr>
          <w:rFonts w:asciiTheme="minorHAnsi" w:hAnsiTheme="minorHAnsi"/>
          <w:sz w:val="22"/>
          <w:szCs w:val="22"/>
          <w:u w:val="single"/>
        </w:rPr>
        <w:t>Context</w:t>
      </w:r>
    </w:p>
    <w:p w:rsidR="00F0193B" w:rsidRPr="003E2EA5" w:rsidRDefault="00F0193B" w:rsidP="00F0193B">
      <w:pPr>
        <w:pStyle w:val="NoSpacing"/>
        <w:numPr>
          <w:ilvl w:val="0"/>
          <w:numId w:val="31"/>
        </w:numPr>
        <w:rPr>
          <w:rFonts w:asciiTheme="minorHAnsi" w:hAnsiTheme="minorHAnsi"/>
          <w:sz w:val="22"/>
          <w:szCs w:val="22"/>
          <w:u w:val="single"/>
        </w:rPr>
      </w:pPr>
      <w:r w:rsidRPr="003E2EA5">
        <w:rPr>
          <w:sz w:val="22"/>
          <w:szCs w:val="22"/>
        </w:rPr>
        <w:t>201</w:t>
      </w:r>
      <w:r>
        <w:rPr>
          <w:sz w:val="22"/>
          <w:szCs w:val="22"/>
        </w:rPr>
        <w:t>7 Total enrollment and % of enrollment</w:t>
      </w:r>
    </w:p>
    <w:p w:rsidR="00F0193B" w:rsidRPr="003E2EA5" w:rsidRDefault="00F0193B" w:rsidP="00F0193B">
      <w:pPr>
        <w:pStyle w:val="NoSpacing"/>
        <w:numPr>
          <w:ilvl w:val="0"/>
          <w:numId w:val="31"/>
        </w:numPr>
        <w:rPr>
          <w:rFonts w:asciiTheme="minorHAnsi" w:hAnsiTheme="minorHAnsi"/>
          <w:sz w:val="22"/>
          <w:szCs w:val="22"/>
          <w:u w:val="single"/>
        </w:rPr>
      </w:pPr>
      <w:r>
        <w:rPr>
          <w:sz w:val="22"/>
          <w:szCs w:val="22"/>
        </w:rPr>
        <w:t>2017 All students to school counselor ratio</w:t>
      </w:r>
    </w:p>
    <w:p w:rsidR="00F0193B" w:rsidRDefault="00F0193B" w:rsidP="00F0193B">
      <w:pPr>
        <w:pStyle w:val="NoSpacing"/>
        <w:ind w:left="720"/>
        <w:rPr>
          <w:sz w:val="22"/>
          <w:szCs w:val="22"/>
        </w:rPr>
      </w:pPr>
    </w:p>
    <w:p w:rsidR="00F0193B" w:rsidRDefault="00F0193B" w:rsidP="00F0193B">
      <w:pPr>
        <w:pStyle w:val="NoSpacing"/>
        <w:rPr>
          <w:rFonts w:asciiTheme="minorHAnsi" w:hAnsiTheme="minorHAnsi"/>
          <w:sz w:val="22"/>
          <w:szCs w:val="22"/>
          <w:u w:val="single"/>
        </w:rPr>
      </w:pPr>
      <w:r>
        <w:rPr>
          <w:rFonts w:asciiTheme="minorHAnsi" w:hAnsiTheme="minorHAnsi"/>
          <w:sz w:val="22"/>
          <w:szCs w:val="22"/>
          <w:u w:val="single"/>
        </w:rPr>
        <w:t>High school indicator</w:t>
      </w:r>
    </w:p>
    <w:p w:rsidR="00F0193B" w:rsidRDefault="00F0193B" w:rsidP="00F0193B">
      <w:pPr>
        <w:pStyle w:val="NoSpacing"/>
        <w:numPr>
          <w:ilvl w:val="0"/>
          <w:numId w:val="21"/>
        </w:numPr>
        <w:rPr>
          <w:sz w:val="22"/>
          <w:szCs w:val="22"/>
        </w:rPr>
      </w:pPr>
      <w:r w:rsidRPr="00191829">
        <w:rPr>
          <w:sz w:val="22"/>
          <w:szCs w:val="22"/>
        </w:rPr>
        <w:t>201</w:t>
      </w:r>
      <w:r>
        <w:rPr>
          <w:sz w:val="22"/>
          <w:szCs w:val="22"/>
        </w:rPr>
        <w:t>6</w:t>
      </w:r>
      <w:r w:rsidRPr="00191829">
        <w:rPr>
          <w:sz w:val="22"/>
          <w:szCs w:val="22"/>
        </w:rPr>
        <w:t xml:space="preserve"> Student attendance</w:t>
      </w:r>
    </w:p>
    <w:p w:rsidR="00F0193B" w:rsidRPr="00DA5B3A" w:rsidRDefault="00F0193B" w:rsidP="00F0193B">
      <w:pPr>
        <w:pStyle w:val="NoSpacing"/>
        <w:numPr>
          <w:ilvl w:val="0"/>
          <w:numId w:val="21"/>
        </w:numPr>
        <w:rPr>
          <w:sz w:val="22"/>
          <w:szCs w:val="22"/>
        </w:rPr>
      </w:pPr>
      <w:r>
        <w:rPr>
          <w:sz w:val="22"/>
          <w:szCs w:val="22"/>
        </w:rPr>
        <w:t>2016 Percentage of students suspended out-of –school at least once</w:t>
      </w:r>
    </w:p>
    <w:p w:rsidR="00F0193B" w:rsidRPr="00DE1043" w:rsidRDefault="00F0193B" w:rsidP="00F0193B">
      <w:pPr>
        <w:pStyle w:val="NoSpacing"/>
        <w:numPr>
          <w:ilvl w:val="0"/>
          <w:numId w:val="21"/>
        </w:numPr>
        <w:rPr>
          <w:sz w:val="22"/>
          <w:szCs w:val="22"/>
        </w:rPr>
      </w:pPr>
      <w:r w:rsidRPr="00DE1043">
        <w:rPr>
          <w:sz w:val="22"/>
          <w:szCs w:val="22"/>
        </w:rPr>
        <w:t>201</w:t>
      </w:r>
      <w:r>
        <w:rPr>
          <w:sz w:val="22"/>
          <w:szCs w:val="22"/>
        </w:rPr>
        <w:t>6</w:t>
      </w:r>
      <w:r w:rsidRPr="00DE1043">
        <w:rPr>
          <w:sz w:val="22"/>
          <w:szCs w:val="22"/>
        </w:rPr>
        <w:t xml:space="preserve"> 9th to 10th grade promotion rate (first-time 9th graders only)</w:t>
      </w:r>
    </w:p>
    <w:p w:rsidR="00F0193B" w:rsidRPr="00DA5B3A" w:rsidRDefault="00F0193B" w:rsidP="00F0193B">
      <w:pPr>
        <w:pStyle w:val="NoSpacing"/>
        <w:numPr>
          <w:ilvl w:val="0"/>
          <w:numId w:val="21"/>
        </w:numPr>
        <w:rPr>
          <w:sz w:val="22"/>
          <w:szCs w:val="22"/>
        </w:rPr>
      </w:pPr>
      <w:r w:rsidRPr="00DA5B3A">
        <w:rPr>
          <w:sz w:val="22"/>
          <w:szCs w:val="22"/>
        </w:rPr>
        <w:t>201</w:t>
      </w:r>
      <w:r w:rsidR="002C60D5" w:rsidRPr="00DA5B3A">
        <w:rPr>
          <w:sz w:val="22"/>
          <w:szCs w:val="22"/>
        </w:rPr>
        <w:t>6</w:t>
      </w:r>
      <w:r w:rsidRPr="00DA5B3A">
        <w:rPr>
          <w:sz w:val="22"/>
          <w:szCs w:val="22"/>
        </w:rPr>
        <w:t xml:space="preserve"> Annual dropout rate</w:t>
      </w:r>
    </w:p>
    <w:p w:rsidR="00F0193B" w:rsidRPr="00DA5B3A" w:rsidRDefault="002C60D5" w:rsidP="00F0193B">
      <w:pPr>
        <w:pStyle w:val="NoSpacing"/>
        <w:numPr>
          <w:ilvl w:val="0"/>
          <w:numId w:val="21"/>
        </w:numPr>
        <w:rPr>
          <w:sz w:val="22"/>
          <w:szCs w:val="22"/>
        </w:rPr>
      </w:pPr>
      <w:r w:rsidRPr="00DA5B3A">
        <w:rPr>
          <w:sz w:val="22"/>
          <w:szCs w:val="22"/>
        </w:rPr>
        <w:t>2016</w:t>
      </w:r>
      <w:r w:rsidR="00F0193B" w:rsidRPr="00DA5B3A">
        <w:rPr>
          <w:sz w:val="22"/>
          <w:szCs w:val="22"/>
        </w:rPr>
        <w:t xml:space="preserve"> Number of dropouts re-engaged in school (all students only)</w:t>
      </w:r>
    </w:p>
    <w:p w:rsidR="00F0193B" w:rsidRDefault="002C60D5" w:rsidP="003C3832">
      <w:pPr>
        <w:pStyle w:val="NoSpacing"/>
        <w:numPr>
          <w:ilvl w:val="0"/>
          <w:numId w:val="21"/>
        </w:numPr>
        <w:rPr>
          <w:sz w:val="22"/>
          <w:szCs w:val="22"/>
        </w:rPr>
      </w:pPr>
      <w:r w:rsidRPr="00DA5B3A">
        <w:rPr>
          <w:sz w:val="22"/>
          <w:szCs w:val="22"/>
        </w:rPr>
        <w:t>2015 and 2016</w:t>
      </w:r>
      <w:r w:rsidR="00F0193B" w:rsidRPr="00DA5B3A">
        <w:rPr>
          <w:sz w:val="22"/>
          <w:szCs w:val="22"/>
        </w:rPr>
        <w:t xml:space="preserve"> cohort 4- and 5-year graduation rate</w:t>
      </w:r>
    </w:p>
    <w:p w:rsidR="00DA5B3A" w:rsidRDefault="00DA5B3A" w:rsidP="00DA5B3A">
      <w:pPr>
        <w:pStyle w:val="NoSpacing"/>
        <w:rPr>
          <w:sz w:val="22"/>
          <w:szCs w:val="22"/>
        </w:rPr>
      </w:pPr>
    </w:p>
    <w:p w:rsidR="00DA5B3A" w:rsidRPr="00DF45AF" w:rsidRDefault="00DA5B3A" w:rsidP="00DA5B3A">
      <w:pPr>
        <w:pStyle w:val="NoSpacing"/>
        <w:rPr>
          <w:rFonts w:ascii="Calibri" w:hAnsi="Calibri"/>
          <w:color w:val="000000"/>
          <w:sz w:val="22"/>
          <w:szCs w:val="22"/>
          <w:u w:val="single"/>
        </w:rPr>
      </w:pPr>
      <w:r w:rsidRPr="00DF45AF">
        <w:rPr>
          <w:rFonts w:ascii="Calibri" w:hAnsi="Calibri"/>
          <w:color w:val="000000"/>
          <w:sz w:val="22"/>
          <w:szCs w:val="22"/>
          <w:u w:val="single"/>
        </w:rPr>
        <w:t>Career</w:t>
      </w:r>
      <w:r>
        <w:rPr>
          <w:rFonts w:ascii="Calibri" w:hAnsi="Calibri"/>
          <w:color w:val="000000"/>
          <w:sz w:val="22"/>
          <w:szCs w:val="22"/>
          <w:u w:val="single"/>
        </w:rPr>
        <w:t xml:space="preserve"> </w:t>
      </w:r>
      <w:r w:rsidRPr="00DF45AF">
        <w:rPr>
          <w:rFonts w:ascii="Calibri" w:hAnsi="Calibri"/>
          <w:color w:val="000000"/>
          <w:sz w:val="22"/>
          <w:szCs w:val="22"/>
          <w:u w:val="single"/>
        </w:rPr>
        <w:t>Development</w:t>
      </w:r>
    </w:p>
    <w:p w:rsidR="00DA5B3A" w:rsidRPr="00DA5B3A" w:rsidRDefault="00DA5B3A" w:rsidP="00DA5B3A">
      <w:pPr>
        <w:pStyle w:val="NoSpacing"/>
        <w:numPr>
          <w:ilvl w:val="0"/>
          <w:numId w:val="24"/>
        </w:numPr>
        <w:rPr>
          <w:sz w:val="22"/>
          <w:szCs w:val="22"/>
        </w:rPr>
      </w:pPr>
      <w:r w:rsidRPr="00DA5B3A">
        <w:rPr>
          <w:sz w:val="22"/>
          <w:szCs w:val="22"/>
        </w:rPr>
        <w:t>201</w:t>
      </w:r>
      <w:r>
        <w:rPr>
          <w:sz w:val="22"/>
          <w:szCs w:val="22"/>
        </w:rPr>
        <w:t>7</w:t>
      </w:r>
      <w:r w:rsidRPr="00DA5B3A">
        <w:rPr>
          <w:sz w:val="22"/>
          <w:szCs w:val="22"/>
        </w:rPr>
        <w:t xml:space="preserve"> Students in Chapter 74 programs, by CVTE occupational cluster</w:t>
      </w:r>
    </w:p>
    <w:p w:rsidR="00DA5B3A" w:rsidRDefault="00DA5B3A" w:rsidP="00DA5B3A">
      <w:pPr>
        <w:pStyle w:val="NoSpacing"/>
        <w:rPr>
          <w:sz w:val="22"/>
          <w:szCs w:val="22"/>
        </w:rPr>
      </w:pPr>
    </w:p>
    <w:p w:rsidR="00DA5B3A" w:rsidRDefault="00DA5B3A" w:rsidP="00DA5B3A">
      <w:pPr>
        <w:pStyle w:val="NoSpacing"/>
        <w:rPr>
          <w:sz w:val="22"/>
          <w:szCs w:val="22"/>
        </w:rPr>
      </w:pPr>
    </w:p>
    <w:p w:rsidR="00DA5B3A" w:rsidRPr="004C768B" w:rsidRDefault="00DA5B3A" w:rsidP="00DA5B3A">
      <w:pPr>
        <w:pStyle w:val="Heading3"/>
        <w:shd w:val="clear" w:color="auto" w:fill="F2F2F2" w:themeFill="background1" w:themeFillShade="F2"/>
        <w:rPr>
          <w:color w:val="E36C0A" w:themeColor="accent6" w:themeShade="BF"/>
          <w:sz w:val="22"/>
          <w:szCs w:val="22"/>
        </w:rPr>
      </w:pPr>
      <w:bookmarkStart w:id="2" w:name="_Toc481751018"/>
      <w:r w:rsidRPr="004C768B">
        <w:rPr>
          <w:color w:val="E36C0A" w:themeColor="accent6" w:themeShade="BF"/>
          <w:sz w:val="22"/>
          <w:szCs w:val="22"/>
        </w:rPr>
        <w:t xml:space="preserve">DART for </w:t>
      </w:r>
      <w:r>
        <w:rPr>
          <w:color w:val="E36C0A" w:themeColor="accent6" w:themeShade="BF"/>
          <w:sz w:val="22"/>
          <w:szCs w:val="22"/>
        </w:rPr>
        <w:t>English Language Learners</w:t>
      </w:r>
      <w:bookmarkEnd w:id="2"/>
    </w:p>
    <w:p w:rsidR="00DA5B3A" w:rsidRDefault="00DA5B3A" w:rsidP="00DA5B3A"/>
    <w:p w:rsidR="00DA5B3A" w:rsidRDefault="00DA5B3A" w:rsidP="00DA5B3A">
      <w:pPr>
        <w:pStyle w:val="NoSpacing"/>
        <w:rPr>
          <w:rFonts w:asciiTheme="minorHAnsi" w:hAnsiTheme="minorHAnsi"/>
          <w:sz w:val="22"/>
          <w:szCs w:val="22"/>
          <w:u w:val="single"/>
        </w:rPr>
      </w:pPr>
      <w:r>
        <w:rPr>
          <w:rFonts w:asciiTheme="minorHAnsi" w:hAnsiTheme="minorHAnsi"/>
          <w:sz w:val="22"/>
          <w:szCs w:val="22"/>
          <w:u w:val="single"/>
        </w:rPr>
        <w:t>District / School Overview</w:t>
      </w:r>
    </w:p>
    <w:p w:rsidR="00DA5B3A" w:rsidRPr="004C768B" w:rsidRDefault="00DA5B3A" w:rsidP="00DA5B3A">
      <w:pPr>
        <w:pStyle w:val="NoSpacing"/>
        <w:rPr>
          <w:rFonts w:asciiTheme="minorHAnsi" w:hAnsiTheme="minorHAnsi"/>
          <w:sz w:val="22"/>
          <w:szCs w:val="22"/>
          <w:u w:val="single"/>
        </w:rPr>
      </w:pPr>
    </w:p>
    <w:p w:rsidR="00DA5B3A" w:rsidRDefault="00DA5B3A" w:rsidP="00DA5B3A">
      <w:pPr>
        <w:pStyle w:val="NoSpacing"/>
        <w:numPr>
          <w:ilvl w:val="0"/>
          <w:numId w:val="11"/>
        </w:numPr>
        <w:rPr>
          <w:sz w:val="22"/>
          <w:szCs w:val="22"/>
        </w:rPr>
      </w:pPr>
      <w:r w:rsidRPr="00204F9A">
        <w:rPr>
          <w:sz w:val="22"/>
          <w:szCs w:val="22"/>
        </w:rPr>
        <w:t>201</w:t>
      </w:r>
      <w:r>
        <w:rPr>
          <w:sz w:val="22"/>
          <w:szCs w:val="22"/>
        </w:rPr>
        <w:t>7</w:t>
      </w:r>
      <w:r w:rsidRPr="00204F9A">
        <w:rPr>
          <w:sz w:val="22"/>
          <w:szCs w:val="22"/>
        </w:rPr>
        <w:t xml:space="preserve"> October Enrollment</w:t>
      </w:r>
    </w:p>
    <w:p w:rsidR="00DA5B3A" w:rsidRPr="00204F9A" w:rsidRDefault="00DA5B3A" w:rsidP="00DA5B3A">
      <w:pPr>
        <w:pStyle w:val="NoSpacing"/>
        <w:numPr>
          <w:ilvl w:val="0"/>
          <w:numId w:val="11"/>
        </w:numPr>
        <w:rPr>
          <w:sz w:val="22"/>
          <w:szCs w:val="22"/>
        </w:rPr>
      </w:pPr>
      <w:r w:rsidRPr="00204F9A">
        <w:rPr>
          <w:sz w:val="22"/>
          <w:szCs w:val="22"/>
        </w:rPr>
        <w:t>Languages</w:t>
      </w:r>
    </w:p>
    <w:p w:rsidR="00DA5B3A" w:rsidRPr="00204F9A" w:rsidRDefault="00DA5B3A" w:rsidP="00DA5B3A">
      <w:pPr>
        <w:pStyle w:val="NoSpacing"/>
        <w:numPr>
          <w:ilvl w:val="0"/>
          <w:numId w:val="11"/>
        </w:numPr>
        <w:rPr>
          <w:sz w:val="22"/>
          <w:szCs w:val="22"/>
        </w:rPr>
      </w:pPr>
      <w:r w:rsidRPr="00204F9A">
        <w:rPr>
          <w:sz w:val="22"/>
          <w:szCs w:val="22"/>
        </w:rPr>
        <w:t>Countries of origin for ELLs</w:t>
      </w:r>
    </w:p>
    <w:p w:rsidR="00DA5B3A" w:rsidRDefault="00DA5B3A" w:rsidP="00DA5B3A">
      <w:pPr>
        <w:pStyle w:val="NoSpacing"/>
        <w:numPr>
          <w:ilvl w:val="0"/>
          <w:numId w:val="11"/>
        </w:numPr>
        <w:rPr>
          <w:sz w:val="22"/>
          <w:szCs w:val="22"/>
        </w:rPr>
      </w:pPr>
      <w:r w:rsidRPr="00204F9A">
        <w:rPr>
          <w:sz w:val="22"/>
          <w:szCs w:val="22"/>
        </w:rPr>
        <w:t xml:space="preserve">% of ELL Year 1 or 2 in MA schools </w:t>
      </w:r>
    </w:p>
    <w:p w:rsidR="00DA5B3A" w:rsidRPr="00204F9A" w:rsidRDefault="00DA5B3A" w:rsidP="00DA5B3A">
      <w:pPr>
        <w:pStyle w:val="NoSpacing"/>
        <w:ind w:left="1440"/>
        <w:rPr>
          <w:sz w:val="22"/>
          <w:szCs w:val="22"/>
        </w:rPr>
      </w:pPr>
    </w:p>
    <w:p w:rsidR="00DA5B3A" w:rsidRDefault="00DA5B3A" w:rsidP="00DA5B3A">
      <w:pPr>
        <w:pStyle w:val="NoSpacing"/>
        <w:rPr>
          <w:rFonts w:asciiTheme="minorHAnsi" w:hAnsiTheme="minorHAnsi"/>
          <w:sz w:val="22"/>
          <w:szCs w:val="22"/>
          <w:u w:val="single"/>
        </w:rPr>
      </w:pPr>
      <w:r>
        <w:rPr>
          <w:rFonts w:asciiTheme="minorHAnsi" w:hAnsiTheme="minorHAnsi"/>
          <w:sz w:val="22"/>
          <w:szCs w:val="22"/>
          <w:u w:val="single"/>
        </w:rPr>
        <w:t>Annual Snapshot</w:t>
      </w:r>
    </w:p>
    <w:p w:rsidR="00DA5B3A" w:rsidRDefault="00DA5B3A" w:rsidP="00DA5B3A">
      <w:pPr>
        <w:pStyle w:val="NoSpacing"/>
        <w:rPr>
          <w:rFonts w:asciiTheme="minorHAnsi" w:hAnsiTheme="minorHAnsi"/>
          <w:sz w:val="22"/>
          <w:szCs w:val="22"/>
          <w:u w:val="single"/>
        </w:rPr>
      </w:pPr>
    </w:p>
    <w:p w:rsidR="00DA5B3A" w:rsidRPr="00204F9A" w:rsidRDefault="00DA5B3A" w:rsidP="00DA5B3A">
      <w:pPr>
        <w:pStyle w:val="NoSpacing"/>
        <w:numPr>
          <w:ilvl w:val="0"/>
          <w:numId w:val="11"/>
        </w:numPr>
        <w:rPr>
          <w:sz w:val="22"/>
          <w:szCs w:val="22"/>
        </w:rPr>
      </w:pPr>
      <w:r w:rsidRPr="00204F9A">
        <w:rPr>
          <w:sz w:val="22"/>
          <w:szCs w:val="22"/>
        </w:rPr>
        <w:t>201</w:t>
      </w:r>
      <w:r>
        <w:rPr>
          <w:sz w:val="22"/>
          <w:szCs w:val="22"/>
        </w:rPr>
        <w:t xml:space="preserve">7 </w:t>
      </w:r>
      <w:r w:rsidRPr="00204F9A">
        <w:rPr>
          <w:sz w:val="22"/>
          <w:szCs w:val="22"/>
        </w:rPr>
        <w:t>Student Demographics</w:t>
      </w:r>
    </w:p>
    <w:p w:rsidR="00DA5B3A" w:rsidRDefault="00DA5B3A" w:rsidP="00DA5B3A">
      <w:pPr>
        <w:pStyle w:val="NoSpacing"/>
        <w:numPr>
          <w:ilvl w:val="0"/>
          <w:numId w:val="11"/>
        </w:numPr>
        <w:rPr>
          <w:sz w:val="22"/>
          <w:szCs w:val="22"/>
        </w:rPr>
      </w:pPr>
      <w:r w:rsidRPr="00204F9A">
        <w:rPr>
          <w:sz w:val="22"/>
          <w:szCs w:val="22"/>
        </w:rPr>
        <w:t>201</w:t>
      </w:r>
      <w:r>
        <w:rPr>
          <w:sz w:val="22"/>
          <w:szCs w:val="22"/>
        </w:rPr>
        <w:t>7</w:t>
      </w:r>
      <w:r w:rsidRPr="00204F9A">
        <w:rPr>
          <w:sz w:val="22"/>
          <w:szCs w:val="22"/>
        </w:rPr>
        <w:t xml:space="preserve"> Percentage of ELL students in Massachusetts Schools for 1</w:t>
      </w:r>
      <w:r w:rsidRPr="00204F9A">
        <w:rPr>
          <w:sz w:val="22"/>
          <w:szCs w:val="22"/>
          <w:vertAlign w:val="superscript"/>
        </w:rPr>
        <w:t>st</w:t>
      </w:r>
      <w:r w:rsidRPr="00204F9A">
        <w:rPr>
          <w:sz w:val="22"/>
          <w:szCs w:val="22"/>
        </w:rPr>
        <w:t xml:space="preserve"> or 2</w:t>
      </w:r>
      <w:r w:rsidRPr="00204F9A">
        <w:rPr>
          <w:sz w:val="22"/>
          <w:szCs w:val="22"/>
          <w:vertAlign w:val="superscript"/>
        </w:rPr>
        <w:t>nd</w:t>
      </w:r>
      <w:r w:rsidRPr="00204F9A">
        <w:rPr>
          <w:sz w:val="22"/>
          <w:szCs w:val="22"/>
        </w:rPr>
        <w:t xml:space="preserve"> year</w:t>
      </w:r>
    </w:p>
    <w:p w:rsidR="00DA5B3A" w:rsidRPr="00B36B13" w:rsidRDefault="00DA5B3A" w:rsidP="00DA5B3A">
      <w:pPr>
        <w:pStyle w:val="NoSpacing"/>
        <w:ind w:left="720"/>
        <w:rPr>
          <w:sz w:val="20"/>
          <w:szCs w:val="20"/>
        </w:rPr>
      </w:pPr>
    </w:p>
    <w:p w:rsidR="00DA5B3A" w:rsidRDefault="00DA5B3A" w:rsidP="00DA5B3A">
      <w:pPr>
        <w:pStyle w:val="NoSpacing"/>
        <w:rPr>
          <w:rFonts w:asciiTheme="minorHAnsi" w:hAnsiTheme="minorHAnsi"/>
          <w:sz w:val="22"/>
          <w:szCs w:val="22"/>
          <w:u w:val="single"/>
        </w:rPr>
      </w:pPr>
      <w:r w:rsidRPr="00F06B75">
        <w:rPr>
          <w:rFonts w:asciiTheme="minorHAnsi" w:hAnsiTheme="minorHAnsi"/>
          <w:sz w:val="22"/>
          <w:szCs w:val="22"/>
          <w:u w:val="single"/>
        </w:rPr>
        <w:t>Curriculum and MCAS</w:t>
      </w:r>
    </w:p>
    <w:p w:rsidR="00DA5B3A" w:rsidRDefault="00DA5B3A" w:rsidP="00DA5B3A">
      <w:pPr>
        <w:pStyle w:val="NoSpacing"/>
        <w:numPr>
          <w:ilvl w:val="0"/>
          <w:numId w:val="11"/>
        </w:numPr>
        <w:rPr>
          <w:sz w:val="22"/>
          <w:szCs w:val="22"/>
        </w:rPr>
      </w:pPr>
      <w:r>
        <w:rPr>
          <w:sz w:val="22"/>
          <w:szCs w:val="22"/>
        </w:rPr>
        <w:t>2016</w:t>
      </w:r>
      <w:r w:rsidRPr="00204F9A">
        <w:rPr>
          <w:sz w:val="22"/>
          <w:szCs w:val="22"/>
        </w:rPr>
        <w:t xml:space="preserve"> Percentage of high school graduates who completed </w:t>
      </w:r>
      <w:proofErr w:type="spellStart"/>
      <w:r w:rsidRPr="00204F9A">
        <w:rPr>
          <w:sz w:val="22"/>
          <w:szCs w:val="22"/>
        </w:rPr>
        <w:t>MassCore</w:t>
      </w:r>
      <w:proofErr w:type="spellEnd"/>
    </w:p>
    <w:p w:rsidR="00DA5B3A" w:rsidRDefault="00DA5B3A" w:rsidP="00DA5B3A">
      <w:pPr>
        <w:pStyle w:val="NoSpacing"/>
        <w:ind w:left="720"/>
        <w:rPr>
          <w:sz w:val="22"/>
          <w:szCs w:val="22"/>
        </w:rPr>
      </w:pPr>
    </w:p>
    <w:p w:rsidR="00DA5B3A" w:rsidRDefault="00DA5B3A" w:rsidP="00DA5B3A">
      <w:pPr>
        <w:pStyle w:val="NoSpacing"/>
        <w:rPr>
          <w:sz w:val="20"/>
          <w:szCs w:val="20"/>
        </w:rPr>
      </w:pPr>
    </w:p>
    <w:p w:rsidR="00DA5B3A" w:rsidRDefault="00DA5B3A" w:rsidP="00DA5B3A">
      <w:pPr>
        <w:pStyle w:val="NoSpacing"/>
        <w:rPr>
          <w:sz w:val="20"/>
          <w:szCs w:val="20"/>
        </w:rPr>
      </w:pPr>
    </w:p>
    <w:p w:rsidR="00DA5B3A" w:rsidRDefault="00DA5B3A" w:rsidP="00DA5B3A">
      <w:pPr>
        <w:pStyle w:val="NoSpacing"/>
        <w:rPr>
          <w:rFonts w:asciiTheme="minorHAnsi" w:hAnsiTheme="minorHAnsi"/>
          <w:sz w:val="22"/>
          <w:szCs w:val="22"/>
          <w:u w:val="single"/>
        </w:rPr>
      </w:pPr>
      <w:r w:rsidRPr="003A5AB5">
        <w:rPr>
          <w:rFonts w:asciiTheme="minorHAnsi" w:hAnsiTheme="minorHAnsi"/>
          <w:sz w:val="22"/>
          <w:szCs w:val="22"/>
          <w:u w:val="single"/>
        </w:rPr>
        <w:lastRenderedPageBreak/>
        <w:t>Student Support</w:t>
      </w:r>
    </w:p>
    <w:p w:rsidR="00DA5B3A" w:rsidRPr="00BA2CBF" w:rsidRDefault="00DA5B3A" w:rsidP="00DA5B3A">
      <w:pPr>
        <w:pStyle w:val="NoSpacing"/>
        <w:numPr>
          <w:ilvl w:val="0"/>
          <w:numId w:val="11"/>
        </w:numPr>
        <w:rPr>
          <w:sz w:val="22"/>
          <w:szCs w:val="22"/>
        </w:rPr>
      </w:pPr>
      <w:r w:rsidRPr="00BA2CBF">
        <w:rPr>
          <w:sz w:val="22"/>
          <w:szCs w:val="22"/>
        </w:rPr>
        <w:t>201</w:t>
      </w:r>
      <w:r>
        <w:rPr>
          <w:sz w:val="22"/>
          <w:szCs w:val="22"/>
        </w:rPr>
        <w:t>6</w:t>
      </w:r>
      <w:r w:rsidRPr="00BA2CBF">
        <w:rPr>
          <w:sz w:val="22"/>
          <w:szCs w:val="22"/>
        </w:rPr>
        <w:t xml:space="preserve"> ELL students’ attendance rate</w:t>
      </w:r>
    </w:p>
    <w:p w:rsidR="00DA5B3A" w:rsidRDefault="00DA5B3A" w:rsidP="00DA5B3A">
      <w:pPr>
        <w:pStyle w:val="NoSpacing"/>
        <w:numPr>
          <w:ilvl w:val="0"/>
          <w:numId w:val="11"/>
        </w:numPr>
        <w:rPr>
          <w:sz w:val="22"/>
          <w:szCs w:val="22"/>
        </w:rPr>
      </w:pPr>
      <w:r w:rsidRPr="00BA2CBF">
        <w:rPr>
          <w:sz w:val="22"/>
          <w:szCs w:val="22"/>
        </w:rPr>
        <w:t>201</w:t>
      </w:r>
      <w:r>
        <w:rPr>
          <w:sz w:val="22"/>
          <w:szCs w:val="22"/>
        </w:rPr>
        <w:t>6</w:t>
      </w:r>
      <w:r w:rsidRPr="00BA2CBF">
        <w:rPr>
          <w:sz w:val="22"/>
          <w:szCs w:val="22"/>
        </w:rPr>
        <w:t xml:space="preserve"> ELL students’ chronic absence rate</w:t>
      </w:r>
    </w:p>
    <w:p w:rsidR="00DA5B3A" w:rsidRDefault="00DA5B3A" w:rsidP="00DA5B3A">
      <w:pPr>
        <w:pStyle w:val="NoSpacing"/>
        <w:numPr>
          <w:ilvl w:val="0"/>
          <w:numId w:val="11"/>
        </w:numPr>
        <w:rPr>
          <w:sz w:val="22"/>
          <w:szCs w:val="22"/>
        </w:rPr>
      </w:pPr>
      <w:r>
        <w:rPr>
          <w:sz w:val="22"/>
          <w:szCs w:val="22"/>
        </w:rPr>
        <w:t>2016 ELL students’ stability rate</w:t>
      </w:r>
    </w:p>
    <w:p w:rsidR="00DA5B3A" w:rsidRDefault="00DA5B3A" w:rsidP="00DA5B3A">
      <w:pPr>
        <w:pStyle w:val="NoSpacing"/>
        <w:numPr>
          <w:ilvl w:val="0"/>
          <w:numId w:val="11"/>
        </w:numPr>
        <w:rPr>
          <w:sz w:val="22"/>
          <w:szCs w:val="22"/>
        </w:rPr>
      </w:pPr>
      <w:r>
        <w:rPr>
          <w:sz w:val="22"/>
          <w:szCs w:val="22"/>
        </w:rPr>
        <w:t>2016 Percentage of ELL students suspended out-of-school at least once</w:t>
      </w:r>
    </w:p>
    <w:p w:rsidR="00DA5B3A" w:rsidRPr="00BA2CBF" w:rsidRDefault="00DA5B3A" w:rsidP="00DA5B3A">
      <w:pPr>
        <w:pStyle w:val="NoSpacing"/>
        <w:numPr>
          <w:ilvl w:val="0"/>
          <w:numId w:val="11"/>
        </w:numPr>
        <w:rPr>
          <w:sz w:val="22"/>
          <w:szCs w:val="22"/>
        </w:rPr>
      </w:pPr>
      <w:r>
        <w:rPr>
          <w:sz w:val="22"/>
          <w:szCs w:val="22"/>
        </w:rPr>
        <w:t>2016 Percentage of ELL students suspended in-school at least once</w:t>
      </w:r>
    </w:p>
    <w:p w:rsidR="00DA5B3A" w:rsidRDefault="00DA5B3A" w:rsidP="00DA5B3A">
      <w:pPr>
        <w:pStyle w:val="NoSpacing"/>
        <w:numPr>
          <w:ilvl w:val="0"/>
          <w:numId w:val="11"/>
        </w:numPr>
        <w:rPr>
          <w:sz w:val="22"/>
          <w:szCs w:val="22"/>
        </w:rPr>
      </w:pPr>
      <w:r w:rsidRPr="00204F9A">
        <w:rPr>
          <w:sz w:val="22"/>
          <w:szCs w:val="22"/>
        </w:rPr>
        <w:t>201</w:t>
      </w:r>
      <w:r>
        <w:rPr>
          <w:sz w:val="22"/>
          <w:szCs w:val="22"/>
        </w:rPr>
        <w:t>6</w:t>
      </w:r>
      <w:r w:rsidRPr="00204F9A">
        <w:rPr>
          <w:sz w:val="22"/>
          <w:szCs w:val="22"/>
        </w:rPr>
        <w:t xml:space="preserve"> Annual dropout rate</w:t>
      </w:r>
    </w:p>
    <w:p w:rsidR="00DA5B3A" w:rsidRPr="00DA5B3A" w:rsidRDefault="00DA5B3A" w:rsidP="00DA5B3A">
      <w:pPr>
        <w:pStyle w:val="NoSpacing"/>
        <w:numPr>
          <w:ilvl w:val="0"/>
          <w:numId w:val="11"/>
        </w:numPr>
        <w:rPr>
          <w:sz w:val="22"/>
          <w:szCs w:val="22"/>
        </w:rPr>
      </w:pPr>
      <w:r w:rsidRPr="00DA5B3A">
        <w:rPr>
          <w:sz w:val="22"/>
          <w:szCs w:val="22"/>
        </w:rPr>
        <w:t>2015 and 2015 cohort 4- and 5-year graduation rate</w:t>
      </w:r>
    </w:p>
    <w:p w:rsidR="00DA5B3A" w:rsidRPr="00DA5B3A" w:rsidRDefault="00DA5B3A" w:rsidP="00DA5B3A">
      <w:pPr>
        <w:pStyle w:val="NoSpacing"/>
        <w:rPr>
          <w:sz w:val="22"/>
          <w:szCs w:val="22"/>
        </w:rPr>
      </w:pPr>
    </w:p>
    <w:p w:rsidR="003C3832" w:rsidRDefault="003C3832" w:rsidP="003C3832">
      <w:pPr>
        <w:pStyle w:val="Heading1"/>
      </w:pPr>
      <w:bookmarkStart w:id="3" w:name="_Toc481751019"/>
      <w:r>
        <w:t>December 2016 Updates</w:t>
      </w:r>
      <w:bookmarkEnd w:id="3"/>
    </w:p>
    <w:p w:rsidR="003C3832" w:rsidRPr="004C768B" w:rsidRDefault="003C3832" w:rsidP="003C3832">
      <w:pPr>
        <w:pStyle w:val="Heading3"/>
        <w:shd w:val="clear" w:color="auto" w:fill="F2F2F2" w:themeFill="background1" w:themeFillShade="F2"/>
        <w:rPr>
          <w:color w:val="E36C0A" w:themeColor="accent6" w:themeShade="BF"/>
          <w:sz w:val="22"/>
          <w:szCs w:val="22"/>
        </w:rPr>
      </w:pPr>
      <w:bookmarkStart w:id="4" w:name="_Toc481751020"/>
      <w:r w:rsidRPr="004C768B">
        <w:rPr>
          <w:color w:val="E36C0A" w:themeColor="accent6" w:themeShade="BF"/>
          <w:sz w:val="22"/>
          <w:szCs w:val="22"/>
        </w:rPr>
        <w:t xml:space="preserve">DART for </w:t>
      </w:r>
      <w:r>
        <w:rPr>
          <w:color w:val="E36C0A" w:themeColor="accent6" w:themeShade="BF"/>
          <w:sz w:val="22"/>
          <w:szCs w:val="22"/>
        </w:rPr>
        <w:t xml:space="preserve">Success </w:t>
      </w:r>
      <w:proofErr w:type="gramStart"/>
      <w:r>
        <w:rPr>
          <w:color w:val="E36C0A" w:themeColor="accent6" w:themeShade="BF"/>
          <w:sz w:val="22"/>
          <w:szCs w:val="22"/>
        </w:rPr>
        <w:t>After</w:t>
      </w:r>
      <w:proofErr w:type="gramEnd"/>
      <w:r>
        <w:rPr>
          <w:color w:val="E36C0A" w:themeColor="accent6" w:themeShade="BF"/>
          <w:sz w:val="22"/>
          <w:szCs w:val="22"/>
        </w:rPr>
        <w:t xml:space="preserve"> High School</w:t>
      </w:r>
      <w:bookmarkEnd w:id="4"/>
    </w:p>
    <w:p w:rsidR="003C3832" w:rsidRDefault="003C3832" w:rsidP="003C3832">
      <w:pPr>
        <w:pStyle w:val="NoSpacing"/>
        <w:rPr>
          <w:rFonts w:asciiTheme="minorHAnsi" w:hAnsiTheme="minorHAnsi"/>
          <w:sz w:val="22"/>
          <w:szCs w:val="22"/>
          <w:u w:val="single"/>
        </w:rPr>
      </w:pPr>
    </w:p>
    <w:p w:rsidR="003C3832" w:rsidRPr="007D13F9" w:rsidRDefault="003C3832" w:rsidP="003C3832">
      <w:pPr>
        <w:pStyle w:val="NoSpacing"/>
        <w:rPr>
          <w:rFonts w:asciiTheme="minorHAnsi" w:hAnsiTheme="minorHAnsi"/>
          <w:sz w:val="22"/>
          <w:szCs w:val="22"/>
          <w:u w:val="single"/>
        </w:rPr>
      </w:pPr>
      <w:r w:rsidRPr="007D13F9">
        <w:rPr>
          <w:rFonts w:asciiTheme="minorHAnsi" w:hAnsiTheme="minorHAnsi"/>
          <w:sz w:val="22"/>
          <w:szCs w:val="22"/>
          <w:u w:val="single"/>
        </w:rPr>
        <w:t>District / School Overview</w:t>
      </w:r>
    </w:p>
    <w:p w:rsidR="003C3832" w:rsidRPr="004C768B" w:rsidRDefault="003C3832" w:rsidP="003C3832">
      <w:pPr>
        <w:pStyle w:val="NoSpacing"/>
        <w:rPr>
          <w:rFonts w:asciiTheme="minorHAnsi" w:hAnsiTheme="minorHAnsi"/>
          <w:sz w:val="22"/>
          <w:szCs w:val="22"/>
          <w:u w:val="single"/>
        </w:rPr>
      </w:pPr>
    </w:p>
    <w:p w:rsidR="003C3832" w:rsidRPr="00204F9A" w:rsidRDefault="003C3832" w:rsidP="003C3832">
      <w:pPr>
        <w:pStyle w:val="NoSpacing"/>
        <w:numPr>
          <w:ilvl w:val="0"/>
          <w:numId w:val="11"/>
        </w:numPr>
        <w:rPr>
          <w:sz w:val="22"/>
          <w:szCs w:val="22"/>
        </w:rPr>
      </w:pPr>
      <w:r w:rsidRPr="00204F9A">
        <w:rPr>
          <w:sz w:val="22"/>
          <w:szCs w:val="22"/>
        </w:rPr>
        <w:t>201</w:t>
      </w:r>
      <w:r>
        <w:rPr>
          <w:sz w:val="22"/>
          <w:szCs w:val="22"/>
        </w:rPr>
        <w:t>6</w:t>
      </w:r>
      <w:r w:rsidRPr="00204F9A">
        <w:rPr>
          <w:sz w:val="22"/>
          <w:szCs w:val="22"/>
        </w:rPr>
        <w:t xml:space="preserve"> MCAS proficient or higher for ELA, Math, and Science </w:t>
      </w:r>
    </w:p>
    <w:p w:rsidR="003C3832" w:rsidRPr="00204F9A" w:rsidRDefault="003C3832" w:rsidP="003C3832">
      <w:pPr>
        <w:pStyle w:val="NoSpacing"/>
        <w:numPr>
          <w:ilvl w:val="0"/>
          <w:numId w:val="11"/>
        </w:numPr>
        <w:rPr>
          <w:sz w:val="22"/>
          <w:szCs w:val="22"/>
        </w:rPr>
      </w:pPr>
      <w:r w:rsidRPr="00204F9A">
        <w:rPr>
          <w:sz w:val="22"/>
          <w:szCs w:val="22"/>
        </w:rPr>
        <w:t xml:space="preserve">Highest performing of the comparable high schools </w:t>
      </w:r>
    </w:p>
    <w:p w:rsidR="003C3832" w:rsidRDefault="003C3832" w:rsidP="003C3832">
      <w:pPr>
        <w:pStyle w:val="NoSpacing"/>
        <w:ind w:left="720"/>
        <w:rPr>
          <w:sz w:val="20"/>
          <w:szCs w:val="20"/>
        </w:rPr>
      </w:pPr>
    </w:p>
    <w:p w:rsidR="003C3832" w:rsidRPr="007D13F9" w:rsidRDefault="003C3832" w:rsidP="003C3832">
      <w:pPr>
        <w:pStyle w:val="NoSpacing"/>
        <w:rPr>
          <w:rFonts w:asciiTheme="minorHAnsi" w:hAnsiTheme="minorHAnsi"/>
          <w:sz w:val="22"/>
          <w:szCs w:val="22"/>
          <w:u w:val="single"/>
        </w:rPr>
      </w:pPr>
      <w:r w:rsidRPr="007D13F9">
        <w:rPr>
          <w:rFonts w:asciiTheme="minorHAnsi" w:hAnsiTheme="minorHAnsi"/>
          <w:sz w:val="22"/>
          <w:szCs w:val="22"/>
          <w:u w:val="single"/>
        </w:rPr>
        <w:t>Context</w:t>
      </w:r>
    </w:p>
    <w:p w:rsidR="003C3832" w:rsidRPr="00204F9A" w:rsidRDefault="003C3832" w:rsidP="003C3832">
      <w:pPr>
        <w:pStyle w:val="NoSpacing"/>
        <w:rPr>
          <w:sz w:val="22"/>
          <w:szCs w:val="22"/>
        </w:rPr>
      </w:pPr>
    </w:p>
    <w:p w:rsidR="003C3832" w:rsidRPr="00204F9A" w:rsidRDefault="003C3832" w:rsidP="003C3832">
      <w:pPr>
        <w:pStyle w:val="NoSpacing"/>
        <w:numPr>
          <w:ilvl w:val="0"/>
          <w:numId w:val="11"/>
        </w:numPr>
        <w:rPr>
          <w:sz w:val="22"/>
          <w:szCs w:val="22"/>
        </w:rPr>
      </w:pPr>
      <w:r w:rsidRPr="00204F9A">
        <w:rPr>
          <w:sz w:val="22"/>
          <w:szCs w:val="22"/>
        </w:rPr>
        <w:t>201</w:t>
      </w:r>
      <w:r>
        <w:rPr>
          <w:sz w:val="22"/>
          <w:szCs w:val="22"/>
        </w:rPr>
        <w:t>6</w:t>
      </w:r>
      <w:r w:rsidRPr="00204F9A">
        <w:rPr>
          <w:sz w:val="22"/>
          <w:szCs w:val="22"/>
        </w:rPr>
        <w:t xml:space="preserve"> Stability rate</w:t>
      </w:r>
    </w:p>
    <w:p w:rsidR="003C3832" w:rsidRDefault="003C3832" w:rsidP="003C3832">
      <w:pPr>
        <w:pStyle w:val="NoSpacing"/>
        <w:rPr>
          <w:sz w:val="20"/>
          <w:szCs w:val="20"/>
        </w:rPr>
      </w:pPr>
    </w:p>
    <w:p w:rsidR="003C3832" w:rsidRDefault="003C3832" w:rsidP="003C3832">
      <w:pPr>
        <w:pStyle w:val="NoSpacing"/>
        <w:rPr>
          <w:rFonts w:ascii="Calibri" w:hAnsi="Calibri"/>
          <w:color w:val="000000"/>
          <w:sz w:val="22"/>
          <w:szCs w:val="22"/>
          <w:u w:val="single"/>
        </w:rPr>
      </w:pPr>
      <w:r>
        <w:rPr>
          <w:rFonts w:ascii="Calibri" w:hAnsi="Calibri"/>
          <w:color w:val="000000"/>
          <w:sz w:val="22"/>
          <w:szCs w:val="22"/>
          <w:u w:val="single"/>
        </w:rPr>
        <w:t>High school indicators</w:t>
      </w:r>
    </w:p>
    <w:p w:rsidR="003C3832" w:rsidRDefault="003C3832" w:rsidP="003C3832">
      <w:pPr>
        <w:pStyle w:val="NoSpacing"/>
        <w:numPr>
          <w:ilvl w:val="0"/>
          <w:numId w:val="11"/>
        </w:numPr>
        <w:rPr>
          <w:color w:val="000000"/>
          <w:sz w:val="22"/>
          <w:szCs w:val="22"/>
        </w:rPr>
      </w:pPr>
      <w:r>
        <w:rPr>
          <w:color w:val="000000"/>
          <w:sz w:val="22"/>
          <w:szCs w:val="22"/>
        </w:rPr>
        <w:t>Percentage of students suspended out-of-school at least once</w:t>
      </w:r>
    </w:p>
    <w:p w:rsidR="003C3832" w:rsidRPr="003C3832" w:rsidRDefault="003C3832" w:rsidP="003C3832">
      <w:pPr>
        <w:pStyle w:val="NoSpacing"/>
        <w:rPr>
          <w:color w:val="000000"/>
          <w:sz w:val="22"/>
          <w:szCs w:val="22"/>
        </w:rPr>
      </w:pPr>
    </w:p>
    <w:p w:rsidR="003C3832" w:rsidRDefault="003C3832" w:rsidP="003C3832">
      <w:pPr>
        <w:pStyle w:val="NoSpacing"/>
        <w:rPr>
          <w:rFonts w:ascii="Calibri" w:hAnsi="Calibri"/>
          <w:color w:val="000000"/>
          <w:sz w:val="22"/>
          <w:szCs w:val="22"/>
          <w:u w:val="single"/>
        </w:rPr>
      </w:pPr>
    </w:p>
    <w:p w:rsidR="003C3832" w:rsidRDefault="003C3832" w:rsidP="003C3832">
      <w:pPr>
        <w:pStyle w:val="NoSpacing"/>
      </w:pPr>
      <w:r>
        <w:rPr>
          <w:rFonts w:ascii="Calibri" w:hAnsi="Calibri"/>
          <w:color w:val="000000"/>
          <w:sz w:val="22"/>
          <w:szCs w:val="22"/>
          <w:u w:val="single"/>
        </w:rPr>
        <w:t>Program of Study</w:t>
      </w:r>
    </w:p>
    <w:p w:rsidR="003C3832" w:rsidRDefault="003C3832" w:rsidP="003C3832">
      <w:pPr>
        <w:pStyle w:val="NoSpacing"/>
        <w:ind w:left="720"/>
        <w:rPr>
          <w:sz w:val="20"/>
          <w:szCs w:val="20"/>
        </w:rPr>
      </w:pPr>
    </w:p>
    <w:p w:rsidR="003C3832" w:rsidRDefault="003C3832" w:rsidP="003C3832">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2016 Percentage of grade 9 students completing and passing all courses</w:t>
      </w:r>
    </w:p>
    <w:p w:rsidR="003C3832" w:rsidRDefault="003C3832" w:rsidP="003C3832">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2016 Percentage of grade 12 students passing a full year of mathematics coursework</w:t>
      </w:r>
    </w:p>
    <w:p w:rsidR="003C3832" w:rsidRDefault="003C3832" w:rsidP="003C3832">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2016 Percentage of grade 12 students passing a full year of science and technology/engineering (STE) coursework</w:t>
      </w:r>
    </w:p>
    <w:p w:rsidR="003C3832" w:rsidRPr="00C0329E" w:rsidRDefault="003C3832" w:rsidP="003C3832">
      <w:pPr>
        <w:pStyle w:val="NoSpacing"/>
      </w:pPr>
      <w:r>
        <w:rPr>
          <w:color w:val="000000"/>
          <w:sz w:val="20"/>
          <w:szCs w:val="20"/>
        </w:rPr>
        <w:t> </w:t>
      </w:r>
    </w:p>
    <w:p w:rsidR="003C3832" w:rsidRPr="007D13F9" w:rsidRDefault="003C3832" w:rsidP="003C3832">
      <w:pPr>
        <w:pStyle w:val="NoSpacing"/>
        <w:rPr>
          <w:rFonts w:asciiTheme="minorHAnsi" w:hAnsiTheme="minorHAnsi"/>
          <w:sz w:val="22"/>
          <w:szCs w:val="22"/>
          <w:u w:val="single"/>
        </w:rPr>
      </w:pPr>
      <w:r w:rsidRPr="007D13F9">
        <w:rPr>
          <w:rFonts w:asciiTheme="minorHAnsi" w:hAnsiTheme="minorHAnsi"/>
          <w:sz w:val="22"/>
          <w:szCs w:val="22"/>
          <w:u w:val="single"/>
        </w:rPr>
        <w:t>High School Performance</w:t>
      </w:r>
    </w:p>
    <w:p w:rsidR="003C3832" w:rsidRPr="004C1E62" w:rsidRDefault="003C3832" w:rsidP="003C3832">
      <w:pPr>
        <w:pStyle w:val="NoSpacing"/>
        <w:rPr>
          <w:rFonts w:asciiTheme="minorHAnsi" w:hAnsiTheme="minorHAnsi"/>
          <w:u w:val="single"/>
        </w:rPr>
      </w:pPr>
    </w:p>
    <w:p w:rsidR="003C3832" w:rsidRDefault="003C3832" w:rsidP="003C3832">
      <w:pPr>
        <w:pStyle w:val="NoSpacing"/>
        <w:numPr>
          <w:ilvl w:val="0"/>
          <w:numId w:val="11"/>
        </w:numPr>
        <w:rPr>
          <w:sz w:val="22"/>
          <w:szCs w:val="22"/>
        </w:rPr>
      </w:pPr>
      <w:r>
        <w:rPr>
          <w:sz w:val="22"/>
          <w:szCs w:val="22"/>
        </w:rPr>
        <w:t xml:space="preserve">2016 </w:t>
      </w:r>
      <w:r w:rsidRPr="00204F9A">
        <w:rPr>
          <w:sz w:val="22"/>
          <w:szCs w:val="22"/>
        </w:rPr>
        <w:t>MCAS proficient or higher for ELA, Math, and Science</w:t>
      </w:r>
    </w:p>
    <w:p w:rsidR="003C3832" w:rsidRPr="003C3832" w:rsidRDefault="003C3832" w:rsidP="003C3832">
      <w:pPr>
        <w:pStyle w:val="NoSpacing"/>
        <w:numPr>
          <w:ilvl w:val="0"/>
          <w:numId w:val="11"/>
        </w:numPr>
        <w:rPr>
          <w:sz w:val="22"/>
          <w:szCs w:val="22"/>
        </w:rPr>
      </w:pPr>
      <w:r>
        <w:rPr>
          <w:sz w:val="22"/>
          <w:szCs w:val="22"/>
        </w:rPr>
        <w:t xml:space="preserve">2016 </w:t>
      </w:r>
      <w:r w:rsidRPr="00204F9A">
        <w:rPr>
          <w:sz w:val="22"/>
          <w:szCs w:val="22"/>
        </w:rPr>
        <w:t xml:space="preserve">MCAS </w:t>
      </w:r>
      <w:r>
        <w:rPr>
          <w:sz w:val="22"/>
          <w:szCs w:val="22"/>
        </w:rPr>
        <w:t>median SGP</w:t>
      </w:r>
      <w:r w:rsidRPr="00204F9A">
        <w:rPr>
          <w:sz w:val="22"/>
          <w:szCs w:val="22"/>
        </w:rPr>
        <w:t xml:space="preserve"> for ELA, Math, and Science</w:t>
      </w:r>
    </w:p>
    <w:p w:rsidR="003C3832" w:rsidRPr="00204F9A" w:rsidRDefault="003C3832" w:rsidP="003C3832">
      <w:pPr>
        <w:pStyle w:val="NoSpacing"/>
        <w:numPr>
          <w:ilvl w:val="0"/>
          <w:numId w:val="11"/>
        </w:numPr>
        <w:rPr>
          <w:sz w:val="22"/>
          <w:szCs w:val="22"/>
        </w:rPr>
      </w:pPr>
      <w:r w:rsidRPr="00204F9A">
        <w:rPr>
          <w:sz w:val="22"/>
          <w:szCs w:val="22"/>
        </w:rPr>
        <w:t>201</w:t>
      </w:r>
      <w:r>
        <w:rPr>
          <w:sz w:val="22"/>
          <w:szCs w:val="22"/>
        </w:rPr>
        <w:t>6</w:t>
      </w:r>
      <w:r w:rsidRPr="00204F9A">
        <w:rPr>
          <w:sz w:val="22"/>
          <w:szCs w:val="22"/>
        </w:rPr>
        <w:t xml:space="preserve"> Advanced coursework for 11th and 12th grade students</w:t>
      </w:r>
    </w:p>
    <w:p w:rsidR="003C3832" w:rsidRPr="00204F9A" w:rsidRDefault="003C3832" w:rsidP="003C3832">
      <w:pPr>
        <w:pStyle w:val="NoSpacing"/>
        <w:numPr>
          <w:ilvl w:val="1"/>
          <w:numId w:val="11"/>
        </w:numPr>
        <w:rPr>
          <w:sz w:val="22"/>
          <w:szCs w:val="22"/>
        </w:rPr>
      </w:pPr>
      <w:r w:rsidRPr="00204F9A">
        <w:rPr>
          <w:sz w:val="22"/>
          <w:szCs w:val="22"/>
        </w:rPr>
        <w:t xml:space="preserve">Percentage of </w:t>
      </w:r>
      <w:proofErr w:type="spellStart"/>
      <w:r w:rsidRPr="00204F9A">
        <w:rPr>
          <w:sz w:val="22"/>
          <w:szCs w:val="22"/>
        </w:rPr>
        <w:t>Jr</w:t>
      </w:r>
      <w:proofErr w:type="spellEnd"/>
      <w:r w:rsidRPr="00204F9A">
        <w:rPr>
          <w:sz w:val="22"/>
          <w:szCs w:val="22"/>
        </w:rPr>
        <w:t>/</w:t>
      </w:r>
      <w:proofErr w:type="spellStart"/>
      <w:r w:rsidRPr="00204F9A">
        <w:rPr>
          <w:sz w:val="22"/>
          <w:szCs w:val="22"/>
        </w:rPr>
        <w:t>Sr</w:t>
      </w:r>
      <w:proofErr w:type="spellEnd"/>
      <w:r w:rsidRPr="00204F9A">
        <w:rPr>
          <w:sz w:val="22"/>
          <w:szCs w:val="22"/>
        </w:rPr>
        <w:t xml:space="preserve"> enrolled in one or more AP / IB courses</w:t>
      </w:r>
    </w:p>
    <w:p w:rsidR="003C3832" w:rsidRPr="00204F9A" w:rsidRDefault="003C3832" w:rsidP="003C3832">
      <w:pPr>
        <w:pStyle w:val="NoSpacing"/>
        <w:numPr>
          <w:ilvl w:val="1"/>
          <w:numId w:val="11"/>
        </w:numPr>
        <w:rPr>
          <w:sz w:val="22"/>
          <w:szCs w:val="22"/>
        </w:rPr>
      </w:pPr>
      <w:r w:rsidRPr="00204F9A">
        <w:rPr>
          <w:sz w:val="22"/>
          <w:szCs w:val="22"/>
        </w:rPr>
        <w:t xml:space="preserve">Percentage of </w:t>
      </w:r>
      <w:proofErr w:type="spellStart"/>
      <w:r w:rsidRPr="00204F9A">
        <w:rPr>
          <w:sz w:val="22"/>
          <w:szCs w:val="22"/>
        </w:rPr>
        <w:t>Jr</w:t>
      </w:r>
      <w:proofErr w:type="spellEnd"/>
      <w:r w:rsidRPr="00204F9A">
        <w:rPr>
          <w:sz w:val="22"/>
          <w:szCs w:val="22"/>
        </w:rPr>
        <w:t>/</w:t>
      </w:r>
      <w:proofErr w:type="spellStart"/>
      <w:r w:rsidRPr="00204F9A">
        <w:rPr>
          <w:sz w:val="22"/>
          <w:szCs w:val="22"/>
        </w:rPr>
        <w:t>Sr</w:t>
      </w:r>
      <w:proofErr w:type="spellEnd"/>
      <w:r w:rsidRPr="00204F9A">
        <w:rPr>
          <w:sz w:val="22"/>
          <w:szCs w:val="22"/>
        </w:rPr>
        <w:t xml:space="preserve"> who took AP courses and participated in one or more AP tests</w:t>
      </w:r>
    </w:p>
    <w:p w:rsidR="003C3832" w:rsidRPr="00204F9A" w:rsidRDefault="003C3832" w:rsidP="003C3832">
      <w:pPr>
        <w:pStyle w:val="NoSpacing"/>
        <w:numPr>
          <w:ilvl w:val="1"/>
          <w:numId w:val="11"/>
        </w:numPr>
        <w:rPr>
          <w:sz w:val="22"/>
          <w:szCs w:val="22"/>
        </w:rPr>
      </w:pPr>
      <w:r w:rsidRPr="00204F9A">
        <w:rPr>
          <w:sz w:val="22"/>
          <w:szCs w:val="22"/>
        </w:rPr>
        <w:t xml:space="preserve">Percentage of </w:t>
      </w:r>
      <w:proofErr w:type="spellStart"/>
      <w:r w:rsidRPr="00204F9A">
        <w:rPr>
          <w:sz w:val="22"/>
          <w:szCs w:val="22"/>
        </w:rPr>
        <w:t>Jr</w:t>
      </w:r>
      <w:proofErr w:type="spellEnd"/>
      <w:r w:rsidRPr="00204F9A">
        <w:rPr>
          <w:sz w:val="22"/>
          <w:szCs w:val="22"/>
        </w:rPr>
        <w:t>/</w:t>
      </w:r>
      <w:proofErr w:type="spellStart"/>
      <w:r w:rsidRPr="00204F9A">
        <w:rPr>
          <w:sz w:val="22"/>
          <w:szCs w:val="22"/>
        </w:rPr>
        <w:t>Sr</w:t>
      </w:r>
      <w:proofErr w:type="spellEnd"/>
      <w:r w:rsidRPr="00204F9A">
        <w:rPr>
          <w:sz w:val="22"/>
          <w:szCs w:val="22"/>
        </w:rPr>
        <w:t xml:space="preserve"> AP test takers scoring 3 or above</w:t>
      </w:r>
    </w:p>
    <w:p w:rsidR="003C3832" w:rsidRDefault="003C3832" w:rsidP="003C3832">
      <w:pPr>
        <w:pStyle w:val="NoSpacing"/>
        <w:numPr>
          <w:ilvl w:val="0"/>
          <w:numId w:val="11"/>
        </w:numPr>
        <w:rPr>
          <w:sz w:val="22"/>
          <w:szCs w:val="22"/>
        </w:rPr>
      </w:pPr>
      <w:r w:rsidRPr="00204F9A">
        <w:rPr>
          <w:sz w:val="22"/>
          <w:szCs w:val="22"/>
        </w:rPr>
        <w:t>201</w:t>
      </w:r>
      <w:r>
        <w:rPr>
          <w:sz w:val="22"/>
          <w:szCs w:val="22"/>
        </w:rPr>
        <w:t>6</w:t>
      </w:r>
      <w:r w:rsidRPr="00204F9A">
        <w:rPr>
          <w:sz w:val="22"/>
          <w:szCs w:val="22"/>
        </w:rPr>
        <w:t xml:space="preserve"> Advanced Placement (AP performance)</w:t>
      </w:r>
    </w:p>
    <w:p w:rsidR="003C3832" w:rsidRPr="00C0329E" w:rsidRDefault="003C3832" w:rsidP="003C3832">
      <w:pPr>
        <w:pStyle w:val="NoSpacing"/>
        <w:ind w:left="360"/>
      </w:pPr>
      <w:r>
        <w:rPr>
          <w:rFonts w:ascii="Symbol" w:hAnsi="Symbol"/>
          <w:color w:val="000000"/>
          <w:sz w:val="22"/>
          <w:szCs w:val="22"/>
        </w:rPr>
        <w:t></w:t>
      </w:r>
      <w:r>
        <w:rPr>
          <w:color w:val="000000"/>
          <w:sz w:val="14"/>
          <w:szCs w:val="14"/>
        </w:rPr>
        <w:t>       </w:t>
      </w:r>
      <w:r>
        <w:rPr>
          <w:color w:val="000000"/>
          <w:sz w:val="22"/>
          <w:szCs w:val="22"/>
        </w:rPr>
        <w:t>2016 SAT average and distribution</w:t>
      </w:r>
    </w:p>
    <w:p w:rsidR="003C3832" w:rsidRDefault="003C3832" w:rsidP="003C3832"/>
    <w:p w:rsidR="003C3832" w:rsidRPr="004C768B" w:rsidRDefault="003C3832" w:rsidP="003C3832">
      <w:pPr>
        <w:pStyle w:val="Heading3"/>
        <w:shd w:val="clear" w:color="auto" w:fill="F2F2F2" w:themeFill="background1" w:themeFillShade="F2"/>
        <w:rPr>
          <w:color w:val="E36C0A" w:themeColor="accent6" w:themeShade="BF"/>
          <w:sz w:val="22"/>
          <w:szCs w:val="22"/>
        </w:rPr>
      </w:pPr>
      <w:bookmarkStart w:id="5" w:name="_Toc481751021"/>
      <w:r w:rsidRPr="004C768B">
        <w:rPr>
          <w:color w:val="E36C0A" w:themeColor="accent6" w:themeShade="BF"/>
          <w:sz w:val="22"/>
          <w:szCs w:val="22"/>
        </w:rPr>
        <w:lastRenderedPageBreak/>
        <w:t xml:space="preserve">DART for </w:t>
      </w:r>
      <w:r>
        <w:rPr>
          <w:color w:val="E36C0A" w:themeColor="accent6" w:themeShade="BF"/>
          <w:sz w:val="22"/>
          <w:szCs w:val="22"/>
        </w:rPr>
        <w:t>English Language Learners</w:t>
      </w:r>
      <w:bookmarkEnd w:id="5"/>
    </w:p>
    <w:p w:rsidR="003C3832" w:rsidRPr="00BA2CBF" w:rsidRDefault="003C3832" w:rsidP="003C3832"/>
    <w:p w:rsidR="003C3832" w:rsidRDefault="003C3832" w:rsidP="003C3832">
      <w:pPr>
        <w:pStyle w:val="NoSpacing"/>
        <w:rPr>
          <w:rFonts w:asciiTheme="minorHAnsi" w:hAnsiTheme="minorHAnsi"/>
          <w:sz w:val="22"/>
          <w:szCs w:val="22"/>
          <w:u w:val="single"/>
        </w:rPr>
      </w:pPr>
      <w:r>
        <w:rPr>
          <w:rFonts w:asciiTheme="minorHAnsi" w:hAnsiTheme="minorHAnsi"/>
          <w:sz w:val="22"/>
          <w:szCs w:val="22"/>
          <w:u w:val="single"/>
        </w:rPr>
        <w:t>District / School Overview</w:t>
      </w:r>
    </w:p>
    <w:p w:rsidR="003C3832" w:rsidRPr="004C768B" w:rsidRDefault="003C3832" w:rsidP="003C3832">
      <w:pPr>
        <w:pStyle w:val="NoSpacing"/>
        <w:rPr>
          <w:rFonts w:asciiTheme="minorHAnsi" w:hAnsiTheme="minorHAnsi"/>
          <w:sz w:val="22"/>
          <w:szCs w:val="22"/>
          <w:u w:val="single"/>
        </w:rPr>
      </w:pPr>
    </w:p>
    <w:p w:rsidR="003C3832" w:rsidRDefault="003C3832" w:rsidP="003C3832">
      <w:pPr>
        <w:pStyle w:val="NoSpacing"/>
        <w:numPr>
          <w:ilvl w:val="0"/>
          <w:numId w:val="11"/>
        </w:numPr>
        <w:rPr>
          <w:sz w:val="22"/>
          <w:szCs w:val="22"/>
        </w:rPr>
      </w:pPr>
      <w:r>
        <w:rPr>
          <w:sz w:val="22"/>
          <w:szCs w:val="22"/>
        </w:rPr>
        <w:t>201</w:t>
      </w:r>
      <w:r w:rsidR="00A5580D">
        <w:rPr>
          <w:sz w:val="22"/>
          <w:szCs w:val="22"/>
        </w:rPr>
        <w:t>6</w:t>
      </w:r>
      <w:r>
        <w:rPr>
          <w:sz w:val="22"/>
          <w:szCs w:val="22"/>
        </w:rPr>
        <w:t xml:space="preserve"> ELL students to 201</w:t>
      </w:r>
      <w:r w:rsidR="00A5580D">
        <w:rPr>
          <w:sz w:val="22"/>
          <w:szCs w:val="22"/>
        </w:rPr>
        <w:t>6</w:t>
      </w:r>
      <w:r>
        <w:rPr>
          <w:sz w:val="22"/>
          <w:szCs w:val="22"/>
        </w:rPr>
        <w:t xml:space="preserve"> ESL Teacher FTE</w:t>
      </w:r>
    </w:p>
    <w:p w:rsidR="00A5580D" w:rsidRDefault="00A5580D" w:rsidP="00A5580D">
      <w:pPr>
        <w:pStyle w:val="NoSpacing"/>
        <w:numPr>
          <w:ilvl w:val="0"/>
          <w:numId w:val="11"/>
        </w:numPr>
        <w:rPr>
          <w:sz w:val="22"/>
          <w:szCs w:val="22"/>
        </w:rPr>
      </w:pPr>
      <w:r>
        <w:rPr>
          <w:sz w:val="22"/>
          <w:szCs w:val="22"/>
        </w:rPr>
        <w:t>2016 MCAS proficient or higher for ELLs students</w:t>
      </w:r>
    </w:p>
    <w:p w:rsidR="002B1CB5" w:rsidRPr="00DA5B3A" w:rsidRDefault="002B1CB5" w:rsidP="00DA5B3A">
      <w:pPr>
        <w:pStyle w:val="NoSpacing"/>
        <w:numPr>
          <w:ilvl w:val="0"/>
          <w:numId w:val="11"/>
        </w:numPr>
        <w:rPr>
          <w:sz w:val="22"/>
          <w:szCs w:val="22"/>
        </w:rPr>
      </w:pPr>
      <w:r>
        <w:rPr>
          <w:sz w:val="22"/>
          <w:szCs w:val="22"/>
        </w:rPr>
        <w:t>2016 MCAS median student growth percentile (SGP)</w:t>
      </w:r>
    </w:p>
    <w:p w:rsidR="00A5580D" w:rsidRPr="00204F9A" w:rsidRDefault="00A5580D" w:rsidP="00A5580D">
      <w:pPr>
        <w:pStyle w:val="NoSpacing"/>
        <w:numPr>
          <w:ilvl w:val="0"/>
          <w:numId w:val="11"/>
        </w:numPr>
        <w:rPr>
          <w:sz w:val="22"/>
          <w:szCs w:val="22"/>
        </w:rPr>
      </w:pPr>
      <w:r>
        <w:rPr>
          <w:sz w:val="22"/>
          <w:szCs w:val="22"/>
        </w:rPr>
        <w:t>2016 ACCESS for ELLs – percent making progress and students scoring level 5 and level 6</w:t>
      </w:r>
    </w:p>
    <w:p w:rsidR="00A5580D" w:rsidRPr="00204F9A" w:rsidRDefault="00A5580D" w:rsidP="00A5580D">
      <w:pPr>
        <w:pStyle w:val="NoSpacing"/>
        <w:ind w:left="720"/>
        <w:rPr>
          <w:sz w:val="22"/>
          <w:szCs w:val="22"/>
        </w:rPr>
      </w:pPr>
    </w:p>
    <w:p w:rsidR="003C3832" w:rsidRPr="00204F9A" w:rsidRDefault="003C3832" w:rsidP="003C3832">
      <w:pPr>
        <w:pStyle w:val="NoSpacing"/>
        <w:ind w:left="1440"/>
        <w:rPr>
          <w:sz w:val="22"/>
          <w:szCs w:val="22"/>
        </w:rPr>
      </w:pPr>
    </w:p>
    <w:p w:rsidR="003C3832" w:rsidRDefault="003C3832" w:rsidP="003C3832">
      <w:pPr>
        <w:pStyle w:val="NoSpacing"/>
        <w:rPr>
          <w:rFonts w:asciiTheme="minorHAnsi" w:hAnsiTheme="minorHAnsi"/>
          <w:sz w:val="22"/>
          <w:szCs w:val="22"/>
          <w:u w:val="single"/>
        </w:rPr>
      </w:pPr>
      <w:r>
        <w:rPr>
          <w:rFonts w:asciiTheme="minorHAnsi" w:hAnsiTheme="minorHAnsi"/>
          <w:sz w:val="22"/>
          <w:szCs w:val="22"/>
          <w:u w:val="single"/>
        </w:rPr>
        <w:t>Annual Snapshot</w:t>
      </w:r>
    </w:p>
    <w:p w:rsidR="00A5580D" w:rsidRPr="00204F9A" w:rsidRDefault="00A5580D" w:rsidP="00A5580D">
      <w:pPr>
        <w:pStyle w:val="NoSpacing"/>
        <w:numPr>
          <w:ilvl w:val="0"/>
          <w:numId w:val="11"/>
        </w:numPr>
        <w:rPr>
          <w:sz w:val="22"/>
          <w:szCs w:val="22"/>
        </w:rPr>
      </w:pPr>
      <w:r>
        <w:rPr>
          <w:sz w:val="22"/>
          <w:szCs w:val="22"/>
        </w:rPr>
        <w:t>2016</w:t>
      </w:r>
      <w:r w:rsidRPr="00204F9A">
        <w:rPr>
          <w:sz w:val="22"/>
          <w:szCs w:val="22"/>
        </w:rPr>
        <w:t xml:space="preserve"> </w:t>
      </w:r>
      <w:r>
        <w:rPr>
          <w:sz w:val="22"/>
          <w:szCs w:val="22"/>
        </w:rPr>
        <w:t>Staffing data</w:t>
      </w:r>
    </w:p>
    <w:p w:rsidR="00A5580D" w:rsidRPr="00B36B13" w:rsidRDefault="00A5580D" w:rsidP="003C3832">
      <w:pPr>
        <w:pStyle w:val="NoSpacing"/>
        <w:ind w:left="720"/>
        <w:rPr>
          <w:sz w:val="20"/>
          <w:szCs w:val="20"/>
        </w:rPr>
      </w:pPr>
    </w:p>
    <w:p w:rsidR="003C3832" w:rsidRPr="00F06B75" w:rsidRDefault="003C3832" w:rsidP="003C3832">
      <w:pPr>
        <w:pStyle w:val="NoSpacing"/>
        <w:rPr>
          <w:rFonts w:asciiTheme="minorHAnsi" w:hAnsiTheme="minorHAnsi"/>
          <w:sz w:val="22"/>
          <w:szCs w:val="22"/>
          <w:u w:val="single"/>
        </w:rPr>
      </w:pPr>
      <w:r w:rsidRPr="00F06B75">
        <w:rPr>
          <w:rFonts w:asciiTheme="minorHAnsi" w:hAnsiTheme="minorHAnsi"/>
          <w:sz w:val="22"/>
          <w:szCs w:val="22"/>
          <w:u w:val="single"/>
        </w:rPr>
        <w:t>Curriculum and MCAS</w:t>
      </w:r>
    </w:p>
    <w:p w:rsidR="003C3832" w:rsidRDefault="003C3832" w:rsidP="003C3832">
      <w:pPr>
        <w:pStyle w:val="NoSpacing"/>
        <w:numPr>
          <w:ilvl w:val="0"/>
          <w:numId w:val="11"/>
        </w:numPr>
        <w:rPr>
          <w:sz w:val="22"/>
          <w:szCs w:val="22"/>
        </w:rPr>
      </w:pPr>
      <w:r>
        <w:rPr>
          <w:sz w:val="22"/>
          <w:szCs w:val="22"/>
        </w:rPr>
        <w:t>201</w:t>
      </w:r>
      <w:r w:rsidR="00A5580D">
        <w:rPr>
          <w:sz w:val="22"/>
          <w:szCs w:val="22"/>
        </w:rPr>
        <w:t>6</w:t>
      </w:r>
      <w:r w:rsidRPr="00204F9A">
        <w:rPr>
          <w:sz w:val="22"/>
          <w:szCs w:val="22"/>
        </w:rPr>
        <w:t xml:space="preserve"> </w:t>
      </w:r>
      <w:r w:rsidR="00A5580D">
        <w:rPr>
          <w:sz w:val="22"/>
          <w:szCs w:val="22"/>
        </w:rPr>
        <w:t>Percentage of ELL students coring proficient or higher</w:t>
      </w:r>
    </w:p>
    <w:p w:rsidR="00A5580D" w:rsidRDefault="00A5580D" w:rsidP="003C3832">
      <w:pPr>
        <w:pStyle w:val="NoSpacing"/>
        <w:numPr>
          <w:ilvl w:val="0"/>
          <w:numId w:val="11"/>
        </w:numPr>
        <w:rPr>
          <w:sz w:val="22"/>
          <w:szCs w:val="22"/>
        </w:rPr>
      </w:pPr>
      <w:r>
        <w:rPr>
          <w:sz w:val="22"/>
          <w:szCs w:val="22"/>
        </w:rPr>
        <w:t>2016 Median ELL student growth percentiles (SGP)</w:t>
      </w:r>
    </w:p>
    <w:p w:rsidR="00A5580D" w:rsidRDefault="00A5580D" w:rsidP="00A5580D">
      <w:pPr>
        <w:pStyle w:val="NoSpacing"/>
        <w:numPr>
          <w:ilvl w:val="0"/>
          <w:numId w:val="11"/>
        </w:numPr>
        <w:rPr>
          <w:sz w:val="22"/>
          <w:szCs w:val="22"/>
        </w:rPr>
      </w:pPr>
      <w:r>
        <w:rPr>
          <w:sz w:val="22"/>
          <w:szCs w:val="22"/>
        </w:rPr>
        <w:t>2016 Median ELL student growth percentiles (SGP)</w:t>
      </w:r>
    </w:p>
    <w:p w:rsidR="00A5580D" w:rsidRDefault="00A5580D" w:rsidP="003C3832">
      <w:pPr>
        <w:pStyle w:val="NoSpacing"/>
        <w:numPr>
          <w:ilvl w:val="0"/>
          <w:numId w:val="11"/>
        </w:numPr>
        <w:rPr>
          <w:sz w:val="22"/>
          <w:szCs w:val="22"/>
        </w:rPr>
      </w:pPr>
      <w:r>
        <w:rPr>
          <w:sz w:val="22"/>
          <w:szCs w:val="22"/>
        </w:rPr>
        <w:t>2016 Percent of ELL students averaging 2 or above on open response items</w:t>
      </w:r>
    </w:p>
    <w:p w:rsidR="00A5580D" w:rsidRDefault="00A5580D" w:rsidP="003C3832">
      <w:pPr>
        <w:pStyle w:val="NoSpacing"/>
        <w:numPr>
          <w:ilvl w:val="0"/>
          <w:numId w:val="11"/>
        </w:numPr>
        <w:rPr>
          <w:sz w:val="22"/>
          <w:szCs w:val="22"/>
        </w:rPr>
      </w:pPr>
      <w:r>
        <w:rPr>
          <w:sz w:val="22"/>
          <w:szCs w:val="22"/>
        </w:rPr>
        <w:t>2016 Percentage of ELL Juniors/Seniors enrolled in at least one Advanced Placement (AP) or IB courses</w:t>
      </w:r>
    </w:p>
    <w:p w:rsidR="00A5580D" w:rsidRDefault="00A5580D" w:rsidP="000C160E">
      <w:pPr>
        <w:pStyle w:val="NoSpacing"/>
        <w:rPr>
          <w:sz w:val="22"/>
          <w:szCs w:val="22"/>
        </w:rPr>
      </w:pPr>
    </w:p>
    <w:p w:rsidR="000C160E" w:rsidRPr="000C160E" w:rsidRDefault="000C160E" w:rsidP="000C160E">
      <w:pPr>
        <w:pStyle w:val="NoSpacing"/>
        <w:rPr>
          <w:rFonts w:asciiTheme="minorHAnsi" w:hAnsiTheme="minorHAnsi"/>
          <w:sz w:val="22"/>
          <w:szCs w:val="22"/>
          <w:u w:val="single"/>
        </w:rPr>
      </w:pPr>
      <w:r w:rsidRPr="000C160E">
        <w:rPr>
          <w:rFonts w:asciiTheme="minorHAnsi" w:hAnsiTheme="minorHAnsi"/>
          <w:sz w:val="22"/>
          <w:szCs w:val="22"/>
          <w:u w:val="single"/>
        </w:rPr>
        <w:t>Achievement Gaps</w:t>
      </w:r>
    </w:p>
    <w:p w:rsidR="000C160E" w:rsidRDefault="000C160E" w:rsidP="000C160E">
      <w:pPr>
        <w:pStyle w:val="NoSpacing"/>
        <w:numPr>
          <w:ilvl w:val="0"/>
          <w:numId w:val="11"/>
        </w:numPr>
        <w:rPr>
          <w:sz w:val="22"/>
          <w:szCs w:val="22"/>
        </w:rPr>
      </w:pPr>
      <w:r>
        <w:rPr>
          <w:sz w:val="22"/>
          <w:szCs w:val="22"/>
        </w:rPr>
        <w:t>2016</w:t>
      </w:r>
      <w:r w:rsidRPr="00204F9A">
        <w:rPr>
          <w:sz w:val="22"/>
          <w:szCs w:val="22"/>
        </w:rPr>
        <w:t xml:space="preserve"> </w:t>
      </w:r>
      <w:r>
        <w:rPr>
          <w:sz w:val="22"/>
          <w:szCs w:val="22"/>
        </w:rPr>
        <w:t xml:space="preserve">Composite Performance Index (CPI) Achievement Gap </w:t>
      </w:r>
    </w:p>
    <w:p w:rsidR="000C160E" w:rsidRDefault="000C160E" w:rsidP="000C160E">
      <w:pPr>
        <w:pStyle w:val="NoSpacing"/>
        <w:rPr>
          <w:rFonts w:asciiTheme="minorHAnsi" w:hAnsiTheme="minorHAnsi"/>
          <w:sz w:val="22"/>
          <w:szCs w:val="22"/>
          <w:u w:val="single"/>
        </w:rPr>
      </w:pPr>
    </w:p>
    <w:p w:rsidR="0069533E" w:rsidRDefault="0069533E" w:rsidP="000C160E">
      <w:pPr>
        <w:pStyle w:val="NoSpacing"/>
        <w:rPr>
          <w:rFonts w:asciiTheme="minorHAnsi" w:hAnsiTheme="minorHAnsi"/>
          <w:sz w:val="22"/>
          <w:szCs w:val="22"/>
          <w:u w:val="single"/>
        </w:rPr>
      </w:pPr>
      <w:proofErr w:type="spellStart"/>
      <w:r>
        <w:rPr>
          <w:rFonts w:asciiTheme="minorHAnsi" w:hAnsiTheme="minorHAnsi"/>
          <w:sz w:val="22"/>
          <w:szCs w:val="22"/>
          <w:u w:val="single"/>
        </w:rPr>
        <w:t>ACCESStrend</w:t>
      </w:r>
      <w:proofErr w:type="spellEnd"/>
      <w:r>
        <w:rPr>
          <w:rFonts w:asciiTheme="minorHAnsi" w:hAnsiTheme="minorHAnsi"/>
          <w:sz w:val="22"/>
          <w:szCs w:val="22"/>
          <w:u w:val="single"/>
        </w:rPr>
        <w:t xml:space="preserve"> – New</w:t>
      </w:r>
    </w:p>
    <w:p w:rsidR="0069533E" w:rsidRPr="00E92E83" w:rsidRDefault="00E92E83" w:rsidP="0069533E">
      <w:pPr>
        <w:pStyle w:val="NoSpacing"/>
        <w:numPr>
          <w:ilvl w:val="0"/>
          <w:numId w:val="11"/>
        </w:numPr>
        <w:rPr>
          <w:sz w:val="22"/>
          <w:szCs w:val="22"/>
        </w:rPr>
      </w:pPr>
      <w:r>
        <w:rPr>
          <w:sz w:val="22"/>
          <w:szCs w:val="22"/>
        </w:rPr>
        <w:t xml:space="preserve">2013 to 2016 </w:t>
      </w:r>
      <w:r w:rsidRPr="00E92E83">
        <w:rPr>
          <w:sz w:val="22"/>
          <w:szCs w:val="22"/>
        </w:rPr>
        <w:t>Percentage of ELL students making progress on ACCESS for ELLs</w:t>
      </w:r>
    </w:p>
    <w:p w:rsidR="00E92E83" w:rsidRPr="00E92E83" w:rsidRDefault="00E92E83" w:rsidP="0069533E">
      <w:pPr>
        <w:pStyle w:val="NoSpacing"/>
        <w:numPr>
          <w:ilvl w:val="0"/>
          <w:numId w:val="11"/>
        </w:numPr>
        <w:rPr>
          <w:sz w:val="22"/>
          <w:szCs w:val="22"/>
        </w:rPr>
      </w:pPr>
      <w:r>
        <w:rPr>
          <w:sz w:val="22"/>
          <w:szCs w:val="22"/>
        </w:rPr>
        <w:t xml:space="preserve">2013 to 2016 </w:t>
      </w:r>
      <w:r w:rsidRPr="00E92E83">
        <w:rPr>
          <w:sz w:val="22"/>
          <w:szCs w:val="22"/>
        </w:rPr>
        <w:t>Percentage of ELL students scoring level 5 and 6 on ACCESS for ELLs by Language Domains (Composite)</w:t>
      </w:r>
    </w:p>
    <w:p w:rsidR="00E92E83" w:rsidRPr="00E92E83" w:rsidRDefault="00E92E83" w:rsidP="00E92E83">
      <w:pPr>
        <w:pStyle w:val="NoSpacing"/>
        <w:numPr>
          <w:ilvl w:val="1"/>
          <w:numId w:val="11"/>
        </w:numPr>
        <w:rPr>
          <w:sz w:val="22"/>
          <w:szCs w:val="22"/>
        </w:rPr>
      </w:pPr>
      <w:r w:rsidRPr="00E92E83">
        <w:rPr>
          <w:sz w:val="22"/>
          <w:szCs w:val="22"/>
        </w:rPr>
        <w:t>Overall</w:t>
      </w:r>
    </w:p>
    <w:p w:rsidR="00E92E83" w:rsidRPr="00E92E83" w:rsidRDefault="00E92E83" w:rsidP="00E92E83">
      <w:pPr>
        <w:pStyle w:val="NoSpacing"/>
        <w:numPr>
          <w:ilvl w:val="1"/>
          <w:numId w:val="11"/>
        </w:numPr>
        <w:rPr>
          <w:sz w:val="22"/>
          <w:szCs w:val="22"/>
        </w:rPr>
      </w:pPr>
      <w:r w:rsidRPr="00E92E83">
        <w:rPr>
          <w:sz w:val="22"/>
          <w:szCs w:val="22"/>
        </w:rPr>
        <w:t>Oral Language (Listening and Speaking)</w:t>
      </w:r>
    </w:p>
    <w:p w:rsidR="00E92E83" w:rsidRPr="00E92E83" w:rsidRDefault="00E92E83" w:rsidP="00E92E83">
      <w:pPr>
        <w:pStyle w:val="NoSpacing"/>
        <w:numPr>
          <w:ilvl w:val="1"/>
          <w:numId w:val="11"/>
        </w:numPr>
        <w:rPr>
          <w:sz w:val="22"/>
          <w:szCs w:val="22"/>
        </w:rPr>
      </w:pPr>
      <w:r w:rsidRPr="00E92E83">
        <w:rPr>
          <w:sz w:val="22"/>
          <w:szCs w:val="22"/>
        </w:rPr>
        <w:t>Literacy (Reading and Writing)</w:t>
      </w:r>
    </w:p>
    <w:p w:rsidR="00E92E83" w:rsidRPr="00E92E83" w:rsidRDefault="00E92E83" w:rsidP="00E92E83">
      <w:pPr>
        <w:pStyle w:val="NoSpacing"/>
        <w:numPr>
          <w:ilvl w:val="1"/>
          <w:numId w:val="11"/>
        </w:numPr>
        <w:rPr>
          <w:sz w:val="22"/>
          <w:szCs w:val="22"/>
        </w:rPr>
      </w:pPr>
      <w:r w:rsidRPr="00E92E83">
        <w:rPr>
          <w:sz w:val="22"/>
          <w:szCs w:val="22"/>
        </w:rPr>
        <w:t>Comprehension (Reading and Listening)</w:t>
      </w:r>
    </w:p>
    <w:p w:rsidR="000C160E" w:rsidRDefault="000C160E" w:rsidP="000C160E">
      <w:pPr>
        <w:pStyle w:val="NoSpacing"/>
        <w:rPr>
          <w:sz w:val="22"/>
          <w:szCs w:val="22"/>
        </w:rPr>
      </w:pPr>
    </w:p>
    <w:p w:rsidR="00E92E83" w:rsidRPr="00E92E83" w:rsidRDefault="00E92E83" w:rsidP="000C160E">
      <w:pPr>
        <w:pStyle w:val="NoSpacing"/>
        <w:rPr>
          <w:rFonts w:asciiTheme="minorHAnsi" w:hAnsiTheme="minorHAnsi"/>
          <w:sz w:val="22"/>
          <w:szCs w:val="22"/>
          <w:u w:val="single"/>
        </w:rPr>
      </w:pPr>
      <w:r w:rsidRPr="00E92E83">
        <w:rPr>
          <w:rFonts w:asciiTheme="minorHAnsi" w:hAnsiTheme="minorHAnsi"/>
          <w:sz w:val="22"/>
          <w:szCs w:val="22"/>
          <w:u w:val="single"/>
        </w:rPr>
        <w:t>ACCESS Performance</w:t>
      </w:r>
    </w:p>
    <w:p w:rsidR="00E92E83" w:rsidRDefault="00E92E83" w:rsidP="00E92E83">
      <w:pPr>
        <w:pStyle w:val="NoSpacing"/>
        <w:numPr>
          <w:ilvl w:val="0"/>
          <w:numId w:val="11"/>
        </w:numPr>
        <w:rPr>
          <w:sz w:val="22"/>
          <w:szCs w:val="22"/>
        </w:rPr>
      </w:pPr>
      <w:r>
        <w:rPr>
          <w:sz w:val="22"/>
          <w:szCs w:val="22"/>
        </w:rPr>
        <w:t>2016 Students at each proficiency level on ACCESS by domains</w:t>
      </w:r>
    </w:p>
    <w:p w:rsidR="00E92E83" w:rsidRDefault="00E92E83" w:rsidP="00E92E83">
      <w:pPr>
        <w:pStyle w:val="NoSpacing"/>
        <w:numPr>
          <w:ilvl w:val="1"/>
          <w:numId w:val="11"/>
        </w:numPr>
        <w:rPr>
          <w:sz w:val="22"/>
          <w:szCs w:val="22"/>
        </w:rPr>
      </w:pPr>
      <w:r>
        <w:rPr>
          <w:sz w:val="22"/>
          <w:szCs w:val="22"/>
        </w:rPr>
        <w:t>Overall</w:t>
      </w:r>
    </w:p>
    <w:p w:rsidR="00E92E83" w:rsidRDefault="00E92E83" w:rsidP="00E92E83">
      <w:pPr>
        <w:pStyle w:val="NoSpacing"/>
        <w:numPr>
          <w:ilvl w:val="1"/>
          <w:numId w:val="11"/>
        </w:numPr>
        <w:rPr>
          <w:sz w:val="22"/>
          <w:szCs w:val="22"/>
        </w:rPr>
      </w:pPr>
      <w:r>
        <w:rPr>
          <w:sz w:val="22"/>
          <w:szCs w:val="22"/>
        </w:rPr>
        <w:t>Oral Language (Listening and Speaking)</w:t>
      </w:r>
    </w:p>
    <w:p w:rsidR="00E92E83" w:rsidRDefault="00E92E83" w:rsidP="00E92E83">
      <w:pPr>
        <w:pStyle w:val="NoSpacing"/>
        <w:numPr>
          <w:ilvl w:val="1"/>
          <w:numId w:val="11"/>
        </w:numPr>
        <w:rPr>
          <w:sz w:val="22"/>
          <w:szCs w:val="22"/>
        </w:rPr>
      </w:pPr>
      <w:r>
        <w:rPr>
          <w:sz w:val="22"/>
          <w:szCs w:val="22"/>
        </w:rPr>
        <w:t>Literacy (Reading and Writing)</w:t>
      </w:r>
    </w:p>
    <w:p w:rsidR="00E92E83" w:rsidRDefault="00E92E83" w:rsidP="00E92E83">
      <w:pPr>
        <w:pStyle w:val="NoSpacing"/>
        <w:numPr>
          <w:ilvl w:val="1"/>
          <w:numId w:val="11"/>
        </w:numPr>
        <w:rPr>
          <w:sz w:val="22"/>
          <w:szCs w:val="22"/>
        </w:rPr>
      </w:pPr>
      <w:r>
        <w:rPr>
          <w:sz w:val="22"/>
          <w:szCs w:val="22"/>
        </w:rPr>
        <w:t>Comprehension (Reading and Listening)</w:t>
      </w:r>
    </w:p>
    <w:p w:rsidR="00E92E83" w:rsidRDefault="00E92E83" w:rsidP="00E92E83">
      <w:pPr>
        <w:pStyle w:val="NoSpacing"/>
        <w:ind w:left="1440"/>
        <w:rPr>
          <w:sz w:val="22"/>
          <w:szCs w:val="22"/>
          <w:u w:val="single"/>
        </w:rPr>
      </w:pPr>
      <w:r w:rsidRPr="00E92E83">
        <w:rPr>
          <w:sz w:val="22"/>
          <w:szCs w:val="22"/>
          <w:u w:val="single"/>
        </w:rPr>
        <w:t>Language Domains</w:t>
      </w:r>
    </w:p>
    <w:p w:rsidR="00E92E83" w:rsidRDefault="00E92E83" w:rsidP="00E92E83">
      <w:pPr>
        <w:pStyle w:val="NoSpacing"/>
        <w:numPr>
          <w:ilvl w:val="1"/>
          <w:numId w:val="11"/>
        </w:numPr>
        <w:rPr>
          <w:sz w:val="22"/>
          <w:szCs w:val="22"/>
        </w:rPr>
      </w:pPr>
      <w:r>
        <w:rPr>
          <w:sz w:val="22"/>
          <w:szCs w:val="22"/>
        </w:rPr>
        <w:t>Listening</w:t>
      </w:r>
    </w:p>
    <w:p w:rsidR="00E92E83" w:rsidRDefault="00E92E83" w:rsidP="00E92E83">
      <w:pPr>
        <w:pStyle w:val="NoSpacing"/>
        <w:numPr>
          <w:ilvl w:val="1"/>
          <w:numId w:val="11"/>
        </w:numPr>
        <w:rPr>
          <w:sz w:val="22"/>
          <w:szCs w:val="22"/>
        </w:rPr>
      </w:pPr>
      <w:r>
        <w:rPr>
          <w:sz w:val="22"/>
          <w:szCs w:val="22"/>
        </w:rPr>
        <w:t>Speaking</w:t>
      </w:r>
    </w:p>
    <w:p w:rsidR="00E92E83" w:rsidRDefault="00E92E83" w:rsidP="00E92E83">
      <w:pPr>
        <w:pStyle w:val="NoSpacing"/>
        <w:numPr>
          <w:ilvl w:val="1"/>
          <w:numId w:val="11"/>
        </w:numPr>
        <w:rPr>
          <w:sz w:val="22"/>
          <w:szCs w:val="22"/>
        </w:rPr>
      </w:pPr>
      <w:r>
        <w:rPr>
          <w:sz w:val="22"/>
          <w:szCs w:val="22"/>
        </w:rPr>
        <w:t>Reading</w:t>
      </w:r>
    </w:p>
    <w:p w:rsidR="00E92E83" w:rsidRDefault="00E92E83" w:rsidP="00E92E83">
      <w:pPr>
        <w:pStyle w:val="NoSpacing"/>
        <w:numPr>
          <w:ilvl w:val="1"/>
          <w:numId w:val="11"/>
        </w:numPr>
        <w:rPr>
          <w:sz w:val="22"/>
          <w:szCs w:val="22"/>
        </w:rPr>
      </w:pPr>
      <w:r>
        <w:rPr>
          <w:sz w:val="22"/>
          <w:szCs w:val="22"/>
        </w:rPr>
        <w:t>Writing</w:t>
      </w:r>
    </w:p>
    <w:p w:rsidR="00E92E83" w:rsidRDefault="00E92E83" w:rsidP="00E92E83">
      <w:pPr>
        <w:pStyle w:val="NoSpacing"/>
        <w:ind w:left="1440"/>
        <w:rPr>
          <w:sz w:val="22"/>
          <w:szCs w:val="22"/>
        </w:rPr>
      </w:pPr>
    </w:p>
    <w:p w:rsidR="00E92E83" w:rsidRPr="00E92E83" w:rsidRDefault="00E92E83" w:rsidP="00E92E83">
      <w:pPr>
        <w:pStyle w:val="NoSpacing"/>
        <w:rPr>
          <w:rFonts w:asciiTheme="minorHAnsi" w:hAnsiTheme="minorHAnsi"/>
          <w:sz w:val="22"/>
          <w:szCs w:val="22"/>
          <w:u w:val="single"/>
        </w:rPr>
      </w:pPr>
      <w:r w:rsidRPr="00E92E83">
        <w:rPr>
          <w:rFonts w:asciiTheme="minorHAnsi" w:hAnsiTheme="minorHAnsi"/>
          <w:sz w:val="22"/>
          <w:szCs w:val="22"/>
          <w:u w:val="single"/>
        </w:rPr>
        <w:t>MCAS ACCESS</w:t>
      </w:r>
    </w:p>
    <w:p w:rsidR="00E92E83" w:rsidRDefault="00E92E83" w:rsidP="00E92E83">
      <w:pPr>
        <w:pStyle w:val="NoSpacing"/>
        <w:numPr>
          <w:ilvl w:val="0"/>
          <w:numId w:val="11"/>
        </w:numPr>
        <w:rPr>
          <w:sz w:val="22"/>
          <w:szCs w:val="22"/>
        </w:rPr>
      </w:pPr>
      <w:r>
        <w:rPr>
          <w:sz w:val="22"/>
          <w:szCs w:val="22"/>
        </w:rPr>
        <w:t>2016 ACCESS for ELLs and MCAS Crosswalk</w:t>
      </w:r>
    </w:p>
    <w:p w:rsidR="00E92E83" w:rsidRPr="00E92E83" w:rsidRDefault="00E92E83" w:rsidP="00E92E83">
      <w:pPr>
        <w:pStyle w:val="NoSpacing"/>
        <w:ind w:left="720"/>
        <w:rPr>
          <w:sz w:val="22"/>
          <w:szCs w:val="22"/>
          <w:u w:val="single"/>
        </w:rPr>
      </w:pPr>
    </w:p>
    <w:p w:rsidR="003C3832" w:rsidRDefault="003C3832" w:rsidP="003C3832">
      <w:pPr>
        <w:pStyle w:val="NoSpacing"/>
        <w:ind w:left="720"/>
        <w:rPr>
          <w:sz w:val="20"/>
          <w:szCs w:val="20"/>
        </w:rPr>
      </w:pPr>
    </w:p>
    <w:p w:rsidR="003C3832" w:rsidRDefault="003C3832" w:rsidP="003C3832">
      <w:pPr>
        <w:pStyle w:val="NoSpacing"/>
        <w:rPr>
          <w:rFonts w:asciiTheme="minorHAnsi" w:hAnsiTheme="minorHAnsi"/>
          <w:sz w:val="22"/>
          <w:szCs w:val="22"/>
          <w:u w:val="single"/>
        </w:rPr>
      </w:pPr>
      <w:r w:rsidRPr="003A5AB5">
        <w:rPr>
          <w:rFonts w:asciiTheme="minorHAnsi" w:hAnsiTheme="minorHAnsi"/>
          <w:sz w:val="22"/>
          <w:szCs w:val="22"/>
          <w:u w:val="single"/>
        </w:rPr>
        <w:lastRenderedPageBreak/>
        <w:t>Student Support</w:t>
      </w:r>
    </w:p>
    <w:p w:rsidR="003C3832" w:rsidRDefault="003C3832" w:rsidP="003C3832">
      <w:pPr>
        <w:pStyle w:val="NoSpacing"/>
        <w:numPr>
          <w:ilvl w:val="0"/>
          <w:numId w:val="11"/>
        </w:numPr>
        <w:rPr>
          <w:sz w:val="22"/>
          <w:szCs w:val="22"/>
        </w:rPr>
      </w:pPr>
      <w:r>
        <w:rPr>
          <w:sz w:val="22"/>
          <w:szCs w:val="22"/>
        </w:rPr>
        <w:t>201</w:t>
      </w:r>
      <w:r w:rsidR="00A5580D">
        <w:rPr>
          <w:sz w:val="22"/>
          <w:szCs w:val="22"/>
        </w:rPr>
        <w:t>6</w:t>
      </w:r>
      <w:r>
        <w:rPr>
          <w:sz w:val="22"/>
          <w:szCs w:val="22"/>
        </w:rPr>
        <w:t xml:space="preserve"> ELL students’ stability rate</w:t>
      </w:r>
    </w:p>
    <w:p w:rsidR="003C3832" w:rsidRDefault="003C3832" w:rsidP="003C3832">
      <w:pPr>
        <w:pStyle w:val="NoSpacing"/>
        <w:numPr>
          <w:ilvl w:val="0"/>
          <w:numId w:val="11"/>
        </w:numPr>
        <w:rPr>
          <w:sz w:val="22"/>
          <w:szCs w:val="22"/>
        </w:rPr>
      </w:pPr>
      <w:r>
        <w:rPr>
          <w:sz w:val="22"/>
          <w:szCs w:val="22"/>
        </w:rPr>
        <w:t>201</w:t>
      </w:r>
      <w:r w:rsidR="00A5580D">
        <w:rPr>
          <w:sz w:val="22"/>
          <w:szCs w:val="22"/>
        </w:rPr>
        <w:t>6</w:t>
      </w:r>
      <w:r>
        <w:rPr>
          <w:sz w:val="22"/>
          <w:szCs w:val="22"/>
        </w:rPr>
        <w:t xml:space="preserve"> Percentage of ELL students suspended out-of-school at least once</w:t>
      </w:r>
    </w:p>
    <w:p w:rsidR="003C3832" w:rsidRPr="00BA2CBF" w:rsidRDefault="00E92E83" w:rsidP="003C3832">
      <w:pPr>
        <w:pStyle w:val="NoSpacing"/>
        <w:numPr>
          <w:ilvl w:val="0"/>
          <w:numId w:val="11"/>
        </w:numPr>
        <w:rPr>
          <w:sz w:val="22"/>
          <w:szCs w:val="22"/>
        </w:rPr>
      </w:pPr>
      <w:r>
        <w:rPr>
          <w:sz w:val="22"/>
          <w:szCs w:val="22"/>
        </w:rPr>
        <w:t>2016</w:t>
      </w:r>
      <w:r w:rsidR="003C3832">
        <w:rPr>
          <w:sz w:val="22"/>
          <w:szCs w:val="22"/>
        </w:rPr>
        <w:t xml:space="preserve"> Percentage of ELL students suspended in-school at least once</w:t>
      </w:r>
    </w:p>
    <w:p w:rsidR="003C3832" w:rsidRDefault="00E92E83" w:rsidP="003C3832">
      <w:pPr>
        <w:pStyle w:val="NoSpacing"/>
        <w:numPr>
          <w:ilvl w:val="0"/>
          <w:numId w:val="11"/>
        </w:numPr>
        <w:rPr>
          <w:sz w:val="22"/>
          <w:szCs w:val="22"/>
        </w:rPr>
      </w:pPr>
      <w:r>
        <w:rPr>
          <w:sz w:val="22"/>
          <w:szCs w:val="22"/>
        </w:rPr>
        <w:t>2015 and 2016 ELL students’ retention rate</w:t>
      </w:r>
    </w:p>
    <w:p w:rsidR="005D2888" w:rsidRDefault="005D2888" w:rsidP="005D2888"/>
    <w:p w:rsidR="005D2888" w:rsidRDefault="005D2888" w:rsidP="005D2888">
      <w:pPr>
        <w:pStyle w:val="Heading1"/>
      </w:pPr>
      <w:bookmarkStart w:id="6" w:name="_Toc481751022"/>
      <w:r>
        <w:t>June 2016 Updates</w:t>
      </w:r>
      <w:bookmarkEnd w:id="6"/>
    </w:p>
    <w:p w:rsidR="005D2888" w:rsidRPr="004C768B" w:rsidRDefault="005D2888" w:rsidP="005D2888">
      <w:pPr>
        <w:pStyle w:val="Heading3"/>
        <w:shd w:val="clear" w:color="auto" w:fill="F2F2F2" w:themeFill="background1" w:themeFillShade="F2"/>
        <w:rPr>
          <w:color w:val="E36C0A" w:themeColor="accent6" w:themeShade="BF"/>
          <w:sz w:val="22"/>
          <w:szCs w:val="22"/>
        </w:rPr>
      </w:pPr>
      <w:bookmarkStart w:id="7" w:name="_Toc481751023"/>
      <w:r w:rsidRPr="004C768B">
        <w:rPr>
          <w:color w:val="E36C0A" w:themeColor="accent6" w:themeShade="BF"/>
          <w:sz w:val="22"/>
          <w:szCs w:val="22"/>
        </w:rPr>
        <w:t xml:space="preserve">DART </w:t>
      </w:r>
      <w:r>
        <w:rPr>
          <w:color w:val="E36C0A" w:themeColor="accent6" w:themeShade="BF"/>
          <w:sz w:val="22"/>
          <w:szCs w:val="22"/>
        </w:rPr>
        <w:t>Detail: Staffing and Finance</w:t>
      </w:r>
      <w:bookmarkEnd w:id="7"/>
    </w:p>
    <w:p w:rsidR="005D2888" w:rsidRDefault="005D2888" w:rsidP="005D2888"/>
    <w:p w:rsidR="00C55294" w:rsidRPr="00C55294" w:rsidRDefault="00C55294" w:rsidP="005D2888">
      <w:pPr>
        <w:pStyle w:val="NoSpacing"/>
        <w:rPr>
          <w:rFonts w:asciiTheme="minorHAnsi" w:hAnsiTheme="minorHAnsi"/>
          <w:sz w:val="22"/>
          <w:szCs w:val="22"/>
          <w:u w:val="single"/>
        </w:rPr>
      </w:pPr>
      <w:r>
        <w:rPr>
          <w:rFonts w:asciiTheme="minorHAnsi" w:hAnsiTheme="minorHAnsi"/>
          <w:sz w:val="22"/>
          <w:szCs w:val="22"/>
          <w:u w:val="single"/>
        </w:rPr>
        <w:t xml:space="preserve">All Finance Reports </w:t>
      </w:r>
    </w:p>
    <w:p w:rsidR="005D2888" w:rsidRDefault="005D2888" w:rsidP="005D2888">
      <w:pPr>
        <w:pStyle w:val="NoSpacing"/>
        <w:rPr>
          <w:rFonts w:asciiTheme="minorHAnsi" w:hAnsiTheme="minorHAnsi"/>
          <w:sz w:val="22"/>
          <w:szCs w:val="22"/>
        </w:rPr>
      </w:pPr>
      <w:r>
        <w:rPr>
          <w:rFonts w:asciiTheme="minorHAnsi" w:hAnsiTheme="minorHAnsi"/>
          <w:sz w:val="22"/>
          <w:szCs w:val="22"/>
        </w:rPr>
        <w:t xml:space="preserve">Preliminary 2015 finance data </w:t>
      </w:r>
      <w:r w:rsidR="00C55294">
        <w:rPr>
          <w:rFonts w:asciiTheme="minorHAnsi" w:hAnsiTheme="minorHAnsi"/>
          <w:sz w:val="22"/>
          <w:szCs w:val="22"/>
        </w:rPr>
        <w:t>has been updated to 2015 final.</w:t>
      </w:r>
    </w:p>
    <w:p w:rsidR="005D2888" w:rsidRDefault="005D2888" w:rsidP="005D2888">
      <w:pPr>
        <w:pStyle w:val="NoSpacing"/>
        <w:rPr>
          <w:rFonts w:asciiTheme="minorHAnsi" w:hAnsiTheme="minorHAnsi"/>
          <w:sz w:val="22"/>
          <w:szCs w:val="22"/>
        </w:rPr>
      </w:pPr>
    </w:p>
    <w:p w:rsidR="005D2888" w:rsidRDefault="005D2888" w:rsidP="005D2888">
      <w:pPr>
        <w:pStyle w:val="NoSpacing"/>
        <w:rPr>
          <w:rFonts w:asciiTheme="minorHAnsi" w:hAnsiTheme="minorHAnsi"/>
          <w:sz w:val="22"/>
          <w:szCs w:val="22"/>
          <w:u w:val="single"/>
        </w:rPr>
      </w:pPr>
      <w:r>
        <w:rPr>
          <w:rFonts w:asciiTheme="minorHAnsi" w:hAnsiTheme="minorHAnsi"/>
          <w:sz w:val="22"/>
          <w:szCs w:val="22"/>
          <w:u w:val="single"/>
        </w:rPr>
        <w:t>Staffing</w:t>
      </w:r>
    </w:p>
    <w:p w:rsidR="005D2888" w:rsidRDefault="00C55294" w:rsidP="005D2888">
      <w:pPr>
        <w:pStyle w:val="NoSpacing"/>
        <w:rPr>
          <w:rFonts w:asciiTheme="minorHAnsi" w:hAnsiTheme="minorHAnsi"/>
          <w:sz w:val="22"/>
          <w:szCs w:val="22"/>
        </w:rPr>
      </w:pPr>
      <w:r>
        <w:rPr>
          <w:rFonts w:asciiTheme="minorHAnsi" w:hAnsiTheme="minorHAnsi"/>
          <w:sz w:val="22"/>
          <w:szCs w:val="22"/>
        </w:rPr>
        <w:t>2016 state staffing totals have been uploaded. These totals are imputed, not calculated, because a small number of districts did not submit EPIMS data successfully.</w:t>
      </w:r>
    </w:p>
    <w:p w:rsidR="00C55294" w:rsidRDefault="00C55294" w:rsidP="005D2888">
      <w:pPr>
        <w:pStyle w:val="NoSpacing"/>
        <w:rPr>
          <w:rFonts w:asciiTheme="minorHAnsi" w:hAnsiTheme="minorHAnsi"/>
          <w:sz w:val="22"/>
          <w:szCs w:val="22"/>
        </w:rPr>
      </w:pPr>
    </w:p>
    <w:p w:rsidR="00C55294" w:rsidRPr="00C55294" w:rsidRDefault="00C55294" w:rsidP="005D2888">
      <w:pPr>
        <w:pStyle w:val="NoSpacing"/>
        <w:rPr>
          <w:rFonts w:asciiTheme="minorHAnsi" w:hAnsiTheme="minorHAnsi"/>
          <w:sz w:val="22"/>
          <w:szCs w:val="22"/>
          <w:u w:val="single"/>
        </w:rPr>
      </w:pPr>
      <w:r w:rsidRPr="00C55294">
        <w:rPr>
          <w:rFonts w:asciiTheme="minorHAnsi" w:hAnsiTheme="minorHAnsi"/>
          <w:sz w:val="22"/>
          <w:szCs w:val="22"/>
          <w:u w:val="single"/>
        </w:rPr>
        <w:t>Finance Summary</w:t>
      </w:r>
    </w:p>
    <w:p w:rsidR="005D2888" w:rsidRPr="005D2888" w:rsidRDefault="00C55294" w:rsidP="005D2888">
      <w:pPr>
        <w:pStyle w:val="NoSpacing"/>
        <w:rPr>
          <w:rFonts w:asciiTheme="minorHAnsi" w:hAnsiTheme="minorHAnsi"/>
          <w:sz w:val="22"/>
          <w:szCs w:val="22"/>
        </w:rPr>
      </w:pPr>
      <w:r>
        <w:rPr>
          <w:rFonts w:asciiTheme="minorHAnsi" w:hAnsiTheme="minorHAnsi"/>
          <w:sz w:val="22"/>
          <w:szCs w:val="22"/>
        </w:rPr>
        <w:t>T</w:t>
      </w:r>
      <w:r w:rsidR="00A85C92">
        <w:rPr>
          <w:rFonts w:asciiTheme="minorHAnsi" w:hAnsiTheme="minorHAnsi"/>
          <w:sz w:val="22"/>
          <w:szCs w:val="22"/>
        </w:rPr>
        <w:t xml:space="preserve">ax levy data for municipalities </w:t>
      </w:r>
      <w:r>
        <w:rPr>
          <w:rFonts w:asciiTheme="minorHAnsi" w:hAnsiTheme="minorHAnsi"/>
          <w:sz w:val="22"/>
          <w:szCs w:val="22"/>
        </w:rPr>
        <w:t xml:space="preserve">has been added back to this report. </w:t>
      </w:r>
      <w:r w:rsidR="00A85C92">
        <w:rPr>
          <w:rFonts w:asciiTheme="minorHAnsi" w:hAnsiTheme="minorHAnsi"/>
          <w:sz w:val="22"/>
          <w:szCs w:val="22"/>
        </w:rPr>
        <w:t>(</w:t>
      </w:r>
      <w:r>
        <w:rPr>
          <w:rFonts w:asciiTheme="minorHAnsi" w:hAnsiTheme="minorHAnsi"/>
          <w:sz w:val="22"/>
          <w:szCs w:val="22"/>
        </w:rPr>
        <w:t>Regional districts have no data in this section.</w:t>
      </w:r>
      <w:r w:rsidR="00A85C92">
        <w:rPr>
          <w:rFonts w:asciiTheme="minorHAnsi" w:hAnsiTheme="minorHAnsi"/>
          <w:sz w:val="22"/>
          <w:szCs w:val="22"/>
        </w:rPr>
        <w:t>)</w:t>
      </w:r>
    </w:p>
    <w:p w:rsidR="005D2888" w:rsidRPr="005D2888" w:rsidRDefault="005D2888" w:rsidP="005D2888">
      <w:pPr>
        <w:pStyle w:val="NoSpacing"/>
        <w:rPr>
          <w:rFonts w:asciiTheme="minorHAnsi" w:hAnsiTheme="minorHAnsi"/>
          <w:sz w:val="22"/>
          <w:szCs w:val="22"/>
        </w:rPr>
      </w:pPr>
    </w:p>
    <w:p w:rsidR="00A85C92" w:rsidRDefault="00A85C92" w:rsidP="005D2888">
      <w:pPr>
        <w:pStyle w:val="NoSpacing"/>
        <w:rPr>
          <w:rFonts w:asciiTheme="minorHAnsi" w:hAnsiTheme="minorHAnsi"/>
          <w:sz w:val="22"/>
          <w:szCs w:val="22"/>
          <w:u w:val="single"/>
        </w:rPr>
      </w:pPr>
      <w:r>
        <w:rPr>
          <w:rFonts w:asciiTheme="minorHAnsi" w:hAnsiTheme="minorHAnsi"/>
          <w:sz w:val="22"/>
          <w:szCs w:val="22"/>
          <w:u w:val="single"/>
        </w:rPr>
        <w:t>Finance Charts</w:t>
      </w:r>
    </w:p>
    <w:p w:rsidR="00A85C92" w:rsidRPr="00A85C92" w:rsidRDefault="00A85C92" w:rsidP="005D2888">
      <w:pPr>
        <w:pStyle w:val="NoSpacing"/>
        <w:rPr>
          <w:rFonts w:asciiTheme="minorHAnsi" w:hAnsiTheme="minorHAnsi"/>
          <w:sz w:val="22"/>
          <w:szCs w:val="22"/>
        </w:rPr>
      </w:pPr>
      <w:r>
        <w:rPr>
          <w:rFonts w:asciiTheme="minorHAnsi" w:hAnsiTheme="minorHAnsi"/>
          <w:sz w:val="22"/>
          <w:szCs w:val="22"/>
        </w:rPr>
        <w:t>The expenditures chart has been updated to separate debt and capital expenditures to another chart.</w:t>
      </w:r>
    </w:p>
    <w:p w:rsidR="00A85C92" w:rsidRDefault="00A85C92" w:rsidP="005D2888">
      <w:pPr>
        <w:pStyle w:val="NoSpacing"/>
        <w:rPr>
          <w:rFonts w:asciiTheme="minorHAnsi" w:hAnsiTheme="minorHAnsi"/>
          <w:sz w:val="22"/>
          <w:szCs w:val="22"/>
          <w:u w:val="single"/>
        </w:rPr>
      </w:pPr>
    </w:p>
    <w:p w:rsidR="005D2888" w:rsidRPr="005D2888" w:rsidRDefault="005D2888" w:rsidP="005D2888">
      <w:pPr>
        <w:pStyle w:val="NoSpacing"/>
        <w:rPr>
          <w:rFonts w:asciiTheme="minorHAnsi" w:hAnsiTheme="minorHAnsi"/>
          <w:sz w:val="22"/>
          <w:szCs w:val="22"/>
          <w:u w:val="single"/>
        </w:rPr>
      </w:pPr>
      <w:r w:rsidRPr="005D2888">
        <w:rPr>
          <w:rFonts w:asciiTheme="minorHAnsi" w:hAnsiTheme="minorHAnsi"/>
          <w:sz w:val="22"/>
          <w:szCs w:val="22"/>
          <w:u w:val="single"/>
        </w:rPr>
        <w:t>Revenues</w:t>
      </w:r>
    </w:p>
    <w:p w:rsidR="005D2888" w:rsidRDefault="00C55294" w:rsidP="005D2888">
      <w:pPr>
        <w:pStyle w:val="NoSpacing"/>
        <w:rPr>
          <w:rFonts w:asciiTheme="minorHAnsi" w:hAnsiTheme="minorHAnsi"/>
          <w:sz w:val="22"/>
          <w:szCs w:val="22"/>
        </w:rPr>
      </w:pPr>
      <w:r>
        <w:rPr>
          <w:rFonts w:asciiTheme="minorHAnsi" w:hAnsiTheme="minorHAnsi"/>
          <w:sz w:val="22"/>
          <w:szCs w:val="22"/>
        </w:rPr>
        <w:t>A n</w:t>
      </w:r>
      <w:r w:rsidR="005D2888">
        <w:rPr>
          <w:rFonts w:asciiTheme="minorHAnsi" w:hAnsiTheme="minorHAnsi"/>
          <w:sz w:val="22"/>
          <w:szCs w:val="22"/>
        </w:rPr>
        <w:t xml:space="preserve">ew report </w:t>
      </w:r>
      <w:r>
        <w:rPr>
          <w:rFonts w:asciiTheme="minorHAnsi" w:hAnsiTheme="minorHAnsi"/>
          <w:sz w:val="22"/>
          <w:szCs w:val="22"/>
        </w:rPr>
        <w:t>provides</w:t>
      </w:r>
      <w:r w:rsidR="005D2888">
        <w:rPr>
          <w:rFonts w:asciiTheme="minorHAnsi" w:hAnsiTheme="minorHAnsi"/>
          <w:sz w:val="22"/>
          <w:szCs w:val="22"/>
        </w:rPr>
        <w:t xml:space="preserve"> revenues data as reported in Schedule 1A</w:t>
      </w:r>
      <w:r w:rsidR="00A85C92">
        <w:rPr>
          <w:rFonts w:asciiTheme="minorHAnsi" w:hAnsiTheme="minorHAnsi"/>
          <w:sz w:val="22"/>
          <w:szCs w:val="22"/>
        </w:rPr>
        <w:t xml:space="preserve"> for four districts and three years</w:t>
      </w:r>
      <w:r w:rsidR="005D2888">
        <w:rPr>
          <w:rFonts w:asciiTheme="minorHAnsi" w:hAnsiTheme="minorHAnsi"/>
          <w:sz w:val="22"/>
          <w:szCs w:val="22"/>
        </w:rPr>
        <w:t>. This data has not been previously published.</w:t>
      </w:r>
    </w:p>
    <w:p w:rsidR="005D2888" w:rsidRDefault="005D2888" w:rsidP="005D2888">
      <w:pPr>
        <w:pStyle w:val="NoSpacing"/>
        <w:rPr>
          <w:rFonts w:asciiTheme="minorHAnsi" w:hAnsiTheme="minorHAnsi"/>
          <w:sz w:val="22"/>
          <w:szCs w:val="22"/>
          <w:u w:val="single"/>
        </w:rPr>
      </w:pPr>
    </w:p>
    <w:p w:rsidR="005D2888" w:rsidRDefault="005D2888" w:rsidP="005D2888">
      <w:pPr>
        <w:pStyle w:val="NoSpacing"/>
      </w:pPr>
    </w:p>
    <w:p w:rsidR="005D2888" w:rsidRDefault="005D2888">
      <w:r>
        <w:br w:type="page"/>
      </w:r>
    </w:p>
    <w:p w:rsidR="005D2888" w:rsidRPr="005D2888" w:rsidRDefault="005D2888" w:rsidP="005D2888"/>
    <w:p w:rsidR="00D168F3" w:rsidRDefault="00D168F3" w:rsidP="00D168F3">
      <w:pPr>
        <w:pStyle w:val="Heading1"/>
      </w:pPr>
      <w:bookmarkStart w:id="8" w:name="_Toc481751024"/>
      <w:r>
        <w:t>May 2016 Updates</w:t>
      </w:r>
      <w:bookmarkEnd w:id="8"/>
    </w:p>
    <w:p w:rsidR="00D168F3" w:rsidRPr="004C768B" w:rsidRDefault="00D168F3" w:rsidP="00D168F3">
      <w:pPr>
        <w:pStyle w:val="Heading3"/>
        <w:shd w:val="clear" w:color="auto" w:fill="F2F2F2" w:themeFill="background1" w:themeFillShade="F2"/>
        <w:rPr>
          <w:color w:val="E36C0A" w:themeColor="accent6" w:themeShade="BF"/>
          <w:sz w:val="22"/>
          <w:szCs w:val="22"/>
        </w:rPr>
      </w:pPr>
      <w:bookmarkStart w:id="9" w:name="_Toc481751025"/>
      <w:r w:rsidRPr="004C768B">
        <w:rPr>
          <w:color w:val="E36C0A" w:themeColor="accent6" w:themeShade="BF"/>
          <w:sz w:val="22"/>
          <w:szCs w:val="22"/>
        </w:rPr>
        <w:t xml:space="preserve">DART for </w:t>
      </w:r>
      <w:r>
        <w:rPr>
          <w:color w:val="E36C0A" w:themeColor="accent6" w:themeShade="BF"/>
          <w:sz w:val="22"/>
          <w:szCs w:val="22"/>
        </w:rPr>
        <w:t xml:space="preserve">Success </w:t>
      </w:r>
      <w:proofErr w:type="gramStart"/>
      <w:r>
        <w:rPr>
          <w:color w:val="E36C0A" w:themeColor="accent6" w:themeShade="BF"/>
          <w:sz w:val="22"/>
          <w:szCs w:val="22"/>
        </w:rPr>
        <w:t>After</w:t>
      </w:r>
      <w:proofErr w:type="gramEnd"/>
      <w:r>
        <w:rPr>
          <w:color w:val="E36C0A" w:themeColor="accent6" w:themeShade="BF"/>
          <w:sz w:val="22"/>
          <w:szCs w:val="22"/>
        </w:rPr>
        <w:t xml:space="preserve"> High School</w:t>
      </w:r>
      <w:bookmarkEnd w:id="9"/>
    </w:p>
    <w:p w:rsidR="00D168F3" w:rsidRDefault="00D168F3" w:rsidP="00D168F3"/>
    <w:p w:rsidR="00D168F3" w:rsidRDefault="00D168F3" w:rsidP="00D168F3">
      <w:pPr>
        <w:pStyle w:val="NoSpacing"/>
        <w:rPr>
          <w:rFonts w:asciiTheme="minorHAnsi" w:hAnsiTheme="minorHAnsi"/>
          <w:sz w:val="22"/>
          <w:szCs w:val="22"/>
          <w:u w:val="single"/>
        </w:rPr>
      </w:pPr>
      <w:r>
        <w:rPr>
          <w:rFonts w:asciiTheme="minorHAnsi" w:hAnsiTheme="minorHAnsi"/>
          <w:sz w:val="22"/>
          <w:szCs w:val="22"/>
          <w:u w:val="single"/>
        </w:rPr>
        <w:t>District / School Overview</w:t>
      </w:r>
    </w:p>
    <w:p w:rsidR="00D168F3" w:rsidRPr="004C768B" w:rsidRDefault="00D168F3" w:rsidP="00D168F3">
      <w:pPr>
        <w:pStyle w:val="NoSpacing"/>
        <w:rPr>
          <w:rFonts w:asciiTheme="minorHAnsi" w:hAnsiTheme="minorHAnsi"/>
          <w:sz w:val="22"/>
          <w:szCs w:val="22"/>
          <w:u w:val="single"/>
        </w:rPr>
      </w:pPr>
    </w:p>
    <w:p w:rsidR="00D168F3" w:rsidRDefault="00D168F3" w:rsidP="00D168F3">
      <w:pPr>
        <w:pStyle w:val="NoSpacing"/>
        <w:numPr>
          <w:ilvl w:val="0"/>
          <w:numId w:val="11"/>
        </w:numPr>
        <w:rPr>
          <w:sz w:val="22"/>
          <w:szCs w:val="22"/>
        </w:rPr>
      </w:pPr>
      <w:r w:rsidRPr="00204F9A">
        <w:rPr>
          <w:sz w:val="22"/>
          <w:szCs w:val="22"/>
        </w:rPr>
        <w:t>201</w:t>
      </w:r>
      <w:r>
        <w:rPr>
          <w:sz w:val="22"/>
          <w:szCs w:val="22"/>
        </w:rPr>
        <w:t>6</w:t>
      </w:r>
      <w:r w:rsidRPr="00204F9A">
        <w:rPr>
          <w:sz w:val="22"/>
          <w:szCs w:val="22"/>
        </w:rPr>
        <w:t xml:space="preserve"> October Enrollment</w:t>
      </w:r>
    </w:p>
    <w:p w:rsidR="003E2EA5" w:rsidRDefault="00D168F3" w:rsidP="00D168F3">
      <w:pPr>
        <w:pStyle w:val="NoSpacing"/>
        <w:ind w:left="720"/>
        <w:rPr>
          <w:i/>
          <w:sz w:val="22"/>
          <w:szCs w:val="22"/>
        </w:rPr>
      </w:pPr>
      <w:r>
        <w:rPr>
          <w:i/>
          <w:sz w:val="22"/>
          <w:szCs w:val="22"/>
        </w:rPr>
        <w:t>Note:  Changed</w:t>
      </w:r>
      <w:r w:rsidRPr="00A6236F">
        <w:rPr>
          <w:i/>
          <w:sz w:val="22"/>
          <w:szCs w:val="22"/>
        </w:rPr>
        <w:t xml:space="preserve"> comparable methodology by replacing low income students to economically disadvantaged students.</w:t>
      </w:r>
    </w:p>
    <w:p w:rsidR="003E2EA5" w:rsidRPr="003E2EA5" w:rsidRDefault="003E2EA5" w:rsidP="00D168F3">
      <w:pPr>
        <w:pStyle w:val="NoSpacing"/>
        <w:ind w:left="720"/>
        <w:rPr>
          <w:sz w:val="22"/>
          <w:szCs w:val="22"/>
        </w:rPr>
      </w:pPr>
      <w:r w:rsidRPr="003E2EA5">
        <w:rPr>
          <w:sz w:val="22"/>
          <w:szCs w:val="22"/>
        </w:rPr>
        <w:t xml:space="preserve">2015 </w:t>
      </w:r>
      <w:proofErr w:type="spellStart"/>
      <w:r w:rsidRPr="003E2EA5">
        <w:rPr>
          <w:sz w:val="22"/>
          <w:szCs w:val="22"/>
        </w:rPr>
        <w:t>MassCore</w:t>
      </w:r>
      <w:proofErr w:type="spellEnd"/>
      <w:r w:rsidRPr="003E2EA5">
        <w:rPr>
          <w:sz w:val="22"/>
          <w:szCs w:val="22"/>
        </w:rPr>
        <w:t xml:space="preserve"> completion rate</w:t>
      </w:r>
    </w:p>
    <w:p w:rsidR="003E2EA5" w:rsidRPr="003E2EA5" w:rsidRDefault="003E2EA5" w:rsidP="00D168F3">
      <w:pPr>
        <w:pStyle w:val="NoSpacing"/>
        <w:ind w:left="720"/>
        <w:rPr>
          <w:sz w:val="22"/>
          <w:szCs w:val="22"/>
        </w:rPr>
      </w:pPr>
      <w:r w:rsidRPr="003E2EA5">
        <w:rPr>
          <w:sz w:val="22"/>
          <w:szCs w:val="22"/>
        </w:rPr>
        <w:t>2015 Dropout rate</w:t>
      </w:r>
    </w:p>
    <w:p w:rsidR="003E2EA5" w:rsidRDefault="003E2EA5" w:rsidP="003E2EA5">
      <w:pPr>
        <w:pStyle w:val="NoSpacing"/>
        <w:numPr>
          <w:ilvl w:val="0"/>
          <w:numId w:val="11"/>
        </w:numPr>
        <w:rPr>
          <w:sz w:val="22"/>
          <w:szCs w:val="22"/>
        </w:rPr>
      </w:pPr>
      <w:r>
        <w:rPr>
          <w:sz w:val="22"/>
          <w:szCs w:val="22"/>
        </w:rPr>
        <w:t>2014 and 2015 cohort 4- and 5-year graduation rate</w:t>
      </w:r>
    </w:p>
    <w:p w:rsidR="003E2EA5" w:rsidRDefault="003E2EA5" w:rsidP="003E2EA5">
      <w:pPr>
        <w:pStyle w:val="NoSpacing"/>
        <w:numPr>
          <w:ilvl w:val="0"/>
          <w:numId w:val="11"/>
        </w:numPr>
        <w:rPr>
          <w:sz w:val="22"/>
          <w:szCs w:val="22"/>
        </w:rPr>
      </w:pPr>
      <w:r>
        <w:rPr>
          <w:sz w:val="22"/>
          <w:szCs w:val="22"/>
        </w:rPr>
        <w:t xml:space="preserve">2013 Postsecondary Education Outcomes </w:t>
      </w:r>
    </w:p>
    <w:p w:rsidR="003E2EA5" w:rsidRPr="003E2EA5" w:rsidRDefault="003E2EA5" w:rsidP="003E2EA5">
      <w:pPr>
        <w:pStyle w:val="NoSpacing"/>
        <w:ind w:left="720"/>
        <w:rPr>
          <w:sz w:val="22"/>
          <w:szCs w:val="22"/>
        </w:rPr>
      </w:pPr>
      <w:r>
        <w:rPr>
          <w:i/>
          <w:sz w:val="22"/>
          <w:szCs w:val="22"/>
        </w:rPr>
        <w:t>Note:  2013 remediation rate is not available as of current update</w:t>
      </w:r>
    </w:p>
    <w:p w:rsidR="00D168F3" w:rsidRPr="00B36B13" w:rsidRDefault="00D168F3" w:rsidP="00D168F3">
      <w:pPr>
        <w:pStyle w:val="NoSpacing"/>
        <w:rPr>
          <w:sz w:val="20"/>
          <w:szCs w:val="20"/>
        </w:rPr>
      </w:pPr>
    </w:p>
    <w:p w:rsidR="00D168F3" w:rsidRDefault="003E2EA5" w:rsidP="00D168F3">
      <w:pPr>
        <w:pStyle w:val="NoSpacing"/>
        <w:rPr>
          <w:rFonts w:asciiTheme="minorHAnsi" w:hAnsiTheme="minorHAnsi"/>
          <w:sz w:val="22"/>
          <w:szCs w:val="22"/>
          <w:u w:val="single"/>
        </w:rPr>
      </w:pPr>
      <w:r>
        <w:rPr>
          <w:rFonts w:asciiTheme="minorHAnsi" w:hAnsiTheme="minorHAnsi"/>
          <w:sz w:val="22"/>
          <w:szCs w:val="22"/>
          <w:u w:val="single"/>
        </w:rPr>
        <w:t>Context</w:t>
      </w:r>
    </w:p>
    <w:p w:rsidR="003E2EA5" w:rsidRPr="003E2EA5" w:rsidRDefault="00D168F3" w:rsidP="00D168F3">
      <w:pPr>
        <w:pStyle w:val="NoSpacing"/>
        <w:numPr>
          <w:ilvl w:val="0"/>
          <w:numId w:val="31"/>
        </w:numPr>
        <w:rPr>
          <w:rFonts w:asciiTheme="minorHAnsi" w:hAnsiTheme="minorHAnsi"/>
          <w:sz w:val="22"/>
          <w:szCs w:val="22"/>
          <w:u w:val="single"/>
        </w:rPr>
      </w:pPr>
      <w:r w:rsidRPr="003E2EA5">
        <w:rPr>
          <w:sz w:val="22"/>
          <w:szCs w:val="22"/>
        </w:rPr>
        <w:t>201</w:t>
      </w:r>
      <w:r w:rsidR="003E2EA5">
        <w:rPr>
          <w:sz w:val="22"/>
          <w:szCs w:val="22"/>
        </w:rPr>
        <w:t>6 Total enrollment and % of enrollment</w:t>
      </w:r>
    </w:p>
    <w:p w:rsidR="003E2EA5" w:rsidRPr="003E2EA5" w:rsidRDefault="003E2EA5" w:rsidP="00D168F3">
      <w:pPr>
        <w:pStyle w:val="NoSpacing"/>
        <w:numPr>
          <w:ilvl w:val="0"/>
          <w:numId w:val="31"/>
        </w:numPr>
        <w:rPr>
          <w:rFonts w:asciiTheme="minorHAnsi" w:hAnsiTheme="minorHAnsi"/>
          <w:sz w:val="22"/>
          <w:szCs w:val="22"/>
          <w:u w:val="single"/>
        </w:rPr>
      </w:pPr>
      <w:r>
        <w:rPr>
          <w:sz w:val="22"/>
          <w:szCs w:val="22"/>
        </w:rPr>
        <w:t>2016 All students to school counselor ratio</w:t>
      </w:r>
    </w:p>
    <w:p w:rsidR="00D168F3" w:rsidRDefault="00D168F3" w:rsidP="003E2EA5">
      <w:pPr>
        <w:pStyle w:val="NoSpacing"/>
        <w:ind w:left="720"/>
        <w:rPr>
          <w:sz w:val="22"/>
          <w:szCs w:val="22"/>
        </w:rPr>
      </w:pPr>
    </w:p>
    <w:p w:rsidR="00D168F3" w:rsidRDefault="005D60DE" w:rsidP="00D168F3">
      <w:pPr>
        <w:pStyle w:val="NoSpacing"/>
        <w:rPr>
          <w:rFonts w:asciiTheme="minorHAnsi" w:hAnsiTheme="minorHAnsi"/>
          <w:sz w:val="22"/>
          <w:szCs w:val="22"/>
          <w:u w:val="single"/>
        </w:rPr>
      </w:pPr>
      <w:r>
        <w:rPr>
          <w:rFonts w:asciiTheme="minorHAnsi" w:hAnsiTheme="minorHAnsi"/>
          <w:sz w:val="22"/>
          <w:szCs w:val="22"/>
          <w:u w:val="single"/>
        </w:rPr>
        <w:t>High school indicator</w:t>
      </w:r>
    </w:p>
    <w:p w:rsidR="005D60DE" w:rsidRDefault="005D60DE" w:rsidP="005D60DE">
      <w:pPr>
        <w:pStyle w:val="NoSpacing"/>
        <w:numPr>
          <w:ilvl w:val="0"/>
          <w:numId w:val="21"/>
        </w:numPr>
        <w:rPr>
          <w:sz w:val="22"/>
          <w:szCs w:val="22"/>
        </w:rPr>
      </w:pPr>
      <w:r w:rsidRPr="00191829">
        <w:rPr>
          <w:sz w:val="22"/>
          <w:szCs w:val="22"/>
        </w:rPr>
        <w:t>201</w:t>
      </w:r>
      <w:r>
        <w:rPr>
          <w:sz w:val="22"/>
          <w:szCs w:val="22"/>
        </w:rPr>
        <w:t>5</w:t>
      </w:r>
      <w:r w:rsidRPr="00191829">
        <w:rPr>
          <w:sz w:val="22"/>
          <w:szCs w:val="22"/>
        </w:rPr>
        <w:t xml:space="preserve"> Student attendance</w:t>
      </w:r>
    </w:p>
    <w:p w:rsidR="005D60DE" w:rsidRPr="00007576" w:rsidRDefault="005D60DE" w:rsidP="005D60DE">
      <w:pPr>
        <w:pStyle w:val="NoSpacing"/>
        <w:numPr>
          <w:ilvl w:val="0"/>
          <w:numId w:val="21"/>
        </w:numPr>
        <w:rPr>
          <w:i/>
          <w:sz w:val="22"/>
          <w:szCs w:val="22"/>
        </w:rPr>
      </w:pPr>
      <w:r>
        <w:rPr>
          <w:sz w:val="22"/>
          <w:szCs w:val="22"/>
        </w:rPr>
        <w:t>2015 Percentage of students suspended out-of –school at least once</w:t>
      </w:r>
    </w:p>
    <w:p w:rsidR="005D60DE" w:rsidRPr="00DE1043" w:rsidRDefault="005D60DE" w:rsidP="005D60DE">
      <w:pPr>
        <w:pStyle w:val="NoSpacing"/>
        <w:numPr>
          <w:ilvl w:val="0"/>
          <w:numId w:val="21"/>
        </w:numPr>
        <w:rPr>
          <w:sz w:val="22"/>
          <w:szCs w:val="22"/>
        </w:rPr>
      </w:pPr>
      <w:r w:rsidRPr="00DE1043">
        <w:rPr>
          <w:sz w:val="22"/>
          <w:szCs w:val="22"/>
        </w:rPr>
        <w:t>201</w:t>
      </w:r>
      <w:r>
        <w:rPr>
          <w:sz w:val="22"/>
          <w:szCs w:val="22"/>
        </w:rPr>
        <w:t>5</w:t>
      </w:r>
      <w:r w:rsidRPr="00DE1043">
        <w:rPr>
          <w:sz w:val="22"/>
          <w:szCs w:val="22"/>
        </w:rPr>
        <w:t xml:space="preserve"> 9th to 10th grade promotion rate (first-time 9th graders only)</w:t>
      </w:r>
    </w:p>
    <w:p w:rsidR="005D60DE" w:rsidRDefault="005D60DE" w:rsidP="005D60DE">
      <w:pPr>
        <w:pStyle w:val="NoSpacing"/>
        <w:numPr>
          <w:ilvl w:val="0"/>
          <w:numId w:val="21"/>
        </w:numPr>
      </w:pPr>
      <w:r>
        <w:t>2015 Annual dropout rate</w:t>
      </w:r>
    </w:p>
    <w:p w:rsidR="005D60DE" w:rsidRDefault="005D60DE" w:rsidP="005D60DE">
      <w:pPr>
        <w:pStyle w:val="NoSpacing"/>
        <w:numPr>
          <w:ilvl w:val="0"/>
          <w:numId w:val="21"/>
        </w:numPr>
      </w:pPr>
      <w:r>
        <w:t>2015 Number of dropouts re-engaged in school (all students only)</w:t>
      </w:r>
    </w:p>
    <w:p w:rsidR="005D60DE" w:rsidRDefault="005D60DE" w:rsidP="005D60DE">
      <w:pPr>
        <w:pStyle w:val="NoSpacing"/>
        <w:numPr>
          <w:ilvl w:val="0"/>
          <w:numId w:val="21"/>
        </w:numPr>
      </w:pPr>
      <w:r>
        <w:t>2014 and 2015 cohort 4- and 5-year graduation rate</w:t>
      </w:r>
    </w:p>
    <w:p w:rsidR="005D60DE" w:rsidRDefault="005D60DE" w:rsidP="005D60DE">
      <w:pPr>
        <w:pStyle w:val="NoSpacing"/>
      </w:pPr>
    </w:p>
    <w:p w:rsidR="005D60DE" w:rsidRPr="00F06B75" w:rsidRDefault="005D60DE" w:rsidP="005D60DE">
      <w:pPr>
        <w:pStyle w:val="NoSpacing"/>
        <w:rPr>
          <w:rFonts w:asciiTheme="minorHAnsi" w:hAnsiTheme="minorHAnsi"/>
          <w:sz w:val="22"/>
          <w:szCs w:val="22"/>
          <w:u w:val="single"/>
        </w:rPr>
      </w:pPr>
      <w:r w:rsidRPr="00F06B75">
        <w:rPr>
          <w:rFonts w:asciiTheme="minorHAnsi" w:hAnsiTheme="minorHAnsi"/>
          <w:sz w:val="22"/>
          <w:szCs w:val="22"/>
          <w:u w:val="single"/>
        </w:rPr>
        <w:t>Postsecondary Outcomes</w:t>
      </w:r>
    </w:p>
    <w:p w:rsidR="005D60DE" w:rsidRDefault="005D60DE" w:rsidP="005D60DE"/>
    <w:p w:rsidR="005D60DE" w:rsidRPr="00F06B75" w:rsidRDefault="005D60DE" w:rsidP="005D60DE">
      <w:pPr>
        <w:pStyle w:val="NoSpacing"/>
        <w:numPr>
          <w:ilvl w:val="0"/>
          <w:numId w:val="11"/>
        </w:numPr>
        <w:rPr>
          <w:sz w:val="22"/>
          <w:szCs w:val="22"/>
        </w:rPr>
      </w:pPr>
      <w:r w:rsidRPr="00F06B75">
        <w:rPr>
          <w:sz w:val="22"/>
          <w:szCs w:val="22"/>
        </w:rPr>
        <w:t>201</w:t>
      </w:r>
      <w:r>
        <w:rPr>
          <w:sz w:val="22"/>
          <w:szCs w:val="22"/>
        </w:rPr>
        <w:t>3</w:t>
      </w:r>
      <w:r w:rsidRPr="00F06B75">
        <w:rPr>
          <w:sz w:val="22"/>
          <w:szCs w:val="22"/>
        </w:rPr>
        <w:t xml:space="preserve"> Students progression from high school through second year of postsecondary education</w:t>
      </w:r>
    </w:p>
    <w:p w:rsidR="005D60DE" w:rsidRPr="00F06B75" w:rsidRDefault="005D60DE" w:rsidP="005D60DE">
      <w:pPr>
        <w:pStyle w:val="NoSpacing"/>
        <w:numPr>
          <w:ilvl w:val="0"/>
          <w:numId w:val="11"/>
        </w:numPr>
        <w:rPr>
          <w:sz w:val="22"/>
          <w:szCs w:val="22"/>
        </w:rPr>
      </w:pPr>
      <w:r w:rsidRPr="00F06B75">
        <w:rPr>
          <w:sz w:val="22"/>
          <w:szCs w:val="22"/>
        </w:rPr>
        <w:t>200</w:t>
      </w:r>
      <w:r>
        <w:rPr>
          <w:sz w:val="22"/>
          <w:szCs w:val="22"/>
        </w:rPr>
        <w:t>8</w:t>
      </w:r>
      <w:r w:rsidRPr="00F06B75">
        <w:rPr>
          <w:sz w:val="22"/>
          <w:szCs w:val="22"/>
        </w:rPr>
        <w:t xml:space="preserve"> Students progression from high school through postsecondary degree completion</w:t>
      </w:r>
    </w:p>
    <w:p w:rsidR="005D60DE" w:rsidRPr="00F06B75" w:rsidRDefault="005D60DE" w:rsidP="005D60DE">
      <w:pPr>
        <w:pStyle w:val="NoSpacing"/>
        <w:numPr>
          <w:ilvl w:val="0"/>
          <w:numId w:val="11"/>
        </w:numPr>
        <w:rPr>
          <w:sz w:val="22"/>
          <w:szCs w:val="22"/>
        </w:rPr>
      </w:pPr>
      <w:r w:rsidRPr="00F06B75">
        <w:rPr>
          <w:sz w:val="22"/>
          <w:szCs w:val="22"/>
        </w:rPr>
        <w:t>201</w:t>
      </w:r>
      <w:r>
        <w:rPr>
          <w:sz w:val="22"/>
          <w:szCs w:val="22"/>
        </w:rPr>
        <w:t>8</w:t>
      </w:r>
      <w:r w:rsidRPr="00F06B75">
        <w:rPr>
          <w:sz w:val="22"/>
          <w:szCs w:val="22"/>
        </w:rPr>
        <w:t xml:space="preserve"> Postsecondary enrollment and degree completion</w:t>
      </w:r>
    </w:p>
    <w:p w:rsidR="005D60DE" w:rsidRPr="00F06B75" w:rsidRDefault="005D60DE" w:rsidP="005D60DE">
      <w:pPr>
        <w:pStyle w:val="NoSpacing"/>
        <w:numPr>
          <w:ilvl w:val="0"/>
          <w:numId w:val="11"/>
        </w:numPr>
        <w:rPr>
          <w:sz w:val="22"/>
          <w:szCs w:val="22"/>
        </w:rPr>
      </w:pPr>
      <w:r w:rsidRPr="00F06B75">
        <w:rPr>
          <w:sz w:val="22"/>
          <w:szCs w:val="22"/>
        </w:rPr>
        <w:t>201</w:t>
      </w:r>
      <w:r>
        <w:rPr>
          <w:sz w:val="22"/>
          <w:szCs w:val="22"/>
        </w:rPr>
        <w:t>4</w:t>
      </w:r>
      <w:r w:rsidRPr="00F06B75">
        <w:rPr>
          <w:sz w:val="22"/>
          <w:szCs w:val="22"/>
        </w:rPr>
        <w:t xml:space="preserve"> Percentage of graduates enrolled in postsecondary education within 16 months of high school graduation</w:t>
      </w:r>
    </w:p>
    <w:p w:rsidR="005D60DE" w:rsidRDefault="005D60DE" w:rsidP="005D60DE">
      <w:pPr>
        <w:pStyle w:val="NoSpacing"/>
        <w:numPr>
          <w:ilvl w:val="0"/>
          <w:numId w:val="11"/>
        </w:numPr>
        <w:rPr>
          <w:sz w:val="22"/>
          <w:szCs w:val="22"/>
        </w:rPr>
      </w:pPr>
      <w:r>
        <w:rPr>
          <w:sz w:val="22"/>
          <w:szCs w:val="22"/>
        </w:rPr>
        <w:t>2014</w:t>
      </w:r>
      <w:r w:rsidRPr="00F06B75">
        <w:rPr>
          <w:sz w:val="22"/>
          <w:szCs w:val="22"/>
        </w:rPr>
        <w:t xml:space="preserve"> Percentage of graduates enrolled in 2 or 4-y</w:t>
      </w:r>
      <w:r>
        <w:rPr>
          <w:sz w:val="22"/>
          <w:szCs w:val="22"/>
        </w:rPr>
        <w:t>ea</w:t>
      </w:r>
      <w:r w:rsidRPr="00F06B75">
        <w:rPr>
          <w:sz w:val="22"/>
          <w:szCs w:val="22"/>
        </w:rPr>
        <w:t>r postsecondary education within 16 months of high school graduation</w:t>
      </w:r>
    </w:p>
    <w:p w:rsidR="005D60DE" w:rsidRDefault="005D60DE" w:rsidP="005D60DE">
      <w:pPr>
        <w:pStyle w:val="NoSpacing"/>
        <w:numPr>
          <w:ilvl w:val="0"/>
          <w:numId w:val="11"/>
        </w:numPr>
        <w:rPr>
          <w:sz w:val="22"/>
          <w:szCs w:val="22"/>
        </w:rPr>
      </w:pPr>
      <w:r>
        <w:rPr>
          <w:sz w:val="22"/>
          <w:szCs w:val="22"/>
        </w:rPr>
        <w:t>2013 Percentage of college students persistently enrolled in postsecondary education</w:t>
      </w:r>
    </w:p>
    <w:p w:rsidR="005D60DE" w:rsidRPr="00F06B75" w:rsidRDefault="005D60DE" w:rsidP="005D60DE">
      <w:pPr>
        <w:pStyle w:val="NoSpacing"/>
        <w:numPr>
          <w:ilvl w:val="0"/>
          <w:numId w:val="11"/>
        </w:numPr>
        <w:rPr>
          <w:sz w:val="22"/>
          <w:szCs w:val="22"/>
        </w:rPr>
      </w:pPr>
      <w:r>
        <w:rPr>
          <w:sz w:val="22"/>
          <w:szCs w:val="22"/>
        </w:rPr>
        <w:t>2012 Percentage of students at Massachusetts public colleges enrolled in one or more developmental courses</w:t>
      </w:r>
    </w:p>
    <w:p w:rsidR="005D60DE" w:rsidRDefault="005D60DE" w:rsidP="005D60DE">
      <w:pPr>
        <w:pStyle w:val="NoSpacing"/>
      </w:pPr>
    </w:p>
    <w:p w:rsidR="005D60DE" w:rsidRDefault="005D60DE" w:rsidP="00C82DA3">
      <w:pPr>
        <w:pStyle w:val="Heading1"/>
      </w:pPr>
    </w:p>
    <w:p w:rsidR="00C82DA3" w:rsidRDefault="00C82DA3" w:rsidP="00C82DA3">
      <w:pPr>
        <w:pStyle w:val="Heading1"/>
      </w:pPr>
      <w:bookmarkStart w:id="10" w:name="_Toc481751026"/>
      <w:r>
        <w:t>April 2016 Updates</w:t>
      </w:r>
      <w:bookmarkEnd w:id="10"/>
    </w:p>
    <w:p w:rsidR="00C82DA3" w:rsidRDefault="00C82DA3" w:rsidP="00C82DA3"/>
    <w:p w:rsidR="00C82DA3" w:rsidRPr="004C768B" w:rsidRDefault="00C82DA3" w:rsidP="00C82DA3">
      <w:pPr>
        <w:pStyle w:val="Heading3"/>
        <w:shd w:val="clear" w:color="auto" w:fill="F2F2F2" w:themeFill="background1" w:themeFillShade="F2"/>
        <w:rPr>
          <w:color w:val="E36C0A" w:themeColor="accent6" w:themeShade="BF"/>
          <w:sz w:val="22"/>
          <w:szCs w:val="22"/>
        </w:rPr>
      </w:pPr>
      <w:bookmarkStart w:id="11" w:name="_Toc481751027"/>
      <w:r w:rsidRPr="004C768B">
        <w:rPr>
          <w:color w:val="E36C0A" w:themeColor="accent6" w:themeShade="BF"/>
          <w:sz w:val="22"/>
          <w:szCs w:val="22"/>
        </w:rPr>
        <w:t xml:space="preserve">DART for </w:t>
      </w:r>
      <w:r>
        <w:rPr>
          <w:color w:val="E36C0A" w:themeColor="accent6" w:themeShade="BF"/>
          <w:sz w:val="22"/>
          <w:szCs w:val="22"/>
        </w:rPr>
        <w:t>English Language Learners</w:t>
      </w:r>
      <w:bookmarkEnd w:id="11"/>
    </w:p>
    <w:p w:rsidR="00C82DA3" w:rsidRDefault="00C82DA3" w:rsidP="00C82DA3"/>
    <w:p w:rsidR="00C82DA3" w:rsidRDefault="00C82DA3" w:rsidP="00C82DA3">
      <w:pPr>
        <w:pStyle w:val="NoSpacing"/>
        <w:rPr>
          <w:rFonts w:asciiTheme="minorHAnsi" w:hAnsiTheme="minorHAnsi"/>
          <w:sz w:val="22"/>
          <w:szCs w:val="22"/>
          <w:u w:val="single"/>
        </w:rPr>
      </w:pPr>
      <w:r>
        <w:rPr>
          <w:rFonts w:asciiTheme="minorHAnsi" w:hAnsiTheme="minorHAnsi"/>
          <w:sz w:val="22"/>
          <w:szCs w:val="22"/>
          <w:u w:val="single"/>
        </w:rPr>
        <w:t>District / School Overview</w:t>
      </w:r>
    </w:p>
    <w:p w:rsidR="00C82DA3" w:rsidRPr="004C768B" w:rsidRDefault="00C82DA3" w:rsidP="00C82DA3">
      <w:pPr>
        <w:pStyle w:val="NoSpacing"/>
        <w:rPr>
          <w:rFonts w:asciiTheme="minorHAnsi" w:hAnsiTheme="minorHAnsi"/>
          <w:sz w:val="22"/>
          <w:szCs w:val="22"/>
          <w:u w:val="single"/>
        </w:rPr>
      </w:pPr>
    </w:p>
    <w:p w:rsidR="00C82DA3" w:rsidRDefault="00C82DA3" w:rsidP="00C82DA3">
      <w:pPr>
        <w:pStyle w:val="NoSpacing"/>
        <w:numPr>
          <w:ilvl w:val="0"/>
          <w:numId w:val="11"/>
        </w:numPr>
        <w:rPr>
          <w:sz w:val="22"/>
          <w:szCs w:val="22"/>
        </w:rPr>
      </w:pPr>
      <w:r w:rsidRPr="00204F9A">
        <w:rPr>
          <w:sz w:val="22"/>
          <w:szCs w:val="22"/>
        </w:rPr>
        <w:t>201</w:t>
      </w:r>
      <w:r>
        <w:rPr>
          <w:sz w:val="22"/>
          <w:szCs w:val="22"/>
        </w:rPr>
        <w:t>6</w:t>
      </w:r>
      <w:r w:rsidRPr="00204F9A">
        <w:rPr>
          <w:sz w:val="22"/>
          <w:szCs w:val="22"/>
        </w:rPr>
        <w:t xml:space="preserve"> October Enrollment</w:t>
      </w:r>
    </w:p>
    <w:p w:rsidR="00A6236F" w:rsidRPr="00A6236F" w:rsidRDefault="00227E9A" w:rsidP="00A6236F">
      <w:pPr>
        <w:pStyle w:val="NoSpacing"/>
        <w:ind w:left="720"/>
        <w:rPr>
          <w:i/>
          <w:sz w:val="22"/>
          <w:szCs w:val="22"/>
        </w:rPr>
      </w:pPr>
      <w:r>
        <w:rPr>
          <w:i/>
          <w:sz w:val="22"/>
          <w:szCs w:val="22"/>
        </w:rPr>
        <w:t>Note:  Changed</w:t>
      </w:r>
      <w:r w:rsidR="00A6236F" w:rsidRPr="00A6236F">
        <w:rPr>
          <w:i/>
          <w:sz w:val="22"/>
          <w:szCs w:val="22"/>
        </w:rPr>
        <w:t xml:space="preserve"> comparable methodology by replacing low income students to economically disadvantaged students.  </w:t>
      </w:r>
    </w:p>
    <w:p w:rsidR="00C82DA3" w:rsidRPr="00204F9A" w:rsidRDefault="00C82DA3" w:rsidP="00C82DA3">
      <w:pPr>
        <w:pStyle w:val="NoSpacing"/>
        <w:numPr>
          <w:ilvl w:val="0"/>
          <w:numId w:val="11"/>
        </w:numPr>
        <w:rPr>
          <w:sz w:val="22"/>
          <w:szCs w:val="22"/>
        </w:rPr>
      </w:pPr>
      <w:r w:rsidRPr="00204F9A">
        <w:rPr>
          <w:sz w:val="22"/>
          <w:szCs w:val="22"/>
        </w:rPr>
        <w:t>Languages</w:t>
      </w:r>
    </w:p>
    <w:p w:rsidR="00C82DA3" w:rsidRPr="00204F9A" w:rsidRDefault="00C82DA3" w:rsidP="00C82DA3">
      <w:pPr>
        <w:pStyle w:val="NoSpacing"/>
        <w:numPr>
          <w:ilvl w:val="0"/>
          <w:numId w:val="11"/>
        </w:numPr>
        <w:rPr>
          <w:sz w:val="22"/>
          <w:szCs w:val="22"/>
        </w:rPr>
      </w:pPr>
      <w:r w:rsidRPr="00204F9A">
        <w:rPr>
          <w:sz w:val="22"/>
          <w:szCs w:val="22"/>
        </w:rPr>
        <w:t>Countries of origin for ELLs</w:t>
      </w:r>
    </w:p>
    <w:p w:rsidR="00C82DA3" w:rsidRDefault="00C82DA3" w:rsidP="00C82DA3">
      <w:pPr>
        <w:pStyle w:val="NoSpacing"/>
        <w:numPr>
          <w:ilvl w:val="0"/>
          <w:numId w:val="11"/>
        </w:numPr>
        <w:rPr>
          <w:sz w:val="22"/>
          <w:szCs w:val="22"/>
        </w:rPr>
      </w:pPr>
      <w:r w:rsidRPr="00204F9A">
        <w:rPr>
          <w:sz w:val="22"/>
          <w:szCs w:val="22"/>
        </w:rPr>
        <w:t xml:space="preserve">% of ELL Year 1 or 2 in MA schools </w:t>
      </w:r>
    </w:p>
    <w:p w:rsidR="00C82DA3" w:rsidRPr="00204F9A" w:rsidRDefault="00C82DA3" w:rsidP="00C82DA3">
      <w:pPr>
        <w:pStyle w:val="NoSpacing"/>
        <w:ind w:left="1440"/>
        <w:rPr>
          <w:sz w:val="22"/>
          <w:szCs w:val="22"/>
        </w:rPr>
      </w:pPr>
    </w:p>
    <w:p w:rsidR="00C82DA3" w:rsidRDefault="00C82DA3" w:rsidP="00C82DA3">
      <w:pPr>
        <w:pStyle w:val="NoSpacing"/>
        <w:rPr>
          <w:rFonts w:asciiTheme="minorHAnsi" w:hAnsiTheme="minorHAnsi"/>
          <w:sz w:val="22"/>
          <w:szCs w:val="22"/>
          <w:u w:val="single"/>
        </w:rPr>
      </w:pPr>
      <w:r>
        <w:rPr>
          <w:rFonts w:asciiTheme="minorHAnsi" w:hAnsiTheme="minorHAnsi"/>
          <w:sz w:val="22"/>
          <w:szCs w:val="22"/>
          <w:u w:val="single"/>
        </w:rPr>
        <w:t>Annual Snapshot</w:t>
      </w:r>
    </w:p>
    <w:p w:rsidR="00C82DA3" w:rsidRDefault="00C82DA3" w:rsidP="00C82DA3">
      <w:pPr>
        <w:pStyle w:val="NoSpacing"/>
        <w:rPr>
          <w:rFonts w:asciiTheme="minorHAnsi" w:hAnsiTheme="minorHAnsi"/>
          <w:sz w:val="22"/>
          <w:szCs w:val="22"/>
          <w:u w:val="single"/>
        </w:rPr>
      </w:pPr>
    </w:p>
    <w:p w:rsidR="00C82DA3" w:rsidRPr="00204F9A" w:rsidRDefault="00C82DA3" w:rsidP="00C82DA3">
      <w:pPr>
        <w:pStyle w:val="NoSpacing"/>
        <w:numPr>
          <w:ilvl w:val="0"/>
          <w:numId w:val="11"/>
        </w:numPr>
        <w:rPr>
          <w:sz w:val="22"/>
          <w:szCs w:val="22"/>
        </w:rPr>
      </w:pPr>
      <w:r w:rsidRPr="00204F9A">
        <w:rPr>
          <w:sz w:val="22"/>
          <w:szCs w:val="22"/>
        </w:rPr>
        <w:t>201</w:t>
      </w:r>
      <w:r>
        <w:rPr>
          <w:sz w:val="22"/>
          <w:szCs w:val="22"/>
        </w:rPr>
        <w:t xml:space="preserve">6 </w:t>
      </w:r>
      <w:r w:rsidRPr="00204F9A">
        <w:rPr>
          <w:sz w:val="22"/>
          <w:szCs w:val="22"/>
        </w:rPr>
        <w:t>Student Demographics</w:t>
      </w:r>
    </w:p>
    <w:p w:rsidR="00C82DA3" w:rsidRDefault="00C82DA3" w:rsidP="00C82DA3">
      <w:pPr>
        <w:pStyle w:val="NoSpacing"/>
        <w:numPr>
          <w:ilvl w:val="0"/>
          <w:numId w:val="11"/>
        </w:numPr>
        <w:rPr>
          <w:sz w:val="22"/>
          <w:szCs w:val="22"/>
        </w:rPr>
      </w:pPr>
      <w:r w:rsidRPr="00204F9A">
        <w:rPr>
          <w:sz w:val="22"/>
          <w:szCs w:val="22"/>
        </w:rPr>
        <w:t>201</w:t>
      </w:r>
      <w:r>
        <w:rPr>
          <w:sz w:val="22"/>
          <w:szCs w:val="22"/>
        </w:rPr>
        <w:t>6</w:t>
      </w:r>
      <w:r w:rsidRPr="00204F9A">
        <w:rPr>
          <w:sz w:val="22"/>
          <w:szCs w:val="22"/>
        </w:rPr>
        <w:t xml:space="preserve"> Percentage of ELL students in Massachusetts Schools for 1</w:t>
      </w:r>
      <w:r w:rsidRPr="00204F9A">
        <w:rPr>
          <w:sz w:val="22"/>
          <w:szCs w:val="22"/>
          <w:vertAlign w:val="superscript"/>
        </w:rPr>
        <w:t>st</w:t>
      </w:r>
      <w:r w:rsidRPr="00204F9A">
        <w:rPr>
          <w:sz w:val="22"/>
          <w:szCs w:val="22"/>
        </w:rPr>
        <w:t xml:space="preserve"> or 2</w:t>
      </w:r>
      <w:r w:rsidRPr="00204F9A">
        <w:rPr>
          <w:sz w:val="22"/>
          <w:szCs w:val="22"/>
          <w:vertAlign w:val="superscript"/>
        </w:rPr>
        <w:t>nd</w:t>
      </w:r>
      <w:r w:rsidRPr="00204F9A">
        <w:rPr>
          <w:sz w:val="22"/>
          <w:szCs w:val="22"/>
        </w:rPr>
        <w:t xml:space="preserve"> year</w:t>
      </w:r>
    </w:p>
    <w:p w:rsidR="00C82DA3" w:rsidRPr="00B36B13" w:rsidRDefault="00C82DA3" w:rsidP="00C82DA3">
      <w:pPr>
        <w:pStyle w:val="NoSpacing"/>
        <w:ind w:left="720"/>
        <w:rPr>
          <w:sz w:val="20"/>
          <w:szCs w:val="20"/>
        </w:rPr>
      </w:pPr>
    </w:p>
    <w:p w:rsidR="00C82DA3" w:rsidRDefault="00C82DA3" w:rsidP="00C82DA3">
      <w:pPr>
        <w:pStyle w:val="NoSpacing"/>
        <w:rPr>
          <w:rFonts w:asciiTheme="minorHAnsi" w:hAnsiTheme="minorHAnsi"/>
          <w:sz w:val="22"/>
          <w:szCs w:val="22"/>
          <w:u w:val="single"/>
        </w:rPr>
      </w:pPr>
      <w:r w:rsidRPr="00F06B75">
        <w:rPr>
          <w:rFonts w:asciiTheme="minorHAnsi" w:hAnsiTheme="minorHAnsi"/>
          <w:sz w:val="22"/>
          <w:szCs w:val="22"/>
          <w:u w:val="single"/>
        </w:rPr>
        <w:t>Curriculum and MCAS</w:t>
      </w:r>
    </w:p>
    <w:p w:rsidR="00C82DA3" w:rsidRPr="00A6236F" w:rsidRDefault="00C82DA3" w:rsidP="00C82DA3">
      <w:pPr>
        <w:pStyle w:val="NoSpacing"/>
        <w:numPr>
          <w:ilvl w:val="0"/>
          <w:numId w:val="31"/>
        </w:numPr>
        <w:rPr>
          <w:rFonts w:asciiTheme="minorHAnsi" w:hAnsiTheme="minorHAnsi"/>
          <w:sz w:val="22"/>
          <w:szCs w:val="22"/>
          <w:u w:val="single"/>
        </w:rPr>
      </w:pPr>
      <w:r w:rsidRPr="00C82DA3">
        <w:rPr>
          <w:sz w:val="22"/>
          <w:szCs w:val="22"/>
        </w:rPr>
        <w:t>2015</w:t>
      </w:r>
      <w:r w:rsidR="00A6236F">
        <w:rPr>
          <w:sz w:val="22"/>
          <w:szCs w:val="22"/>
        </w:rPr>
        <w:t xml:space="preserve"> Percentage of ELL students scoring proficient or higher</w:t>
      </w:r>
    </w:p>
    <w:p w:rsidR="00A6236F" w:rsidRPr="00A6236F" w:rsidRDefault="00A6236F" w:rsidP="00C82DA3">
      <w:pPr>
        <w:pStyle w:val="NoSpacing"/>
        <w:numPr>
          <w:ilvl w:val="0"/>
          <w:numId w:val="31"/>
        </w:numPr>
        <w:rPr>
          <w:rFonts w:asciiTheme="minorHAnsi" w:hAnsiTheme="minorHAnsi"/>
          <w:sz w:val="22"/>
          <w:szCs w:val="22"/>
          <w:u w:val="single"/>
        </w:rPr>
      </w:pPr>
      <w:r>
        <w:rPr>
          <w:sz w:val="22"/>
          <w:szCs w:val="22"/>
        </w:rPr>
        <w:t>2015 Median ELL students growth percentiles (SGP)</w:t>
      </w:r>
    </w:p>
    <w:p w:rsidR="00A6236F" w:rsidRPr="00F06B75" w:rsidRDefault="00A6236F" w:rsidP="00C82DA3">
      <w:pPr>
        <w:pStyle w:val="NoSpacing"/>
        <w:numPr>
          <w:ilvl w:val="0"/>
          <w:numId w:val="31"/>
        </w:numPr>
        <w:rPr>
          <w:rFonts w:asciiTheme="minorHAnsi" w:hAnsiTheme="minorHAnsi"/>
          <w:sz w:val="22"/>
          <w:szCs w:val="22"/>
          <w:u w:val="single"/>
        </w:rPr>
      </w:pPr>
      <w:r>
        <w:rPr>
          <w:sz w:val="22"/>
          <w:szCs w:val="22"/>
        </w:rPr>
        <w:t>2015 Percentage of ELL students averaging 2 or above on open response items</w:t>
      </w:r>
    </w:p>
    <w:p w:rsidR="00C82DA3" w:rsidRDefault="00C82DA3" w:rsidP="00C82DA3">
      <w:pPr>
        <w:pStyle w:val="NoSpacing"/>
        <w:numPr>
          <w:ilvl w:val="0"/>
          <w:numId w:val="11"/>
        </w:numPr>
        <w:rPr>
          <w:sz w:val="22"/>
          <w:szCs w:val="22"/>
        </w:rPr>
      </w:pPr>
      <w:r>
        <w:rPr>
          <w:sz w:val="22"/>
          <w:szCs w:val="22"/>
        </w:rPr>
        <w:t>2015</w:t>
      </w:r>
      <w:r w:rsidRPr="00204F9A">
        <w:rPr>
          <w:sz w:val="22"/>
          <w:szCs w:val="22"/>
        </w:rPr>
        <w:t xml:space="preserve"> Percentage of high school graduates who completed </w:t>
      </w:r>
      <w:proofErr w:type="spellStart"/>
      <w:r w:rsidRPr="00204F9A">
        <w:rPr>
          <w:sz w:val="22"/>
          <w:szCs w:val="22"/>
        </w:rPr>
        <w:t>MassCore</w:t>
      </w:r>
      <w:proofErr w:type="spellEnd"/>
    </w:p>
    <w:p w:rsidR="00796526" w:rsidRDefault="00796526" w:rsidP="00796526">
      <w:pPr>
        <w:pStyle w:val="NoSpacing"/>
        <w:ind w:left="720"/>
        <w:rPr>
          <w:sz w:val="22"/>
          <w:szCs w:val="22"/>
        </w:rPr>
      </w:pPr>
    </w:p>
    <w:p w:rsidR="00796526" w:rsidRDefault="00796526" w:rsidP="00796526">
      <w:pPr>
        <w:pStyle w:val="NoSpacing"/>
        <w:rPr>
          <w:rFonts w:asciiTheme="minorHAnsi" w:hAnsiTheme="minorHAnsi"/>
          <w:sz w:val="22"/>
          <w:szCs w:val="22"/>
          <w:u w:val="single"/>
        </w:rPr>
      </w:pPr>
      <w:r w:rsidRPr="00796526">
        <w:rPr>
          <w:rFonts w:asciiTheme="minorHAnsi" w:hAnsiTheme="minorHAnsi"/>
          <w:sz w:val="22"/>
          <w:szCs w:val="22"/>
          <w:u w:val="single"/>
        </w:rPr>
        <w:t>Achievement Gaps</w:t>
      </w:r>
    </w:p>
    <w:p w:rsidR="00796526" w:rsidRPr="00796526" w:rsidRDefault="00796526" w:rsidP="00796526">
      <w:pPr>
        <w:pStyle w:val="NoSpacing"/>
        <w:numPr>
          <w:ilvl w:val="0"/>
          <w:numId w:val="11"/>
        </w:numPr>
        <w:rPr>
          <w:sz w:val="22"/>
          <w:szCs w:val="22"/>
        </w:rPr>
      </w:pPr>
      <w:r w:rsidRPr="00796526">
        <w:rPr>
          <w:sz w:val="22"/>
          <w:szCs w:val="22"/>
        </w:rPr>
        <w:t>2015 Composite Performance Index (CPI) Achievement Gap</w:t>
      </w:r>
    </w:p>
    <w:p w:rsidR="00796526" w:rsidRDefault="00796526" w:rsidP="00796526">
      <w:pPr>
        <w:pStyle w:val="NoSpacing"/>
        <w:rPr>
          <w:sz w:val="20"/>
          <w:szCs w:val="20"/>
        </w:rPr>
      </w:pPr>
    </w:p>
    <w:p w:rsidR="00796526" w:rsidRDefault="00796526" w:rsidP="00796526">
      <w:pPr>
        <w:pStyle w:val="NoSpacing"/>
        <w:rPr>
          <w:rFonts w:asciiTheme="minorHAnsi" w:hAnsiTheme="minorHAnsi"/>
          <w:sz w:val="22"/>
          <w:szCs w:val="22"/>
          <w:u w:val="single"/>
        </w:rPr>
      </w:pPr>
      <w:r>
        <w:rPr>
          <w:rFonts w:asciiTheme="minorHAnsi" w:hAnsiTheme="minorHAnsi"/>
          <w:sz w:val="22"/>
          <w:szCs w:val="22"/>
          <w:u w:val="single"/>
        </w:rPr>
        <w:t>ACCESS Performance</w:t>
      </w:r>
    </w:p>
    <w:p w:rsidR="00796526" w:rsidRDefault="00796526" w:rsidP="00796526">
      <w:pPr>
        <w:pStyle w:val="NoSpacing"/>
        <w:numPr>
          <w:ilvl w:val="0"/>
          <w:numId w:val="11"/>
        </w:numPr>
        <w:rPr>
          <w:sz w:val="22"/>
          <w:szCs w:val="22"/>
        </w:rPr>
      </w:pPr>
      <w:r w:rsidRPr="00796526">
        <w:rPr>
          <w:sz w:val="22"/>
          <w:szCs w:val="22"/>
        </w:rPr>
        <w:t>2015 Students at each proficiency level on ACCESS by domains</w:t>
      </w:r>
    </w:p>
    <w:p w:rsidR="00796526" w:rsidRPr="00796526" w:rsidRDefault="00886696" w:rsidP="00796526">
      <w:pPr>
        <w:pStyle w:val="NoSpacing"/>
        <w:numPr>
          <w:ilvl w:val="0"/>
          <w:numId w:val="11"/>
        </w:numPr>
        <w:rPr>
          <w:sz w:val="22"/>
          <w:szCs w:val="22"/>
        </w:rPr>
      </w:pPr>
      <w:r>
        <w:rPr>
          <w:sz w:val="22"/>
          <w:szCs w:val="22"/>
        </w:rPr>
        <w:t xml:space="preserve">2015 ACCESS for ELLs and </w:t>
      </w:r>
      <w:r w:rsidRPr="00886696">
        <w:rPr>
          <w:sz w:val="22"/>
          <w:szCs w:val="22"/>
        </w:rPr>
        <w:t>MCAS</w:t>
      </w:r>
    </w:p>
    <w:p w:rsidR="00796526" w:rsidRDefault="00796526" w:rsidP="00796526">
      <w:pPr>
        <w:pStyle w:val="NoSpacing"/>
        <w:rPr>
          <w:sz w:val="20"/>
          <w:szCs w:val="20"/>
        </w:rPr>
      </w:pPr>
    </w:p>
    <w:p w:rsidR="00C82DA3" w:rsidRDefault="00C82DA3" w:rsidP="00C82DA3">
      <w:pPr>
        <w:pStyle w:val="NoSpacing"/>
        <w:rPr>
          <w:rFonts w:asciiTheme="minorHAnsi" w:hAnsiTheme="minorHAnsi"/>
          <w:sz w:val="22"/>
          <w:szCs w:val="22"/>
          <w:u w:val="single"/>
        </w:rPr>
      </w:pPr>
      <w:r w:rsidRPr="003A5AB5">
        <w:rPr>
          <w:rFonts w:asciiTheme="minorHAnsi" w:hAnsiTheme="minorHAnsi"/>
          <w:sz w:val="22"/>
          <w:szCs w:val="22"/>
          <w:u w:val="single"/>
        </w:rPr>
        <w:t>Student Support</w:t>
      </w:r>
    </w:p>
    <w:p w:rsidR="00C82DA3" w:rsidRPr="00BA2CBF" w:rsidRDefault="00C82DA3" w:rsidP="00C82DA3">
      <w:pPr>
        <w:pStyle w:val="NoSpacing"/>
        <w:numPr>
          <w:ilvl w:val="0"/>
          <w:numId w:val="11"/>
        </w:numPr>
        <w:rPr>
          <w:sz w:val="22"/>
          <w:szCs w:val="22"/>
        </w:rPr>
      </w:pPr>
      <w:r w:rsidRPr="00BA2CBF">
        <w:rPr>
          <w:sz w:val="22"/>
          <w:szCs w:val="22"/>
        </w:rPr>
        <w:t>201</w:t>
      </w:r>
      <w:r>
        <w:rPr>
          <w:sz w:val="22"/>
          <w:szCs w:val="22"/>
        </w:rPr>
        <w:t>5</w:t>
      </w:r>
      <w:r w:rsidRPr="00BA2CBF">
        <w:rPr>
          <w:sz w:val="22"/>
          <w:szCs w:val="22"/>
        </w:rPr>
        <w:t xml:space="preserve"> ELL students’ attendance rate</w:t>
      </w:r>
    </w:p>
    <w:p w:rsidR="00C82DA3" w:rsidRDefault="00C82DA3" w:rsidP="00C82DA3">
      <w:pPr>
        <w:pStyle w:val="NoSpacing"/>
        <w:numPr>
          <w:ilvl w:val="0"/>
          <w:numId w:val="11"/>
        </w:numPr>
        <w:rPr>
          <w:sz w:val="22"/>
          <w:szCs w:val="22"/>
        </w:rPr>
      </w:pPr>
      <w:r w:rsidRPr="00BA2CBF">
        <w:rPr>
          <w:sz w:val="22"/>
          <w:szCs w:val="22"/>
        </w:rPr>
        <w:t>201</w:t>
      </w:r>
      <w:r>
        <w:rPr>
          <w:sz w:val="22"/>
          <w:szCs w:val="22"/>
        </w:rPr>
        <w:t>5</w:t>
      </w:r>
      <w:r w:rsidRPr="00BA2CBF">
        <w:rPr>
          <w:sz w:val="22"/>
          <w:szCs w:val="22"/>
        </w:rPr>
        <w:t xml:space="preserve"> ELL students’ chronic absence rate</w:t>
      </w:r>
    </w:p>
    <w:p w:rsidR="00C82DA3" w:rsidRDefault="00C82DA3" w:rsidP="00C82DA3">
      <w:pPr>
        <w:pStyle w:val="NoSpacing"/>
        <w:numPr>
          <w:ilvl w:val="0"/>
          <w:numId w:val="11"/>
        </w:numPr>
        <w:rPr>
          <w:sz w:val="22"/>
          <w:szCs w:val="22"/>
        </w:rPr>
      </w:pPr>
      <w:r>
        <w:rPr>
          <w:sz w:val="22"/>
          <w:szCs w:val="22"/>
        </w:rPr>
        <w:t>2015 ELL students’ stability rate</w:t>
      </w:r>
    </w:p>
    <w:p w:rsidR="00C82DA3" w:rsidRDefault="00C82DA3" w:rsidP="00C82DA3">
      <w:pPr>
        <w:pStyle w:val="NoSpacing"/>
        <w:numPr>
          <w:ilvl w:val="0"/>
          <w:numId w:val="11"/>
        </w:numPr>
        <w:rPr>
          <w:sz w:val="22"/>
          <w:szCs w:val="22"/>
        </w:rPr>
      </w:pPr>
      <w:r>
        <w:rPr>
          <w:sz w:val="22"/>
          <w:szCs w:val="22"/>
        </w:rPr>
        <w:t>2015 Percentage of ELL students suspended out-of-school at least once</w:t>
      </w:r>
    </w:p>
    <w:p w:rsidR="00C82DA3" w:rsidRPr="00BA2CBF" w:rsidRDefault="00C82DA3" w:rsidP="00C82DA3">
      <w:pPr>
        <w:pStyle w:val="NoSpacing"/>
        <w:numPr>
          <w:ilvl w:val="0"/>
          <w:numId w:val="11"/>
        </w:numPr>
        <w:rPr>
          <w:sz w:val="22"/>
          <w:szCs w:val="22"/>
        </w:rPr>
      </w:pPr>
      <w:r>
        <w:rPr>
          <w:sz w:val="22"/>
          <w:szCs w:val="22"/>
        </w:rPr>
        <w:t>2015 Percentage of ELL students suspended in-school at least once</w:t>
      </w:r>
    </w:p>
    <w:p w:rsidR="00C82DA3" w:rsidRDefault="00C82DA3" w:rsidP="00C82DA3">
      <w:pPr>
        <w:pStyle w:val="NoSpacing"/>
        <w:numPr>
          <w:ilvl w:val="0"/>
          <w:numId w:val="11"/>
        </w:numPr>
        <w:rPr>
          <w:sz w:val="22"/>
          <w:szCs w:val="22"/>
        </w:rPr>
      </w:pPr>
      <w:r w:rsidRPr="00204F9A">
        <w:rPr>
          <w:sz w:val="22"/>
          <w:szCs w:val="22"/>
        </w:rPr>
        <w:t>201</w:t>
      </w:r>
      <w:r>
        <w:rPr>
          <w:sz w:val="22"/>
          <w:szCs w:val="22"/>
        </w:rPr>
        <w:t>5</w:t>
      </w:r>
      <w:r w:rsidRPr="00204F9A">
        <w:rPr>
          <w:sz w:val="22"/>
          <w:szCs w:val="22"/>
        </w:rPr>
        <w:t xml:space="preserve"> Annual dropout rate</w:t>
      </w:r>
    </w:p>
    <w:p w:rsidR="00C82DA3" w:rsidRDefault="00C82DA3" w:rsidP="00C82DA3">
      <w:pPr>
        <w:pStyle w:val="NoSpacing"/>
        <w:numPr>
          <w:ilvl w:val="0"/>
          <w:numId w:val="11"/>
        </w:numPr>
      </w:pPr>
      <w:r>
        <w:t>2014 and 2015 cohort 4- and 5-year graduation rate</w:t>
      </w:r>
    </w:p>
    <w:p w:rsidR="00C17834" w:rsidRDefault="00C17834" w:rsidP="00537BB5">
      <w:pPr>
        <w:pStyle w:val="Heading1"/>
      </w:pPr>
    </w:p>
    <w:p w:rsidR="00537BB5" w:rsidRDefault="00537BB5" w:rsidP="00537BB5">
      <w:pPr>
        <w:pStyle w:val="Heading1"/>
      </w:pPr>
      <w:bookmarkStart w:id="12" w:name="_Toc481751028"/>
      <w:r>
        <w:t>February 2016 Updates</w:t>
      </w:r>
      <w:bookmarkEnd w:id="12"/>
    </w:p>
    <w:p w:rsidR="00537BB5" w:rsidRDefault="00537BB5" w:rsidP="00537BB5"/>
    <w:p w:rsidR="00537BB5" w:rsidRPr="004C768B" w:rsidRDefault="00537BB5" w:rsidP="00537BB5">
      <w:pPr>
        <w:pStyle w:val="Heading3"/>
        <w:shd w:val="clear" w:color="auto" w:fill="F2F2F2" w:themeFill="background1" w:themeFillShade="F2"/>
        <w:rPr>
          <w:color w:val="E36C0A" w:themeColor="accent6" w:themeShade="BF"/>
          <w:sz w:val="22"/>
          <w:szCs w:val="22"/>
        </w:rPr>
      </w:pPr>
      <w:bookmarkStart w:id="13" w:name="_Toc481751029"/>
      <w:r w:rsidRPr="004C768B">
        <w:rPr>
          <w:color w:val="E36C0A" w:themeColor="accent6" w:themeShade="BF"/>
          <w:sz w:val="22"/>
          <w:szCs w:val="22"/>
        </w:rPr>
        <w:t xml:space="preserve">DART for </w:t>
      </w:r>
      <w:r>
        <w:rPr>
          <w:color w:val="E36C0A" w:themeColor="accent6" w:themeShade="BF"/>
          <w:sz w:val="22"/>
          <w:szCs w:val="22"/>
        </w:rPr>
        <w:t>Staffing / Finance</w:t>
      </w:r>
      <w:bookmarkEnd w:id="13"/>
    </w:p>
    <w:p w:rsidR="00537BB5" w:rsidRDefault="00537BB5" w:rsidP="00537BB5"/>
    <w:p w:rsidR="00537BB5" w:rsidRPr="00537BB5" w:rsidRDefault="00537BB5" w:rsidP="00537BB5">
      <w:pPr>
        <w:rPr>
          <w:sz w:val="22"/>
          <w:szCs w:val="22"/>
        </w:rPr>
      </w:pPr>
      <w:r w:rsidRPr="00537BB5">
        <w:rPr>
          <w:sz w:val="22"/>
          <w:szCs w:val="22"/>
        </w:rPr>
        <w:t>A problem with data for selected districts 2, 3, and 4 has been corrected. Please re-run any recent reports with four districts.</w:t>
      </w:r>
    </w:p>
    <w:p w:rsidR="00BF3FA6" w:rsidRDefault="00BF3FA6" w:rsidP="00BF3FA6">
      <w:pPr>
        <w:pStyle w:val="Heading1"/>
      </w:pPr>
      <w:bookmarkStart w:id="14" w:name="_Toc481751030"/>
      <w:r>
        <w:t>December 2015 Updates</w:t>
      </w:r>
      <w:bookmarkEnd w:id="14"/>
    </w:p>
    <w:p w:rsidR="00BF3FA6" w:rsidRPr="004C768B" w:rsidRDefault="00BF3FA6" w:rsidP="00BF3FA6">
      <w:pPr>
        <w:pStyle w:val="Heading3"/>
        <w:shd w:val="clear" w:color="auto" w:fill="F2F2F2" w:themeFill="background1" w:themeFillShade="F2"/>
        <w:rPr>
          <w:color w:val="E36C0A" w:themeColor="accent6" w:themeShade="BF"/>
          <w:sz w:val="22"/>
          <w:szCs w:val="22"/>
        </w:rPr>
      </w:pPr>
      <w:bookmarkStart w:id="15" w:name="_Toc481751031"/>
      <w:r w:rsidRPr="004C768B">
        <w:rPr>
          <w:color w:val="E36C0A" w:themeColor="accent6" w:themeShade="BF"/>
          <w:sz w:val="22"/>
          <w:szCs w:val="22"/>
        </w:rPr>
        <w:t xml:space="preserve">DART for </w:t>
      </w:r>
      <w:r>
        <w:rPr>
          <w:color w:val="E36C0A" w:themeColor="accent6" w:themeShade="BF"/>
          <w:sz w:val="22"/>
          <w:szCs w:val="22"/>
        </w:rPr>
        <w:t xml:space="preserve">Success </w:t>
      </w:r>
      <w:proofErr w:type="gramStart"/>
      <w:r>
        <w:rPr>
          <w:color w:val="E36C0A" w:themeColor="accent6" w:themeShade="BF"/>
          <w:sz w:val="22"/>
          <w:szCs w:val="22"/>
        </w:rPr>
        <w:t>After</w:t>
      </w:r>
      <w:proofErr w:type="gramEnd"/>
      <w:r>
        <w:rPr>
          <w:color w:val="E36C0A" w:themeColor="accent6" w:themeShade="BF"/>
          <w:sz w:val="22"/>
          <w:szCs w:val="22"/>
        </w:rPr>
        <w:t xml:space="preserve"> High School</w:t>
      </w:r>
      <w:bookmarkEnd w:id="15"/>
    </w:p>
    <w:p w:rsidR="00BF3FA6" w:rsidRDefault="00BF3FA6" w:rsidP="00BF3FA6">
      <w:pPr>
        <w:pStyle w:val="NoSpacing"/>
        <w:rPr>
          <w:rFonts w:asciiTheme="minorHAnsi" w:hAnsiTheme="minorHAnsi"/>
          <w:sz w:val="22"/>
          <w:szCs w:val="22"/>
          <w:u w:val="single"/>
        </w:rPr>
      </w:pPr>
    </w:p>
    <w:p w:rsidR="00BF3FA6" w:rsidRPr="007D13F9" w:rsidRDefault="00BF3FA6" w:rsidP="00BF3FA6">
      <w:pPr>
        <w:pStyle w:val="NoSpacing"/>
        <w:rPr>
          <w:rFonts w:asciiTheme="minorHAnsi" w:hAnsiTheme="minorHAnsi"/>
          <w:sz w:val="22"/>
          <w:szCs w:val="22"/>
          <w:u w:val="single"/>
        </w:rPr>
      </w:pPr>
      <w:r w:rsidRPr="007D13F9">
        <w:rPr>
          <w:rFonts w:asciiTheme="minorHAnsi" w:hAnsiTheme="minorHAnsi"/>
          <w:sz w:val="22"/>
          <w:szCs w:val="22"/>
          <w:u w:val="single"/>
        </w:rPr>
        <w:t>District / School Overview</w:t>
      </w:r>
    </w:p>
    <w:p w:rsidR="00BF3FA6" w:rsidRPr="004C768B" w:rsidRDefault="00BF3FA6" w:rsidP="00BF3FA6">
      <w:pPr>
        <w:pStyle w:val="NoSpacing"/>
        <w:rPr>
          <w:rFonts w:asciiTheme="minorHAnsi" w:hAnsiTheme="minorHAnsi"/>
          <w:sz w:val="22"/>
          <w:szCs w:val="22"/>
          <w:u w:val="single"/>
        </w:rPr>
      </w:pPr>
    </w:p>
    <w:p w:rsidR="00BF3FA6" w:rsidRPr="00204F9A" w:rsidRDefault="00BF3FA6" w:rsidP="00BF3FA6">
      <w:pPr>
        <w:pStyle w:val="NoSpacing"/>
        <w:numPr>
          <w:ilvl w:val="0"/>
          <w:numId w:val="11"/>
        </w:numPr>
        <w:rPr>
          <w:sz w:val="22"/>
          <w:szCs w:val="22"/>
        </w:rPr>
      </w:pPr>
      <w:r w:rsidRPr="00204F9A">
        <w:rPr>
          <w:sz w:val="22"/>
          <w:szCs w:val="22"/>
        </w:rPr>
        <w:t>201</w:t>
      </w:r>
      <w:r>
        <w:rPr>
          <w:sz w:val="22"/>
          <w:szCs w:val="22"/>
        </w:rPr>
        <w:t>5</w:t>
      </w:r>
      <w:r w:rsidRPr="00204F9A">
        <w:rPr>
          <w:sz w:val="22"/>
          <w:szCs w:val="22"/>
        </w:rPr>
        <w:t xml:space="preserve"> MCAS proficient or higher for ELA, Math, and Science </w:t>
      </w:r>
    </w:p>
    <w:p w:rsidR="00BF3FA6" w:rsidRPr="00204F9A" w:rsidRDefault="00BF3FA6" w:rsidP="00BF3FA6">
      <w:pPr>
        <w:pStyle w:val="NoSpacing"/>
        <w:numPr>
          <w:ilvl w:val="0"/>
          <w:numId w:val="11"/>
        </w:numPr>
        <w:rPr>
          <w:sz w:val="22"/>
          <w:szCs w:val="22"/>
        </w:rPr>
      </w:pPr>
      <w:r w:rsidRPr="00204F9A">
        <w:rPr>
          <w:sz w:val="22"/>
          <w:szCs w:val="22"/>
        </w:rPr>
        <w:t xml:space="preserve">Highest performing of the comparable high schools </w:t>
      </w:r>
    </w:p>
    <w:p w:rsidR="00BF3FA6" w:rsidRDefault="00BF3FA6" w:rsidP="00BF3FA6">
      <w:pPr>
        <w:pStyle w:val="NoSpacing"/>
        <w:ind w:left="720"/>
        <w:rPr>
          <w:sz w:val="20"/>
          <w:szCs w:val="20"/>
        </w:rPr>
      </w:pPr>
    </w:p>
    <w:p w:rsidR="00BF3FA6" w:rsidRPr="007D13F9" w:rsidRDefault="00BF3FA6" w:rsidP="00BF3FA6">
      <w:pPr>
        <w:pStyle w:val="NoSpacing"/>
        <w:rPr>
          <w:rFonts w:asciiTheme="minorHAnsi" w:hAnsiTheme="minorHAnsi"/>
          <w:sz w:val="22"/>
          <w:szCs w:val="22"/>
          <w:u w:val="single"/>
        </w:rPr>
      </w:pPr>
      <w:r w:rsidRPr="007D13F9">
        <w:rPr>
          <w:rFonts w:asciiTheme="minorHAnsi" w:hAnsiTheme="minorHAnsi"/>
          <w:sz w:val="22"/>
          <w:szCs w:val="22"/>
          <w:u w:val="single"/>
        </w:rPr>
        <w:t>Context</w:t>
      </w:r>
    </w:p>
    <w:p w:rsidR="00BF3FA6" w:rsidRPr="00204F9A" w:rsidRDefault="00BF3FA6" w:rsidP="00BF3FA6">
      <w:pPr>
        <w:pStyle w:val="NoSpacing"/>
        <w:rPr>
          <w:sz w:val="22"/>
          <w:szCs w:val="22"/>
        </w:rPr>
      </w:pPr>
    </w:p>
    <w:p w:rsidR="00BF3FA6" w:rsidRPr="00204F9A" w:rsidRDefault="00BF3FA6" w:rsidP="00BF3FA6">
      <w:pPr>
        <w:pStyle w:val="NoSpacing"/>
        <w:numPr>
          <w:ilvl w:val="0"/>
          <w:numId w:val="11"/>
        </w:numPr>
        <w:rPr>
          <w:sz w:val="22"/>
          <w:szCs w:val="22"/>
        </w:rPr>
      </w:pPr>
      <w:r w:rsidRPr="00204F9A">
        <w:rPr>
          <w:sz w:val="22"/>
          <w:szCs w:val="22"/>
        </w:rPr>
        <w:t>201</w:t>
      </w:r>
      <w:r>
        <w:rPr>
          <w:sz w:val="22"/>
          <w:szCs w:val="22"/>
        </w:rPr>
        <w:t>5</w:t>
      </w:r>
      <w:r w:rsidRPr="00204F9A">
        <w:rPr>
          <w:sz w:val="22"/>
          <w:szCs w:val="22"/>
        </w:rPr>
        <w:t xml:space="preserve"> Stability rate</w:t>
      </w:r>
    </w:p>
    <w:p w:rsidR="00BF3FA6" w:rsidRDefault="00BF3FA6" w:rsidP="00BF3FA6">
      <w:pPr>
        <w:pStyle w:val="NoSpacing"/>
        <w:rPr>
          <w:sz w:val="20"/>
          <w:szCs w:val="20"/>
        </w:rPr>
      </w:pPr>
    </w:p>
    <w:p w:rsidR="00BF3FA6" w:rsidRPr="007D13F9" w:rsidRDefault="00BF3FA6" w:rsidP="00BF3FA6">
      <w:pPr>
        <w:pStyle w:val="NoSpacing"/>
        <w:rPr>
          <w:rFonts w:asciiTheme="minorHAnsi" w:hAnsiTheme="minorHAnsi"/>
          <w:sz w:val="22"/>
          <w:szCs w:val="22"/>
          <w:u w:val="single"/>
        </w:rPr>
      </w:pPr>
      <w:r w:rsidRPr="007D13F9">
        <w:rPr>
          <w:rFonts w:asciiTheme="minorHAnsi" w:hAnsiTheme="minorHAnsi"/>
          <w:sz w:val="22"/>
          <w:szCs w:val="22"/>
          <w:u w:val="single"/>
        </w:rPr>
        <w:t>HS Indicators</w:t>
      </w:r>
    </w:p>
    <w:p w:rsidR="00BF3FA6" w:rsidRPr="004C1E62" w:rsidRDefault="00BF3FA6" w:rsidP="00BF3FA6">
      <w:pPr>
        <w:pStyle w:val="NoSpacing"/>
        <w:rPr>
          <w:rFonts w:asciiTheme="minorHAnsi" w:hAnsiTheme="minorHAnsi"/>
          <w:u w:val="single"/>
        </w:rPr>
      </w:pPr>
    </w:p>
    <w:p w:rsidR="00BF3FA6" w:rsidRPr="00204F9A" w:rsidRDefault="00BF3FA6" w:rsidP="00BF3FA6">
      <w:pPr>
        <w:pStyle w:val="NoSpacing"/>
        <w:numPr>
          <w:ilvl w:val="0"/>
          <w:numId w:val="11"/>
        </w:numPr>
        <w:rPr>
          <w:sz w:val="22"/>
          <w:szCs w:val="22"/>
        </w:rPr>
      </w:pPr>
      <w:r w:rsidRPr="00204F9A">
        <w:rPr>
          <w:sz w:val="22"/>
          <w:szCs w:val="22"/>
        </w:rPr>
        <w:t>201</w:t>
      </w:r>
      <w:r>
        <w:rPr>
          <w:sz w:val="22"/>
          <w:szCs w:val="22"/>
        </w:rPr>
        <w:t>5</w:t>
      </w:r>
      <w:r w:rsidRPr="00204F9A">
        <w:rPr>
          <w:sz w:val="22"/>
          <w:szCs w:val="22"/>
        </w:rPr>
        <w:t xml:space="preserve"> Student attendance</w:t>
      </w:r>
    </w:p>
    <w:p w:rsidR="00C0329E" w:rsidRDefault="00C0329E" w:rsidP="00C0329E">
      <w:pPr>
        <w:pStyle w:val="NoSpacing"/>
        <w:rPr>
          <w:rFonts w:ascii="Calibri" w:hAnsi="Calibri"/>
          <w:color w:val="000000"/>
          <w:sz w:val="22"/>
          <w:szCs w:val="22"/>
          <w:u w:val="single"/>
        </w:rPr>
      </w:pPr>
    </w:p>
    <w:p w:rsidR="00C0329E" w:rsidRDefault="00C0329E" w:rsidP="00C0329E">
      <w:pPr>
        <w:pStyle w:val="NoSpacing"/>
      </w:pPr>
      <w:r>
        <w:rPr>
          <w:rFonts w:ascii="Calibri" w:hAnsi="Calibri"/>
          <w:color w:val="000000"/>
          <w:sz w:val="22"/>
          <w:szCs w:val="22"/>
          <w:u w:val="single"/>
        </w:rPr>
        <w:t>Program of Study</w:t>
      </w:r>
    </w:p>
    <w:p w:rsidR="00C0329E" w:rsidRDefault="00C0329E" w:rsidP="00BF3FA6">
      <w:pPr>
        <w:pStyle w:val="NoSpacing"/>
        <w:ind w:left="720"/>
        <w:rPr>
          <w:sz w:val="20"/>
          <w:szCs w:val="20"/>
        </w:rPr>
      </w:pPr>
    </w:p>
    <w:p w:rsidR="00C0329E" w:rsidRDefault="00C0329E" w:rsidP="00C0329E">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w:t>
      </w:r>
      <w:r w:rsidR="007D13F9">
        <w:rPr>
          <w:color w:val="000000"/>
          <w:sz w:val="22"/>
          <w:szCs w:val="22"/>
        </w:rPr>
        <w:t>5</w:t>
      </w:r>
      <w:r>
        <w:rPr>
          <w:color w:val="000000"/>
          <w:sz w:val="22"/>
          <w:szCs w:val="22"/>
        </w:rPr>
        <w:t xml:space="preserve"> Percentage of grade 9 students completing and passing all courses</w:t>
      </w:r>
    </w:p>
    <w:p w:rsidR="00C0329E" w:rsidRDefault="00C0329E" w:rsidP="00C0329E">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w:t>
      </w:r>
      <w:r w:rsidR="007D13F9">
        <w:rPr>
          <w:color w:val="000000"/>
          <w:sz w:val="22"/>
          <w:szCs w:val="22"/>
        </w:rPr>
        <w:t>5</w:t>
      </w:r>
      <w:r>
        <w:rPr>
          <w:color w:val="000000"/>
          <w:sz w:val="22"/>
          <w:szCs w:val="22"/>
        </w:rPr>
        <w:t xml:space="preserve"> Percentage of grade 12 students passing a full year of mathematics coursework</w:t>
      </w:r>
    </w:p>
    <w:p w:rsidR="00C0329E" w:rsidRDefault="00C0329E" w:rsidP="00C0329E">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w:t>
      </w:r>
      <w:r w:rsidR="007D13F9">
        <w:rPr>
          <w:color w:val="000000"/>
          <w:sz w:val="22"/>
          <w:szCs w:val="22"/>
        </w:rPr>
        <w:t>5</w:t>
      </w:r>
      <w:r>
        <w:rPr>
          <w:color w:val="000000"/>
          <w:sz w:val="22"/>
          <w:szCs w:val="22"/>
        </w:rPr>
        <w:t xml:space="preserve"> Percentage of grade 12 students passing a full year of science and technology/engineering (STE) coursework</w:t>
      </w:r>
    </w:p>
    <w:p w:rsidR="00BF3FA6" w:rsidRPr="00C0329E" w:rsidRDefault="00C0329E" w:rsidP="00BF3FA6">
      <w:pPr>
        <w:pStyle w:val="NoSpacing"/>
      </w:pPr>
      <w:r>
        <w:rPr>
          <w:color w:val="000000"/>
          <w:sz w:val="20"/>
          <w:szCs w:val="20"/>
        </w:rPr>
        <w:t> </w:t>
      </w:r>
    </w:p>
    <w:p w:rsidR="00BF3FA6" w:rsidRPr="007D13F9" w:rsidRDefault="00BF3FA6" w:rsidP="00BF3FA6">
      <w:pPr>
        <w:pStyle w:val="NoSpacing"/>
        <w:rPr>
          <w:rFonts w:asciiTheme="minorHAnsi" w:hAnsiTheme="minorHAnsi"/>
          <w:sz w:val="22"/>
          <w:szCs w:val="22"/>
          <w:u w:val="single"/>
        </w:rPr>
      </w:pPr>
      <w:r w:rsidRPr="007D13F9">
        <w:rPr>
          <w:rFonts w:asciiTheme="minorHAnsi" w:hAnsiTheme="minorHAnsi"/>
          <w:sz w:val="22"/>
          <w:szCs w:val="22"/>
          <w:u w:val="single"/>
        </w:rPr>
        <w:t>High School Performance</w:t>
      </w:r>
    </w:p>
    <w:p w:rsidR="00BF3FA6" w:rsidRPr="004C1E62" w:rsidRDefault="00BF3FA6" w:rsidP="00BF3FA6">
      <w:pPr>
        <w:pStyle w:val="NoSpacing"/>
        <w:rPr>
          <w:rFonts w:asciiTheme="minorHAnsi" w:hAnsiTheme="minorHAnsi"/>
          <w:u w:val="single"/>
        </w:rPr>
      </w:pPr>
    </w:p>
    <w:p w:rsidR="00BF3FA6" w:rsidRPr="00204F9A" w:rsidRDefault="00BF3FA6" w:rsidP="00BF3FA6">
      <w:pPr>
        <w:pStyle w:val="NoSpacing"/>
        <w:numPr>
          <w:ilvl w:val="0"/>
          <w:numId w:val="11"/>
        </w:numPr>
        <w:rPr>
          <w:sz w:val="22"/>
          <w:szCs w:val="22"/>
        </w:rPr>
      </w:pPr>
      <w:r w:rsidRPr="00204F9A">
        <w:rPr>
          <w:sz w:val="22"/>
          <w:szCs w:val="22"/>
        </w:rPr>
        <w:t>201</w:t>
      </w:r>
      <w:r w:rsidR="00C0329E">
        <w:rPr>
          <w:sz w:val="22"/>
          <w:szCs w:val="22"/>
        </w:rPr>
        <w:t>5</w:t>
      </w:r>
      <w:r w:rsidRPr="00204F9A">
        <w:rPr>
          <w:sz w:val="22"/>
          <w:szCs w:val="22"/>
        </w:rPr>
        <w:t xml:space="preserve"> Advanced coursework for 11th and 12th grade students</w:t>
      </w:r>
    </w:p>
    <w:p w:rsidR="00BF3FA6" w:rsidRPr="00204F9A" w:rsidRDefault="00BF3FA6" w:rsidP="00BF3FA6">
      <w:pPr>
        <w:pStyle w:val="NoSpacing"/>
        <w:numPr>
          <w:ilvl w:val="1"/>
          <w:numId w:val="11"/>
        </w:numPr>
        <w:rPr>
          <w:sz w:val="22"/>
          <w:szCs w:val="22"/>
        </w:rPr>
      </w:pPr>
      <w:r w:rsidRPr="00204F9A">
        <w:rPr>
          <w:sz w:val="22"/>
          <w:szCs w:val="22"/>
        </w:rPr>
        <w:t xml:space="preserve">Percentage of </w:t>
      </w:r>
      <w:proofErr w:type="spellStart"/>
      <w:r w:rsidRPr="00204F9A">
        <w:rPr>
          <w:sz w:val="22"/>
          <w:szCs w:val="22"/>
        </w:rPr>
        <w:t>Jr</w:t>
      </w:r>
      <w:proofErr w:type="spellEnd"/>
      <w:r w:rsidRPr="00204F9A">
        <w:rPr>
          <w:sz w:val="22"/>
          <w:szCs w:val="22"/>
        </w:rPr>
        <w:t>/</w:t>
      </w:r>
      <w:proofErr w:type="spellStart"/>
      <w:r w:rsidRPr="00204F9A">
        <w:rPr>
          <w:sz w:val="22"/>
          <w:szCs w:val="22"/>
        </w:rPr>
        <w:t>Sr</w:t>
      </w:r>
      <w:proofErr w:type="spellEnd"/>
      <w:r w:rsidRPr="00204F9A">
        <w:rPr>
          <w:sz w:val="22"/>
          <w:szCs w:val="22"/>
        </w:rPr>
        <w:t xml:space="preserve"> enrolled in one or more AP / IB courses</w:t>
      </w:r>
    </w:p>
    <w:p w:rsidR="00BF3FA6" w:rsidRPr="00204F9A" w:rsidRDefault="00BF3FA6" w:rsidP="00BF3FA6">
      <w:pPr>
        <w:pStyle w:val="NoSpacing"/>
        <w:numPr>
          <w:ilvl w:val="1"/>
          <w:numId w:val="11"/>
        </w:numPr>
        <w:rPr>
          <w:sz w:val="22"/>
          <w:szCs w:val="22"/>
        </w:rPr>
      </w:pPr>
      <w:r w:rsidRPr="00204F9A">
        <w:rPr>
          <w:sz w:val="22"/>
          <w:szCs w:val="22"/>
        </w:rPr>
        <w:t xml:space="preserve">Percentage of </w:t>
      </w:r>
      <w:proofErr w:type="spellStart"/>
      <w:r w:rsidRPr="00204F9A">
        <w:rPr>
          <w:sz w:val="22"/>
          <w:szCs w:val="22"/>
        </w:rPr>
        <w:t>Jr</w:t>
      </w:r>
      <w:proofErr w:type="spellEnd"/>
      <w:r w:rsidRPr="00204F9A">
        <w:rPr>
          <w:sz w:val="22"/>
          <w:szCs w:val="22"/>
        </w:rPr>
        <w:t>/</w:t>
      </w:r>
      <w:proofErr w:type="spellStart"/>
      <w:r w:rsidRPr="00204F9A">
        <w:rPr>
          <w:sz w:val="22"/>
          <w:szCs w:val="22"/>
        </w:rPr>
        <w:t>Sr</w:t>
      </w:r>
      <w:proofErr w:type="spellEnd"/>
      <w:r w:rsidRPr="00204F9A">
        <w:rPr>
          <w:sz w:val="22"/>
          <w:szCs w:val="22"/>
        </w:rPr>
        <w:t xml:space="preserve"> who took AP courses and participated in one or more AP tests</w:t>
      </w:r>
    </w:p>
    <w:p w:rsidR="00BF3FA6" w:rsidRPr="00204F9A" w:rsidRDefault="00BF3FA6" w:rsidP="00BF3FA6">
      <w:pPr>
        <w:pStyle w:val="NoSpacing"/>
        <w:numPr>
          <w:ilvl w:val="1"/>
          <w:numId w:val="11"/>
        </w:numPr>
        <w:rPr>
          <w:sz w:val="22"/>
          <w:szCs w:val="22"/>
        </w:rPr>
      </w:pPr>
      <w:r w:rsidRPr="00204F9A">
        <w:rPr>
          <w:sz w:val="22"/>
          <w:szCs w:val="22"/>
        </w:rPr>
        <w:t xml:space="preserve">Percentage of </w:t>
      </w:r>
      <w:proofErr w:type="spellStart"/>
      <w:r w:rsidRPr="00204F9A">
        <w:rPr>
          <w:sz w:val="22"/>
          <w:szCs w:val="22"/>
        </w:rPr>
        <w:t>Jr</w:t>
      </w:r>
      <w:proofErr w:type="spellEnd"/>
      <w:r w:rsidRPr="00204F9A">
        <w:rPr>
          <w:sz w:val="22"/>
          <w:szCs w:val="22"/>
        </w:rPr>
        <w:t>/</w:t>
      </w:r>
      <w:proofErr w:type="spellStart"/>
      <w:r w:rsidRPr="00204F9A">
        <w:rPr>
          <w:sz w:val="22"/>
          <w:szCs w:val="22"/>
        </w:rPr>
        <w:t>Sr</w:t>
      </w:r>
      <w:proofErr w:type="spellEnd"/>
      <w:r w:rsidRPr="00204F9A">
        <w:rPr>
          <w:sz w:val="22"/>
          <w:szCs w:val="22"/>
        </w:rPr>
        <w:t xml:space="preserve"> AP test takers scoring 3 or above</w:t>
      </w:r>
    </w:p>
    <w:p w:rsidR="00BF3FA6" w:rsidRDefault="00BF3FA6" w:rsidP="00BF3FA6">
      <w:pPr>
        <w:pStyle w:val="NoSpacing"/>
        <w:numPr>
          <w:ilvl w:val="0"/>
          <w:numId w:val="11"/>
        </w:numPr>
        <w:rPr>
          <w:sz w:val="22"/>
          <w:szCs w:val="22"/>
        </w:rPr>
      </w:pPr>
      <w:r w:rsidRPr="00204F9A">
        <w:rPr>
          <w:sz w:val="22"/>
          <w:szCs w:val="22"/>
        </w:rPr>
        <w:t>201</w:t>
      </w:r>
      <w:r w:rsidR="00C0329E">
        <w:rPr>
          <w:sz w:val="22"/>
          <w:szCs w:val="22"/>
        </w:rPr>
        <w:t>5</w:t>
      </w:r>
      <w:r w:rsidRPr="00204F9A">
        <w:rPr>
          <w:sz w:val="22"/>
          <w:szCs w:val="22"/>
        </w:rPr>
        <w:t xml:space="preserve"> Advanced Placement (AP performance)</w:t>
      </w:r>
    </w:p>
    <w:p w:rsidR="00C0329E" w:rsidRPr="00C0329E" w:rsidRDefault="00C0329E" w:rsidP="00C0329E">
      <w:pPr>
        <w:pStyle w:val="NoSpacing"/>
        <w:ind w:left="360"/>
      </w:pPr>
      <w:r>
        <w:rPr>
          <w:rFonts w:ascii="Symbol" w:hAnsi="Symbol"/>
          <w:color w:val="000000"/>
          <w:sz w:val="22"/>
          <w:szCs w:val="22"/>
        </w:rPr>
        <w:t></w:t>
      </w:r>
      <w:r>
        <w:rPr>
          <w:color w:val="000000"/>
          <w:sz w:val="14"/>
          <w:szCs w:val="14"/>
        </w:rPr>
        <w:t>        </w:t>
      </w:r>
      <w:r>
        <w:rPr>
          <w:color w:val="000000"/>
          <w:sz w:val="22"/>
          <w:szCs w:val="22"/>
        </w:rPr>
        <w:t>2015 SAT average and distribution</w:t>
      </w:r>
    </w:p>
    <w:p w:rsidR="00BF3FA6" w:rsidRDefault="00BF3FA6" w:rsidP="00BF3FA6"/>
    <w:p w:rsidR="002C2A16" w:rsidRPr="004C768B" w:rsidRDefault="002C2A16" w:rsidP="002C2A16">
      <w:pPr>
        <w:pStyle w:val="Heading3"/>
        <w:shd w:val="clear" w:color="auto" w:fill="F2F2F2" w:themeFill="background1" w:themeFillShade="F2"/>
        <w:rPr>
          <w:color w:val="E36C0A" w:themeColor="accent6" w:themeShade="BF"/>
          <w:sz w:val="22"/>
          <w:szCs w:val="22"/>
        </w:rPr>
      </w:pPr>
      <w:bookmarkStart w:id="16" w:name="_Toc481751032"/>
      <w:r w:rsidRPr="004C768B">
        <w:rPr>
          <w:color w:val="E36C0A" w:themeColor="accent6" w:themeShade="BF"/>
          <w:sz w:val="22"/>
          <w:szCs w:val="22"/>
        </w:rPr>
        <w:lastRenderedPageBreak/>
        <w:t xml:space="preserve">DART for </w:t>
      </w:r>
      <w:r>
        <w:rPr>
          <w:color w:val="E36C0A" w:themeColor="accent6" w:themeShade="BF"/>
          <w:sz w:val="22"/>
          <w:szCs w:val="22"/>
        </w:rPr>
        <w:t>Staffing and Finance</w:t>
      </w:r>
      <w:bookmarkEnd w:id="16"/>
    </w:p>
    <w:p w:rsidR="002C2A16" w:rsidRPr="002C2A16" w:rsidRDefault="002C2A16" w:rsidP="00BF3FA6">
      <w:pPr>
        <w:rPr>
          <w:color w:val="000000"/>
          <w:sz w:val="22"/>
          <w:szCs w:val="22"/>
        </w:rPr>
      </w:pPr>
    </w:p>
    <w:p w:rsidR="002C2A16" w:rsidRDefault="002C2A16" w:rsidP="002C2A16">
      <w:pPr>
        <w:pStyle w:val="ListParagraph"/>
        <w:numPr>
          <w:ilvl w:val="0"/>
          <w:numId w:val="30"/>
        </w:numPr>
        <w:contextualSpacing w:val="0"/>
        <w:rPr>
          <w:color w:val="000000"/>
          <w:sz w:val="22"/>
          <w:szCs w:val="22"/>
        </w:rPr>
      </w:pPr>
      <w:r w:rsidRPr="002C2A16">
        <w:rPr>
          <w:color w:val="000000"/>
          <w:sz w:val="22"/>
          <w:szCs w:val="22"/>
        </w:rPr>
        <w:t>The DART-Staffing and Finance has 2014 finance data updated as of July, 2015</w:t>
      </w:r>
    </w:p>
    <w:p w:rsidR="002C2A16" w:rsidRPr="002C2A16" w:rsidRDefault="002C2A16" w:rsidP="002C2A16">
      <w:pPr>
        <w:pStyle w:val="ListParagraph"/>
        <w:numPr>
          <w:ilvl w:val="0"/>
          <w:numId w:val="30"/>
        </w:numPr>
        <w:contextualSpacing w:val="0"/>
        <w:rPr>
          <w:color w:val="000000"/>
          <w:sz w:val="22"/>
          <w:szCs w:val="22"/>
        </w:rPr>
      </w:pPr>
      <w:r w:rsidRPr="002C2A16">
        <w:rPr>
          <w:color w:val="000000"/>
          <w:sz w:val="22"/>
          <w:szCs w:val="22"/>
        </w:rPr>
        <w:t>The DART-Staffing and Finance’s comparable districts selections now use 2015 demographic data</w:t>
      </w:r>
    </w:p>
    <w:p w:rsidR="00CF7DCA" w:rsidRDefault="00CF7DCA" w:rsidP="00F06B75">
      <w:pPr>
        <w:pStyle w:val="Heading1"/>
      </w:pPr>
    </w:p>
    <w:p w:rsidR="00BA2CBF" w:rsidRDefault="005D60DE" w:rsidP="00F06B75">
      <w:pPr>
        <w:pStyle w:val="Heading1"/>
      </w:pPr>
      <w:bookmarkStart w:id="17" w:name="_Toc481751033"/>
      <w:r>
        <w:t>M</w:t>
      </w:r>
      <w:r w:rsidR="00BA2CBF">
        <w:t>ay 2015 Updates</w:t>
      </w:r>
      <w:bookmarkEnd w:id="17"/>
    </w:p>
    <w:p w:rsidR="00F06B75" w:rsidRPr="004C768B" w:rsidRDefault="00F06B75" w:rsidP="00F06B75">
      <w:pPr>
        <w:pStyle w:val="Heading3"/>
        <w:shd w:val="clear" w:color="auto" w:fill="F2F2F2" w:themeFill="background1" w:themeFillShade="F2"/>
        <w:rPr>
          <w:color w:val="E36C0A" w:themeColor="accent6" w:themeShade="BF"/>
          <w:sz w:val="22"/>
          <w:szCs w:val="22"/>
        </w:rPr>
      </w:pPr>
      <w:bookmarkStart w:id="18" w:name="_Toc481751034"/>
      <w:r w:rsidRPr="004C768B">
        <w:rPr>
          <w:color w:val="E36C0A" w:themeColor="accent6" w:themeShade="BF"/>
          <w:sz w:val="22"/>
          <w:szCs w:val="22"/>
        </w:rPr>
        <w:t xml:space="preserve">DART for </w:t>
      </w:r>
      <w:r>
        <w:rPr>
          <w:color w:val="E36C0A" w:themeColor="accent6" w:themeShade="BF"/>
          <w:sz w:val="22"/>
          <w:szCs w:val="22"/>
        </w:rPr>
        <w:t>English Language Learners</w:t>
      </w:r>
      <w:bookmarkEnd w:id="18"/>
    </w:p>
    <w:p w:rsidR="00F06B75" w:rsidRPr="00BA2CBF" w:rsidRDefault="00F06B75" w:rsidP="00BA2CBF"/>
    <w:p w:rsidR="00BA2CBF" w:rsidRDefault="00BA2CBF" w:rsidP="00BA2CBF">
      <w:pPr>
        <w:pStyle w:val="NoSpacing"/>
        <w:rPr>
          <w:rFonts w:asciiTheme="minorHAnsi" w:hAnsiTheme="minorHAnsi"/>
          <w:sz w:val="22"/>
          <w:szCs w:val="22"/>
          <w:u w:val="single"/>
        </w:rPr>
      </w:pPr>
      <w:r>
        <w:rPr>
          <w:rFonts w:asciiTheme="minorHAnsi" w:hAnsiTheme="minorHAnsi"/>
          <w:sz w:val="22"/>
          <w:szCs w:val="22"/>
          <w:u w:val="single"/>
        </w:rPr>
        <w:t>District / School Overview</w:t>
      </w:r>
    </w:p>
    <w:p w:rsidR="00BA2CBF" w:rsidRPr="004C768B" w:rsidRDefault="00BA2CBF" w:rsidP="00BA2CBF">
      <w:pPr>
        <w:pStyle w:val="NoSpacing"/>
        <w:rPr>
          <w:rFonts w:asciiTheme="minorHAnsi" w:hAnsiTheme="minorHAnsi"/>
          <w:sz w:val="22"/>
          <w:szCs w:val="22"/>
          <w:u w:val="single"/>
        </w:rPr>
      </w:pPr>
    </w:p>
    <w:p w:rsidR="00BA2CBF" w:rsidRDefault="00BA2CBF" w:rsidP="00BA2CBF">
      <w:pPr>
        <w:pStyle w:val="NoSpacing"/>
        <w:numPr>
          <w:ilvl w:val="0"/>
          <w:numId w:val="11"/>
        </w:numPr>
        <w:rPr>
          <w:sz w:val="22"/>
          <w:szCs w:val="22"/>
        </w:rPr>
      </w:pPr>
      <w:r w:rsidRPr="00204F9A">
        <w:rPr>
          <w:sz w:val="22"/>
          <w:szCs w:val="22"/>
        </w:rPr>
        <w:t>201</w:t>
      </w:r>
      <w:r>
        <w:rPr>
          <w:sz w:val="22"/>
          <w:szCs w:val="22"/>
        </w:rPr>
        <w:t>5</w:t>
      </w:r>
      <w:r w:rsidRPr="00204F9A">
        <w:rPr>
          <w:sz w:val="22"/>
          <w:szCs w:val="22"/>
        </w:rPr>
        <w:t xml:space="preserve"> October Enrollment</w:t>
      </w:r>
    </w:p>
    <w:p w:rsidR="00BA2CBF" w:rsidRPr="00204F9A" w:rsidRDefault="00BA2CBF" w:rsidP="00BA2CBF">
      <w:pPr>
        <w:pStyle w:val="NoSpacing"/>
        <w:numPr>
          <w:ilvl w:val="0"/>
          <w:numId w:val="11"/>
        </w:numPr>
        <w:rPr>
          <w:sz w:val="22"/>
          <w:szCs w:val="22"/>
        </w:rPr>
      </w:pPr>
      <w:r>
        <w:rPr>
          <w:sz w:val="22"/>
          <w:szCs w:val="22"/>
        </w:rPr>
        <w:t>2015 ELL students to 2015 ESL Teacher FTE</w:t>
      </w:r>
    </w:p>
    <w:p w:rsidR="00BA2CBF" w:rsidRPr="00204F9A" w:rsidRDefault="00BA2CBF" w:rsidP="00BA2CBF">
      <w:pPr>
        <w:pStyle w:val="NoSpacing"/>
        <w:numPr>
          <w:ilvl w:val="0"/>
          <w:numId w:val="11"/>
        </w:numPr>
        <w:rPr>
          <w:sz w:val="22"/>
          <w:szCs w:val="22"/>
        </w:rPr>
      </w:pPr>
      <w:r w:rsidRPr="00204F9A">
        <w:rPr>
          <w:sz w:val="22"/>
          <w:szCs w:val="22"/>
        </w:rPr>
        <w:t>Languages</w:t>
      </w:r>
    </w:p>
    <w:p w:rsidR="00BA2CBF" w:rsidRPr="00204F9A" w:rsidRDefault="00BA2CBF" w:rsidP="00BA2CBF">
      <w:pPr>
        <w:pStyle w:val="NoSpacing"/>
        <w:numPr>
          <w:ilvl w:val="0"/>
          <w:numId w:val="11"/>
        </w:numPr>
        <w:rPr>
          <w:sz w:val="22"/>
          <w:szCs w:val="22"/>
        </w:rPr>
      </w:pPr>
      <w:r w:rsidRPr="00204F9A">
        <w:rPr>
          <w:sz w:val="22"/>
          <w:szCs w:val="22"/>
        </w:rPr>
        <w:t>Countries of origin for ELLs</w:t>
      </w:r>
    </w:p>
    <w:p w:rsidR="00BA2CBF" w:rsidRDefault="00BA2CBF" w:rsidP="00BA2CBF">
      <w:pPr>
        <w:pStyle w:val="NoSpacing"/>
        <w:numPr>
          <w:ilvl w:val="0"/>
          <w:numId w:val="11"/>
        </w:numPr>
        <w:rPr>
          <w:sz w:val="22"/>
          <w:szCs w:val="22"/>
        </w:rPr>
      </w:pPr>
      <w:r w:rsidRPr="00204F9A">
        <w:rPr>
          <w:sz w:val="22"/>
          <w:szCs w:val="22"/>
        </w:rPr>
        <w:t xml:space="preserve">% of ELL Year 1 or 2 in MA schools </w:t>
      </w:r>
    </w:p>
    <w:p w:rsidR="00BA2CBF" w:rsidRPr="00204F9A" w:rsidRDefault="00BA2CBF" w:rsidP="00BA2CBF">
      <w:pPr>
        <w:pStyle w:val="NoSpacing"/>
        <w:ind w:left="1440"/>
        <w:rPr>
          <w:sz w:val="22"/>
          <w:szCs w:val="22"/>
        </w:rPr>
      </w:pPr>
    </w:p>
    <w:p w:rsidR="00BA2CBF" w:rsidRDefault="00BA2CBF" w:rsidP="00BA2CBF">
      <w:pPr>
        <w:pStyle w:val="NoSpacing"/>
        <w:rPr>
          <w:rFonts w:asciiTheme="minorHAnsi" w:hAnsiTheme="minorHAnsi"/>
          <w:sz w:val="22"/>
          <w:szCs w:val="22"/>
          <w:u w:val="single"/>
        </w:rPr>
      </w:pPr>
      <w:r>
        <w:rPr>
          <w:rFonts w:asciiTheme="minorHAnsi" w:hAnsiTheme="minorHAnsi"/>
          <w:sz w:val="22"/>
          <w:szCs w:val="22"/>
          <w:u w:val="single"/>
        </w:rPr>
        <w:t>Annual Snapshot</w:t>
      </w:r>
    </w:p>
    <w:p w:rsidR="00BA2CBF" w:rsidRDefault="00BA2CBF" w:rsidP="00BA2CBF">
      <w:pPr>
        <w:pStyle w:val="NoSpacing"/>
        <w:rPr>
          <w:rFonts w:asciiTheme="minorHAnsi" w:hAnsiTheme="minorHAnsi"/>
          <w:sz w:val="22"/>
          <w:szCs w:val="22"/>
          <w:u w:val="single"/>
        </w:rPr>
      </w:pPr>
    </w:p>
    <w:p w:rsidR="00BA2CBF" w:rsidRPr="00204F9A" w:rsidRDefault="00BA2CBF" w:rsidP="00BA2CBF">
      <w:pPr>
        <w:pStyle w:val="NoSpacing"/>
        <w:numPr>
          <w:ilvl w:val="0"/>
          <w:numId w:val="11"/>
        </w:numPr>
        <w:rPr>
          <w:sz w:val="22"/>
          <w:szCs w:val="22"/>
        </w:rPr>
      </w:pPr>
      <w:r w:rsidRPr="00204F9A">
        <w:rPr>
          <w:sz w:val="22"/>
          <w:szCs w:val="22"/>
        </w:rPr>
        <w:t>201</w:t>
      </w:r>
      <w:r>
        <w:rPr>
          <w:sz w:val="22"/>
          <w:szCs w:val="22"/>
        </w:rPr>
        <w:t xml:space="preserve">5 </w:t>
      </w:r>
      <w:r w:rsidRPr="00204F9A">
        <w:rPr>
          <w:sz w:val="22"/>
          <w:szCs w:val="22"/>
        </w:rPr>
        <w:t>Student Demographics</w:t>
      </w:r>
    </w:p>
    <w:p w:rsidR="00BA2CBF" w:rsidRDefault="00BA2CBF" w:rsidP="00BA2CBF">
      <w:pPr>
        <w:pStyle w:val="NoSpacing"/>
        <w:numPr>
          <w:ilvl w:val="0"/>
          <w:numId w:val="11"/>
        </w:numPr>
        <w:rPr>
          <w:sz w:val="22"/>
          <w:szCs w:val="22"/>
        </w:rPr>
      </w:pPr>
      <w:r w:rsidRPr="00204F9A">
        <w:rPr>
          <w:sz w:val="22"/>
          <w:szCs w:val="22"/>
        </w:rPr>
        <w:t>201</w:t>
      </w:r>
      <w:r>
        <w:rPr>
          <w:sz w:val="22"/>
          <w:szCs w:val="22"/>
        </w:rPr>
        <w:t>5</w:t>
      </w:r>
      <w:r w:rsidRPr="00204F9A">
        <w:rPr>
          <w:sz w:val="22"/>
          <w:szCs w:val="22"/>
        </w:rPr>
        <w:t xml:space="preserve"> Percentage of ELL students in Massachusetts Schools for 1</w:t>
      </w:r>
      <w:r w:rsidRPr="00204F9A">
        <w:rPr>
          <w:sz w:val="22"/>
          <w:szCs w:val="22"/>
          <w:vertAlign w:val="superscript"/>
        </w:rPr>
        <w:t>st</w:t>
      </w:r>
      <w:r w:rsidRPr="00204F9A">
        <w:rPr>
          <w:sz w:val="22"/>
          <w:szCs w:val="22"/>
        </w:rPr>
        <w:t xml:space="preserve"> or 2</w:t>
      </w:r>
      <w:r w:rsidRPr="00204F9A">
        <w:rPr>
          <w:sz w:val="22"/>
          <w:szCs w:val="22"/>
          <w:vertAlign w:val="superscript"/>
        </w:rPr>
        <w:t>nd</w:t>
      </w:r>
      <w:r w:rsidRPr="00204F9A">
        <w:rPr>
          <w:sz w:val="22"/>
          <w:szCs w:val="22"/>
        </w:rPr>
        <w:t xml:space="preserve"> year</w:t>
      </w:r>
    </w:p>
    <w:p w:rsidR="00BA2CBF" w:rsidRDefault="00BA2CBF" w:rsidP="00BA2CBF">
      <w:pPr>
        <w:pStyle w:val="NoSpacing"/>
        <w:numPr>
          <w:ilvl w:val="0"/>
          <w:numId w:val="11"/>
        </w:numPr>
        <w:rPr>
          <w:sz w:val="22"/>
          <w:szCs w:val="22"/>
        </w:rPr>
      </w:pPr>
      <w:r>
        <w:rPr>
          <w:sz w:val="22"/>
          <w:szCs w:val="22"/>
        </w:rPr>
        <w:t xml:space="preserve">2015 Staffing </w:t>
      </w:r>
    </w:p>
    <w:p w:rsidR="00737EF8" w:rsidRPr="00204F9A" w:rsidRDefault="00737EF8" w:rsidP="00BA2CBF">
      <w:pPr>
        <w:pStyle w:val="NoSpacing"/>
        <w:numPr>
          <w:ilvl w:val="0"/>
          <w:numId w:val="11"/>
        </w:numPr>
        <w:rPr>
          <w:sz w:val="22"/>
          <w:szCs w:val="22"/>
        </w:rPr>
      </w:pPr>
      <w:r>
        <w:rPr>
          <w:sz w:val="22"/>
          <w:szCs w:val="22"/>
        </w:rPr>
        <w:t>Removed: Title III funding</w:t>
      </w:r>
    </w:p>
    <w:p w:rsidR="00BA2CBF" w:rsidRPr="00B36B13" w:rsidRDefault="00BA2CBF" w:rsidP="00BA2CBF">
      <w:pPr>
        <w:pStyle w:val="NoSpacing"/>
        <w:ind w:left="720"/>
        <w:rPr>
          <w:sz w:val="20"/>
          <w:szCs w:val="20"/>
        </w:rPr>
      </w:pPr>
    </w:p>
    <w:p w:rsidR="00BA2CBF" w:rsidRPr="00F06B75" w:rsidRDefault="00BA2CBF" w:rsidP="00BA2CBF">
      <w:pPr>
        <w:pStyle w:val="NoSpacing"/>
        <w:rPr>
          <w:rFonts w:asciiTheme="minorHAnsi" w:hAnsiTheme="minorHAnsi"/>
          <w:sz w:val="22"/>
          <w:szCs w:val="22"/>
          <w:u w:val="single"/>
        </w:rPr>
      </w:pPr>
      <w:r w:rsidRPr="00F06B75">
        <w:rPr>
          <w:rFonts w:asciiTheme="minorHAnsi" w:hAnsiTheme="minorHAnsi"/>
          <w:sz w:val="22"/>
          <w:szCs w:val="22"/>
          <w:u w:val="single"/>
        </w:rPr>
        <w:t>Curriculum and MCAS</w:t>
      </w:r>
    </w:p>
    <w:p w:rsidR="00BA2CBF" w:rsidRPr="00204F9A" w:rsidRDefault="00BA2CBF" w:rsidP="00BA2CBF">
      <w:pPr>
        <w:pStyle w:val="NoSpacing"/>
        <w:numPr>
          <w:ilvl w:val="0"/>
          <w:numId w:val="11"/>
        </w:numPr>
        <w:rPr>
          <w:sz w:val="22"/>
          <w:szCs w:val="22"/>
        </w:rPr>
      </w:pPr>
      <w:r>
        <w:rPr>
          <w:sz w:val="22"/>
          <w:szCs w:val="22"/>
        </w:rPr>
        <w:t>2014</w:t>
      </w:r>
      <w:r w:rsidRPr="00204F9A">
        <w:rPr>
          <w:sz w:val="22"/>
          <w:szCs w:val="22"/>
        </w:rPr>
        <w:t xml:space="preserve"> Percentage of high school graduates who completed MassCore</w:t>
      </w:r>
    </w:p>
    <w:p w:rsidR="00BA2CBF" w:rsidRDefault="00BA2CBF" w:rsidP="00BA2CBF">
      <w:pPr>
        <w:pStyle w:val="NoSpacing"/>
        <w:ind w:left="720"/>
        <w:rPr>
          <w:sz w:val="20"/>
          <w:szCs w:val="20"/>
        </w:rPr>
      </w:pPr>
    </w:p>
    <w:p w:rsidR="00BA2CBF" w:rsidRDefault="00BA2CBF" w:rsidP="00BA2CBF">
      <w:pPr>
        <w:pStyle w:val="NoSpacing"/>
        <w:rPr>
          <w:rFonts w:asciiTheme="minorHAnsi" w:hAnsiTheme="minorHAnsi"/>
          <w:sz w:val="22"/>
          <w:szCs w:val="22"/>
          <w:u w:val="single"/>
        </w:rPr>
      </w:pPr>
      <w:r w:rsidRPr="003A5AB5">
        <w:rPr>
          <w:rFonts w:asciiTheme="minorHAnsi" w:hAnsiTheme="minorHAnsi"/>
          <w:sz w:val="22"/>
          <w:szCs w:val="22"/>
          <w:u w:val="single"/>
        </w:rPr>
        <w:t>Student Support</w:t>
      </w:r>
    </w:p>
    <w:p w:rsidR="00BA2CBF" w:rsidRPr="00BA2CBF" w:rsidRDefault="00BA2CBF" w:rsidP="00BA2CBF">
      <w:pPr>
        <w:pStyle w:val="NoSpacing"/>
        <w:numPr>
          <w:ilvl w:val="0"/>
          <w:numId w:val="11"/>
        </w:numPr>
        <w:rPr>
          <w:sz w:val="22"/>
          <w:szCs w:val="22"/>
        </w:rPr>
      </w:pPr>
      <w:r w:rsidRPr="00BA2CBF">
        <w:rPr>
          <w:sz w:val="22"/>
          <w:szCs w:val="22"/>
        </w:rPr>
        <w:t>201</w:t>
      </w:r>
      <w:r>
        <w:rPr>
          <w:sz w:val="22"/>
          <w:szCs w:val="22"/>
        </w:rPr>
        <w:t>4</w:t>
      </w:r>
      <w:r w:rsidRPr="00BA2CBF">
        <w:rPr>
          <w:sz w:val="22"/>
          <w:szCs w:val="22"/>
        </w:rPr>
        <w:t xml:space="preserve"> ELL students’ attendance rate</w:t>
      </w:r>
    </w:p>
    <w:p w:rsidR="00BA2CBF" w:rsidRDefault="00BA2CBF" w:rsidP="00BA2CBF">
      <w:pPr>
        <w:pStyle w:val="NoSpacing"/>
        <w:numPr>
          <w:ilvl w:val="0"/>
          <w:numId w:val="11"/>
        </w:numPr>
        <w:rPr>
          <w:sz w:val="22"/>
          <w:szCs w:val="22"/>
        </w:rPr>
      </w:pPr>
      <w:r w:rsidRPr="00BA2CBF">
        <w:rPr>
          <w:sz w:val="22"/>
          <w:szCs w:val="22"/>
        </w:rPr>
        <w:t>201</w:t>
      </w:r>
      <w:r>
        <w:rPr>
          <w:sz w:val="22"/>
          <w:szCs w:val="22"/>
        </w:rPr>
        <w:t>4</w:t>
      </w:r>
      <w:r w:rsidRPr="00BA2CBF">
        <w:rPr>
          <w:sz w:val="22"/>
          <w:szCs w:val="22"/>
        </w:rPr>
        <w:t xml:space="preserve"> ELL students’ chronic absence rate</w:t>
      </w:r>
    </w:p>
    <w:p w:rsidR="00BA2CBF" w:rsidRDefault="00BA2CBF" w:rsidP="00BA2CBF">
      <w:pPr>
        <w:pStyle w:val="NoSpacing"/>
        <w:numPr>
          <w:ilvl w:val="0"/>
          <w:numId w:val="11"/>
        </w:numPr>
        <w:rPr>
          <w:sz w:val="22"/>
          <w:szCs w:val="22"/>
        </w:rPr>
      </w:pPr>
      <w:r>
        <w:rPr>
          <w:sz w:val="22"/>
          <w:szCs w:val="22"/>
        </w:rPr>
        <w:t>2014 ELL students’ stability rate</w:t>
      </w:r>
    </w:p>
    <w:p w:rsidR="00BA2CBF" w:rsidRDefault="00BA2CBF" w:rsidP="00BA2CBF">
      <w:pPr>
        <w:pStyle w:val="NoSpacing"/>
        <w:numPr>
          <w:ilvl w:val="0"/>
          <w:numId w:val="11"/>
        </w:numPr>
        <w:rPr>
          <w:sz w:val="22"/>
          <w:szCs w:val="22"/>
        </w:rPr>
      </w:pPr>
      <w:r>
        <w:rPr>
          <w:sz w:val="22"/>
          <w:szCs w:val="22"/>
        </w:rPr>
        <w:t>2013 and 2014 Percentage of ELL students suspended out-of-school at least once</w:t>
      </w:r>
    </w:p>
    <w:p w:rsidR="00BA2CBF" w:rsidRPr="00BA2CBF" w:rsidRDefault="00BA2CBF" w:rsidP="00BA2CBF">
      <w:pPr>
        <w:pStyle w:val="NoSpacing"/>
        <w:numPr>
          <w:ilvl w:val="0"/>
          <w:numId w:val="11"/>
        </w:numPr>
        <w:rPr>
          <w:sz w:val="22"/>
          <w:szCs w:val="22"/>
        </w:rPr>
      </w:pPr>
      <w:r>
        <w:rPr>
          <w:sz w:val="22"/>
          <w:szCs w:val="22"/>
        </w:rPr>
        <w:t>2013 and 2014 Percentage of ELL students suspended in-school at least once</w:t>
      </w:r>
    </w:p>
    <w:p w:rsidR="00BA2CBF" w:rsidRDefault="00BA2CBF" w:rsidP="00BA2CBF">
      <w:pPr>
        <w:pStyle w:val="NoSpacing"/>
        <w:numPr>
          <w:ilvl w:val="0"/>
          <w:numId w:val="11"/>
        </w:numPr>
        <w:rPr>
          <w:sz w:val="22"/>
          <w:szCs w:val="22"/>
        </w:rPr>
      </w:pPr>
      <w:r w:rsidRPr="00204F9A">
        <w:rPr>
          <w:sz w:val="22"/>
          <w:szCs w:val="22"/>
        </w:rPr>
        <w:t>201</w:t>
      </w:r>
      <w:r>
        <w:rPr>
          <w:sz w:val="22"/>
          <w:szCs w:val="22"/>
        </w:rPr>
        <w:t>4</w:t>
      </w:r>
      <w:r w:rsidRPr="00204F9A">
        <w:rPr>
          <w:sz w:val="22"/>
          <w:szCs w:val="22"/>
        </w:rPr>
        <w:t xml:space="preserve"> Annual dropout rate</w:t>
      </w:r>
    </w:p>
    <w:p w:rsidR="00BA2CBF" w:rsidRDefault="00BA2CBF" w:rsidP="00BA2CBF">
      <w:pPr>
        <w:pStyle w:val="NoSpacing"/>
        <w:numPr>
          <w:ilvl w:val="0"/>
          <w:numId w:val="11"/>
        </w:numPr>
      </w:pPr>
      <w:r>
        <w:t>2013 and 2014 cohort 4- and 5-year graduation rate</w:t>
      </w:r>
    </w:p>
    <w:p w:rsidR="00BA2CBF" w:rsidRDefault="00BA2CBF" w:rsidP="00BA2CBF"/>
    <w:p w:rsidR="00F06B75" w:rsidRPr="004C768B" w:rsidRDefault="00F06B75" w:rsidP="00F06B75">
      <w:pPr>
        <w:pStyle w:val="Heading3"/>
        <w:shd w:val="clear" w:color="auto" w:fill="F2F2F2" w:themeFill="background1" w:themeFillShade="F2"/>
        <w:rPr>
          <w:color w:val="E36C0A" w:themeColor="accent6" w:themeShade="BF"/>
          <w:sz w:val="22"/>
          <w:szCs w:val="22"/>
        </w:rPr>
      </w:pPr>
      <w:bookmarkStart w:id="19" w:name="_Toc481751035"/>
      <w:r w:rsidRPr="004C768B">
        <w:rPr>
          <w:color w:val="E36C0A" w:themeColor="accent6" w:themeShade="BF"/>
          <w:sz w:val="22"/>
          <w:szCs w:val="22"/>
        </w:rPr>
        <w:t xml:space="preserve">DART for </w:t>
      </w:r>
      <w:r>
        <w:rPr>
          <w:color w:val="E36C0A" w:themeColor="accent6" w:themeShade="BF"/>
          <w:sz w:val="22"/>
          <w:szCs w:val="22"/>
        </w:rPr>
        <w:t xml:space="preserve">Success </w:t>
      </w:r>
      <w:proofErr w:type="gramStart"/>
      <w:r>
        <w:rPr>
          <w:color w:val="E36C0A" w:themeColor="accent6" w:themeShade="BF"/>
          <w:sz w:val="22"/>
          <w:szCs w:val="22"/>
        </w:rPr>
        <w:t>After</w:t>
      </w:r>
      <w:proofErr w:type="gramEnd"/>
      <w:r>
        <w:rPr>
          <w:color w:val="E36C0A" w:themeColor="accent6" w:themeShade="BF"/>
          <w:sz w:val="22"/>
          <w:szCs w:val="22"/>
        </w:rPr>
        <w:t xml:space="preserve"> High School</w:t>
      </w:r>
      <w:bookmarkEnd w:id="19"/>
    </w:p>
    <w:p w:rsidR="00F06B75" w:rsidRDefault="00F06B75" w:rsidP="00F06B75">
      <w:pPr>
        <w:pStyle w:val="NoSpacing"/>
        <w:rPr>
          <w:rFonts w:asciiTheme="minorHAnsi" w:hAnsiTheme="minorHAnsi"/>
          <w:sz w:val="22"/>
          <w:szCs w:val="22"/>
          <w:u w:val="single"/>
        </w:rPr>
      </w:pPr>
    </w:p>
    <w:p w:rsidR="00F06B75" w:rsidRPr="00F06B75" w:rsidRDefault="00F06B75" w:rsidP="00F06B75">
      <w:pPr>
        <w:pStyle w:val="NoSpacing"/>
        <w:rPr>
          <w:rFonts w:asciiTheme="minorHAnsi" w:hAnsiTheme="minorHAnsi"/>
          <w:sz w:val="22"/>
          <w:szCs w:val="22"/>
          <w:u w:val="single"/>
        </w:rPr>
      </w:pPr>
      <w:r w:rsidRPr="00F06B75">
        <w:rPr>
          <w:rFonts w:asciiTheme="minorHAnsi" w:hAnsiTheme="minorHAnsi"/>
          <w:sz w:val="22"/>
          <w:szCs w:val="22"/>
          <w:u w:val="single"/>
        </w:rPr>
        <w:t>Context</w:t>
      </w:r>
    </w:p>
    <w:p w:rsidR="00F06B75" w:rsidRDefault="00F06B75" w:rsidP="00F06B75">
      <w:pPr>
        <w:pStyle w:val="NoSpacing"/>
        <w:numPr>
          <w:ilvl w:val="0"/>
          <w:numId w:val="11"/>
        </w:numPr>
        <w:rPr>
          <w:sz w:val="22"/>
          <w:szCs w:val="22"/>
        </w:rPr>
      </w:pPr>
      <w:r w:rsidRPr="00F06B75">
        <w:rPr>
          <w:sz w:val="22"/>
          <w:szCs w:val="22"/>
        </w:rPr>
        <w:t>2015 School counselors to students ratio</w:t>
      </w:r>
    </w:p>
    <w:p w:rsidR="00F06B75" w:rsidRPr="00F06B75" w:rsidRDefault="00F06B75" w:rsidP="00F06B75">
      <w:pPr>
        <w:pStyle w:val="NoSpacing"/>
        <w:ind w:left="720"/>
        <w:rPr>
          <w:sz w:val="22"/>
          <w:szCs w:val="22"/>
        </w:rPr>
      </w:pPr>
    </w:p>
    <w:p w:rsidR="00F06B75" w:rsidRPr="00F06B75" w:rsidRDefault="00F06B75" w:rsidP="00F06B75">
      <w:pPr>
        <w:pStyle w:val="NoSpacing"/>
        <w:rPr>
          <w:rFonts w:asciiTheme="minorHAnsi" w:hAnsiTheme="minorHAnsi"/>
          <w:sz w:val="22"/>
          <w:szCs w:val="22"/>
          <w:u w:val="single"/>
        </w:rPr>
      </w:pPr>
      <w:r w:rsidRPr="00F06B75">
        <w:rPr>
          <w:rFonts w:asciiTheme="minorHAnsi" w:hAnsiTheme="minorHAnsi"/>
          <w:sz w:val="22"/>
          <w:szCs w:val="22"/>
          <w:u w:val="single"/>
        </w:rPr>
        <w:t>Postsecondary Outcomes</w:t>
      </w:r>
    </w:p>
    <w:p w:rsidR="00F06B75" w:rsidRDefault="00F06B75" w:rsidP="00F06B75"/>
    <w:p w:rsidR="00F06B75" w:rsidRPr="00F06B75" w:rsidRDefault="00F06B75" w:rsidP="00F06B75">
      <w:pPr>
        <w:pStyle w:val="NoSpacing"/>
        <w:numPr>
          <w:ilvl w:val="0"/>
          <w:numId w:val="11"/>
        </w:numPr>
        <w:rPr>
          <w:sz w:val="22"/>
          <w:szCs w:val="22"/>
        </w:rPr>
      </w:pPr>
      <w:r w:rsidRPr="00F06B75">
        <w:rPr>
          <w:sz w:val="22"/>
          <w:szCs w:val="22"/>
        </w:rPr>
        <w:t>2012 Students progression from high school through second year of postsecondary education</w:t>
      </w:r>
    </w:p>
    <w:p w:rsidR="00F06B75" w:rsidRPr="00F06B75" w:rsidRDefault="00F06B75" w:rsidP="00F06B75">
      <w:pPr>
        <w:pStyle w:val="NoSpacing"/>
        <w:numPr>
          <w:ilvl w:val="0"/>
          <w:numId w:val="11"/>
        </w:numPr>
        <w:rPr>
          <w:sz w:val="22"/>
          <w:szCs w:val="22"/>
        </w:rPr>
      </w:pPr>
      <w:r w:rsidRPr="00F06B75">
        <w:rPr>
          <w:sz w:val="22"/>
          <w:szCs w:val="22"/>
        </w:rPr>
        <w:t>2007 Students progression from high school through postsecondary degree completion</w:t>
      </w:r>
    </w:p>
    <w:p w:rsidR="00F06B75" w:rsidRPr="00F06B75" w:rsidRDefault="00F06B75" w:rsidP="00F06B75">
      <w:pPr>
        <w:pStyle w:val="NoSpacing"/>
        <w:numPr>
          <w:ilvl w:val="0"/>
          <w:numId w:val="11"/>
        </w:numPr>
        <w:rPr>
          <w:sz w:val="22"/>
          <w:szCs w:val="22"/>
        </w:rPr>
      </w:pPr>
      <w:r w:rsidRPr="00F06B75">
        <w:rPr>
          <w:sz w:val="22"/>
          <w:szCs w:val="22"/>
        </w:rPr>
        <w:t>2013 Postsecondary enrollment and degree completion</w:t>
      </w:r>
    </w:p>
    <w:p w:rsidR="00F06B75" w:rsidRPr="00F06B75" w:rsidRDefault="00F06B75" w:rsidP="00F06B75">
      <w:pPr>
        <w:pStyle w:val="NoSpacing"/>
        <w:numPr>
          <w:ilvl w:val="0"/>
          <w:numId w:val="11"/>
        </w:numPr>
        <w:rPr>
          <w:sz w:val="22"/>
          <w:szCs w:val="22"/>
        </w:rPr>
      </w:pPr>
      <w:r w:rsidRPr="00F06B75">
        <w:rPr>
          <w:sz w:val="22"/>
          <w:szCs w:val="22"/>
        </w:rPr>
        <w:t>2013 Percentage of graduates enrolled in postsecondary education within 16 months of high school graduation</w:t>
      </w:r>
    </w:p>
    <w:p w:rsidR="00F06B75" w:rsidRDefault="00F06B75" w:rsidP="00F06B75">
      <w:pPr>
        <w:pStyle w:val="NoSpacing"/>
        <w:numPr>
          <w:ilvl w:val="0"/>
          <w:numId w:val="11"/>
        </w:numPr>
        <w:rPr>
          <w:sz w:val="22"/>
          <w:szCs w:val="22"/>
        </w:rPr>
      </w:pPr>
      <w:r>
        <w:rPr>
          <w:sz w:val="22"/>
          <w:szCs w:val="22"/>
        </w:rPr>
        <w:t>2013</w:t>
      </w:r>
      <w:r w:rsidRPr="00F06B75">
        <w:rPr>
          <w:sz w:val="22"/>
          <w:szCs w:val="22"/>
        </w:rPr>
        <w:t xml:space="preserve"> Percentage of graduates enrolled in 2 or 4-y</w:t>
      </w:r>
      <w:r w:rsidR="00737EF8">
        <w:rPr>
          <w:sz w:val="22"/>
          <w:szCs w:val="22"/>
        </w:rPr>
        <w:t>ea</w:t>
      </w:r>
      <w:r w:rsidRPr="00F06B75">
        <w:rPr>
          <w:sz w:val="22"/>
          <w:szCs w:val="22"/>
        </w:rPr>
        <w:t>r postsecondary education within 16 months of high school graduation</w:t>
      </w:r>
    </w:p>
    <w:p w:rsidR="00737EF8" w:rsidRDefault="00737EF8" w:rsidP="00F06B75">
      <w:pPr>
        <w:pStyle w:val="NoSpacing"/>
        <w:numPr>
          <w:ilvl w:val="0"/>
          <w:numId w:val="11"/>
        </w:numPr>
        <w:rPr>
          <w:sz w:val="22"/>
          <w:szCs w:val="22"/>
        </w:rPr>
      </w:pPr>
      <w:r>
        <w:rPr>
          <w:sz w:val="22"/>
          <w:szCs w:val="22"/>
        </w:rPr>
        <w:t>2012 Percentage of college students persistently enrolled in postsecondary education</w:t>
      </w:r>
    </w:p>
    <w:p w:rsidR="00737EF8" w:rsidRPr="00F06B75" w:rsidRDefault="00737EF8" w:rsidP="00F06B75">
      <w:pPr>
        <w:pStyle w:val="NoSpacing"/>
        <w:numPr>
          <w:ilvl w:val="0"/>
          <w:numId w:val="11"/>
        </w:numPr>
        <w:rPr>
          <w:sz w:val="22"/>
          <w:szCs w:val="22"/>
        </w:rPr>
      </w:pPr>
      <w:r>
        <w:rPr>
          <w:sz w:val="22"/>
          <w:szCs w:val="22"/>
        </w:rPr>
        <w:t>2012 Percentage of students at Massachusetts public colleges enrolled in one or more developmental courses</w:t>
      </w:r>
    </w:p>
    <w:p w:rsidR="00F06B75" w:rsidRDefault="00F06B75" w:rsidP="00BA2CBF"/>
    <w:p w:rsidR="00DF18ED" w:rsidRDefault="00DF18ED" w:rsidP="006D293A">
      <w:pPr>
        <w:pStyle w:val="Heading1"/>
      </w:pPr>
      <w:bookmarkStart w:id="20" w:name="_Toc481751036"/>
      <w:r>
        <w:t>April 2015 Updates</w:t>
      </w:r>
      <w:bookmarkEnd w:id="20"/>
    </w:p>
    <w:p w:rsidR="008D4D72" w:rsidRPr="004C768B" w:rsidRDefault="008D4D72" w:rsidP="008D4D72">
      <w:pPr>
        <w:pStyle w:val="Heading3"/>
        <w:shd w:val="clear" w:color="auto" w:fill="F2F2F2" w:themeFill="background1" w:themeFillShade="F2"/>
        <w:rPr>
          <w:color w:val="E36C0A" w:themeColor="accent6" w:themeShade="BF"/>
          <w:sz w:val="22"/>
          <w:szCs w:val="22"/>
        </w:rPr>
      </w:pPr>
      <w:bookmarkStart w:id="21" w:name="_Toc481751037"/>
      <w:r w:rsidRPr="004C768B">
        <w:rPr>
          <w:color w:val="E36C0A" w:themeColor="accent6" w:themeShade="BF"/>
          <w:sz w:val="22"/>
          <w:szCs w:val="22"/>
        </w:rPr>
        <w:t xml:space="preserve">DART for </w:t>
      </w:r>
      <w:r>
        <w:rPr>
          <w:color w:val="E36C0A" w:themeColor="accent6" w:themeShade="BF"/>
          <w:sz w:val="22"/>
          <w:szCs w:val="22"/>
        </w:rPr>
        <w:t>Staffing and Finance</w:t>
      </w:r>
      <w:bookmarkEnd w:id="21"/>
    </w:p>
    <w:p w:rsidR="008D4D72" w:rsidRPr="008D4D72" w:rsidRDefault="008D4D72" w:rsidP="008D4D72"/>
    <w:p w:rsidR="008D4D72" w:rsidRPr="008D4D72" w:rsidRDefault="008D4D72" w:rsidP="008D4D72">
      <w:pPr>
        <w:rPr>
          <w:sz w:val="22"/>
          <w:szCs w:val="22"/>
          <w:u w:val="single"/>
        </w:rPr>
      </w:pPr>
      <w:r w:rsidRPr="008D4D72">
        <w:rPr>
          <w:sz w:val="22"/>
          <w:szCs w:val="22"/>
          <w:u w:val="single"/>
        </w:rPr>
        <w:t>New data</w:t>
      </w:r>
    </w:p>
    <w:p w:rsidR="008D4D72" w:rsidRPr="008D4D72" w:rsidRDefault="008D4D72" w:rsidP="008D4D72">
      <w:pPr>
        <w:rPr>
          <w:sz w:val="22"/>
          <w:szCs w:val="22"/>
        </w:rPr>
      </w:pPr>
      <w:r w:rsidRPr="008D4D72">
        <w:rPr>
          <w:sz w:val="22"/>
          <w:szCs w:val="22"/>
        </w:rPr>
        <w:t>Preliminary 2014 finance data</w:t>
      </w:r>
    </w:p>
    <w:p w:rsidR="008D4D72" w:rsidRPr="008D4D72" w:rsidRDefault="008D4D72" w:rsidP="008D4D72">
      <w:pPr>
        <w:rPr>
          <w:sz w:val="22"/>
          <w:szCs w:val="22"/>
        </w:rPr>
      </w:pPr>
      <w:r w:rsidRPr="008D4D72">
        <w:rPr>
          <w:sz w:val="22"/>
          <w:szCs w:val="22"/>
        </w:rPr>
        <w:t>Finance data charts:</w:t>
      </w:r>
    </w:p>
    <w:p w:rsidR="008D4D72" w:rsidRPr="008D4D72" w:rsidRDefault="008D4D72" w:rsidP="008D4D72">
      <w:pPr>
        <w:pStyle w:val="ListParagraph"/>
        <w:numPr>
          <w:ilvl w:val="0"/>
          <w:numId w:val="27"/>
        </w:numPr>
        <w:rPr>
          <w:sz w:val="22"/>
          <w:szCs w:val="22"/>
        </w:rPr>
      </w:pPr>
      <w:r w:rsidRPr="008D4D72">
        <w:rPr>
          <w:sz w:val="22"/>
          <w:szCs w:val="22"/>
        </w:rPr>
        <w:t xml:space="preserve">District size </w:t>
      </w:r>
      <w:proofErr w:type="spellStart"/>
      <w:r w:rsidRPr="008D4D72">
        <w:rPr>
          <w:sz w:val="22"/>
          <w:szCs w:val="22"/>
        </w:rPr>
        <w:t>vs</w:t>
      </w:r>
      <w:proofErr w:type="spellEnd"/>
      <w:r w:rsidRPr="008D4D72">
        <w:rPr>
          <w:sz w:val="22"/>
          <w:szCs w:val="22"/>
        </w:rPr>
        <w:t xml:space="preserve"> per pupil category costs</w:t>
      </w:r>
    </w:p>
    <w:p w:rsidR="008D4D72" w:rsidRPr="008D4D72" w:rsidRDefault="008D4D72" w:rsidP="008D4D72">
      <w:pPr>
        <w:pStyle w:val="ListParagraph"/>
        <w:numPr>
          <w:ilvl w:val="0"/>
          <w:numId w:val="27"/>
        </w:numPr>
        <w:rPr>
          <w:sz w:val="22"/>
          <w:szCs w:val="22"/>
        </w:rPr>
      </w:pPr>
      <w:r w:rsidRPr="008D4D72">
        <w:rPr>
          <w:sz w:val="22"/>
          <w:szCs w:val="22"/>
        </w:rPr>
        <w:t>5 year trends for in-district cost and enrollment</w:t>
      </w:r>
    </w:p>
    <w:p w:rsidR="008D4D72" w:rsidRPr="008D4D72" w:rsidRDefault="008D4D72" w:rsidP="008D4D72">
      <w:pPr>
        <w:pStyle w:val="ListParagraph"/>
        <w:numPr>
          <w:ilvl w:val="0"/>
          <w:numId w:val="27"/>
        </w:numPr>
        <w:rPr>
          <w:sz w:val="22"/>
          <w:szCs w:val="22"/>
        </w:rPr>
      </w:pPr>
      <w:r w:rsidRPr="008D4D72">
        <w:rPr>
          <w:sz w:val="22"/>
          <w:szCs w:val="22"/>
        </w:rPr>
        <w:t>5 year trends for funding sources and Chapter 70</w:t>
      </w:r>
    </w:p>
    <w:p w:rsidR="008D4D72" w:rsidRPr="008D4D72" w:rsidRDefault="008D4D72" w:rsidP="008D4D72"/>
    <w:p w:rsidR="00191829" w:rsidRDefault="00191829" w:rsidP="006D293A">
      <w:pPr>
        <w:pStyle w:val="Heading1"/>
      </w:pPr>
      <w:bookmarkStart w:id="22" w:name="_Toc481751038"/>
      <w:r>
        <w:t>March 2015 Updates</w:t>
      </w:r>
      <w:bookmarkEnd w:id="22"/>
    </w:p>
    <w:p w:rsidR="00191829" w:rsidRPr="004C768B" w:rsidRDefault="00191829" w:rsidP="00191829">
      <w:pPr>
        <w:pStyle w:val="Heading3"/>
        <w:shd w:val="clear" w:color="auto" w:fill="F2F2F2" w:themeFill="background1" w:themeFillShade="F2"/>
        <w:rPr>
          <w:color w:val="E36C0A" w:themeColor="accent6" w:themeShade="BF"/>
          <w:sz w:val="22"/>
          <w:szCs w:val="22"/>
        </w:rPr>
      </w:pPr>
      <w:bookmarkStart w:id="23" w:name="_Toc481751039"/>
      <w:r w:rsidRPr="004C768B">
        <w:rPr>
          <w:color w:val="E36C0A" w:themeColor="accent6" w:themeShade="BF"/>
          <w:sz w:val="22"/>
          <w:szCs w:val="22"/>
        </w:rPr>
        <w:t>DART for Districts &amp; DART for Schools</w:t>
      </w:r>
      <w:bookmarkEnd w:id="23"/>
    </w:p>
    <w:p w:rsidR="00191829" w:rsidRDefault="00191829" w:rsidP="00191829"/>
    <w:p w:rsidR="00191829" w:rsidRPr="00314FEB" w:rsidRDefault="00191829" w:rsidP="00191829">
      <w:pPr>
        <w:rPr>
          <w:sz w:val="22"/>
          <w:szCs w:val="22"/>
        </w:rPr>
      </w:pPr>
      <w:r w:rsidRPr="00314FEB">
        <w:rPr>
          <w:sz w:val="22"/>
          <w:szCs w:val="22"/>
        </w:rPr>
        <w:t>We are pleased to announce that the DART for Districts and Schools are now available through the School/District Profiles</w:t>
      </w:r>
      <w:r w:rsidR="004E16AD" w:rsidRPr="00314FEB">
        <w:rPr>
          <w:sz w:val="22"/>
          <w:szCs w:val="22"/>
        </w:rPr>
        <w:t xml:space="preserve"> at </w:t>
      </w:r>
      <w:hyperlink r:id="rId12" w:history="1">
        <w:r w:rsidR="004E16AD" w:rsidRPr="00314FEB">
          <w:rPr>
            <w:rStyle w:val="Hyperlink"/>
            <w:sz w:val="22"/>
            <w:szCs w:val="22"/>
          </w:rPr>
          <w:t>http://profiles.doe.mass.edu</w:t>
        </w:r>
      </w:hyperlink>
      <w:r w:rsidRPr="00314FEB">
        <w:rPr>
          <w:sz w:val="22"/>
          <w:szCs w:val="22"/>
        </w:rPr>
        <w:t>.  With this online version, we can update the data more consistently and frequently throughout the year. </w:t>
      </w:r>
    </w:p>
    <w:p w:rsidR="00191829" w:rsidRPr="00314FEB" w:rsidRDefault="00191829" w:rsidP="00191829">
      <w:pPr>
        <w:rPr>
          <w:sz w:val="22"/>
          <w:szCs w:val="22"/>
        </w:rPr>
      </w:pPr>
    </w:p>
    <w:p w:rsidR="00191829" w:rsidRPr="00314FEB" w:rsidRDefault="00191829" w:rsidP="00191829">
      <w:pPr>
        <w:rPr>
          <w:sz w:val="22"/>
          <w:szCs w:val="22"/>
        </w:rPr>
      </w:pPr>
      <w:r w:rsidRPr="00314FEB">
        <w:rPr>
          <w:sz w:val="22"/>
          <w:szCs w:val="22"/>
        </w:rPr>
        <w:t xml:space="preserve">Because the Profiles version of DART for Districts and Schools will be more current, DART for Districts and Schools will no longer be available as an Excel tool. However the other DARTs - English Language Learners, Staffing/Finance, and Success </w:t>
      </w:r>
      <w:proofErr w:type="gramStart"/>
      <w:r w:rsidRPr="00314FEB">
        <w:rPr>
          <w:sz w:val="22"/>
          <w:szCs w:val="22"/>
        </w:rPr>
        <w:t>After</w:t>
      </w:r>
      <w:proofErr w:type="gramEnd"/>
      <w:r w:rsidRPr="00314FEB">
        <w:rPr>
          <w:sz w:val="22"/>
          <w:szCs w:val="22"/>
        </w:rPr>
        <w:t xml:space="preserve"> High School - will remain in Excel.</w:t>
      </w:r>
    </w:p>
    <w:p w:rsidR="00191829" w:rsidRPr="00314FEB" w:rsidRDefault="00191829" w:rsidP="00191829">
      <w:pPr>
        <w:rPr>
          <w:sz w:val="22"/>
          <w:szCs w:val="22"/>
        </w:rPr>
      </w:pPr>
    </w:p>
    <w:p w:rsidR="00191829" w:rsidRPr="00314FEB" w:rsidRDefault="00191829" w:rsidP="00191829">
      <w:pPr>
        <w:rPr>
          <w:sz w:val="22"/>
          <w:szCs w:val="22"/>
        </w:rPr>
      </w:pPr>
      <w:r w:rsidRPr="00314FEB">
        <w:rPr>
          <w:sz w:val="22"/>
          <w:szCs w:val="22"/>
        </w:rPr>
        <w:t>For instruction on how to access the Profiles version of DART for Districts and Schools, please click the link below.</w:t>
      </w:r>
    </w:p>
    <w:p w:rsidR="00191829" w:rsidRDefault="00191829" w:rsidP="00191829"/>
    <w:p w:rsidR="004E16AD" w:rsidRDefault="00F93F5D" w:rsidP="00191829">
      <w:hyperlink r:id="rId13" w:history="1">
        <w:r w:rsidR="004E16AD" w:rsidRPr="008C38BD">
          <w:rPr>
            <w:rStyle w:val="Hyperlink"/>
          </w:rPr>
          <w:t>http://www.doe.mass.edu/apa/dart/instruction.docx</w:t>
        </w:r>
      </w:hyperlink>
    </w:p>
    <w:p w:rsidR="00191829" w:rsidRPr="004C768B" w:rsidRDefault="00191829" w:rsidP="00191829">
      <w:pPr>
        <w:pStyle w:val="Heading3"/>
        <w:shd w:val="clear" w:color="auto" w:fill="F2F2F2" w:themeFill="background1" w:themeFillShade="F2"/>
        <w:rPr>
          <w:color w:val="E36C0A" w:themeColor="accent6" w:themeShade="BF"/>
          <w:sz w:val="22"/>
          <w:szCs w:val="22"/>
        </w:rPr>
      </w:pPr>
      <w:bookmarkStart w:id="24" w:name="_Toc481751040"/>
      <w:r w:rsidRPr="004C768B">
        <w:rPr>
          <w:color w:val="E36C0A" w:themeColor="accent6" w:themeShade="BF"/>
          <w:sz w:val="22"/>
          <w:szCs w:val="22"/>
        </w:rPr>
        <w:t xml:space="preserve">DART for </w:t>
      </w:r>
      <w:r>
        <w:rPr>
          <w:color w:val="E36C0A" w:themeColor="accent6" w:themeShade="BF"/>
          <w:sz w:val="22"/>
          <w:szCs w:val="22"/>
        </w:rPr>
        <w:t xml:space="preserve">Success </w:t>
      </w:r>
      <w:proofErr w:type="gramStart"/>
      <w:r>
        <w:rPr>
          <w:color w:val="E36C0A" w:themeColor="accent6" w:themeShade="BF"/>
          <w:sz w:val="22"/>
          <w:szCs w:val="22"/>
        </w:rPr>
        <w:t>After</w:t>
      </w:r>
      <w:proofErr w:type="gramEnd"/>
      <w:r>
        <w:rPr>
          <w:color w:val="E36C0A" w:themeColor="accent6" w:themeShade="BF"/>
          <w:sz w:val="22"/>
          <w:szCs w:val="22"/>
        </w:rPr>
        <w:t xml:space="preserve"> High School</w:t>
      </w:r>
      <w:bookmarkEnd w:id="24"/>
    </w:p>
    <w:p w:rsidR="00191829" w:rsidRDefault="00191829" w:rsidP="00191829"/>
    <w:p w:rsidR="00191829" w:rsidRDefault="00F06B75" w:rsidP="00191829">
      <w:pPr>
        <w:pStyle w:val="NoSpacing"/>
        <w:rPr>
          <w:rFonts w:ascii="Calibri" w:hAnsi="Calibri"/>
          <w:color w:val="000000"/>
          <w:sz w:val="22"/>
          <w:szCs w:val="22"/>
          <w:u w:val="single"/>
        </w:rPr>
      </w:pPr>
      <w:r>
        <w:rPr>
          <w:rFonts w:ascii="Calibri" w:hAnsi="Calibri"/>
          <w:color w:val="000000"/>
          <w:sz w:val="22"/>
          <w:szCs w:val="22"/>
          <w:u w:val="single"/>
        </w:rPr>
        <w:t>School Overview</w:t>
      </w:r>
    </w:p>
    <w:p w:rsidR="00191829" w:rsidRDefault="00191829" w:rsidP="00191829">
      <w:pPr>
        <w:pStyle w:val="NoSpacing"/>
      </w:pPr>
    </w:p>
    <w:p w:rsidR="00191829" w:rsidRPr="00191829" w:rsidRDefault="00191829" w:rsidP="00191829">
      <w:pPr>
        <w:pStyle w:val="NoSpacing"/>
        <w:numPr>
          <w:ilvl w:val="0"/>
          <w:numId w:val="22"/>
        </w:numPr>
        <w:rPr>
          <w:color w:val="000000"/>
          <w:sz w:val="22"/>
          <w:szCs w:val="22"/>
        </w:rPr>
      </w:pPr>
      <w:r>
        <w:rPr>
          <w:color w:val="000000"/>
          <w:sz w:val="22"/>
          <w:szCs w:val="22"/>
        </w:rPr>
        <w:t xml:space="preserve"> </w:t>
      </w:r>
      <w:r w:rsidR="00DF45AF">
        <w:rPr>
          <w:color w:val="000000"/>
          <w:sz w:val="22"/>
          <w:szCs w:val="22"/>
        </w:rPr>
        <w:t>New:</w:t>
      </w:r>
      <w:r w:rsidRPr="00191829">
        <w:rPr>
          <w:color w:val="000000"/>
          <w:sz w:val="22"/>
          <w:szCs w:val="22"/>
        </w:rPr>
        <w:t xml:space="preserve"> State results to the overview</w:t>
      </w:r>
    </w:p>
    <w:p w:rsidR="00191829" w:rsidRDefault="00191829" w:rsidP="00191829">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 xml:space="preserve">2015 October Enrollment (note:  2014 high needs and low-income) </w:t>
      </w:r>
    </w:p>
    <w:p w:rsidR="00191829" w:rsidRDefault="00191829" w:rsidP="00191829">
      <w:pPr>
        <w:pStyle w:val="NoSpacing"/>
        <w:ind w:left="720" w:hanging="360"/>
        <w:rPr>
          <w:color w:val="000000"/>
          <w:sz w:val="22"/>
          <w:szCs w:val="22"/>
        </w:rPr>
      </w:pPr>
      <w:r>
        <w:rPr>
          <w:rFonts w:ascii="Symbol" w:hAnsi="Symbol"/>
          <w:color w:val="000000"/>
          <w:sz w:val="22"/>
          <w:szCs w:val="22"/>
        </w:rPr>
        <w:lastRenderedPageBreak/>
        <w:t></w:t>
      </w:r>
      <w:r>
        <w:rPr>
          <w:color w:val="000000"/>
          <w:sz w:val="14"/>
          <w:szCs w:val="14"/>
        </w:rPr>
        <w:t xml:space="preserve">         </w:t>
      </w:r>
      <w:r>
        <w:rPr>
          <w:color w:val="000000"/>
          <w:sz w:val="22"/>
          <w:szCs w:val="22"/>
        </w:rPr>
        <w:t>2014 MassCore completion rate</w:t>
      </w:r>
    </w:p>
    <w:p w:rsidR="00191829" w:rsidRPr="00191829" w:rsidRDefault="00191829" w:rsidP="00191829">
      <w:pPr>
        <w:pStyle w:val="NoSpacing"/>
        <w:numPr>
          <w:ilvl w:val="0"/>
          <w:numId w:val="21"/>
        </w:numPr>
        <w:rPr>
          <w:color w:val="000000"/>
          <w:sz w:val="22"/>
          <w:szCs w:val="22"/>
        </w:rPr>
      </w:pPr>
      <w:r>
        <w:rPr>
          <w:color w:val="000000"/>
          <w:sz w:val="22"/>
          <w:szCs w:val="22"/>
        </w:rPr>
        <w:t xml:space="preserve"> 2014 Annual dropout rate</w:t>
      </w:r>
    </w:p>
    <w:p w:rsidR="00191829" w:rsidRDefault="00191829" w:rsidP="00191829">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2013 and 2014 cohort 4- and 5-year graduation rate</w:t>
      </w:r>
    </w:p>
    <w:p w:rsidR="00191829" w:rsidRDefault="00191829" w:rsidP="00191829">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 xml:space="preserve">Class of 2012 Postsecondary Outcomes </w:t>
      </w:r>
    </w:p>
    <w:p w:rsidR="00191829" w:rsidRDefault="00191829" w:rsidP="00191829">
      <w:pPr>
        <w:pStyle w:val="NoSpacing"/>
        <w:ind w:left="1440" w:hanging="360"/>
      </w:pPr>
      <w:proofErr w:type="gramStart"/>
      <w:r>
        <w:rPr>
          <w:rFonts w:ascii="Courier New" w:hAnsi="Courier New" w:cs="Courier New"/>
          <w:color w:val="000000"/>
          <w:sz w:val="22"/>
          <w:szCs w:val="22"/>
        </w:rPr>
        <w:t>o</w:t>
      </w:r>
      <w:proofErr w:type="gramEnd"/>
      <w:r>
        <w:rPr>
          <w:color w:val="000000"/>
          <w:sz w:val="14"/>
          <w:szCs w:val="14"/>
        </w:rPr>
        <w:t xml:space="preserve">   </w:t>
      </w:r>
      <w:r>
        <w:rPr>
          <w:color w:val="000000"/>
          <w:sz w:val="22"/>
          <w:szCs w:val="22"/>
        </w:rPr>
        <w:t>College enrollment, Persistence rate, remediation rate</w:t>
      </w:r>
    </w:p>
    <w:p w:rsidR="00191829" w:rsidRDefault="00191829" w:rsidP="00191829">
      <w:pPr>
        <w:pStyle w:val="NoSpacing"/>
        <w:ind w:left="720"/>
      </w:pPr>
      <w:r>
        <w:rPr>
          <w:color w:val="000000"/>
          <w:sz w:val="20"/>
          <w:szCs w:val="20"/>
        </w:rPr>
        <w:t> </w:t>
      </w:r>
    </w:p>
    <w:p w:rsidR="00191829" w:rsidRDefault="00191829" w:rsidP="00191829">
      <w:pPr>
        <w:pStyle w:val="NoSpacing"/>
      </w:pPr>
      <w:r>
        <w:rPr>
          <w:rFonts w:ascii="Calibri" w:hAnsi="Calibri"/>
          <w:color w:val="000000"/>
          <w:sz w:val="22"/>
          <w:szCs w:val="22"/>
          <w:u w:val="single"/>
        </w:rPr>
        <w:t>Context</w:t>
      </w:r>
    </w:p>
    <w:p w:rsidR="00191829" w:rsidRDefault="00191829" w:rsidP="00191829">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2015 Total enrollment and % of enrollment</w:t>
      </w:r>
    </w:p>
    <w:p w:rsidR="00191829" w:rsidRDefault="00191829" w:rsidP="00191829">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2014 Stability rate</w:t>
      </w:r>
    </w:p>
    <w:p w:rsidR="00191829" w:rsidRDefault="00191829" w:rsidP="00191829">
      <w:pPr>
        <w:pStyle w:val="NoSpacing"/>
      </w:pPr>
      <w:r>
        <w:rPr>
          <w:color w:val="000000"/>
          <w:sz w:val="20"/>
          <w:szCs w:val="20"/>
        </w:rPr>
        <w:t> </w:t>
      </w:r>
    </w:p>
    <w:p w:rsidR="00191829" w:rsidRDefault="00191829" w:rsidP="00191829">
      <w:pPr>
        <w:pStyle w:val="NoSpacing"/>
        <w:rPr>
          <w:rFonts w:ascii="Calibri" w:hAnsi="Calibri"/>
          <w:color w:val="000000"/>
          <w:sz w:val="22"/>
          <w:szCs w:val="22"/>
          <w:u w:val="single"/>
        </w:rPr>
      </w:pPr>
      <w:r>
        <w:rPr>
          <w:rFonts w:ascii="Calibri" w:hAnsi="Calibri"/>
          <w:color w:val="000000"/>
          <w:sz w:val="22"/>
          <w:szCs w:val="22"/>
          <w:u w:val="single"/>
        </w:rPr>
        <w:t>HS Indicators</w:t>
      </w:r>
    </w:p>
    <w:p w:rsidR="00191829" w:rsidRDefault="00191829" w:rsidP="00191829">
      <w:pPr>
        <w:pStyle w:val="NoSpacing"/>
        <w:numPr>
          <w:ilvl w:val="0"/>
          <w:numId w:val="21"/>
        </w:numPr>
        <w:rPr>
          <w:sz w:val="22"/>
          <w:szCs w:val="22"/>
        </w:rPr>
      </w:pPr>
      <w:r w:rsidRPr="00191829">
        <w:rPr>
          <w:sz w:val="22"/>
          <w:szCs w:val="22"/>
        </w:rPr>
        <w:t>2014 Student attendance</w:t>
      </w:r>
    </w:p>
    <w:p w:rsidR="00191829" w:rsidRPr="00191829" w:rsidRDefault="00191829" w:rsidP="00191829">
      <w:pPr>
        <w:pStyle w:val="NoSpacing"/>
        <w:numPr>
          <w:ilvl w:val="1"/>
          <w:numId w:val="21"/>
        </w:numPr>
        <w:rPr>
          <w:i/>
          <w:sz w:val="22"/>
          <w:szCs w:val="22"/>
        </w:rPr>
      </w:pPr>
      <w:r>
        <w:rPr>
          <w:sz w:val="22"/>
          <w:szCs w:val="22"/>
        </w:rPr>
        <w:t xml:space="preserve">Update:  Changed </w:t>
      </w:r>
      <w:r w:rsidRPr="00191829">
        <w:rPr>
          <w:i/>
          <w:sz w:val="22"/>
          <w:szCs w:val="22"/>
        </w:rPr>
        <w:t>Percentage of students absent fewer than 9 days each year</w:t>
      </w:r>
      <w:r>
        <w:rPr>
          <w:sz w:val="22"/>
          <w:szCs w:val="22"/>
        </w:rPr>
        <w:t xml:space="preserve"> </w:t>
      </w:r>
      <w:r w:rsidRPr="00191829">
        <w:rPr>
          <w:sz w:val="22"/>
          <w:szCs w:val="22"/>
        </w:rPr>
        <w:t>to</w:t>
      </w:r>
      <w:r>
        <w:rPr>
          <w:sz w:val="22"/>
          <w:szCs w:val="22"/>
        </w:rPr>
        <w:t xml:space="preserve"> </w:t>
      </w:r>
      <w:r w:rsidRPr="00191829">
        <w:rPr>
          <w:i/>
          <w:sz w:val="22"/>
          <w:szCs w:val="22"/>
        </w:rPr>
        <w:t>Percentage of students absent 10 or more days each year</w:t>
      </w:r>
      <w:r>
        <w:rPr>
          <w:i/>
          <w:sz w:val="22"/>
          <w:szCs w:val="22"/>
        </w:rPr>
        <w:t xml:space="preserve"> </w:t>
      </w:r>
      <w:r>
        <w:rPr>
          <w:sz w:val="22"/>
          <w:szCs w:val="22"/>
        </w:rPr>
        <w:t>(inverse of previous indicator).</w:t>
      </w:r>
    </w:p>
    <w:p w:rsidR="00191829" w:rsidRPr="00191829" w:rsidRDefault="00191829" w:rsidP="00191829">
      <w:pPr>
        <w:pStyle w:val="NoSpacing"/>
        <w:numPr>
          <w:ilvl w:val="1"/>
          <w:numId w:val="21"/>
        </w:numPr>
        <w:rPr>
          <w:i/>
          <w:sz w:val="22"/>
          <w:szCs w:val="22"/>
        </w:rPr>
      </w:pPr>
      <w:r>
        <w:rPr>
          <w:sz w:val="22"/>
          <w:szCs w:val="22"/>
        </w:rPr>
        <w:t>New:  Chronically absent rate (Percentage of students absent 10% or more each year)</w:t>
      </w:r>
    </w:p>
    <w:p w:rsidR="00191829" w:rsidRPr="00191829" w:rsidRDefault="00DE1043" w:rsidP="00007576">
      <w:pPr>
        <w:pStyle w:val="NoSpacing"/>
        <w:numPr>
          <w:ilvl w:val="0"/>
          <w:numId w:val="21"/>
        </w:numPr>
        <w:rPr>
          <w:i/>
          <w:sz w:val="22"/>
          <w:szCs w:val="22"/>
        </w:rPr>
      </w:pPr>
      <w:r>
        <w:rPr>
          <w:sz w:val="22"/>
          <w:szCs w:val="22"/>
        </w:rPr>
        <w:t>Remove:  Number of i</w:t>
      </w:r>
      <w:r w:rsidR="00191829">
        <w:rPr>
          <w:sz w:val="22"/>
          <w:szCs w:val="22"/>
        </w:rPr>
        <w:t>ncidents resulting in out of school suspension</w:t>
      </w:r>
    </w:p>
    <w:p w:rsidR="00DE1043" w:rsidRPr="00007576" w:rsidRDefault="00191829" w:rsidP="00007576">
      <w:pPr>
        <w:pStyle w:val="NoSpacing"/>
        <w:numPr>
          <w:ilvl w:val="0"/>
          <w:numId w:val="21"/>
        </w:numPr>
        <w:rPr>
          <w:i/>
          <w:sz w:val="22"/>
          <w:szCs w:val="22"/>
        </w:rPr>
      </w:pPr>
      <w:r w:rsidRPr="00007576">
        <w:rPr>
          <w:sz w:val="22"/>
          <w:szCs w:val="22"/>
        </w:rPr>
        <w:t>Remove:  Number of criminal, drug- or tobacco-related, and violent incidents resulting in out-of-school suspensions</w:t>
      </w:r>
      <w:r w:rsidR="00007576" w:rsidRPr="00007576">
        <w:rPr>
          <w:sz w:val="22"/>
          <w:szCs w:val="22"/>
        </w:rPr>
        <w:t xml:space="preserve">  </w:t>
      </w:r>
    </w:p>
    <w:p w:rsidR="00DE1043" w:rsidRPr="00DE1043" w:rsidRDefault="00DE1043" w:rsidP="00DE1043">
      <w:pPr>
        <w:pStyle w:val="NoSpacing"/>
        <w:numPr>
          <w:ilvl w:val="0"/>
          <w:numId w:val="21"/>
        </w:numPr>
        <w:rPr>
          <w:sz w:val="22"/>
          <w:szCs w:val="22"/>
        </w:rPr>
      </w:pPr>
      <w:r w:rsidRPr="00DE1043">
        <w:rPr>
          <w:sz w:val="22"/>
          <w:szCs w:val="22"/>
        </w:rPr>
        <w:t>2014 9th to 10th grade promotion rate (first-time 9th graders only)</w:t>
      </w:r>
    </w:p>
    <w:p w:rsidR="00DE1043" w:rsidRPr="00DA5B3A" w:rsidRDefault="00DE1043" w:rsidP="00DE1043">
      <w:pPr>
        <w:pStyle w:val="NoSpacing"/>
        <w:numPr>
          <w:ilvl w:val="0"/>
          <w:numId w:val="21"/>
        </w:numPr>
        <w:rPr>
          <w:sz w:val="22"/>
          <w:szCs w:val="22"/>
        </w:rPr>
      </w:pPr>
      <w:r w:rsidRPr="00DA5B3A">
        <w:rPr>
          <w:sz w:val="22"/>
          <w:szCs w:val="22"/>
        </w:rPr>
        <w:t>2014 Annual dropout rate</w:t>
      </w:r>
    </w:p>
    <w:p w:rsidR="00DE1043" w:rsidRPr="00DA5B3A" w:rsidRDefault="00DE1043" w:rsidP="00DE1043">
      <w:pPr>
        <w:pStyle w:val="NoSpacing"/>
        <w:numPr>
          <w:ilvl w:val="0"/>
          <w:numId w:val="21"/>
        </w:numPr>
        <w:rPr>
          <w:sz w:val="22"/>
          <w:szCs w:val="22"/>
        </w:rPr>
      </w:pPr>
      <w:r w:rsidRPr="00DA5B3A">
        <w:rPr>
          <w:sz w:val="22"/>
          <w:szCs w:val="22"/>
        </w:rPr>
        <w:t>2014 Number of dropouts re-engaged in school (all students only)</w:t>
      </w:r>
    </w:p>
    <w:p w:rsidR="00DE1043" w:rsidRPr="00DA5B3A" w:rsidRDefault="00DE1043" w:rsidP="00DE1043">
      <w:pPr>
        <w:pStyle w:val="NoSpacing"/>
        <w:numPr>
          <w:ilvl w:val="0"/>
          <w:numId w:val="21"/>
        </w:numPr>
        <w:rPr>
          <w:sz w:val="22"/>
          <w:szCs w:val="22"/>
        </w:rPr>
      </w:pPr>
      <w:r w:rsidRPr="00DA5B3A">
        <w:rPr>
          <w:sz w:val="22"/>
          <w:szCs w:val="22"/>
        </w:rPr>
        <w:t>2013 and 2014 cohort 4- and 5-year graduation rate</w:t>
      </w:r>
    </w:p>
    <w:p w:rsidR="00DE1043" w:rsidRDefault="00DE1043" w:rsidP="00DE1043">
      <w:pPr>
        <w:pStyle w:val="NoSpacing"/>
      </w:pPr>
    </w:p>
    <w:p w:rsidR="00DE1043" w:rsidRDefault="00DE1043" w:rsidP="00DE1043">
      <w:pPr>
        <w:pStyle w:val="NoSpacing"/>
      </w:pPr>
      <w:r>
        <w:rPr>
          <w:rFonts w:ascii="Calibri" w:hAnsi="Calibri"/>
          <w:color w:val="000000"/>
          <w:sz w:val="22"/>
          <w:szCs w:val="22"/>
          <w:u w:val="single"/>
        </w:rPr>
        <w:t>Program of Study</w:t>
      </w:r>
    </w:p>
    <w:p w:rsidR="00DE1043" w:rsidRDefault="00DE1043" w:rsidP="00DE1043">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2014 Percentage of high school graduates who completed MassCore</w:t>
      </w:r>
    </w:p>
    <w:p w:rsidR="00DE1043" w:rsidRDefault="00DE1043" w:rsidP="00DE1043">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2014 Percentage of grade 9 students completing and passing all courses</w:t>
      </w:r>
    </w:p>
    <w:p w:rsidR="00DE1043" w:rsidRDefault="00DE1043" w:rsidP="00DE1043">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2014 Percentage of grade 12 students passing a full year of mathematics coursework</w:t>
      </w:r>
    </w:p>
    <w:p w:rsidR="00DE1043" w:rsidRDefault="00DE1043" w:rsidP="00DE1043">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2014 Percentage of grade 12 students passing a full year of science and technology/engineering (STE) coursework</w:t>
      </w:r>
    </w:p>
    <w:p w:rsidR="00191829" w:rsidRDefault="00191829" w:rsidP="00191829">
      <w:pPr>
        <w:pStyle w:val="NoSpacing"/>
      </w:pPr>
      <w:r>
        <w:rPr>
          <w:color w:val="000000"/>
          <w:sz w:val="20"/>
          <w:szCs w:val="20"/>
        </w:rPr>
        <w:t> </w:t>
      </w:r>
    </w:p>
    <w:p w:rsidR="00191829" w:rsidRDefault="00191829" w:rsidP="00191829">
      <w:pPr>
        <w:pStyle w:val="NoSpacing"/>
      </w:pPr>
      <w:r>
        <w:rPr>
          <w:rFonts w:ascii="Calibri" w:hAnsi="Calibri"/>
          <w:color w:val="000000"/>
          <w:sz w:val="22"/>
          <w:szCs w:val="22"/>
          <w:u w:val="single"/>
        </w:rPr>
        <w:t>High School Performance</w:t>
      </w:r>
    </w:p>
    <w:p w:rsidR="00191829" w:rsidRDefault="00191829" w:rsidP="00191829">
      <w:pPr>
        <w:pStyle w:val="NoSpacing"/>
        <w:ind w:left="720" w:hanging="360"/>
      </w:pPr>
      <w:r>
        <w:rPr>
          <w:rFonts w:ascii="Symbol" w:hAnsi="Symbol"/>
          <w:color w:val="000000"/>
          <w:sz w:val="22"/>
          <w:szCs w:val="22"/>
        </w:rPr>
        <w:t></w:t>
      </w:r>
      <w:r>
        <w:rPr>
          <w:color w:val="000000"/>
          <w:sz w:val="14"/>
          <w:szCs w:val="14"/>
        </w:rPr>
        <w:t xml:space="preserve">         </w:t>
      </w:r>
      <w:r>
        <w:rPr>
          <w:color w:val="000000"/>
          <w:sz w:val="22"/>
          <w:szCs w:val="22"/>
        </w:rPr>
        <w:t>2014 SAT average and distribution</w:t>
      </w:r>
    </w:p>
    <w:p w:rsidR="00191829" w:rsidRDefault="00191829" w:rsidP="00191829">
      <w:pPr>
        <w:pStyle w:val="NoSpacing"/>
        <w:ind w:left="720"/>
      </w:pPr>
      <w:r>
        <w:rPr>
          <w:color w:val="000000"/>
          <w:sz w:val="20"/>
          <w:szCs w:val="20"/>
        </w:rPr>
        <w:t> </w:t>
      </w:r>
    </w:p>
    <w:p w:rsidR="00191829" w:rsidRDefault="00191829" w:rsidP="00191829">
      <w:pPr>
        <w:pStyle w:val="NoSpacing"/>
        <w:rPr>
          <w:rFonts w:ascii="Calibri" w:hAnsi="Calibri"/>
          <w:color w:val="000000"/>
          <w:sz w:val="22"/>
          <w:szCs w:val="22"/>
          <w:u w:val="single"/>
        </w:rPr>
      </w:pPr>
      <w:r>
        <w:rPr>
          <w:rFonts w:ascii="Calibri" w:hAnsi="Calibri"/>
          <w:color w:val="000000"/>
          <w:sz w:val="22"/>
          <w:szCs w:val="22"/>
          <w:u w:val="single"/>
        </w:rPr>
        <w:t>Postsecondary Outcomes</w:t>
      </w:r>
    </w:p>
    <w:p w:rsidR="00E05685" w:rsidRPr="00DA5B3A" w:rsidRDefault="00E05685" w:rsidP="00E05685">
      <w:pPr>
        <w:pStyle w:val="NoSpacing"/>
        <w:numPr>
          <w:ilvl w:val="0"/>
          <w:numId w:val="23"/>
        </w:numPr>
        <w:rPr>
          <w:color w:val="000000"/>
          <w:sz w:val="22"/>
          <w:szCs w:val="22"/>
        </w:rPr>
      </w:pPr>
      <w:r w:rsidRPr="00DA5B3A">
        <w:rPr>
          <w:color w:val="000000"/>
          <w:sz w:val="22"/>
          <w:szCs w:val="22"/>
        </w:rPr>
        <w:t>2012 Percentage of graduates enrolled in postsecondary education within 16 months of high school graduation</w:t>
      </w:r>
    </w:p>
    <w:p w:rsidR="00E05685" w:rsidRPr="00E05685" w:rsidRDefault="00E05685" w:rsidP="00E05685">
      <w:pPr>
        <w:pStyle w:val="NoSpacing"/>
        <w:numPr>
          <w:ilvl w:val="0"/>
          <w:numId w:val="23"/>
        </w:numPr>
      </w:pPr>
      <w:r w:rsidRPr="00E05685">
        <w:rPr>
          <w:color w:val="000000"/>
          <w:sz w:val="22"/>
          <w:szCs w:val="22"/>
        </w:rPr>
        <w:t>2012 Percentage of high school graduates enrolled in 2 or 4-year postsecondary education</w:t>
      </w:r>
    </w:p>
    <w:p w:rsidR="00E05685" w:rsidRPr="00E05685" w:rsidRDefault="00E05685" w:rsidP="00E05685">
      <w:pPr>
        <w:pStyle w:val="NoSpacing"/>
        <w:numPr>
          <w:ilvl w:val="0"/>
          <w:numId w:val="23"/>
        </w:numPr>
      </w:pPr>
      <w:r>
        <w:rPr>
          <w:color w:val="000000"/>
          <w:sz w:val="22"/>
          <w:szCs w:val="22"/>
        </w:rPr>
        <w:t>2012 Percentage of college students persistently enrolled in postsecondary education for the first two years </w:t>
      </w:r>
    </w:p>
    <w:p w:rsidR="00E05685" w:rsidRPr="00DF45AF" w:rsidRDefault="00E05685" w:rsidP="00E05685">
      <w:pPr>
        <w:pStyle w:val="NoSpacing"/>
        <w:numPr>
          <w:ilvl w:val="0"/>
          <w:numId w:val="23"/>
        </w:numPr>
      </w:pPr>
      <w:r>
        <w:rPr>
          <w:color w:val="000000"/>
          <w:sz w:val="22"/>
          <w:szCs w:val="22"/>
        </w:rPr>
        <w:t>2012 Percentage of students at Massachusetts public colleges enrolled in one or more developmental (remedial) courses</w:t>
      </w:r>
    </w:p>
    <w:p w:rsidR="00DF45AF" w:rsidRDefault="00DF45AF" w:rsidP="00DF45AF">
      <w:pPr>
        <w:pStyle w:val="NoSpacing"/>
        <w:ind w:left="720"/>
        <w:rPr>
          <w:color w:val="000000"/>
          <w:sz w:val="22"/>
          <w:szCs w:val="22"/>
        </w:rPr>
      </w:pPr>
    </w:p>
    <w:p w:rsidR="00DF45AF" w:rsidRPr="00DF45AF" w:rsidRDefault="00DF45AF" w:rsidP="00DF45AF">
      <w:pPr>
        <w:pStyle w:val="NoSpacing"/>
        <w:ind w:left="360"/>
        <w:rPr>
          <w:b/>
        </w:rPr>
      </w:pPr>
      <w:r w:rsidRPr="00DF45AF">
        <w:rPr>
          <w:b/>
          <w:color w:val="000000"/>
          <w:sz w:val="22"/>
          <w:szCs w:val="22"/>
        </w:rPr>
        <w:t xml:space="preserve">The 2007 and 2012 data will be updated in </w:t>
      </w:r>
      <w:proofErr w:type="gramStart"/>
      <w:r w:rsidR="00314FEB">
        <w:rPr>
          <w:b/>
          <w:color w:val="000000"/>
          <w:sz w:val="22"/>
          <w:szCs w:val="22"/>
        </w:rPr>
        <w:t>Spring</w:t>
      </w:r>
      <w:proofErr w:type="gramEnd"/>
      <w:r w:rsidRPr="00DF45AF">
        <w:rPr>
          <w:b/>
          <w:color w:val="000000"/>
          <w:sz w:val="22"/>
          <w:szCs w:val="22"/>
        </w:rPr>
        <w:t xml:space="preserve"> 2015.</w:t>
      </w:r>
    </w:p>
    <w:p w:rsidR="00DF45AF" w:rsidRPr="00DE1043" w:rsidRDefault="00DF45AF" w:rsidP="00DF45AF">
      <w:pPr>
        <w:pStyle w:val="NoSpacing"/>
        <w:numPr>
          <w:ilvl w:val="0"/>
          <w:numId w:val="23"/>
        </w:numPr>
      </w:pPr>
      <w:r>
        <w:rPr>
          <w:sz w:val="22"/>
          <w:szCs w:val="22"/>
        </w:rPr>
        <w:t>Students progression from high school through second year of postsecondary education</w:t>
      </w:r>
    </w:p>
    <w:p w:rsidR="00DF45AF" w:rsidRPr="00DA5B3A" w:rsidRDefault="00DF45AF" w:rsidP="00DF45AF">
      <w:pPr>
        <w:pStyle w:val="NoSpacing"/>
        <w:numPr>
          <w:ilvl w:val="0"/>
          <w:numId w:val="23"/>
        </w:numPr>
        <w:rPr>
          <w:sz w:val="22"/>
          <w:szCs w:val="22"/>
        </w:rPr>
      </w:pPr>
      <w:r w:rsidRPr="00DA5B3A">
        <w:rPr>
          <w:sz w:val="22"/>
          <w:szCs w:val="22"/>
        </w:rPr>
        <w:t>Students progression from high school through postsecondary degree completion</w:t>
      </w:r>
    </w:p>
    <w:p w:rsidR="00DF45AF" w:rsidRPr="00DA5B3A" w:rsidRDefault="00DF45AF" w:rsidP="00DF45AF">
      <w:pPr>
        <w:pStyle w:val="NoSpacing"/>
        <w:numPr>
          <w:ilvl w:val="0"/>
          <w:numId w:val="23"/>
        </w:numPr>
        <w:rPr>
          <w:sz w:val="22"/>
          <w:szCs w:val="22"/>
        </w:rPr>
      </w:pPr>
      <w:r w:rsidRPr="00DA5B3A">
        <w:rPr>
          <w:sz w:val="22"/>
          <w:szCs w:val="22"/>
        </w:rPr>
        <w:t>Postsecondary enrollment and degree completion</w:t>
      </w:r>
    </w:p>
    <w:p w:rsidR="00DF45AF" w:rsidRDefault="00DF45AF" w:rsidP="00DF45AF">
      <w:pPr>
        <w:pStyle w:val="NoSpacing"/>
      </w:pPr>
    </w:p>
    <w:p w:rsidR="00DF45AF" w:rsidRPr="00DF45AF" w:rsidRDefault="00DF45AF" w:rsidP="00DF45AF">
      <w:pPr>
        <w:pStyle w:val="NoSpacing"/>
        <w:rPr>
          <w:rFonts w:ascii="Calibri" w:hAnsi="Calibri"/>
          <w:color w:val="000000"/>
          <w:sz w:val="22"/>
          <w:szCs w:val="22"/>
          <w:u w:val="single"/>
        </w:rPr>
      </w:pPr>
      <w:r w:rsidRPr="00DF45AF">
        <w:rPr>
          <w:rFonts w:ascii="Calibri" w:hAnsi="Calibri"/>
          <w:color w:val="000000"/>
          <w:sz w:val="22"/>
          <w:szCs w:val="22"/>
          <w:u w:val="single"/>
        </w:rPr>
        <w:t>Career</w:t>
      </w:r>
      <w:r>
        <w:rPr>
          <w:rFonts w:ascii="Calibri" w:hAnsi="Calibri"/>
          <w:color w:val="000000"/>
          <w:sz w:val="22"/>
          <w:szCs w:val="22"/>
          <w:u w:val="single"/>
        </w:rPr>
        <w:t xml:space="preserve"> </w:t>
      </w:r>
      <w:r w:rsidRPr="00DF45AF">
        <w:rPr>
          <w:rFonts w:ascii="Calibri" w:hAnsi="Calibri"/>
          <w:color w:val="000000"/>
          <w:sz w:val="22"/>
          <w:szCs w:val="22"/>
          <w:u w:val="single"/>
        </w:rPr>
        <w:t>Development</w:t>
      </w:r>
    </w:p>
    <w:p w:rsidR="00DF45AF" w:rsidRPr="00DA5B3A" w:rsidRDefault="00DF45AF" w:rsidP="00DF45AF">
      <w:pPr>
        <w:pStyle w:val="NoSpacing"/>
        <w:numPr>
          <w:ilvl w:val="0"/>
          <w:numId w:val="24"/>
        </w:numPr>
        <w:rPr>
          <w:sz w:val="22"/>
          <w:szCs w:val="22"/>
        </w:rPr>
      </w:pPr>
      <w:r w:rsidRPr="00DA5B3A">
        <w:rPr>
          <w:sz w:val="22"/>
          <w:szCs w:val="22"/>
        </w:rPr>
        <w:t>2015 Students in Chapter 74 programs, by CVTE occupational cluster</w:t>
      </w:r>
    </w:p>
    <w:p w:rsidR="00DF45AF" w:rsidRDefault="00DF45AF" w:rsidP="00DF45AF">
      <w:pPr>
        <w:pStyle w:val="NoSpacing"/>
        <w:numPr>
          <w:ilvl w:val="0"/>
          <w:numId w:val="24"/>
        </w:numPr>
      </w:pPr>
      <w:r>
        <w:lastRenderedPageBreak/>
        <w:t xml:space="preserve">2015 </w:t>
      </w:r>
      <w:r w:rsidRPr="00DF45AF">
        <w:t>Students in non-Chapter 74 program</w:t>
      </w:r>
      <w:r>
        <w:t>s, by CVTE occupational cluster</w:t>
      </w:r>
    </w:p>
    <w:p w:rsidR="004E16AD" w:rsidRDefault="004E16AD" w:rsidP="004E16AD">
      <w:pPr>
        <w:pStyle w:val="NoSpacing"/>
      </w:pPr>
    </w:p>
    <w:p w:rsidR="004E16AD" w:rsidRPr="004C768B" w:rsidRDefault="004E16AD" w:rsidP="004E16AD">
      <w:pPr>
        <w:pStyle w:val="Heading3"/>
        <w:shd w:val="clear" w:color="auto" w:fill="F2F2F2" w:themeFill="background1" w:themeFillShade="F2"/>
        <w:rPr>
          <w:color w:val="E36C0A" w:themeColor="accent6" w:themeShade="BF"/>
          <w:sz w:val="22"/>
          <w:szCs w:val="22"/>
        </w:rPr>
      </w:pPr>
      <w:bookmarkStart w:id="25" w:name="_Toc481751041"/>
      <w:r w:rsidRPr="004C768B">
        <w:rPr>
          <w:color w:val="E36C0A" w:themeColor="accent6" w:themeShade="BF"/>
          <w:sz w:val="22"/>
          <w:szCs w:val="22"/>
        </w:rPr>
        <w:t xml:space="preserve">DART for </w:t>
      </w:r>
      <w:r>
        <w:rPr>
          <w:color w:val="E36C0A" w:themeColor="accent6" w:themeShade="BF"/>
          <w:sz w:val="22"/>
          <w:szCs w:val="22"/>
        </w:rPr>
        <w:t>English Language Learners</w:t>
      </w:r>
      <w:bookmarkEnd w:id="25"/>
    </w:p>
    <w:p w:rsidR="004E16AD" w:rsidRDefault="004E16AD" w:rsidP="004E16AD">
      <w:pPr>
        <w:pStyle w:val="NoSpacing"/>
        <w:ind w:left="720"/>
      </w:pPr>
    </w:p>
    <w:p w:rsidR="004E16AD" w:rsidRDefault="004E16AD" w:rsidP="004E16AD">
      <w:pPr>
        <w:pStyle w:val="NoSpacing"/>
        <w:numPr>
          <w:ilvl w:val="0"/>
          <w:numId w:val="25"/>
        </w:numPr>
      </w:pPr>
      <w:r>
        <w:t>DART for ELL will be updated in April 2015</w:t>
      </w:r>
    </w:p>
    <w:p w:rsidR="009338A4" w:rsidRPr="009338A4" w:rsidRDefault="009338A4" w:rsidP="009338A4">
      <w:pPr>
        <w:rPr>
          <w:sz w:val="20"/>
          <w:szCs w:val="20"/>
        </w:rPr>
      </w:pPr>
    </w:p>
    <w:sectPr w:rsidR="009338A4" w:rsidRPr="009338A4" w:rsidSect="00AE2878">
      <w:headerReference w:type="default" r:id="rId14"/>
      <w:footerReference w:type="default" r:id="rId15"/>
      <w:pgSz w:w="12240" w:h="15840" w:code="1"/>
      <w:pgMar w:top="720" w:right="720" w:bottom="720" w:left="720" w:header="432"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93B" w:rsidRDefault="00F0193B" w:rsidP="009338A4">
      <w:r>
        <w:separator/>
      </w:r>
    </w:p>
  </w:endnote>
  <w:endnote w:type="continuationSeparator" w:id="0">
    <w:p w:rsidR="00F0193B" w:rsidRDefault="00F0193B" w:rsidP="009338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8"/>
      <w:gridCol w:w="1530"/>
      <w:gridCol w:w="1440"/>
      <w:gridCol w:w="4068"/>
    </w:tblGrid>
    <w:tr w:rsidR="00F0193B" w:rsidTr="00AE2878">
      <w:tc>
        <w:tcPr>
          <w:tcW w:w="3978" w:type="dxa"/>
          <w:tcBorders>
            <w:bottom w:val="single" w:sz="4" w:space="0" w:color="A6A6A6" w:themeColor="background1" w:themeShade="A6"/>
          </w:tcBorders>
          <w:shd w:val="clear" w:color="auto" w:fill="auto"/>
        </w:tcPr>
        <w:p w:rsidR="00F0193B" w:rsidRDefault="00F0193B">
          <w:pPr>
            <w:pStyle w:val="Footer"/>
          </w:pPr>
        </w:p>
      </w:tc>
      <w:tc>
        <w:tcPr>
          <w:tcW w:w="2970" w:type="dxa"/>
          <w:gridSpan w:val="2"/>
          <w:tcBorders>
            <w:bottom w:val="single" w:sz="4" w:space="0" w:color="A6A6A6" w:themeColor="background1" w:themeShade="A6"/>
          </w:tcBorders>
          <w:shd w:val="clear" w:color="auto" w:fill="auto"/>
        </w:tcPr>
        <w:p w:rsidR="00F0193B" w:rsidRDefault="00F0193B" w:rsidP="001350BC">
          <w:pPr>
            <w:pStyle w:val="Footer"/>
            <w:jc w:val="center"/>
          </w:pPr>
        </w:p>
      </w:tc>
      <w:tc>
        <w:tcPr>
          <w:tcW w:w="4068" w:type="dxa"/>
          <w:tcBorders>
            <w:bottom w:val="single" w:sz="4" w:space="0" w:color="A6A6A6" w:themeColor="background1" w:themeShade="A6"/>
          </w:tcBorders>
          <w:shd w:val="clear" w:color="auto" w:fill="auto"/>
        </w:tcPr>
        <w:p w:rsidR="00F0193B" w:rsidRDefault="00F0193B">
          <w:pPr>
            <w:pStyle w:val="Footer"/>
          </w:pPr>
        </w:p>
      </w:tc>
    </w:tr>
    <w:tr w:rsidR="00F0193B" w:rsidTr="00AE2878">
      <w:tblPrEx>
        <w:tblBorders>
          <w:insideH w:val="single" w:sz="4" w:space="0" w:color="auto"/>
        </w:tblBorders>
      </w:tblPrEx>
      <w:tc>
        <w:tcPr>
          <w:tcW w:w="5508" w:type="dxa"/>
          <w:gridSpan w:val="2"/>
          <w:tcBorders>
            <w:top w:val="single" w:sz="4" w:space="0" w:color="A6A6A6" w:themeColor="background1" w:themeShade="A6"/>
            <w:bottom w:val="nil"/>
          </w:tcBorders>
          <w:vAlign w:val="bottom"/>
        </w:tcPr>
        <w:p w:rsidR="00F0193B" w:rsidRDefault="00F0193B" w:rsidP="00AE2878">
          <w:pPr>
            <w:pStyle w:val="Footer"/>
          </w:pPr>
          <w:r w:rsidRPr="00AE2878">
            <w:rPr>
              <w:noProof/>
            </w:rPr>
            <w:drawing>
              <wp:inline distT="0" distB="0" distL="0" distR="0">
                <wp:extent cx="1485900" cy="571500"/>
                <wp:effectExtent l="19050" t="0" r="0" b="0"/>
                <wp:docPr id="1" name="Picture 8"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22639655" name="Picture 24" descr="Massachusetts Department of Elementary and Secondary Education logo"/>
                        <pic:cNvPicPr>
                          <a:picLocks noChangeAspect="1"/>
                        </pic:cNvPicPr>
                      </pic:nvPicPr>
                      <pic:blipFill>
                        <a:blip r:embed="rId1" cstate="print"/>
                        <a:srcRect/>
                        <a:stretch>
                          <a:fillRect/>
                        </a:stretch>
                      </pic:blipFill>
                      <pic:spPr bwMode="auto">
                        <a:xfrm>
                          <a:off x="0" y="0"/>
                          <a:ext cx="1485900" cy="571500"/>
                        </a:xfrm>
                        <a:prstGeom prst="rect">
                          <a:avLst/>
                        </a:prstGeom>
                        <a:solidFill>
                          <a:schemeClr val="bg1"/>
                        </a:solidFill>
                        <a:ln w="9525">
                          <a:noFill/>
                          <a:miter lim="800000"/>
                          <a:headEnd/>
                          <a:tailEnd/>
                        </a:ln>
                      </pic:spPr>
                    </pic:pic>
                  </a:graphicData>
                </a:graphic>
              </wp:inline>
            </w:drawing>
          </w:r>
        </w:p>
      </w:tc>
      <w:tc>
        <w:tcPr>
          <w:tcW w:w="5508" w:type="dxa"/>
          <w:gridSpan w:val="2"/>
          <w:tcBorders>
            <w:top w:val="single" w:sz="4" w:space="0" w:color="A6A6A6" w:themeColor="background1" w:themeShade="A6"/>
            <w:bottom w:val="nil"/>
          </w:tcBorders>
          <w:vAlign w:val="bottom"/>
        </w:tcPr>
        <w:p w:rsidR="00F0193B" w:rsidRDefault="00F0193B" w:rsidP="005B510A">
          <w:pPr>
            <w:pStyle w:val="Footer"/>
            <w:jc w:val="right"/>
          </w:pPr>
          <w:r>
            <w:t>www.mass.gov/ese/dart</w:t>
          </w:r>
        </w:p>
      </w:tc>
    </w:tr>
  </w:tbl>
  <w:p w:rsidR="00F0193B" w:rsidRDefault="00F019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93B" w:rsidRDefault="00F0193B" w:rsidP="009338A4">
      <w:r>
        <w:separator/>
      </w:r>
    </w:p>
  </w:footnote>
  <w:footnote w:type="continuationSeparator" w:id="0">
    <w:p w:rsidR="00F0193B" w:rsidRDefault="00F0193B" w:rsidP="009338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72"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1246"/>
      <w:gridCol w:w="9842"/>
    </w:tblGrid>
    <w:tr w:rsidR="00F0193B" w:rsidTr="00E62A7D">
      <w:trPr>
        <w:trHeight w:val="720"/>
      </w:trPr>
      <w:tc>
        <w:tcPr>
          <w:tcW w:w="945" w:type="dxa"/>
        </w:tcPr>
        <w:p w:rsidR="00F0193B" w:rsidRDefault="00F0193B" w:rsidP="009338A4">
          <w:pPr>
            <w:rPr>
              <w:b/>
              <w:color w:val="365F91" w:themeColor="accent1" w:themeShade="BF"/>
              <w:sz w:val="32"/>
              <w:szCs w:val="32"/>
            </w:rPr>
          </w:pPr>
          <w:r w:rsidRPr="009338A4">
            <w:rPr>
              <w:b/>
              <w:noProof/>
              <w:color w:val="365F91" w:themeColor="accent1" w:themeShade="BF"/>
              <w:sz w:val="32"/>
              <w:szCs w:val="32"/>
            </w:rPr>
            <w:drawing>
              <wp:inline distT="0" distB="0" distL="0" distR="0">
                <wp:extent cx="634993" cy="699247"/>
                <wp:effectExtent l="19050" t="0" r="0" b="0"/>
                <wp:docPr id="5" name="Picture 1" descr="DART - District Analysis, Review, &amp; Assistanc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T - District Analysis, Review, &amp; Assistance Tools"/>
                        <pic:cNvPicPr>
                          <a:picLocks noChangeAspect="1" noChangeArrowheads="1"/>
                        </pic:cNvPicPr>
                      </pic:nvPicPr>
                      <pic:blipFill>
                        <a:blip r:embed="rId1"/>
                        <a:srcRect/>
                        <a:stretch>
                          <a:fillRect/>
                        </a:stretch>
                      </pic:blipFill>
                      <pic:spPr bwMode="auto">
                        <a:xfrm>
                          <a:off x="0" y="0"/>
                          <a:ext cx="641911" cy="706865"/>
                        </a:xfrm>
                        <a:prstGeom prst="rect">
                          <a:avLst/>
                        </a:prstGeom>
                        <a:noFill/>
                        <a:ln w="9525">
                          <a:noFill/>
                          <a:miter lim="800000"/>
                          <a:headEnd/>
                          <a:tailEnd/>
                        </a:ln>
                      </pic:spPr>
                    </pic:pic>
                  </a:graphicData>
                </a:graphic>
              </wp:inline>
            </w:drawing>
          </w:r>
        </w:p>
      </w:tc>
      <w:tc>
        <w:tcPr>
          <w:tcW w:w="10125" w:type="dxa"/>
          <w:vAlign w:val="center"/>
        </w:tcPr>
        <w:p w:rsidR="00F0193B" w:rsidRPr="00416033" w:rsidRDefault="00F0193B" w:rsidP="00E62A7D">
          <w:pPr>
            <w:rPr>
              <w:b/>
              <w:color w:val="365F91" w:themeColor="accent1" w:themeShade="BF"/>
              <w:sz w:val="32"/>
              <w:szCs w:val="32"/>
            </w:rPr>
          </w:pPr>
          <w:r>
            <w:rPr>
              <w:b/>
              <w:color w:val="365F91" w:themeColor="accent1" w:themeShade="BF"/>
              <w:sz w:val="32"/>
              <w:szCs w:val="32"/>
            </w:rPr>
            <w:t>D</w:t>
          </w:r>
          <w:r w:rsidRPr="00416033">
            <w:rPr>
              <w:b/>
              <w:color w:val="365F91" w:themeColor="accent1" w:themeShade="BF"/>
              <w:sz w:val="32"/>
              <w:szCs w:val="32"/>
            </w:rPr>
            <w:t>istrict Analysis and Review Tool</w:t>
          </w:r>
          <w:r>
            <w:rPr>
              <w:b/>
              <w:color w:val="365F91" w:themeColor="accent1" w:themeShade="BF"/>
              <w:sz w:val="32"/>
              <w:szCs w:val="32"/>
            </w:rPr>
            <w:t>s</w:t>
          </w:r>
          <w:r w:rsidRPr="00416033">
            <w:rPr>
              <w:b/>
              <w:color w:val="365F91" w:themeColor="accent1" w:themeShade="BF"/>
              <w:sz w:val="32"/>
              <w:szCs w:val="32"/>
            </w:rPr>
            <w:t xml:space="preserve"> (DART</w:t>
          </w:r>
          <w:r>
            <w:rPr>
              <w:b/>
              <w:color w:val="365F91" w:themeColor="accent1" w:themeShade="BF"/>
              <w:sz w:val="32"/>
              <w:szCs w:val="32"/>
            </w:rPr>
            <w:t>s</w:t>
          </w:r>
          <w:r w:rsidRPr="00416033">
            <w:rPr>
              <w:b/>
              <w:color w:val="365F91" w:themeColor="accent1" w:themeShade="BF"/>
              <w:sz w:val="32"/>
              <w:szCs w:val="32"/>
            </w:rPr>
            <w:t>)</w:t>
          </w:r>
        </w:p>
        <w:p w:rsidR="00F0193B" w:rsidRDefault="00F0193B" w:rsidP="00E62A7D">
          <w:pPr>
            <w:rPr>
              <w:b/>
              <w:color w:val="365F91" w:themeColor="accent1" w:themeShade="BF"/>
              <w:sz w:val="32"/>
              <w:szCs w:val="32"/>
            </w:rPr>
          </w:pPr>
          <w:r>
            <w:rPr>
              <w:b/>
              <w:color w:val="365F91" w:themeColor="accent1" w:themeShade="BF"/>
              <w:sz w:val="32"/>
              <w:szCs w:val="32"/>
            </w:rPr>
            <w:t>Updates</w:t>
          </w:r>
        </w:p>
      </w:tc>
    </w:tr>
  </w:tbl>
  <w:p w:rsidR="00F0193B" w:rsidRPr="00E62A7D" w:rsidRDefault="00F0193B" w:rsidP="00E62A7D">
    <w:pPr>
      <w:rPr>
        <w:b/>
        <w:color w:val="365F91" w:themeColor="accent1" w:themeShade="BF"/>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3F29"/>
    <w:multiLevelType w:val="hybridMultilevel"/>
    <w:tmpl w:val="A01A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B6FEC"/>
    <w:multiLevelType w:val="hybridMultilevel"/>
    <w:tmpl w:val="35008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C0165"/>
    <w:multiLevelType w:val="hybridMultilevel"/>
    <w:tmpl w:val="4ED6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86862"/>
    <w:multiLevelType w:val="hybridMultilevel"/>
    <w:tmpl w:val="8FE2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A346D"/>
    <w:multiLevelType w:val="multilevel"/>
    <w:tmpl w:val="EF4A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5362E0"/>
    <w:multiLevelType w:val="hybridMultilevel"/>
    <w:tmpl w:val="E2DE0BAC"/>
    <w:lvl w:ilvl="0" w:tplc="04090001">
      <w:start w:val="1"/>
      <w:numFmt w:val="bullet"/>
      <w:lvlText w:val=""/>
      <w:lvlJc w:val="left"/>
      <w:pPr>
        <w:ind w:left="3579" w:hanging="360"/>
      </w:pPr>
      <w:rPr>
        <w:rFonts w:ascii="Symbol" w:hAnsi="Symbol" w:hint="default"/>
      </w:rPr>
    </w:lvl>
    <w:lvl w:ilvl="1" w:tplc="04090003" w:tentative="1">
      <w:start w:val="1"/>
      <w:numFmt w:val="bullet"/>
      <w:lvlText w:val="o"/>
      <w:lvlJc w:val="left"/>
      <w:pPr>
        <w:ind w:left="4299" w:hanging="360"/>
      </w:pPr>
      <w:rPr>
        <w:rFonts w:ascii="Courier New" w:hAnsi="Courier New" w:cs="Courier New" w:hint="default"/>
      </w:rPr>
    </w:lvl>
    <w:lvl w:ilvl="2" w:tplc="04090005" w:tentative="1">
      <w:start w:val="1"/>
      <w:numFmt w:val="bullet"/>
      <w:lvlText w:val=""/>
      <w:lvlJc w:val="left"/>
      <w:pPr>
        <w:ind w:left="5019" w:hanging="360"/>
      </w:pPr>
      <w:rPr>
        <w:rFonts w:ascii="Wingdings" w:hAnsi="Wingdings" w:hint="default"/>
      </w:rPr>
    </w:lvl>
    <w:lvl w:ilvl="3" w:tplc="04090001" w:tentative="1">
      <w:start w:val="1"/>
      <w:numFmt w:val="bullet"/>
      <w:lvlText w:val=""/>
      <w:lvlJc w:val="left"/>
      <w:pPr>
        <w:ind w:left="5739" w:hanging="360"/>
      </w:pPr>
      <w:rPr>
        <w:rFonts w:ascii="Symbol" w:hAnsi="Symbol" w:hint="default"/>
      </w:rPr>
    </w:lvl>
    <w:lvl w:ilvl="4" w:tplc="04090003" w:tentative="1">
      <w:start w:val="1"/>
      <w:numFmt w:val="bullet"/>
      <w:lvlText w:val="o"/>
      <w:lvlJc w:val="left"/>
      <w:pPr>
        <w:ind w:left="6459" w:hanging="360"/>
      </w:pPr>
      <w:rPr>
        <w:rFonts w:ascii="Courier New" w:hAnsi="Courier New" w:cs="Courier New" w:hint="default"/>
      </w:rPr>
    </w:lvl>
    <w:lvl w:ilvl="5" w:tplc="04090005" w:tentative="1">
      <w:start w:val="1"/>
      <w:numFmt w:val="bullet"/>
      <w:lvlText w:val=""/>
      <w:lvlJc w:val="left"/>
      <w:pPr>
        <w:ind w:left="7179" w:hanging="360"/>
      </w:pPr>
      <w:rPr>
        <w:rFonts w:ascii="Wingdings" w:hAnsi="Wingdings" w:hint="default"/>
      </w:rPr>
    </w:lvl>
    <w:lvl w:ilvl="6" w:tplc="04090001" w:tentative="1">
      <w:start w:val="1"/>
      <w:numFmt w:val="bullet"/>
      <w:lvlText w:val=""/>
      <w:lvlJc w:val="left"/>
      <w:pPr>
        <w:ind w:left="7899" w:hanging="360"/>
      </w:pPr>
      <w:rPr>
        <w:rFonts w:ascii="Symbol" w:hAnsi="Symbol" w:hint="default"/>
      </w:rPr>
    </w:lvl>
    <w:lvl w:ilvl="7" w:tplc="04090003" w:tentative="1">
      <w:start w:val="1"/>
      <w:numFmt w:val="bullet"/>
      <w:lvlText w:val="o"/>
      <w:lvlJc w:val="left"/>
      <w:pPr>
        <w:ind w:left="8619" w:hanging="360"/>
      </w:pPr>
      <w:rPr>
        <w:rFonts w:ascii="Courier New" w:hAnsi="Courier New" w:cs="Courier New" w:hint="default"/>
      </w:rPr>
    </w:lvl>
    <w:lvl w:ilvl="8" w:tplc="04090005" w:tentative="1">
      <w:start w:val="1"/>
      <w:numFmt w:val="bullet"/>
      <w:lvlText w:val=""/>
      <w:lvlJc w:val="left"/>
      <w:pPr>
        <w:ind w:left="9339" w:hanging="360"/>
      </w:pPr>
      <w:rPr>
        <w:rFonts w:ascii="Wingdings" w:hAnsi="Wingdings" w:hint="default"/>
      </w:rPr>
    </w:lvl>
  </w:abstractNum>
  <w:abstractNum w:abstractNumId="6">
    <w:nsid w:val="1E0A143F"/>
    <w:multiLevelType w:val="hybridMultilevel"/>
    <w:tmpl w:val="DFAA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A117F"/>
    <w:multiLevelType w:val="hybridMultilevel"/>
    <w:tmpl w:val="C78A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B3D40"/>
    <w:multiLevelType w:val="multilevel"/>
    <w:tmpl w:val="21B2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B33A51"/>
    <w:multiLevelType w:val="multilevel"/>
    <w:tmpl w:val="DCE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A45020"/>
    <w:multiLevelType w:val="hybridMultilevel"/>
    <w:tmpl w:val="CB0637D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8586D6A"/>
    <w:multiLevelType w:val="multilevel"/>
    <w:tmpl w:val="74D2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DC7F73"/>
    <w:multiLevelType w:val="multilevel"/>
    <w:tmpl w:val="746C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D36CDA"/>
    <w:multiLevelType w:val="multilevel"/>
    <w:tmpl w:val="5D1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D95A40"/>
    <w:multiLevelType w:val="multilevel"/>
    <w:tmpl w:val="23A0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CE1093"/>
    <w:multiLevelType w:val="hybridMultilevel"/>
    <w:tmpl w:val="0108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F86DF3"/>
    <w:multiLevelType w:val="hybridMultilevel"/>
    <w:tmpl w:val="95C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801A5"/>
    <w:multiLevelType w:val="hybridMultilevel"/>
    <w:tmpl w:val="91D2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987164"/>
    <w:multiLevelType w:val="hybridMultilevel"/>
    <w:tmpl w:val="3E78F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C23156"/>
    <w:multiLevelType w:val="multilevel"/>
    <w:tmpl w:val="D15C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2F72F9"/>
    <w:multiLevelType w:val="hybridMultilevel"/>
    <w:tmpl w:val="37366E7E"/>
    <w:lvl w:ilvl="0" w:tplc="04090001">
      <w:start w:val="1"/>
      <w:numFmt w:val="bullet"/>
      <w:lvlText w:val=""/>
      <w:lvlJc w:val="left"/>
      <w:pPr>
        <w:ind w:left="76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7E67434"/>
    <w:multiLevelType w:val="hybridMultilevel"/>
    <w:tmpl w:val="FC308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D23254"/>
    <w:multiLevelType w:val="hybridMultilevel"/>
    <w:tmpl w:val="1742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A110E"/>
    <w:multiLevelType w:val="hybridMultilevel"/>
    <w:tmpl w:val="1726723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4">
    <w:nsid w:val="4BFE2296"/>
    <w:multiLevelType w:val="hybridMultilevel"/>
    <w:tmpl w:val="3EBE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981F5B"/>
    <w:multiLevelType w:val="hybridMultilevel"/>
    <w:tmpl w:val="26C4AF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E28629C"/>
    <w:multiLevelType w:val="hybridMultilevel"/>
    <w:tmpl w:val="8E52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270699"/>
    <w:multiLevelType w:val="multilevel"/>
    <w:tmpl w:val="99DC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441584C"/>
    <w:multiLevelType w:val="hybridMultilevel"/>
    <w:tmpl w:val="484E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706257"/>
    <w:multiLevelType w:val="multilevel"/>
    <w:tmpl w:val="E274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C145C0"/>
    <w:multiLevelType w:val="hybridMultilevel"/>
    <w:tmpl w:val="4F58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11"/>
  </w:num>
  <w:num w:numId="4">
    <w:abstractNumId w:val="13"/>
  </w:num>
  <w:num w:numId="5">
    <w:abstractNumId w:val="8"/>
  </w:num>
  <w:num w:numId="6">
    <w:abstractNumId w:val="19"/>
  </w:num>
  <w:num w:numId="7">
    <w:abstractNumId w:val="9"/>
  </w:num>
  <w:num w:numId="8">
    <w:abstractNumId w:val="12"/>
  </w:num>
  <w:num w:numId="9">
    <w:abstractNumId w:val="27"/>
  </w:num>
  <w:num w:numId="10">
    <w:abstractNumId w:val="28"/>
  </w:num>
  <w:num w:numId="11">
    <w:abstractNumId w:val="21"/>
  </w:num>
  <w:num w:numId="12">
    <w:abstractNumId w:val="24"/>
  </w:num>
  <w:num w:numId="13">
    <w:abstractNumId w:val="4"/>
  </w:num>
  <w:num w:numId="14">
    <w:abstractNumId w:val="23"/>
  </w:num>
  <w:num w:numId="15">
    <w:abstractNumId w:val="2"/>
  </w:num>
  <w:num w:numId="16">
    <w:abstractNumId w:val="17"/>
  </w:num>
  <w:num w:numId="17">
    <w:abstractNumId w:val="5"/>
  </w:num>
  <w:num w:numId="18">
    <w:abstractNumId w:val="15"/>
  </w:num>
  <w:num w:numId="19">
    <w:abstractNumId w:val="26"/>
  </w:num>
  <w:num w:numId="20">
    <w:abstractNumId w:val="16"/>
  </w:num>
  <w:num w:numId="21">
    <w:abstractNumId w:val="1"/>
  </w:num>
  <w:num w:numId="22">
    <w:abstractNumId w:val="7"/>
  </w:num>
  <w:num w:numId="23">
    <w:abstractNumId w:val="0"/>
  </w:num>
  <w:num w:numId="24">
    <w:abstractNumId w:val="3"/>
  </w:num>
  <w:num w:numId="25">
    <w:abstractNumId w:val="6"/>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8"/>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04450">
      <o:colormenu v:ext="edit" fillcolor="none [660]" strokecolor="none"/>
    </o:shapedefaults>
  </w:hdrShapeDefaults>
  <w:footnotePr>
    <w:footnote w:id="-1"/>
    <w:footnote w:id="0"/>
  </w:footnotePr>
  <w:endnotePr>
    <w:endnote w:id="-1"/>
    <w:endnote w:id="0"/>
  </w:endnotePr>
  <w:compat/>
  <w:rsids>
    <w:rsidRoot w:val="009338A4"/>
    <w:rsid w:val="00007576"/>
    <w:rsid w:val="00026973"/>
    <w:rsid w:val="000700FA"/>
    <w:rsid w:val="00070F2A"/>
    <w:rsid w:val="000C160E"/>
    <w:rsid w:val="000D49AC"/>
    <w:rsid w:val="000D7BA0"/>
    <w:rsid w:val="00104C75"/>
    <w:rsid w:val="0010691E"/>
    <w:rsid w:val="001125B2"/>
    <w:rsid w:val="00124D41"/>
    <w:rsid w:val="00131943"/>
    <w:rsid w:val="001327D4"/>
    <w:rsid w:val="001350BC"/>
    <w:rsid w:val="0013660F"/>
    <w:rsid w:val="0013791B"/>
    <w:rsid w:val="00165A33"/>
    <w:rsid w:val="00191829"/>
    <w:rsid w:val="001D33D8"/>
    <w:rsid w:val="001F1E76"/>
    <w:rsid w:val="00202BAC"/>
    <w:rsid w:val="00204F9A"/>
    <w:rsid w:val="002101A2"/>
    <w:rsid w:val="00227E9A"/>
    <w:rsid w:val="00240921"/>
    <w:rsid w:val="002523BD"/>
    <w:rsid w:val="00264230"/>
    <w:rsid w:val="00285758"/>
    <w:rsid w:val="002877C1"/>
    <w:rsid w:val="002B1781"/>
    <w:rsid w:val="002B1CB5"/>
    <w:rsid w:val="002B1CD8"/>
    <w:rsid w:val="002C2A16"/>
    <w:rsid w:val="002C60D5"/>
    <w:rsid w:val="002D0795"/>
    <w:rsid w:val="002D7961"/>
    <w:rsid w:val="002E6646"/>
    <w:rsid w:val="002F10C7"/>
    <w:rsid w:val="002F21AF"/>
    <w:rsid w:val="002F3F8A"/>
    <w:rsid w:val="00303665"/>
    <w:rsid w:val="00314FEB"/>
    <w:rsid w:val="003155B6"/>
    <w:rsid w:val="00345488"/>
    <w:rsid w:val="00345CCC"/>
    <w:rsid w:val="00366A33"/>
    <w:rsid w:val="0038288B"/>
    <w:rsid w:val="00390EE9"/>
    <w:rsid w:val="003A5AB5"/>
    <w:rsid w:val="003B4120"/>
    <w:rsid w:val="003C3832"/>
    <w:rsid w:val="003D7F2F"/>
    <w:rsid w:val="003E2EA5"/>
    <w:rsid w:val="003E66C3"/>
    <w:rsid w:val="003F6DC1"/>
    <w:rsid w:val="00417E56"/>
    <w:rsid w:val="004219FF"/>
    <w:rsid w:val="004279D7"/>
    <w:rsid w:val="00427AA5"/>
    <w:rsid w:val="00433B5E"/>
    <w:rsid w:val="00437A53"/>
    <w:rsid w:val="00447F8E"/>
    <w:rsid w:val="00457CD5"/>
    <w:rsid w:val="0046722E"/>
    <w:rsid w:val="00467B15"/>
    <w:rsid w:val="0047209F"/>
    <w:rsid w:val="00484AD4"/>
    <w:rsid w:val="004B5B09"/>
    <w:rsid w:val="004C1E62"/>
    <w:rsid w:val="004C42B0"/>
    <w:rsid w:val="004C6EBF"/>
    <w:rsid w:val="004C768B"/>
    <w:rsid w:val="004E16AD"/>
    <w:rsid w:val="004F5CE9"/>
    <w:rsid w:val="004F5EB1"/>
    <w:rsid w:val="0050176C"/>
    <w:rsid w:val="00537BB5"/>
    <w:rsid w:val="00542743"/>
    <w:rsid w:val="00564A10"/>
    <w:rsid w:val="005657ED"/>
    <w:rsid w:val="005679CC"/>
    <w:rsid w:val="00570158"/>
    <w:rsid w:val="005B3B58"/>
    <w:rsid w:val="005B510A"/>
    <w:rsid w:val="005B661B"/>
    <w:rsid w:val="005C0573"/>
    <w:rsid w:val="005C30E7"/>
    <w:rsid w:val="005D2888"/>
    <w:rsid w:val="005D60DE"/>
    <w:rsid w:val="006024DD"/>
    <w:rsid w:val="00606C20"/>
    <w:rsid w:val="00634EF1"/>
    <w:rsid w:val="006666A5"/>
    <w:rsid w:val="006746D5"/>
    <w:rsid w:val="00675B8D"/>
    <w:rsid w:val="0069488D"/>
    <w:rsid w:val="0069533E"/>
    <w:rsid w:val="006B3699"/>
    <w:rsid w:val="006B3909"/>
    <w:rsid w:val="006C551E"/>
    <w:rsid w:val="006D293A"/>
    <w:rsid w:val="00737096"/>
    <w:rsid w:val="00737EF8"/>
    <w:rsid w:val="00787D79"/>
    <w:rsid w:val="0079566D"/>
    <w:rsid w:val="00796526"/>
    <w:rsid w:val="007C7F33"/>
    <w:rsid w:val="007D13F9"/>
    <w:rsid w:val="0080139C"/>
    <w:rsid w:val="00806FE5"/>
    <w:rsid w:val="00832AB3"/>
    <w:rsid w:val="00850BDB"/>
    <w:rsid w:val="00851677"/>
    <w:rsid w:val="00875B3F"/>
    <w:rsid w:val="00877EB6"/>
    <w:rsid w:val="00886696"/>
    <w:rsid w:val="008D4D72"/>
    <w:rsid w:val="008D5431"/>
    <w:rsid w:val="008E3E14"/>
    <w:rsid w:val="008F107F"/>
    <w:rsid w:val="009338A4"/>
    <w:rsid w:val="009366D7"/>
    <w:rsid w:val="00947378"/>
    <w:rsid w:val="0095152A"/>
    <w:rsid w:val="009566FF"/>
    <w:rsid w:val="00974F2A"/>
    <w:rsid w:val="00977478"/>
    <w:rsid w:val="009A45D1"/>
    <w:rsid w:val="009B3D10"/>
    <w:rsid w:val="00A05B86"/>
    <w:rsid w:val="00A31561"/>
    <w:rsid w:val="00A448C1"/>
    <w:rsid w:val="00A45399"/>
    <w:rsid w:val="00A5580D"/>
    <w:rsid w:val="00A561BD"/>
    <w:rsid w:val="00A6236F"/>
    <w:rsid w:val="00A65369"/>
    <w:rsid w:val="00A832FB"/>
    <w:rsid w:val="00A85C92"/>
    <w:rsid w:val="00A9075E"/>
    <w:rsid w:val="00AA50BA"/>
    <w:rsid w:val="00AB3CE5"/>
    <w:rsid w:val="00AD6C43"/>
    <w:rsid w:val="00AE2878"/>
    <w:rsid w:val="00AE5BF6"/>
    <w:rsid w:val="00B064E0"/>
    <w:rsid w:val="00B16F48"/>
    <w:rsid w:val="00B3238B"/>
    <w:rsid w:val="00B36B13"/>
    <w:rsid w:val="00B42A8B"/>
    <w:rsid w:val="00B64A66"/>
    <w:rsid w:val="00B66BF0"/>
    <w:rsid w:val="00B7469F"/>
    <w:rsid w:val="00B91F57"/>
    <w:rsid w:val="00BA2CBF"/>
    <w:rsid w:val="00BB721A"/>
    <w:rsid w:val="00BD1C79"/>
    <w:rsid w:val="00BF3FA6"/>
    <w:rsid w:val="00C0329E"/>
    <w:rsid w:val="00C17834"/>
    <w:rsid w:val="00C25BB7"/>
    <w:rsid w:val="00C45D23"/>
    <w:rsid w:val="00C55294"/>
    <w:rsid w:val="00C7099D"/>
    <w:rsid w:val="00C82DA3"/>
    <w:rsid w:val="00C83B01"/>
    <w:rsid w:val="00C8605A"/>
    <w:rsid w:val="00CA0C61"/>
    <w:rsid w:val="00CA4BDF"/>
    <w:rsid w:val="00CF44B1"/>
    <w:rsid w:val="00CF7DCA"/>
    <w:rsid w:val="00D00C73"/>
    <w:rsid w:val="00D11086"/>
    <w:rsid w:val="00D168F3"/>
    <w:rsid w:val="00D375D5"/>
    <w:rsid w:val="00D411E6"/>
    <w:rsid w:val="00D91B86"/>
    <w:rsid w:val="00D91D28"/>
    <w:rsid w:val="00DA229F"/>
    <w:rsid w:val="00DA5B3A"/>
    <w:rsid w:val="00DC4D64"/>
    <w:rsid w:val="00DD5EB3"/>
    <w:rsid w:val="00DD7FA4"/>
    <w:rsid w:val="00DE1043"/>
    <w:rsid w:val="00DE3ADA"/>
    <w:rsid w:val="00DE5312"/>
    <w:rsid w:val="00DF18ED"/>
    <w:rsid w:val="00DF3094"/>
    <w:rsid w:val="00DF45AF"/>
    <w:rsid w:val="00E05685"/>
    <w:rsid w:val="00E507AC"/>
    <w:rsid w:val="00E50D56"/>
    <w:rsid w:val="00E533AC"/>
    <w:rsid w:val="00E573A3"/>
    <w:rsid w:val="00E62A7D"/>
    <w:rsid w:val="00E8717E"/>
    <w:rsid w:val="00E92E83"/>
    <w:rsid w:val="00EB0EAE"/>
    <w:rsid w:val="00EB7948"/>
    <w:rsid w:val="00EB7DC4"/>
    <w:rsid w:val="00EB7DF7"/>
    <w:rsid w:val="00EE17F9"/>
    <w:rsid w:val="00F0193B"/>
    <w:rsid w:val="00F06B75"/>
    <w:rsid w:val="00F258B6"/>
    <w:rsid w:val="00F75731"/>
    <w:rsid w:val="00F83C14"/>
    <w:rsid w:val="00F93F5D"/>
    <w:rsid w:val="00F943F1"/>
    <w:rsid w:val="00F9641B"/>
    <w:rsid w:val="00FA79E3"/>
    <w:rsid w:val="00FB3591"/>
    <w:rsid w:val="00FC0CD8"/>
    <w:rsid w:val="00FC4E0C"/>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colormenu v:ext="edit" fillcolor="none [66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8A4"/>
    <w:rPr>
      <w:sz w:val="24"/>
      <w:szCs w:val="24"/>
    </w:rPr>
  </w:style>
  <w:style w:type="paragraph" w:styleId="Heading1">
    <w:name w:val="heading 1"/>
    <w:basedOn w:val="Normal"/>
    <w:next w:val="Normal"/>
    <w:link w:val="Heading1Char"/>
    <w:qFormat/>
    <w:rsid w:val="009338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350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338A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338A4"/>
    <w:rPr>
      <w:rFonts w:ascii="Tahoma" w:hAnsi="Tahoma" w:cs="Tahoma"/>
      <w:sz w:val="16"/>
      <w:szCs w:val="16"/>
    </w:rPr>
  </w:style>
  <w:style w:type="character" w:customStyle="1" w:styleId="BalloonTextChar">
    <w:name w:val="Balloon Text Char"/>
    <w:basedOn w:val="DefaultParagraphFont"/>
    <w:link w:val="BalloonText"/>
    <w:rsid w:val="009338A4"/>
    <w:rPr>
      <w:rFonts w:ascii="Tahoma" w:hAnsi="Tahoma" w:cs="Tahoma"/>
      <w:sz w:val="16"/>
      <w:szCs w:val="16"/>
    </w:rPr>
  </w:style>
  <w:style w:type="paragraph" w:styleId="Title">
    <w:name w:val="Title"/>
    <w:basedOn w:val="Normal"/>
    <w:next w:val="Normal"/>
    <w:link w:val="TitleChar"/>
    <w:qFormat/>
    <w:rsid w:val="00F757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7573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rsid w:val="009338A4"/>
    <w:pPr>
      <w:tabs>
        <w:tab w:val="center" w:pos="4680"/>
        <w:tab w:val="right" w:pos="9360"/>
      </w:tabs>
    </w:pPr>
  </w:style>
  <w:style w:type="character" w:customStyle="1" w:styleId="HeaderChar">
    <w:name w:val="Header Char"/>
    <w:basedOn w:val="DefaultParagraphFont"/>
    <w:link w:val="Header"/>
    <w:uiPriority w:val="99"/>
    <w:rsid w:val="009338A4"/>
    <w:rPr>
      <w:sz w:val="24"/>
      <w:szCs w:val="24"/>
    </w:rPr>
  </w:style>
  <w:style w:type="paragraph" w:styleId="Footer">
    <w:name w:val="footer"/>
    <w:basedOn w:val="Normal"/>
    <w:link w:val="FooterChar"/>
    <w:uiPriority w:val="99"/>
    <w:rsid w:val="009338A4"/>
    <w:pPr>
      <w:tabs>
        <w:tab w:val="center" w:pos="4680"/>
        <w:tab w:val="right" w:pos="9360"/>
      </w:tabs>
    </w:pPr>
  </w:style>
  <w:style w:type="character" w:customStyle="1" w:styleId="FooterChar">
    <w:name w:val="Footer Char"/>
    <w:basedOn w:val="DefaultParagraphFont"/>
    <w:link w:val="Footer"/>
    <w:uiPriority w:val="99"/>
    <w:rsid w:val="009338A4"/>
    <w:rPr>
      <w:sz w:val="24"/>
      <w:szCs w:val="24"/>
    </w:rPr>
  </w:style>
  <w:style w:type="table" w:styleId="TableGrid">
    <w:name w:val="Table Grid"/>
    <w:basedOn w:val="TableNormal"/>
    <w:rsid w:val="009338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338A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9338A4"/>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9338A4"/>
    <w:pPr>
      <w:spacing w:line="276" w:lineRule="auto"/>
      <w:outlineLvl w:val="9"/>
    </w:pPr>
  </w:style>
  <w:style w:type="paragraph" w:styleId="TOC1">
    <w:name w:val="toc 1"/>
    <w:basedOn w:val="Normal"/>
    <w:next w:val="Normal"/>
    <w:autoRedefine/>
    <w:uiPriority w:val="39"/>
    <w:rsid w:val="009338A4"/>
    <w:pPr>
      <w:spacing w:after="100"/>
    </w:pPr>
  </w:style>
  <w:style w:type="paragraph" w:styleId="TOC3">
    <w:name w:val="toc 3"/>
    <w:basedOn w:val="Normal"/>
    <w:next w:val="Normal"/>
    <w:autoRedefine/>
    <w:uiPriority w:val="39"/>
    <w:rsid w:val="009338A4"/>
    <w:pPr>
      <w:spacing w:after="100"/>
      <w:ind w:left="480"/>
    </w:pPr>
  </w:style>
  <w:style w:type="character" w:styleId="Hyperlink">
    <w:name w:val="Hyperlink"/>
    <w:basedOn w:val="DefaultParagraphFont"/>
    <w:uiPriority w:val="99"/>
    <w:unhideWhenUsed/>
    <w:rsid w:val="009338A4"/>
    <w:rPr>
      <w:color w:val="0000FF" w:themeColor="hyperlink"/>
      <w:u w:val="single"/>
    </w:rPr>
  </w:style>
  <w:style w:type="paragraph" w:styleId="NoSpacing">
    <w:name w:val="No Spacing"/>
    <w:uiPriority w:val="1"/>
    <w:qFormat/>
    <w:rsid w:val="009338A4"/>
    <w:rPr>
      <w:sz w:val="24"/>
      <w:szCs w:val="24"/>
    </w:rPr>
  </w:style>
  <w:style w:type="character" w:customStyle="1" w:styleId="Heading2Char">
    <w:name w:val="Heading 2 Char"/>
    <w:basedOn w:val="DefaultParagraphFont"/>
    <w:link w:val="Heading2"/>
    <w:semiHidden/>
    <w:rsid w:val="001350B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350BC"/>
    <w:pPr>
      <w:spacing w:before="100" w:beforeAutospacing="1" w:after="100" w:afterAutospacing="1"/>
    </w:pPr>
    <w:rPr>
      <w:rFonts w:ascii="Verdana" w:hAnsi="Verdana"/>
      <w:sz w:val="23"/>
      <w:szCs w:val="23"/>
    </w:rPr>
  </w:style>
  <w:style w:type="paragraph" w:customStyle="1" w:styleId="bold">
    <w:name w:val="bold"/>
    <w:basedOn w:val="Normal"/>
    <w:rsid w:val="001350BC"/>
    <w:pPr>
      <w:spacing w:before="100" w:beforeAutospacing="1" w:after="100" w:afterAutospacing="1"/>
    </w:pPr>
    <w:rPr>
      <w:rFonts w:ascii="Verdana" w:hAnsi="Verdana"/>
      <w:b/>
      <w:bCs/>
      <w:sz w:val="23"/>
      <w:szCs w:val="23"/>
    </w:rPr>
  </w:style>
  <w:style w:type="character" w:customStyle="1" w:styleId="sup1">
    <w:name w:val="sup1"/>
    <w:basedOn w:val="DefaultParagraphFont"/>
    <w:rsid w:val="001350BC"/>
    <w:rPr>
      <w:sz w:val="17"/>
      <w:szCs w:val="17"/>
      <w:vertAlign w:val="superscript"/>
    </w:rPr>
  </w:style>
  <w:style w:type="paragraph" w:styleId="ListParagraph">
    <w:name w:val="List Paragraph"/>
    <w:basedOn w:val="Normal"/>
    <w:uiPriority w:val="34"/>
    <w:qFormat/>
    <w:rsid w:val="00EB7948"/>
    <w:pPr>
      <w:ind w:left="720"/>
      <w:contextualSpacing/>
    </w:pPr>
  </w:style>
  <w:style w:type="character" w:styleId="CommentReference">
    <w:name w:val="annotation reference"/>
    <w:basedOn w:val="DefaultParagraphFont"/>
    <w:rsid w:val="00DF3094"/>
    <w:rPr>
      <w:sz w:val="16"/>
      <w:szCs w:val="16"/>
    </w:rPr>
  </w:style>
  <w:style w:type="paragraph" w:styleId="CommentText">
    <w:name w:val="annotation text"/>
    <w:basedOn w:val="Normal"/>
    <w:link w:val="CommentTextChar"/>
    <w:rsid w:val="00DF3094"/>
    <w:rPr>
      <w:sz w:val="20"/>
      <w:szCs w:val="20"/>
    </w:rPr>
  </w:style>
  <w:style w:type="character" w:customStyle="1" w:styleId="CommentTextChar">
    <w:name w:val="Comment Text Char"/>
    <w:basedOn w:val="DefaultParagraphFont"/>
    <w:link w:val="CommentText"/>
    <w:rsid w:val="00DF3094"/>
  </w:style>
  <w:style w:type="paragraph" w:styleId="CommentSubject">
    <w:name w:val="annotation subject"/>
    <w:basedOn w:val="CommentText"/>
    <w:next w:val="CommentText"/>
    <w:link w:val="CommentSubjectChar"/>
    <w:rsid w:val="00DF3094"/>
    <w:rPr>
      <w:b/>
      <w:bCs/>
    </w:rPr>
  </w:style>
  <w:style w:type="character" w:customStyle="1" w:styleId="CommentSubjectChar">
    <w:name w:val="Comment Subject Char"/>
    <w:basedOn w:val="CommentTextChar"/>
    <w:link w:val="CommentSubject"/>
    <w:rsid w:val="00DF3094"/>
    <w:rPr>
      <w:b/>
      <w:bCs/>
    </w:rPr>
  </w:style>
</w:styles>
</file>

<file path=word/webSettings.xml><?xml version="1.0" encoding="utf-8"?>
<w:webSettings xmlns:r="http://schemas.openxmlformats.org/officeDocument/2006/relationships" xmlns:w="http://schemas.openxmlformats.org/wordprocessingml/2006/main">
  <w:divs>
    <w:div w:id="247350494">
      <w:bodyDiv w:val="1"/>
      <w:marLeft w:val="0"/>
      <w:marRight w:val="0"/>
      <w:marTop w:val="0"/>
      <w:marBottom w:val="0"/>
      <w:divBdr>
        <w:top w:val="none" w:sz="0" w:space="0" w:color="auto"/>
        <w:left w:val="none" w:sz="0" w:space="0" w:color="auto"/>
        <w:bottom w:val="none" w:sz="0" w:space="0" w:color="auto"/>
        <w:right w:val="none" w:sz="0" w:space="0" w:color="auto"/>
      </w:divBdr>
      <w:divsChild>
        <w:div w:id="1160317339">
          <w:marLeft w:val="0"/>
          <w:marRight w:val="0"/>
          <w:marTop w:val="0"/>
          <w:marBottom w:val="0"/>
          <w:divBdr>
            <w:top w:val="none" w:sz="0" w:space="0" w:color="auto"/>
            <w:left w:val="none" w:sz="0" w:space="0" w:color="auto"/>
            <w:bottom w:val="none" w:sz="0" w:space="0" w:color="auto"/>
            <w:right w:val="none" w:sz="0" w:space="0" w:color="auto"/>
          </w:divBdr>
          <w:divsChild>
            <w:div w:id="2117479475">
              <w:marLeft w:val="0"/>
              <w:marRight w:val="0"/>
              <w:marTop w:val="0"/>
              <w:marBottom w:val="0"/>
              <w:divBdr>
                <w:top w:val="none" w:sz="0" w:space="0" w:color="auto"/>
                <w:left w:val="none" w:sz="0" w:space="0" w:color="auto"/>
                <w:bottom w:val="none" w:sz="0" w:space="0" w:color="auto"/>
                <w:right w:val="none" w:sz="0" w:space="0" w:color="auto"/>
              </w:divBdr>
              <w:divsChild>
                <w:div w:id="2146314126">
                  <w:marLeft w:val="0"/>
                  <w:marRight w:val="0"/>
                  <w:marTop w:val="0"/>
                  <w:marBottom w:val="0"/>
                  <w:divBdr>
                    <w:top w:val="none" w:sz="0" w:space="0" w:color="auto"/>
                    <w:left w:val="dotted" w:sz="6" w:space="0" w:color="9BB5D5"/>
                    <w:bottom w:val="none" w:sz="0" w:space="0" w:color="auto"/>
                    <w:right w:val="dotted" w:sz="6" w:space="0" w:color="9BB5D5"/>
                  </w:divBdr>
                  <w:divsChild>
                    <w:div w:id="1187406481">
                      <w:marLeft w:val="0"/>
                      <w:marRight w:val="0"/>
                      <w:marTop w:val="0"/>
                      <w:marBottom w:val="0"/>
                      <w:divBdr>
                        <w:top w:val="dotted" w:sz="6" w:space="0" w:color="91A8CE"/>
                        <w:left w:val="none" w:sz="0" w:space="0" w:color="auto"/>
                        <w:bottom w:val="dotted" w:sz="6" w:space="0" w:color="91A8CE"/>
                        <w:right w:val="none" w:sz="0" w:space="0" w:color="auto"/>
                      </w:divBdr>
                      <w:divsChild>
                        <w:div w:id="1709181357">
                          <w:marLeft w:val="-17348"/>
                          <w:marRight w:val="0"/>
                          <w:marTop w:val="0"/>
                          <w:marBottom w:val="0"/>
                          <w:divBdr>
                            <w:top w:val="none" w:sz="0" w:space="0" w:color="auto"/>
                            <w:left w:val="none" w:sz="0" w:space="0" w:color="auto"/>
                            <w:bottom w:val="none" w:sz="0" w:space="0" w:color="auto"/>
                            <w:right w:val="dotted" w:sz="6" w:space="0" w:color="ABBFD8"/>
                          </w:divBdr>
                          <w:divsChild>
                            <w:div w:id="16361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78308">
      <w:bodyDiv w:val="1"/>
      <w:marLeft w:val="0"/>
      <w:marRight w:val="0"/>
      <w:marTop w:val="0"/>
      <w:marBottom w:val="0"/>
      <w:divBdr>
        <w:top w:val="none" w:sz="0" w:space="0" w:color="auto"/>
        <w:left w:val="none" w:sz="0" w:space="0" w:color="auto"/>
        <w:bottom w:val="none" w:sz="0" w:space="0" w:color="auto"/>
        <w:right w:val="none" w:sz="0" w:space="0" w:color="auto"/>
      </w:divBdr>
      <w:divsChild>
        <w:div w:id="817502167">
          <w:marLeft w:val="0"/>
          <w:marRight w:val="0"/>
          <w:marTop w:val="0"/>
          <w:marBottom w:val="0"/>
          <w:divBdr>
            <w:top w:val="none" w:sz="0" w:space="0" w:color="auto"/>
            <w:left w:val="none" w:sz="0" w:space="0" w:color="auto"/>
            <w:bottom w:val="none" w:sz="0" w:space="0" w:color="auto"/>
            <w:right w:val="none" w:sz="0" w:space="0" w:color="auto"/>
          </w:divBdr>
          <w:divsChild>
            <w:div w:id="1808817446">
              <w:marLeft w:val="0"/>
              <w:marRight w:val="0"/>
              <w:marTop w:val="0"/>
              <w:marBottom w:val="0"/>
              <w:divBdr>
                <w:top w:val="none" w:sz="0" w:space="0" w:color="auto"/>
                <w:left w:val="none" w:sz="0" w:space="0" w:color="auto"/>
                <w:bottom w:val="none" w:sz="0" w:space="0" w:color="auto"/>
                <w:right w:val="none" w:sz="0" w:space="0" w:color="auto"/>
              </w:divBdr>
              <w:divsChild>
                <w:div w:id="581915513">
                  <w:marLeft w:val="0"/>
                  <w:marRight w:val="0"/>
                  <w:marTop w:val="0"/>
                  <w:marBottom w:val="0"/>
                  <w:divBdr>
                    <w:top w:val="none" w:sz="0" w:space="0" w:color="auto"/>
                    <w:left w:val="dotted" w:sz="6" w:space="0" w:color="9BB5D5"/>
                    <w:bottom w:val="none" w:sz="0" w:space="0" w:color="auto"/>
                    <w:right w:val="dotted" w:sz="6" w:space="0" w:color="9BB5D5"/>
                  </w:divBdr>
                  <w:divsChild>
                    <w:div w:id="468286467">
                      <w:marLeft w:val="0"/>
                      <w:marRight w:val="0"/>
                      <w:marTop w:val="0"/>
                      <w:marBottom w:val="0"/>
                      <w:divBdr>
                        <w:top w:val="dotted" w:sz="6" w:space="0" w:color="91A8CE"/>
                        <w:left w:val="none" w:sz="0" w:space="0" w:color="auto"/>
                        <w:bottom w:val="dotted" w:sz="6" w:space="0" w:color="91A8CE"/>
                        <w:right w:val="none" w:sz="0" w:space="0" w:color="auto"/>
                      </w:divBdr>
                      <w:divsChild>
                        <w:div w:id="1570388420">
                          <w:marLeft w:val="-17348"/>
                          <w:marRight w:val="0"/>
                          <w:marTop w:val="0"/>
                          <w:marBottom w:val="0"/>
                          <w:divBdr>
                            <w:top w:val="none" w:sz="0" w:space="0" w:color="auto"/>
                            <w:left w:val="none" w:sz="0" w:space="0" w:color="auto"/>
                            <w:bottom w:val="none" w:sz="0" w:space="0" w:color="auto"/>
                            <w:right w:val="dotted" w:sz="6" w:space="0" w:color="ABBFD8"/>
                          </w:divBdr>
                          <w:divsChild>
                            <w:div w:id="10533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289151">
      <w:bodyDiv w:val="1"/>
      <w:marLeft w:val="0"/>
      <w:marRight w:val="0"/>
      <w:marTop w:val="0"/>
      <w:marBottom w:val="0"/>
      <w:divBdr>
        <w:top w:val="none" w:sz="0" w:space="0" w:color="auto"/>
        <w:left w:val="none" w:sz="0" w:space="0" w:color="auto"/>
        <w:bottom w:val="none" w:sz="0" w:space="0" w:color="auto"/>
        <w:right w:val="none" w:sz="0" w:space="0" w:color="auto"/>
      </w:divBdr>
    </w:div>
    <w:div w:id="395709566">
      <w:bodyDiv w:val="1"/>
      <w:marLeft w:val="0"/>
      <w:marRight w:val="0"/>
      <w:marTop w:val="0"/>
      <w:marBottom w:val="0"/>
      <w:divBdr>
        <w:top w:val="none" w:sz="0" w:space="0" w:color="auto"/>
        <w:left w:val="none" w:sz="0" w:space="0" w:color="auto"/>
        <w:bottom w:val="none" w:sz="0" w:space="0" w:color="auto"/>
        <w:right w:val="none" w:sz="0" w:space="0" w:color="auto"/>
      </w:divBdr>
    </w:div>
    <w:div w:id="652756497">
      <w:bodyDiv w:val="1"/>
      <w:marLeft w:val="0"/>
      <w:marRight w:val="0"/>
      <w:marTop w:val="0"/>
      <w:marBottom w:val="0"/>
      <w:divBdr>
        <w:top w:val="none" w:sz="0" w:space="0" w:color="auto"/>
        <w:left w:val="none" w:sz="0" w:space="0" w:color="auto"/>
        <w:bottom w:val="none" w:sz="0" w:space="0" w:color="auto"/>
        <w:right w:val="none" w:sz="0" w:space="0" w:color="auto"/>
      </w:divBdr>
    </w:div>
    <w:div w:id="790317101">
      <w:bodyDiv w:val="1"/>
      <w:marLeft w:val="0"/>
      <w:marRight w:val="0"/>
      <w:marTop w:val="0"/>
      <w:marBottom w:val="0"/>
      <w:divBdr>
        <w:top w:val="none" w:sz="0" w:space="0" w:color="auto"/>
        <w:left w:val="none" w:sz="0" w:space="0" w:color="auto"/>
        <w:bottom w:val="none" w:sz="0" w:space="0" w:color="auto"/>
        <w:right w:val="none" w:sz="0" w:space="0" w:color="auto"/>
      </w:divBdr>
    </w:div>
    <w:div w:id="956181090">
      <w:bodyDiv w:val="1"/>
      <w:marLeft w:val="0"/>
      <w:marRight w:val="0"/>
      <w:marTop w:val="0"/>
      <w:marBottom w:val="0"/>
      <w:divBdr>
        <w:top w:val="none" w:sz="0" w:space="0" w:color="auto"/>
        <w:left w:val="none" w:sz="0" w:space="0" w:color="auto"/>
        <w:bottom w:val="none" w:sz="0" w:space="0" w:color="auto"/>
        <w:right w:val="none" w:sz="0" w:space="0" w:color="auto"/>
      </w:divBdr>
    </w:div>
    <w:div w:id="979188623">
      <w:bodyDiv w:val="1"/>
      <w:marLeft w:val="0"/>
      <w:marRight w:val="0"/>
      <w:marTop w:val="0"/>
      <w:marBottom w:val="0"/>
      <w:divBdr>
        <w:top w:val="none" w:sz="0" w:space="0" w:color="auto"/>
        <w:left w:val="none" w:sz="0" w:space="0" w:color="auto"/>
        <w:bottom w:val="none" w:sz="0" w:space="0" w:color="auto"/>
        <w:right w:val="none" w:sz="0" w:space="0" w:color="auto"/>
      </w:divBdr>
    </w:div>
    <w:div w:id="1113406484">
      <w:bodyDiv w:val="1"/>
      <w:marLeft w:val="0"/>
      <w:marRight w:val="0"/>
      <w:marTop w:val="0"/>
      <w:marBottom w:val="0"/>
      <w:divBdr>
        <w:top w:val="none" w:sz="0" w:space="0" w:color="auto"/>
        <w:left w:val="none" w:sz="0" w:space="0" w:color="auto"/>
        <w:bottom w:val="none" w:sz="0" w:space="0" w:color="auto"/>
        <w:right w:val="none" w:sz="0" w:space="0" w:color="auto"/>
      </w:divBdr>
    </w:div>
    <w:div w:id="1330866561">
      <w:bodyDiv w:val="1"/>
      <w:marLeft w:val="0"/>
      <w:marRight w:val="0"/>
      <w:marTop w:val="0"/>
      <w:marBottom w:val="0"/>
      <w:divBdr>
        <w:top w:val="none" w:sz="0" w:space="0" w:color="auto"/>
        <w:left w:val="none" w:sz="0" w:space="0" w:color="auto"/>
        <w:bottom w:val="none" w:sz="0" w:space="0" w:color="auto"/>
        <w:right w:val="none" w:sz="0" w:space="0" w:color="auto"/>
      </w:divBdr>
    </w:div>
    <w:div w:id="1448280442">
      <w:bodyDiv w:val="1"/>
      <w:marLeft w:val="0"/>
      <w:marRight w:val="0"/>
      <w:marTop w:val="0"/>
      <w:marBottom w:val="0"/>
      <w:divBdr>
        <w:top w:val="none" w:sz="0" w:space="0" w:color="auto"/>
        <w:left w:val="none" w:sz="0" w:space="0" w:color="auto"/>
        <w:bottom w:val="none" w:sz="0" w:space="0" w:color="auto"/>
        <w:right w:val="none" w:sz="0" w:space="0" w:color="auto"/>
      </w:divBdr>
    </w:div>
    <w:div w:id="16844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profiles.doe.mass.edu"/>
  <Relationship Id="rId13" Type="http://schemas.openxmlformats.org/officeDocument/2006/relationships/hyperlink" TargetMode="External" Target="http://www.doe.mass.edu/apa/dart/instruction.docx"/>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er1.xml.rels><?xml version="1.0" encoding="UTF-8"?>

<Relationships xmlns="http://schemas.openxmlformats.org/package/2006/relationships">
  <Relationship Id="rId1" Type="http://schemas.openxmlformats.org/officeDocument/2006/relationships/image" Target="media/image2.png"/>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DESE-231-5641</_dlc_DocId>
    <_dlc_DocIdUrl xmlns="733efe1c-5bbe-4968-87dc-d400e65c879f">
      <Url>https://sharepoint.doemass.org/ese/webteam/cps/_layouts/DocIdRedir.aspx?ID=DESE-231-5641</Url>
      <Description>DESE-231-5641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0096D-8CC0-442E-BD12-BE584C972DEF}"/>
</file>

<file path=customXml/itemProps2.xml><?xml version="1.0" encoding="utf-8"?>
<ds:datastoreItem xmlns:ds="http://schemas.openxmlformats.org/officeDocument/2006/customXml" ds:itemID="{97685243-36AC-49C0-A597-83FA4939BD40}"/>
</file>

<file path=customXml/itemProps3.xml><?xml version="1.0" encoding="utf-8"?>
<ds:datastoreItem xmlns:ds="http://schemas.openxmlformats.org/officeDocument/2006/customXml" ds:itemID="{DDF94DAC-8C74-4B16-B27C-32E939B05782}"/>
</file>

<file path=customXml/itemProps4.xml><?xml version="1.0" encoding="utf-8"?>
<ds:datastoreItem xmlns:ds="http://schemas.openxmlformats.org/officeDocument/2006/customXml" ds:itemID="{DBCC94F5-C2AC-40CC-B265-4EA8C5770B94}"/>
</file>

<file path=customXml/itemProps5.xml><?xml version="1.0" encoding="utf-8"?>
<ds:datastoreItem xmlns:ds="http://schemas.openxmlformats.org/officeDocument/2006/customXml" ds:itemID="{315E26CC-DB2C-4119-A768-B473AFD0D096}"/>
</file>

<file path=docProps/app.xml><?xml version="1.0" encoding="utf-8"?>
<Properties xmlns="http://schemas.openxmlformats.org/officeDocument/2006/extended-properties" xmlns:vt="http://schemas.openxmlformats.org/officeDocument/2006/docPropsVTypes">
  <Template>Normal</Template>
  <TotalTime>159</TotalTime>
  <Pages>12</Pages>
  <Words>2407</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dart-updates</vt:lpstr>
    </vt:vector>
  </TitlesOfParts>
  <Company>Microsoft</Company>
  <LinksUpToDate>false</LinksUpToDate>
  <CharactersWithSpaces>16680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2016-12-06T17:42:00Z</dcterms:created>
  <dc:creator>ESE</dc:creator>
  <lastModifiedBy>Lien Hoang</lastModifiedBy>
  <lastPrinted>2016-12-02T17:47:00Z</lastPrinted>
  <dcterms:modified xsi:type="dcterms:W3CDTF">2017-05-05T16:37:00Z</dcterms:modified>
  <revision>1</revision>
  <dc:title>dart-updates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5 2015</vt:lpwstr>
  </property>
  <property fmtid="{D5CDD505-2E9C-101B-9397-08002B2CF9AE}" pid="3" name="ContentTypeId">
    <vt:lpwstr>0x010100524261BFE874874F899C38CF9C771BFF</vt:lpwstr>
  </property>
  <property fmtid="{D5CDD505-2E9C-101B-9397-08002B2CF9AE}" pid="4" name="_dlc_DocIdItemGuid">
    <vt:lpwstr>298eeadd-935c-4f66-adcb-7d9cf17cade8</vt:lpwstr>
  </property>
</Properties>
</file>