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DFC" w:rsidRDefault="00B056BA">
      <w:pPr>
        <w:spacing w:line="200" w:lineRule="exact"/>
        <w:rPr>
          <w:sz w:val="24"/>
          <w:szCs w:val="24"/>
        </w:rPr>
      </w:pPr>
      <w:bookmarkStart w:id="0" w:name="page1"/>
      <w:bookmarkEnd w:id="0"/>
      <w:r>
        <w:rPr>
          <w:noProof/>
          <w:sz w:val="24"/>
          <w:szCs w:val="24"/>
          <w:lang w:eastAsia="en-US"/>
        </w:rPr>
        <w:drawing>
          <wp:anchor distT="0" distB="0" distL="114300" distR="114300" simplePos="0" relativeHeight="251650560" behindDoc="1" locked="0" layoutInCell="0" allowOverlap="1" wp14:anchorId="382640E5" wp14:editId="2E946869">
            <wp:simplePos x="0" y="0"/>
            <wp:positionH relativeFrom="page">
              <wp:posOffset>243840</wp:posOffset>
            </wp:positionH>
            <wp:positionV relativeFrom="page">
              <wp:posOffset>198120</wp:posOffset>
            </wp:positionV>
            <wp:extent cx="7299960" cy="8877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7299960" cy="887730"/>
                    </a:xfrm>
                    <a:prstGeom prst="rect">
                      <a:avLst/>
                    </a:prstGeom>
                    <a:noFill/>
                  </pic:spPr>
                </pic:pic>
              </a:graphicData>
            </a:graphic>
          </wp:anchor>
        </w:drawing>
      </w:r>
    </w:p>
    <w:p w:rsidR="00412DFC" w:rsidRDefault="00B056BA">
      <w:pPr>
        <w:spacing w:line="246" w:lineRule="auto"/>
        <w:ind w:left="1780" w:right="2100"/>
        <w:rPr>
          <w:sz w:val="20"/>
          <w:szCs w:val="20"/>
        </w:rPr>
      </w:pPr>
      <w:r>
        <w:rPr>
          <w:rFonts w:eastAsia="Times New Roman"/>
          <w:b/>
          <w:bCs/>
          <w:color w:val="FFFFFF"/>
          <w:sz w:val="40"/>
          <w:szCs w:val="40"/>
        </w:rPr>
        <w:t>D</w:t>
      </w:r>
      <w:r>
        <w:rPr>
          <w:rFonts w:eastAsia="Times New Roman"/>
          <w:b/>
          <w:bCs/>
          <w:color w:val="FFFFFF"/>
          <w:sz w:val="31"/>
          <w:szCs w:val="31"/>
        </w:rPr>
        <w:t>ATA</w:t>
      </w:r>
      <w:r>
        <w:rPr>
          <w:rFonts w:eastAsia="Times New Roman"/>
          <w:b/>
          <w:bCs/>
          <w:color w:val="FFFFFF"/>
          <w:sz w:val="40"/>
          <w:szCs w:val="40"/>
        </w:rPr>
        <w:t xml:space="preserve"> B</w:t>
      </w:r>
      <w:r>
        <w:rPr>
          <w:rFonts w:eastAsia="Times New Roman"/>
          <w:b/>
          <w:bCs/>
          <w:color w:val="FFFFFF"/>
          <w:sz w:val="31"/>
          <w:szCs w:val="31"/>
        </w:rPr>
        <w:t>RIEF</w:t>
      </w:r>
      <w:r>
        <w:rPr>
          <w:rFonts w:eastAsia="Times New Roman"/>
          <w:b/>
          <w:bCs/>
          <w:color w:val="FFFFFF"/>
          <w:sz w:val="40"/>
          <w:szCs w:val="40"/>
        </w:rPr>
        <w:t xml:space="preserve">: </w:t>
      </w:r>
      <w:r>
        <w:rPr>
          <w:rFonts w:eastAsia="Times New Roman"/>
          <w:b/>
          <w:bCs/>
          <w:color w:val="FFFFFF"/>
          <w:sz w:val="43"/>
          <w:szCs w:val="43"/>
        </w:rPr>
        <w:t>Sports-Related Concussion</w:t>
      </w:r>
      <w:r>
        <w:rPr>
          <w:rFonts w:eastAsia="Times New Roman"/>
          <w:b/>
          <w:bCs/>
          <w:color w:val="FFFFFF"/>
          <w:sz w:val="40"/>
          <w:szCs w:val="40"/>
        </w:rPr>
        <w:t xml:space="preserve"> </w:t>
      </w:r>
      <w:r>
        <w:rPr>
          <w:rFonts w:eastAsia="Times New Roman"/>
          <w:b/>
          <w:bCs/>
          <w:color w:val="FFFFFF"/>
          <w:sz w:val="43"/>
          <w:szCs w:val="43"/>
        </w:rPr>
        <w:t>among Massachusetts Youth, 2009 - 2017</w:t>
      </w:r>
    </w:p>
    <w:p w:rsidR="00412DFC" w:rsidRDefault="00412DFC">
      <w:pPr>
        <w:spacing w:line="242"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3660"/>
        <w:gridCol w:w="1920"/>
        <w:gridCol w:w="2560"/>
        <w:gridCol w:w="2900"/>
      </w:tblGrid>
      <w:tr w:rsidR="00412DFC">
        <w:trPr>
          <w:trHeight w:val="230"/>
        </w:trPr>
        <w:tc>
          <w:tcPr>
            <w:tcW w:w="8140" w:type="dxa"/>
            <w:gridSpan w:val="3"/>
            <w:vAlign w:val="bottom"/>
          </w:tcPr>
          <w:p w:rsidR="00412DFC" w:rsidRDefault="00B056BA">
            <w:pPr>
              <w:rPr>
                <w:sz w:val="20"/>
                <w:szCs w:val="20"/>
              </w:rPr>
            </w:pPr>
            <w:r>
              <w:rPr>
                <w:rFonts w:eastAsia="Times New Roman"/>
                <w:sz w:val="20"/>
                <w:szCs w:val="20"/>
              </w:rPr>
              <w:t>Health Survey Program, Office of Data Management and Outcomes Assessment</w:t>
            </w:r>
          </w:p>
        </w:tc>
        <w:tc>
          <w:tcPr>
            <w:tcW w:w="2900" w:type="dxa"/>
            <w:vAlign w:val="bottom"/>
          </w:tcPr>
          <w:p w:rsidR="00412DFC" w:rsidRDefault="00B056BA">
            <w:pPr>
              <w:ind w:left="1700"/>
              <w:rPr>
                <w:sz w:val="20"/>
                <w:szCs w:val="20"/>
              </w:rPr>
            </w:pPr>
            <w:r>
              <w:rPr>
                <w:rFonts w:eastAsia="Times New Roman"/>
                <w:sz w:val="20"/>
                <w:szCs w:val="20"/>
              </w:rPr>
              <w:t>February 2019</w:t>
            </w:r>
          </w:p>
        </w:tc>
      </w:tr>
      <w:tr w:rsidR="00412DFC">
        <w:trPr>
          <w:trHeight w:val="219"/>
        </w:trPr>
        <w:tc>
          <w:tcPr>
            <w:tcW w:w="8140" w:type="dxa"/>
            <w:gridSpan w:val="3"/>
            <w:vAlign w:val="bottom"/>
          </w:tcPr>
          <w:p w:rsidR="00412DFC" w:rsidRDefault="00B056BA">
            <w:pPr>
              <w:spacing w:line="219" w:lineRule="exact"/>
              <w:rPr>
                <w:rFonts w:eastAsia="Times New Roman"/>
                <w:sz w:val="20"/>
                <w:szCs w:val="20"/>
              </w:rPr>
            </w:pPr>
            <w:r>
              <w:rPr>
                <w:rFonts w:eastAsia="Times New Roman"/>
                <w:sz w:val="20"/>
                <w:szCs w:val="20"/>
              </w:rPr>
              <w:t xml:space="preserve">Massachusetts Department of Public Health | </w:t>
            </w:r>
            <w:hyperlink r:id="rId7">
              <w:r>
                <w:rPr>
                  <w:rFonts w:eastAsia="Times New Roman"/>
                  <w:color w:val="0000FF"/>
                  <w:sz w:val="20"/>
                  <w:szCs w:val="20"/>
                </w:rPr>
                <w:t>www.mass.gov/dph/hsp</w:t>
              </w:r>
            </w:hyperlink>
          </w:p>
        </w:tc>
        <w:tc>
          <w:tcPr>
            <w:tcW w:w="2900" w:type="dxa"/>
            <w:vAlign w:val="bottom"/>
          </w:tcPr>
          <w:p w:rsidR="00412DFC" w:rsidRDefault="00412DFC">
            <w:pPr>
              <w:rPr>
                <w:sz w:val="19"/>
                <w:szCs w:val="19"/>
              </w:rPr>
            </w:pPr>
          </w:p>
        </w:tc>
      </w:tr>
      <w:tr w:rsidR="00412DFC">
        <w:trPr>
          <w:trHeight w:val="20"/>
        </w:trPr>
        <w:tc>
          <w:tcPr>
            <w:tcW w:w="3660" w:type="dxa"/>
            <w:vAlign w:val="bottom"/>
          </w:tcPr>
          <w:p w:rsidR="00412DFC" w:rsidRDefault="00412DFC">
            <w:pPr>
              <w:spacing w:line="20" w:lineRule="exact"/>
              <w:rPr>
                <w:sz w:val="1"/>
                <w:szCs w:val="1"/>
              </w:rPr>
            </w:pPr>
          </w:p>
        </w:tc>
        <w:tc>
          <w:tcPr>
            <w:tcW w:w="1920" w:type="dxa"/>
            <w:shd w:val="clear" w:color="auto" w:fill="0000FF"/>
            <w:vAlign w:val="bottom"/>
          </w:tcPr>
          <w:p w:rsidR="00412DFC" w:rsidRDefault="00412DFC">
            <w:pPr>
              <w:spacing w:line="20" w:lineRule="exact"/>
              <w:rPr>
                <w:sz w:val="1"/>
                <w:szCs w:val="1"/>
              </w:rPr>
            </w:pPr>
          </w:p>
        </w:tc>
        <w:tc>
          <w:tcPr>
            <w:tcW w:w="2560" w:type="dxa"/>
            <w:vAlign w:val="bottom"/>
          </w:tcPr>
          <w:p w:rsidR="00412DFC" w:rsidRDefault="00412DFC">
            <w:pPr>
              <w:spacing w:line="20" w:lineRule="exact"/>
              <w:rPr>
                <w:sz w:val="1"/>
                <w:szCs w:val="1"/>
              </w:rPr>
            </w:pPr>
          </w:p>
        </w:tc>
        <w:tc>
          <w:tcPr>
            <w:tcW w:w="2900" w:type="dxa"/>
            <w:vAlign w:val="bottom"/>
          </w:tcPr>
          <w:p w:rsidR="00412DFC" w:rsidRDefault="00412DFC">
            <w:pPr>
              <w:spacing w:line="20" w:lineRule="exact"/>
              <w:rPr>
                <w:sz w:val="1"/>
                <w:szCs w:val="1"/>
              </w:rPr>
            </w:pPr>
          </w:p>
        </w:tc>
      </w:tr>
    </w:tbl>
    <w:p w:rsidR="00412DFC" w:rsidRPr="005720E1" w:rsidRDefault="00412DFC">
      <w:pPr>
        <w:spacing w:line="182" w:lineRule="exact"/>
        <w:rPr>
          <w:sz w:val="16"/>
          <w:szCs w:val="16"/>
        </w:rPr>
      </w:pPr>
    </w:p>
    <w:p w:rsidR="00412DFC" w:rsidRPr="00AF7BA5" w:rsidRDefault="00B056BA" w:rsidP="00AF7BA5">
      <w:pPr>
        <w:ind w:left="100"/>
        <w:rPr>
          <w:sz w:val="20"/>
          <w:szCs w:val="20"/>
        </w:rPr>
      </w:pPr>
      <w:r>
        <w:rPr>
          <w:rFonts w:eastAsia="Times New Roman"/>
          <w:b/>
          <w:bCs/>
          <w:color w:val="1A5D17"/>
          <w:sz w:val="32"/>
          <w:szCs w:val="32"/>
        </w:rPr>
        <w:t>Massachusetts Youth Health Survey Findings</w:t>
      </w:r>
    </w:p>
    <w:p w:rsidR="00412DFC" w:rsidRDefault="00B056BA" w:rsidP="005720E1">
      <w:pPr>
        <w:spacing w:before="160" w:after="160"/>
        <w:ind w:left="101" w:right="562"/>
        <w:jc w:val="both"/>
        <w:rPr>
          <w:sz w:val="24"/>
          <w:szCs w:val="24"/>
        </w:rPr>
      </w:pPr>
      <w:r w:rsidRPr="00AF7BA5">
        <w:rPr>
          <w:rFonts w:eastAsia="Times New Roman"/>
          <w:sz w:val="24"/>
          <w:szCs w:val="24"/>
        </w:rPr>
        <w:t>A concussion is a type of traumatic brain injury that can be caused by a blow to the head or a jolt that causes brain to move rapidly back and forth. This can damage brain cells and create chemical changes in the brain. Concussions can be serious, particularly for young developing brains. They may cause long-term memory, learning, motor control, and/or speech problems. The symptoms can sometimes last weeks or months. Youth concussion safety laws have now been passed by all 50 states.</w:t>
      </w:r>
      <w:r w:rsidRPr="00AF7BA5">
        <w:rPr>
          <w:rFonts w:eastAsia="Times New Roman"/>
          <w:sz w:val="24"/>
          <w:szCs w:val="24"/>
          <w:vertAlign w:val="superscript"/>
        </w:rPr>
        <w:t>1</w:t>
      </w:r>
    </w:p>
    <w:p w:rsidR="00412DFC" w:rsidRDefault="00962262" w:rsidP="00AF7BA5">
      <w:pPr>
        <w:spacing w:before="160" w:after="160"/>
        <w:ind w:left="101" w:right="562"/>
        <w:jc w:val="both"/>
        <w:rPr>
          <w:sz w:val="20"/>
          <w:szCs w:val="20"/>
        </w:rPr>
      </w:pPr>
      <w:r>
        <w:rPr>
          <w:noProof/>
          <w:sz w:val="24"/>
          <w:szCs w:val="24"/>
          <w:lang w:eastAsia="en-US"/>
        </w:rPr>
        <w:drawing>
          <wp:anchor distT="0" distB="0" distL="114300" distR="114300" simplePos="0" relativeHeight="251651584" behindDoc="1" locked="0" layoutInCell="0" allowOverlap="1" wp14:anchorId="7693E21C" wp14:editId="2256525F">
            <wp:simplePos x="0" y="0"/>
            <wp:positionH relativeFrom="column">
              <wp:posOffset>5198745</wp:posOffset>
            </wp:positionH>
            <wp:positionV relativeFrom="paragraph">
              <wp:posOffset>815502</wp:posOffset>
            </wp:positionV>
            <wp:extent cx="1544955" cy="2320925"/>
            <wp:effectExtent l="0" t="0" r="0" b="3175"/>
            <wp:wrapNone/>
            <wp:docPr id="2" name="Picture 2" descr="Adolescent female soccer player heading a soccer ball" title="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blip>
                    <a:srcRect/>
                    <a:stretch>
                      <a:fillRect/>
                    </a:stretch>
                  </pic:blipFill>
                  <pic:spPr bwMode="auto">
                    <a:xfrm>
                      <a:off x="0" y="0"/>
                      <a:ext cx="1544955" cy="2320925"/>
                    </a:xfrm>
                    <a:prstGeom prst="rect">
                      <a:avLst/>
                    </a:prstGeom>
                    <a:noFill/>
                  </pic:spPr>
                </pic:pic>
              </a:graphicData>
            </a:graphic>
          </wp:anchor>
        </w:drawing>
      </w:r>
      <w:r w:rsidR="00AF029B">
        <w:rPr>
          <w:noProof/>
          <w:lang w:eastAsia="en-US"/>
        </w:rPr>
        <mc:AlternateContent>
          <mc:Choice Requires="wps">
            <w:drawing>
              <wp:anchor distT="0" distB="0" distL="114300" distR="114300" simplePos="0" relativeHeight="251666944" behindDoc="0" locked="0" layoutInCell="1" allowOverlap="1" wp14:anchorId="3B34D3E8" wp14:editId="74B2487D">
                <wp:simplePos x="0" y="0"/>
                <wp:positionH relativeFrom="column">
                  <wp:posOffset>114300</wp:posOffset>
                </wp:positionH>
                <wp:positionV relativeFrom="paragraph">
                  <wp:posOffset>771052</wp:posOffset>
                </wp:positionV>
                <wp:extent cx="5295014" cy="46783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014" cy="467832"/>
                        </a:xfrm>
                        <a:prstGeom prst="rect">
                          <a:avLst/>
                        </a:prstGeom>
                        <a:noFill/>
                        <a:ln w="9525">
                          <a:noFill/>
                          <a:miter lim="800000"/>
                          <a:headEnd/>
                          <a:tailEnd/>
                        </a:ln>
                      </wps:spPr>
                      <wps:txbx>
                        <w:txbxContent>
                          <w:p w:rsidR="00AF029B" w:rsidRPr="00AF029B" w:rsidRDefault="00AF029B" w:rsidP="00AF029B">
                            <w:pPr>
                              <w:ind w:left="202" w:right="835"/>
                              <w:rPr>
                                <w:sz w:val="24"/>
                                <w:szCs w:val="24"/>
                              </w:rPr>
                            </w:pPr>
                            <w:proofErr w:type="gramStart"/>
                            <w:r w:rsidRPr="00AF029B">
                              <w:rPr>
                                <w:rFonts w:eastAsia="Times New Roman"/>
                                <w:b/>
                                <w:bCs/>
                                <w:sz w:val="24"/>
                                <w:szCs w:val="24"/>
                              </w:rPr>
                              <w:t>Figure 1.</w:t>
                            </w:r>
                            <w:proofErr w:type="gramEnd"/>
                            <w:r w:rsidRPr="00AF029B">
                              <w:rPr>
                                <w:rFonts w:eastAsia="Times New Roman"/>
                                <w:b/>
                                <w:bCs/>
                                <w:sz w:val="24"/>
                                <w:szCs w:val="24"/>
                              </w:rPr>
                              <w:t xml:space="preserve"> Percent of MA student athletes who reported symptoms of a concussion</w:t>
                            </w:r>
                            <w:r w:rsidRPr="00AF029B">
                              <w:rPr>
                                <w:rFonts w:eastAsia="Times New Roman"/>
                                <w:b/>
                                <w:bCs/>
                                <w:sz w:val="24"/>
                                <w:szCs w:val="24"/>
                                <w:vertAlign w:val="superscript"/>
                              </w:rPr>
                              <w:t>2</w:t>
                            </w:r>
                            <w:r w:rsidRPr="00AF029B">
                              <w:rPr>
                                <w:rFonts w:eastAsia="Times New Roman"/>
                                <w:b/>
                                <w:bCs/>
                                <w:sz w:val="24"/>
                                <w:szCs w:val="24"/>
                              </w:rPr>
                              <w:t xml:space="preserve"> while playing sports in past 12 months</w:t>
                            </w:r>
                          </w:p>
                          <w:p w:rsidR="00AF029B" w:rsidRDefault="00AF02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60.7pt;width:416.95pt;height:36.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" filled="f" stroked="f">
                <v:textbox>
                  <w:txbxContent>
                    <w:p w:rsidR="00AF029B" w:rsidRPr="00AF029B" w:rsidRDefault="00AF029B" w:rsidP="00AF029B">
                      <w:pPr>
                        <w:ind w:left="202" w:right="835"/>
                        <w:rPr>
                          <w:sz w:val="24"/>
                          <w:szCs w:val="24"/>
                        </w:rPr>
                      </w:pPr>
                      <w:proofErr w:type="gramStart"/>
                      <w:r w:rsidRPr="00AF029B">
                        <w:rPr>
                          <w:rFonts w:eastAsia="Times New Roman"/>
                          <w:b/>
                          <w:bCs/>
                          <w:sz w:val="24"/>
                          <w:szCs w:val="24"/>
                        </w:rPr>
                        <w:t>Figure 1.</w:t>
                      </w:r>
                      <w:proofErr w:type="gramEnd"/>
                      <w:r w:rsidRPr="00AF029B">
                        <w:rPr>
                          <w:rFonts w:eastAsia="Times New Roman"/>
                          <w:b/>
                          <w:bCs/>
                          <w:sz w:val="24"/>
                          <w:szCs w:val="24"/>
                        </w:rPr>
                        <w:t xml:space="preserve"> Percent of MA student athletes who reported symptoms of a concussion</w:t>
                      </w:r>
                      <w:r w:rsidRPr="00AF029B">
                        <w:rPr>
                          <w:rFonts w:eastAsia="Times New Roman"/>
                          <w:b/>
                          <w:bCs/>
                          <w:sz w:val="24"/>
                          <w:szCs w:val="24"/>
                          <w:vertAlign w:val="superscript"/>
                        </w:rPr>
                        <w:t>2</w:t>
                      </w:r>
                      <w:r w:rsidRPr="00AF029B">
                        <w:rPr>
                          <w:rFonts w:eastAsia="Times New Roman"/>
                          <w:b/>
                          <w:bCs/>
                          <w:sz w:val="24"/>
                          <w:szCs w:val="24"/>
                        </w:rPr>
                        <w:t xml:space="preserve"> while playing sports in past 12 months</w:t>
                      </w:r>
                    </w:p>
                    <w:p w:rsidR="00AF029B" w:rsidRDefault="00AF029B"/>
                  </w:txbxContent>
                </v:textbox>
              </v:shape>
            </w:pict>
          </mc:Fallback>
        </mc:AlternateContent>
      </w:r>
      <w:r w:rsidR="00B056BA">
        <w:rPr>
          <w:rFonts w:eastAsia="Times New Roman"/>
          <w:sz w:val="24"/>
          <w:szCs w:val="24"/>
        </w:rPr>
        <w:t>The Massachusetts Department of Public Health (MDPH)’s Youth Health Survey asked middle and high school students if they experienced concussion symptoms</w:t>
      </w:r>
      <w:r w:rsidR="00B056BA">
        <w:rPr>
          <w:rFonts w:eastAsia="Times New Roman"/>
          <w:sz w:val="32"/>
          <w:szCs w:val="32"/>
          <w:vertAlign w:val="superscript"/>
        </w:rPr>
        <w:t>2</w:t>
      </w:r>
      <w:r w:rsidR="00B056BA">
        <w:rPr>
          <w:rFonts w:eastAsia="Times New Roman"/>
          <w:sz w:val="24"/>
          <w:szCs w:val="24"/>
        </w:rPr>
        <w:t xml:space="preserve"> while playing school sports in the last year, and if so, what actions were taken. This fact sheet describes data on youth sports concussions and policies in Massachusetts to prevent concussions among youth and ensure that appropriate management is followed.</w:t>
      </w:r>
    </w:p>
    <w:p w:rsidR="00412DFC" w:rsidRDefault="00412DFC">
      <w:pPr>
        <w:spacing w:line="20" w:lineRule="exact"/>
        <w:rPr>
          <w:sz w:val="24"/>
          <w:szCs w:val="24"/>
        </w:rPr>
      </w:pPr>
    </w:p>
    <w:p w:rsidR="00412DFC" w:rsidRDefault="00412DFC"/>
    <w:p w:rsidR="00AF029B" w:rsidRDefault="00AF029B"/>
    <w:p w:rsidR="00AF029B" w:rsidRDefault="00962262" w:rsidP="00962262">
      <w:pPr>
        <w:rPr>
          <w:sz w:val="12"/>
          <w:szCs w:val="12"/>
        </w:rPr>
      </w:pPr>
      <w:r>
        <w:rPr>
          <w:noProof/>
          <w:lang w:eastAsia="en-US"/>
        </w:rPr>
        <mc:AlternateContent>
          <mc:Choice Requires="wps">
            <w:drawing>
              <wp:anchor distT="0" distB="0" distL="114300" distR="114300" simplePos="0" relativeHeight="251668992" behindDoc="0" locked="0" layoutInCell="1" allowOverlap="1" wp14:anchorId="31491E15" wp14:editId="5D13D1FC">
                <wp:simplePos x="0" y="0"/>
                <wp:positionH relativeFrom="column">
                  <wp:posOffset>283845</wp:posOffset>
                </wp:positionH>
                <wp:positionV relativeFrom="paragraph">
                  <wp:posOffset>2051212</wp:posOffset>
                </wp:positionV>
                <wp:extent cx="3699510" cy="4032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403225"/>
                        </a:xfrm>
                        <a:prstGeom prst="rect">
                          <a:avLst/>
                        </a:prstGeom>
                        <a:noFill/>
                        <a:ln w="9525">
                          <a:noFill/>
                          <a:miter lim="800000"/>
                          <a:headEnd/>
                          <a:tailEnd/>
                        </a:ln>
                      </wps:spPr>
                      <wps:txbx>
                        <w:txbxContent>
                          <w:p w:rsidR="00AF029B" w:rsidRPr="00AF029B" w:rsidRDefault="00AF029B" w:rsidP="00AF029B">
                            <w:pPr>
                              <w:spacing w:after="60"/>
                              <w:rPr>
                                <w:rFonts w:eastAsia="Times New Roman"/>
                                <w:bCs/>
                                <w:sz w:val="18"/>
                                <w:szCs w:val="18"/>
                              </w:rPr>
                            </w:pPr>
                            <w:r w:rsidRPr="00AF029B">
                              <w:rPr>
                                <w:rFonts w:eastAsia="Times New Roman"/>
                                <w:bCs/>
                                <w:sz w:val="18"/>
                                <w:szCs w:val="18"/>
                              </w:rPr>
                              <w:t xml:space="preserve">*Significantly lower than in 2011 at p </w:t>
                            </w:r>
                            <w:r w:rsidRPr="00AF029B">
                              <w:rPr>
                                <w:rFonts w:eastAsia="Times New Roman"/>
                                <w:bCs/>
                                <w:sz w:val="18"/>
                                <w:szCs w:val="18"/>
                                <w:u w:val="single"/>
                              </w:rPr>
                              <w:t>&lt;</w:t>
                            </w:r>
                            <w:r w:rsidRPr="00AF029B">
                              <w:rPr>
                                <w:rFonts w:eastAsia="Times New Roman"/>
                                <w:bCs/>
                                <w:sz w:val="18"/>
                                <w:szCs w:val="18"/>
                              </w:rPr>
                              <w:t xml:space="preserve"> .05</w:t>
                            </w:r>
                          </w:p>
                          <w:p w:rsidR="00AF029B" w:rsidRPr="00AF029B" w:rsidRDefault="00AF029B" w:rsidP="00AF029B">
                            <w:pPr>
                              <w:spacing w:after="60"/>
                              <w:rPr>
                                <w:rFonts w:eastAsia="Times New Roman"/>
                                <w:bCs/>
                                <w:sz w:val="18"/>
                                <w:szCs w:val="18"/>
                              </w:rPr>
                            </w:pPr>
                            <w:r w:rsidRPr="00AF029B">
                              <w:rPr>
                                <w:rFonts w:eastAsia="Times New Roman"/>
                                <w:bCs/>
                                <w:sz w:val="18"/>
                                <w:szCs w:val="18"/>
                              </w:rPr>
                              <w:t>Source: Massachusetts Youth Health Survey 2009-2017</w:t>
                            </w:r>
                          </w:p>
                          <w:p w:rsidR="00AF029B" w:rsidRDefault="00AF029B" w:rsidP="00AF02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2.35pt;margin-top:161.5pt;width:291.3pt;height:3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" filled="f" stroked="f">
                <v:textbox>
                  <w:txbxContent>
                    <w:p w:rsidR="00AF029B" w:rsidRPr="00AF029B" w:rsidRDefault="00AF029B" w:rsidP="00AF029B">
                      <w:pPr>
                        <w:spacing w:after="60"/>
                        <w:rPr>
                          <w:rFonts w:eastAsia="Times New Roman"/>
                          <w:bCs/>
                          <w:sz w:val="18"/>
                          <w:szCs w:val="18"/>
                        </w:rPr>
                      </w:pPr>
                      <w:r w:rsidRPr="00AF029B">
                        <w:rPr>
                          <w:rFonts w:eastAsia="Times New Roman"/>
                          <w:bCs/>
                          <w:sz w:val="18"/>
                          <w:szCs w:val="18"/>
                        </w:rPr>
                        <w:t xml:space="preserve">*Significantly lower than in 2011 at p </w:t>
                      </w:r>
                      <w:r w:rsidRPr="00AF029B">
                        <w:rPr>
                          <w:rFonts w:eastAsia="Times New Roman"/>
                          <w:bCs/>
                          <w:sz w:val="18"/>
                          <w:szCs w:val="18"/>
                          <w:u w:val="single"/>
                        </w:rPr>
                        <w:t>&lt;</w:t>
                      </w:r>
                      <w:r w:rsidRPr="00AF029B">
                        <w:rPr>
                          <w:rFonts w:eastAsia="Times New Roman"/>
                          <w:bCs/>
                          <w:sz w:val="18"/>
                          <w:szCs w:val="18"/>
                        </w:rPr>
                        <w:t xml:space="preserve"> .05</w:t>
                      </w:r>
                    </w:p>
                    <w:p w:rsidR="00AF029B" w:rsidRPr="00AF029B" w:rsidRDefault="00AF029B" w:rsidP="00AF029B">
                      <w:pPr>
                        <w:spacing w:after="60"/>
                        <w:rPr>
                          <w:rFonts w:eastAsia="Times New Roman"/>
                          <w:bCs/>
                          <w:sz w:val="18"/>
                          <w:szCs w:val="18"/>
                        </w:rPr>
                      </w:pPr>
                      <w:r w:rsidRPr="00AF029B">
                        <w:rPr>
                          <w:rFonts w:eastAsia="Times New Roman"/>
                          <w:bCs/>
                          <w:sz w:val="18"/>
                          <w:szCs w:val="18"/>
                        </w:rPr>
                        <w:t>Source: Massachusetts Youth Health Survey 2009-2017</w:t>
                      </w:r>
                    </w:p>
                    <w:p w:rsidR="00AF029B" w:rsidRDefault="00AF029B" w:rsidP="00AF029B"/>
                  </w:txbxContent>
                </v:textbox>
              </v:shape>
            </w:pict>
          </mc:Fallback>
        </mc:AlternateContent>
      </w:r>
      <w:r>
        <w:rPr>
          <w:noProof/>
          <w:lang w:eastAsia="en-US"/>
        </w:rPr>
        <mc:AlternateContent>
          <mc:Choice Requires="wps">
            <w:drawing>
              <wp:anchor distT="0" distB="0" distL="114300" distR="114300" simplePos="0" relativeHeight="251671040" behindDoc="0" locked="0" layoutInCell="1" allowOverlap="1" wp14:anchorId="5C6B9FE4" wp14:editId="27E1C486">
                <wp:simplePos x="0" y="0"/>
                <wp:positionH relativeFrom="column">
                  <wp:posOffset>4685665</wp:posOffset>
                </wp:positionH>
                <wp:positionV relativeFrom="paragraph">
                  <wp:posOffset>1905162</wp:posOffset>
                </wp:positionV>
                <wp:extent cx="2399030" cy="576580"/>
                <wp:effectExtent l="0" t="0" r="0" b="0"/>
                <wp:wrapNone/>
                <wp:docPr id="26" name="Rectangle 25"/>
                <wp:cNvGraphicFramePr/>
                <a:graphic xmlns:a="http://schemas.openxmlformats.org/drawingml/2006/main">
                  <a:graphicData uri="http://schemas.microsoft.com/office/word/2010/wordprocessingShape">
                    <wps:wsp>
                      <wps:cNvSpPr/>
                      <wps:spPr>
                        <a:xfrm>
                          <a:off x="0" y="0"/>
                          <a:ext cx="2399030" cy="576580"/>
                        </a:xfrm>
                        <a:prstGeom prst="rect">
                          <a:avLst/>
                        </a:prstGeom>
                      </wps:spPr>
                      <wps:txbx>
                        <w:txbxContent>
                          <w:p w:rsidR="00AF029B" w:rsidRPr="00962262" w:rsidRDefault="00AF029B" w:rsidP="00AF029B">
                            <w:pPr>
                              <w:pStyle w:val="NormalWeb"/>
                              <w:spacing w:before="0" w:beforeAutospacing="0" w:after="40" w:afterAutospacing="0"/>
                              <w:jc w:val="center"/>
                              <w:rPr>
                                <w:sz w:val="21"/>
                                <w:szCs w:val="21"/>
                              </w:rPr>
                            </w:pPr>
                            <w:r w:rsidRPr="00962262">
                              <w:rPr>
                                <w:color w:val="000000" w:themeColor="text1"/>
                                <w:kern w:val="24"/>
                                <w:sz w:val="21"/>
                                <w:szCs w:val="21"/>
                              </w:rPr>
                              <w:t>Many sports pose a risk for concussion, including soccer, particularly when players head the ball.</w:t>
                            </w:r>
                          </w:p>
                        </w:txbxContent>
                      </wps:txbx>
                      <wps:bodyPr wrap="square">
                        <a:spAutoFit/>
                      </wps:bodyPr>
                    </wps:wsp>
                  </a:graphicData>
                </a:graphic>
              </wp:anchor>
            </w:drawing>
          </mc:Choice>
          <mc:Fallback>
            <w:pict>
              <v:rect id="Rectangle 25" o:spid="_x0000_s1028" style="position:absolute;margin-left:368.95pt;margin-top:150pt;width:188.9pt;height:45.4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" filled="f" stroked="f">
                <v:textbox style="mso-fit-shape-to-text:t">
                  <w:txbxContent>
                    <w:p w:rsidR="00AF029B" w:rsidRPr="00962262" w:rsidRDefault="00AF029B" w:rsidP="00AF029B">
                      <w:pPr>
                        <w:pStyle w:val="NormalWeb"/>
                        <w:spacing w:before="0" w:beforeAutospacing="0" w:after="40" w:afterAutospacing="0"/>
                        <w:jc w:val="center"/>
                        <w:rPr>
                          <w:sz w:val="21"/>
                          <w:szCs w:val="21"/>
                        </w:rPr>
                      </w:pPr>
                      <w:r w:rsidRPr="00962262">
                        <w:rPr>
                          <w:color w:val="000000" w:themeColor="text1"/>
                          <w:kern w:val="24"/>
                          <w:sz w:val="21"/>
                          <w:szCs w:val="21"/>
                        </w:rPr>
                        <w:t>Many sports pose a risk for concussion, including soccer, particularly when players head the ball.</w:t>
                      </w:r>
                    </w:p>
                  </w:txbxContent>
                </v:textbox>
              </v:rect>
            </w:pict>
          </mc:Fallback>
        </mc:AlternateContent>
      </w:r>
      <w:r w:rsidR="00522AA3">
        <w:rPr>
          <w:rFonts w:ascii="Calibri" w:eastAsia="Calibri" w:hAnsi="Calibri" w:cs="Calibri"/>
          <w:noProof/>
          <w:color w:val="FFFFFF"/>
          <w:sz w:val="19"/>
          <w:szCs w:val="19"/>
          <w:lang w:eastAsia="en-US"/>
        </w:rPr>
        <w:drawing>
          <wp:inline distT="0" distB="0" distL="0" distR="0" wp14:anchorId="1B3D023A" wp14:editId="0E8B31BB">
            <wp:extent cx="4805916" cy="2128834"/>
            <wp:effectExtent l="0" t="0" r="0" b="0"/>
            <wp:docPr id="24" name="Picture 24" descr="This is a bar chart showing the percentage of middle school and high school student athletes who reported concussion symptoms in the past 12 months between 2009 and 2017.&#10;Middle school:&#10;2009 - 19.2%&#10;2011 - 20.8%&#10;2013 - 19.9%&#10;2015 - 19.3%&#10;2017 - 18.6%&#10;&#10;High school:&#10;2009 - 18.3%&#10;2011 - 21.3%&#10;2013 - 15.7% &#10;2015 - 14.0%&#10;2017 - 12.4%&#10;Percentages for high school students between 2013 to 2017 are significantly lower than in 2009 and 2011." title="Percent of MA student athletes who reported symptoms of a concussion while playing sports in past 12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3012" cy="2140837"/>
                    </a:xfrm>
                    <a:prstGeom prst="rect">
                      <a:avLst/>
                    </a:prstGeom>
                    <a:noFill/>
                  </pic:spPr>
                </pic:pic>
              </a:graphicData>
            </a:graphic>
          </wp:inline>
        </w:drawing>
      </w:r>
    </w:p>
    <w:p w:rsidR="00962262" w:rsidRPr="00962262" w:rsidRDefault="00962262" w:rsidP="00962262">
      <w:pPr>
        <w:rPr>
          <w:sz w:val="12"/>
          <w:szCs w:val="12"/>
        </w:rPr>
      </w:pPr>
      <w:bookmarkStart w:id="1" w:name="_GoBack"/>
      <w:bookmarkEnd w:id="1"/>
    </w:p>
    <w:p w:rsidR="00AF029B" w:rsidRDefault="00AF029B">
      <w:pPr>
        <w:spacing w:line="198" w:lineRule="exact"/>
        <w:rPr>
          <w:sz w:val="24"/>
          <w:szCs w:val="24"/>
        </w:rPr>
      </w:pPr>
    </w:p>
    <w:p w:rsidR="009B7F67" w:rsidRDefault="00B056BA" w:rsidP="00522AA3">
      <w:pPr>
        <w:spacing w:line="20" w:lineRule="exact"/>
        <w:rPr>
          <w:sz w:val="24"/>
          <w:szCs w:val="24"/>
        </w:rPr>
      </w:pPr>
      <w:r>
        <w:rPr>
          <w:noProof/>
          <w:sz w:val="24"/>
          <w:szCs w:val="24"/>
          <w:lang w:eastAsia="en-US"/>
        </w:rPr>
        <mc:AlternateContent>
          <mc:Choice Requires="wps">
            <w:drawing>
              <wp:anchor distT="0" distB="0" distL="114300" distR="114300" simplePos="0" relativeHeight="251652608" behindDoc="1" locked="0" layoutInCell="0" allowOverlap="1" wp14:anchorId="59BC5271" wp14:editId="28B3B057">
                <wp:simplePos x="0" y="0"/>
                <wp:positionH relativeFrom="column">
                  <wp:posOffset>38100</wp:posOffset>
                </wp:positionH>
                <wp:positionV relativeFrom="paragraph">
                  <wp:posOffset>113665</wp:posOffset>
                </wp:positionV>
                <wp:extent cx="7047230" cy="297180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7230" cy="2971800"/>
                        </a:xfrm>
                        <a:prstGeom prst="rect">
                          <a:avLst/>
                        </a:prstGeom>
                        <a:solidFill>
                          <a:srgbClr val="EBF1DE"/>
                        </a:solidFill>
                      </wps:spPr>
                      <wps:bodyPr/>
                    </wps:wsp>
                  </a:graphicData>
                </a:graphic>
              </wp:anchor>
            </w:drawing>
          </mc:Choice>
          <mc:Fallback>
            <w:pict>
              <v:rect id="Shape 3" o:spid="_x0000_s1028" style="position:absolute;margin-left:3pt;margin-top:8.95pt;width:554.9pt;height:234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EBF1DE" stroked="f"/>
            </w:pict>
          </mc:Fallback>
        </mc:AlternateContent>
      </w:r>
      <w:r>
        <w:rPr>
          <w:noProof/>
          <w:sz w:val="24"/>
          <w:szCs w:val="24"/>
          <w:lang w:eastAsia="en-US"/>
        </w:rPr>
        <mc:AlternateContent>
          <mc:Choice Requires="wps">
            <w:drawing>
              <wp:anchor distT="0" distB="0" distL="114300" distR="114300" simplePos="0" relativeHeight="251653632" behindDoc="1" locked="0" layoutInCell="0" allowOverlap="1" wp14:anchorId="1080B3AE" wp14:editId="3479C4EC">
                <wp:simplePos x="0" y="0"/>
                <wp:positionH relativeFrom="column">
                  <wp:posOffset>25400</wp:posOffset>
                </wp:positionH>
                <wp:positionV relativeFrom="paragraph">
                  <wp:posOffset>113665</wp:posOffset>
                </wp:positionV>
                <wp:extent cx="707263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72630" cy="4763"/>
                        </a:xfrm>
                        <a:prstGeom prst="line">
                          <a:avLst/>
                        </a:prstGeom>
                        <a:solidFill>
                          <a:srgbClr val="FFFFFF"/>
                        </a:solidFill>
                        <a:ln w="25400">
                          <a:solidFill>
                            <a:srgbClr val="1A5D17"/>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pt,8.95pt" to="558.9pt,8.95pt" o:allowincell="f" strokecolor="#1A5D17" strokeweight="2pt"/>
            </w:pict>
          </mc:Fallback>
        </mc:AlternateContent>
      </w:r>
      <w:r>
        <w:rPr>
          <w:noProof/>
          <w:sz w:val="24"/>
          <w:szCs w:val="24"/>
          <w:lang w:eastAsia="en-US"/>
        </w:rPr>
        <mc:AlternateContent>
          <mc:Choice Requires="wps">
            <w:drawing>
              <wp:anchor distT="0" distB="0" distL="114300" distR="114300" simplePos="0" relativeHeight="251654656" behindDoc="1" locked="0" layoutInCell="0" allowOverlap="1" wp14:anchorId="3E8459BE" wp14:editId="767396DA">
                <wp:simplePos x="0" y="0"/>
                <wp:positionH relativeFrom="column">
                  <wp:posOffset>38100</wp:posOffset>
                </wp:positionH>
                <wp:positionV relativeFrom="paragraph">
                  <wp:posOffset>100965</wp:posOffset>
                </wp:positionV>
                <wp:extent cx="0" cy="299720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97200"/>
                        </a:xfrm>
                        <a:prstGeom prst="line">
                          <a:avLst/>
                        </a:prstGeom>
                        <a:solidFill>
                          <a:srgbClr val="FFFFFF"/>
                        </a:solidFill>
                        <a:ln w="25400">
                          <a:solidFill>
                            <a:srgbClr val="1A5D17"/>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pt,7.95pt" to="3pt,243.95pt" o:allowincell="f" strokecolor="#1A5D17" strokeweight="2pt"/>
            </w:pict>
          </mc:Fallback>
        </mc:AlternateContent>
      </w:r>
      <w:r>
        <w:rPr>
          <w:noProof/>
          <w:sz w:val="24"/>
          <w:szCs w:val="24"/>
          <w:lang w:eastAsia="en-US"/>
        </w:rPr>
        <mc:AlternateContent>
          <mc:Choice Requires="wps">
            <w:drawing>
              <wp:anchor distT="0" distB="0" distL="114300" distR="114300" simplePos="0" relativeHeight="251655680" behindDoc="1" locked="0" layoutInCell="0" allowOverlap="1" wp14:anchorId="4B6F1850" wp14:editId="00049D4B">
                <wp:simplePos x="0" y="0"/>
                <wp:positionH relativeFrom="column">
                  <wp:posOffset>7085330</wp:posOffset>
                </wp:positionH>
                <wp:positionV relativeFrom="paragraph">
                  <wp:posOffset>100965</wp:posOffset>
                </wp:positionV>
                <wp:extent cx="0" cy="299720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97200"/>
                        </a:xfrm>
                        <a:prstGeom prst="line">
                          <a:avLst/>
                        </a:prstGeom>
                        <a:solidFill>
                          <a:srgbClr val="FFFFFF"/>
                        </a:solidFill>
                        <a:ln w="25400">
                          <a:solidFill>
                            <a:srgbClr val="1A5D17"/>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7.9pt,7.95pt" to="557.9pt,243.95pt" o:allowincell="f" strokecolor="#1A5D17" strokeweight="2pt"/>
            </w:pict>
          </mc:Fallback>
        </mc:AlternateContent>
      </w:r>
      <w:r>
        <w:rPr>
          <w:noProof/>
          <w:sz w:val="24"/>
          <w:szCs w:val="24"/>
          <w:lang w:eastAsia="en-US"/>
        </w:rPr>
        <mc:AlternateContent>
          <mc:Choice Requires="wps">
            <w:drawing>
              <wp:anchor distT="0" distB="0" distL="114300" distR="114300" simplePos="0" relativeHeight="251656704" behindDoc="1" locked="0" layoutInCell="0" allowOverlap="1" wp14:anchorId="4C12ECC2" wp14:editId="0D11B642">
                <wp:simplePos x="0" y="0"/>
                <wp:positionH relativeFrom="column">
                  <wp:posOffset>25400</wp:posOffset>
                </wp:positionH>
                <wp:positionV relativeFrom="paragraph">
                  <wp:posOffset>3085465</wp:posOffset>
                </wp:positionV>
                <wp:extent cx="707263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72630" cy="4763"/>
                        </a:xfrm>
                        <a:prstGeom prst="line">
                          <a:avLst/>
                        </a:prstGeom>
                        <a:solidFill>
                          <a:srgbClr val="FFFFFF"/>
                        </a:solidFill>
                        <a:ln w="25400">
                          <a:solidFill>
                            <a:srgbClr val="1A5D17"/>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pt,242.95pt" to="558.9pt,242.95pt" o:allowincell="f" strokecolor="#1A5D17" strokeweight="2pt"/>
            </w:pict>
          </mc:Fallback>
        </mc:AlternateContent>
      </w:r>
    </w:p>
    <w:p w:rsidR="00412DFC" w:rsidRDefault="00412DFC">
      <w:pPr>
        <w:spacing w:line="200" w:lineRule="exact"/>
        <w:rPr>
          <w:sz w:val="24"/>
          <w:szCs w:val="24"/>
        </w:rPr>
      </w:pPr>
    </w:p>
    <w:p w:rsidR="00412DFC" w:rsidRDefault="00412DFC">
      <w:pPr>
        <w:spacing w:line="22" w:lineRule="exact"/>
        <w:rPr>
          <w:sz w:val="24"/>
          <w:szCs w:val="24"/>
        </w:rPr>
      </w:pPr>
    </w:p>
    <w:p w:rsidR="00412DFC" w:rsidRDefault="00B056BA">
      <w:pPr>
        <w:ind w:left="220"/>
        <w:rPr>
          <w:sz w:val="20"/>
          <w:szCs w:val="20"/>
        </w:rPr>
      </w:pPr>
      <w:r>
        <w:rPr>
          <w:rFonts w:eastAsia="Times New Roman"/>
          <w:b/>
          <w:bCs/>
          <w:color w:val="1A5D17"/>
          <w:sz w:val="32"/>
          <w:szCs w:val="32"/>
        </w:rPr>
        <w:t xml:space="preserve">Massachusetts Sports Concussion Regulation </w:t>
      </w:r>
      <w:r>
        <w:rPr>
          <w:rFonts w:eastAsia="Times New Roman"/>
          <w:b/>
          <w:bCs/>
          <w:color w:val="1A5D17"/>
        </w:rPr>
        <w:t>(105 CMR 201.000)</w:t>
      </w:r>
    </w:p>
    <w:p w:rsidR="00412DFC" w:rsidRDefault="00412DFC">
      <w:pPr>
        <w:spacing w:line="145" w:lineRule="exact"/>
        <w:rPr>
          <w:sz w:val="24"/>
          <w:szCs w:val="24"/>
        </w:rPr>
      </w:pPr>
    </w:p>
    <w:p w:rsidR="00412DFC" w:rsidRDefault="00B056BA">
      <w:pPr>
        <w:spacing w:line="245" w:lineRule="auto"/>
        <w:ind w:left="220" w:right="540"/>
        <w:jc w:val="both"/>
        <w:rPr>
          <w:rFonts w:eastAsia="Times New Roman"/>
          <w:sz w:val="24"/>
          <w:szCs w:val="24"/>
        </w:rPr>
      </w:pPr>
      <w:r w:rsidRPr="00AF7BA5">
        <w:rPr>
          <w:rFonts w:eastAsia="Times New Roman"/>
          <w:sz w:val="24"/>
          <w:szCs w:val="24"/>
        </w:rPr>
        <w:t xml:space="preserve">Passed in 2011, the </w:t>
      </w:r>
      <w:r w:rsidRPr="00AF7BA5">
        <w:rPr>
          <w:rFonts w:eastAsia="Times New Roman"/>
          <w:i/>
          <w:iCs/>
          <w:sz w:val="24"/>
          <w:szCs w:val="24"/>
        </w:rPr>
        <w:t>Head Injuries and Concussions in Extracurricular Activities</w:t>
      </w:r>
      <w:r w:rsidRPr="00AF7BA5">
        <w:rPr>
          <w:rFonts w:eastAsia="Times New Roman"/>
          <w:sz w:val="24"/>
          <w:szCs w:val="24"/>
        </w:rPr>
        <w:t xml:space="preserve"> regulations apply to all public middle and high schools with grades 6-12 that provide extracurricular sports activities. They also apply to other schools subject to rules of the Massachusetts Interscholastic Athletic Association. The regulations </w:t>
      </w:r>
      <w:r w:rsidRPr="00AF7BA5">
        <w:rPr>
          <w:rFonts w:eastAsia="Times New Roman"/>
          <w:sz w:val="24"/>
          <w:szCs w:val="24"/>
          <w:u w:val="single"/>
        </w:rPr>
        <w:t>mandate</w:t>
      </w:r>
      <w:r w:rsidRPr="00AF7BA5">
        <w:rPr>
          <w:rFonts w:eastAsia="Times New Roman"/>
          <w:sz w:val="24"/>
          <w:szCs w:val="24"/>
        </w:rPr>
        <w:t>:</w:t>
      </w:r>
    </w:p>
    <w:p w:rsidR="00AF7BA5" w:rsidRPr="00542808" w:rsidRDefault="00AF7BA5">
      <w:pPr>
        <w:spacing w:line="245" w:lineRule="auto"/>
        <w:ind w:left="220" w:right="540"/>
        <w:jc w:val="both"/>
        <w:rPr>
          <w:sz w:val="16"/>
          <w:szCs w:val="16"/>
        </w:rPr>
      </w:pPr>
    </w:p>
    <w:p w:rsidR="00412DFC" w:rsidRPr="00AF7BA5" w:rsidRDefault="00B056BA" w:rsidP="00542808">
      <w:pPr>
        <w:numPr>
          <w:ilvl w:val="0"/>
          <w:numId w:val="8"/>
        </w:numPr>
        <w:tabs>
          <w:tab w:val="left" w:pos="500"/>
        </w:tabs>
        <w:ind w:left="450" w:hanging="270"/>
        <w:rPr>
          <w:rFonts w:ascii="Wingdings" w:eastAsia="Wingdings" w:hAnsi="Wingdings" w:cs="Wingdings"/>
          <w:sz w:val="24"/>
          <w:szCs w:val="24"/>
          <w:vertAlign w:val="superscript"/>
        </w:rPr>
      </w:pPr>
      <w:r w:rsidRPr="00AF7BA5">
        <w:rPr>
          <w:rFonts w:eastAsia="Times New Roman"/>
          <w:sz w:val="24"/>
          <w:szCs w:val="24"/>
        </w:rPr>
        <w:t>Schools and school districts must have policies governing the prevention and management of concussions;</w:t>
      </w:r>
    </w:p>
    <w:p w:rsidR="00412DFC" w:rsidRPr="00AF7BA5" w:rsidRDefault="00B056BA" w:rsidP="00542808">
      <w:pPr>
        <w:pStyle w:val="ListParagraph"/>
        <w:numPr>
          <w:ilvl w:val="0"/>
          <w:numId w:val="8"/>
        </w:numPr>
        <w:tabs>
          <w:tab w:val="left" w:pos="500"/>
        </w:tabs>
        <w:ind w:left="450" w:hanging="270"/>
        <w:rPr>
          <w:rFonts w:ascii="Wingdings" w:eastAsia="Wingdings" w:hAnsi="Wingdings" w:cs="Wingdings"/>
          <w:sz w:val="24"/>
          <w:szCs w:val="24"/>
          <w:vertAlign w:val="superscript"/>
        </w:rPr>
      </w:pPr>
      <w:r w:rsidRPr="00AF7BA5">
        <w:rPr>
          <w:rFonts w:eastAsia="Times New Roman"/>
          <w:sz w:val="24"/>
          <w:szCs w:val="24"/>
        </w:rPr>
        <w:t>School staff, students, and parents must take an annual training on sports-related concussions;</w:t>
      </w:r>
    </w:p>
    <w:p w:rsidR="00412DFC" w:rsidRPr="00AF7BA5" w:rsidRDefault="00B056BA" w:rsidP="00542808">
      <w:pPr>
        <w:pStyle w:val="ListParagraph"/>
        <w:numPr>
          <w:ilvl w:val="0"/>
          <w:numId w:val="8"/>
        </w:numPr>
        <w:tabs>
          <w:tab w:val="left" w:pos="500"/>
        </w:tabs>
        <w:ind w:left="450" w:hanging="270"/>
        <w:rPr>
          <w:rFonts w:ascii="Wingdings" w:eastAsia="Wingdings" w:hAnsi="Wingdings" w:cs="Wingdings"/>
          <w:sz w:val="24"/>
          <w:szCs w:val="24"/>
          <w:vertAlign w:val="superscript"/>
        </w:rPr>
      </w:pPr>
      <w:r w:rsidRPr="00AF7BA5">
        <w:rPr>
          <w:rFonts w:eastAsia="Times New Roman"/>
          <w:sz w:val="24"/>
          <w:szCs w:val="24"/>
        </w:rPr>
        <w:t>Student athletes, prior to every sports season, must submit the Pre-participation Form;</w:t>
      </w:r>
    </w:p>
    <w:p w:rsidR="00412DFC" w:rsidRPr="00AF7BA5" w:rsidRDefault="00B056BA" w:rsidP="00542808">
      <w:pPr>
        <w:pStyle w:val="ListParagraph"/>
        <w:numPr>
          <w:ilvl w:val="0"/>
          <w:numId w:val="8"/>
        </w:numPr>
        <w:tabs>
          <w:tab w:val="left" w:pos="500"/>
        </w:tabs>
        <w:ind w:left="450" w:right="540" w:hanging="270"/>
        <w:rPr>
          <w:rFonts w:ascii="Wingdings" w:eastAsia="Wingdings" w:hAnsi="Wingdings" w:cs="Wingdings"/>
          <w:sz w:val="24"/>
          <w:szCs w:val="24"/>
          <w:vertAlign w:val="superscript"/>
        </w:rPr>
      </w:pPr>
      <w:r w:rsidRPr="00AF7BA5">
        <w:rPr>
          <w:rFonts w:eastAsia="Times New Roman"/>
          <w:sz w:val="24"/>
          <w:szCs w:val="24"/>
        </w:rPr>
        <w:t>Any student showing signs and symptoms of a concussion must be removed from play immediately, may not return to practice that day, and must be medically evaluated before returning to play;</w:t>
      </w:r>
    </w:p>
    <w:p w:rsidR="00412DFC" w:rsidRPr="00AF7BA5" w:rsidRDefault="00B056BA" w:rsidP="00542808">
      <w:pPr>
        <w:pStyle w:val="ListParagraph"/>
        <w:numPr>
          <w:ilvl w:val="0"/>
          <w:numId w:val="8"/>
        </w:numPr>
        <w:tabs>
          <w:tab w:val="left" w:pos="500"/>
        </w:tabs>
        <w:ind w:left="450" w:right="540" w:hanging="270"/>
        <w:rPr>
          <w:rFonts w:ascii="Wingdings" w:eastAsia="Wingdings" w:hAnsi="Wingdings" w:cs="Wingdings"/>
          <w:sz w:val="24"/>
          <w:szCs w:val="24"/>
          <w:vertAlign w:val="superscript"/>
        </w:rPr>
      </w:pPr>
      <w:r w:rsidRPr="00AF7BA5">
        <w:rPr>
          <w:rFonts w:eastAsia="Times New Roman"/>
          <w:sz w:val="24"/>
          <w:szCs w:val="24"/>
        </w:rPr>
        <w:t>Every student who is diagnosed with a concussion must have a graduated “Return to Play” plan and must not return to practice until he/she is medically cleared.</w:t>
      </w:r>
    </w:p>
    <w:p w:rsidR="00412DFC" w:rsidRPr="00AF7BA5" w:rsidRDefault="00B056BA" w:rsidP="00542808">
      <w:pPr>
        <w:pStyle w:val="ListParagraph"/>
        <w:numPr>
          <w:ilvl w:val="0"/>
          <w:numId w:val="8"/>
        </w:numPr>
        <w:tabs>
          <w:tab w:val="left" w:pos="500"/>
        </w:tabs>
        <w:ind w:left="450" w:right="540" w:hanging="270"/>
        <w:rPr>
          <w:rFonts w:ascii="Wingdings" w:eastAsia="Wingdings" w:hAnsi="Wingdings" w:cs="Wingdings"/>
          <w:sz w:val="24"/>
          <w:szCs w:val="24"/>
          <w:vertAlign w:val="superscript"/>
        </w:rPr>
      </w:pPr>
      <w:r w:rsidRPr="00AF7BA5">
        <w:rPr>
          <w:rFonts w:eastAsia="Times New Roman"/>
          <w:sz w:val="24"/>
          <w:szCs w:val="24"/>
        </w:rPr>
        <w:t>Specifically identified clinicians who have verified MDPH-approved training on post-traumatic head injury management are authorized to provide medical clearance.</w:t>
      </w:r>
    </w:p>
    <w:p w:rsidR="00412DFC" w:rsidRPr="00AF7BA5" w:rsidRDefault="00542808" w:rsidP="00AF7BA5">
      <w:pPr>
        <w:rPr>
          <w:rFonts w:eastAsia="Times New Roman"/>
          <w:sz w:val="24"/>
          <w:szCs w:val="24"/>
        </w:rPr>
      </w:pPr>
      <w:r>
        <w:rPr>
          <w:rFonts w:eastAsia="Times New Roman"/>
          <w:sz w:val="24"/>
          <w:szCs w:val="24"/>
        </w:rPr>
        <w:t xml:space="preserve">   </w:t>
      </w:r>
      <w:r w:rsidR="00B056BA" w:rsidRPr="00AF7BA5">
        <w:rPr>
          <w:rFonts w:eastAsia="Times New Roman"/>
          <w:sz w:val="24"/>
          <w:szCs w:val="24"/>
        </w:rPr>
        <w:t xml:space="preserve">For more information, go to: </w:t>
      </w:r>
      <w:hyperlink r:id="rId10">
        <w:r w:rsidR="00B056BA" w:rsidRPr="00AF7BA5">
          <w:rPr>
            <w:rFonts w:eastAsia="Times New Roman"/>
            <w:color w:val="0000FF"/>
            <w:sz w:val="24"/>
            <w:szCs w:val="24"/>
            <w:u w:val="single"/>
          </w:rPr>
          <w:t>www.mass.gov/sportsconcussion</w:t>
        </w:r>
      </w:hyperlink>
    </w:p>
    <w:p w:rsidR="00412DFC" w:rsidRDefault="00D56B8B">
      <w:pPr>
        <w:spacing w:line="239" w:lineRule="exact"/>
        <w:rPr>
          <w:sz w:val="24"/>
          <w:szCs w:val="24"/>
        </w:rPr>
      </w:pPr>
      <w:r w:rsidRPr="00D56B8B">
        <w:rPr>
          <w:rFonts w:eastAsia="Times New Roman"/>
          <w:sz w:val="18"/>
          <w:szCs w:val="18"/>
        </w:rPr>
        <mc:AlternateContent>
          <mc:Choice Requires="wps">
            <w:drawing>
              <wp:anchor distT="0" distB="0" distL="114300" distR="114300" simplePos="0" relativeHeight="251675136" behindDoc="0" locked="0" layoutInCell="1" allowOverlap="1" wp14:anchorId="01AAB2B3" wp14:editId="0C9626EA">
                <wp:simplePos x="0" y="0"/>
                <wp:positionH relativeFrom="column">
                  <wp:posOffset>-232883</wp:posOffset>
                </wp:positionH>
                <wp:positionV relativeFrom="paragraph">
                  <wp:posOffset>130175</wp:posOffset>
                </wp:positionV>
                <wp:extent cx="6951980" cy="368935"/>
                <wp:effectExtent l="0" t="0" r="0" b="0"/>
                <wp:wrapNone/>
                <wp:docPr id="21" name="Rectangle 23"/>
                <wp:cNvGraphicFramePr/>
                <a:graphic xmlns:a="http://schemas.openxmlformats.org/drawingml/2006/main">
                  <a:graphicData uri="http://schemas.microsoft.com/office/word/2010/wordprocessingShape">
                    <wps:wsp>
                      <wps:cNvSpPr/>
                      <wps:spPr>
                        <a:xfrm>
                          <a:off x="0" y="0"/>
                          <a:ext cx="6951980" cy="368935"/>
                        </a:xfrm>
                        <a:prstGeom prst="rect">
                          <a:avLst/>
                        </a:prstGeom>
                      </wps:spPr>
                      <wps:txbx>
                        <w:txbxContent>
                          <w:p w:rsidR="00D56B8B" w:rsidRDefault="00D56B8B" w:rsidP="00D56B8B">
                            <w:pPr>
                              <w:pStyle w:val="ListParagraph"/>
                              <w:numPr>
                                <w:ilvl w:val="0"/>
                                <w:numId w:val="14"/>
                              </w:numPr>
                              <w:jc w:val="both"/>
                              <w:rPr>
                                <w:rFonts w:eastAsia="Times New Roman"/>
                                <w:sz w:val="18"/>
                              </w:rPr>
                            </w:pPr>
                            <w:r>
                              <w:rPr>
                                <w:color w:val="000000" w:themeColor="text1"/>
                                <w:kern w:val="24"/>
                                <w:sz w:val="18"/>
                                <w:szCs w:val="18"/>
                              </w:rPr>
                              <w:t xml:space="preserve">Centers for Disease Control and Prevention (2018.) </w:t>
                            </w:r>
                            <w:r>
                              <w:rPr>
                                <w:i/>
                                <w:iCs/>
                                <w:color w:val="000000" w:themeColor="text1"/>
                                <w:kern w:val="24"/>
                                <w:sz w:val="18"/>
                                <w:szCs w:val="18"/>
                              </w:rPr>
                              <w:t>Heads Up</w:t>
                            </w:r>
                            <w:r>
                              <w:rPr>
                                <w:color w:val="000000" w:themeColor="text1"/>
                                <w:kern w:val="24"/>
                                <w:sz w:val="18"/>
                                <w:szCs w:val="18"/>
                              </w:rPr>
                              <w:t xml:space="preserve">.  Accessed at </w:t>
                            </w:r>
                            <w:hyperlink r:id="rId11" w:history="1">
                              <w:r>
                                <w:rPr>
                                  <w:rStyle w:val="Hyperlink"/>
                                  <w:color w:val="000000" w:themeColor="text1"/>
                                  <w:kern w:val="24"/>
                                  <w:sz w:val="18"/>
                                  <w:szCs w:val="18"/>
                                </w:rPr>
                                <w:t>www.cdc.gov/headsup/youthsports/index.html</w:t>
                              </w:r>
                            </w:hyperlink>
                          </w:p>
                          <w:p w:rsidR="00D56B8B" w:rsidRDefault="00D56B8B" w:rsidP="00D56B8B">
                            <w:pPr>
                              <w:pStyle w:val="ListParagraph"/>
                              <w:numPr>
                                <w:ilvl w:val="0"/>
                                <w:numId w:val="14"/>
                              </w:numPr>
                              <w:jc w:val="both"/>
                              <w:rPr>
                                <w:rFonts w:eastAsia="Times New Roman"/>
                                <w:sz w:val="18"/>
                              </w:rPr>
                            </w:pPr>
                            <w:r>
                              <w:rPr>
                                <w:color w:val="000000" w:themeColor="text1"/>
                                <w:kern w:val="24"/>
                                <w:sz w:val="18"/>
                                <w:szCs w:val="18"/>
                              </w:rPr>
                              <w:t xml:space="preserve">Symptoms include being “knocked out”, memory problems, double or blurry vision, headaches, “pressure” in the head, nausea or vomiting. </w:t>
                            </w:r>
                          </w:p>
                        </w:txbxContent>
                      </wps:txbx>
                      <wps:bodyPr wrap="none">
                        <a:spAutoFit/>
                      </wps:bodyPr>
                    </wps:wsp>
                  </a:graphicData>
                </a:graphic>
                <wp14:sizeRelH relativeFrom="margin">
                  <wp14:pctWidth>0</wp14:pctWidth>
                </wp14:sizeRelH>
                <wp14:sizeRelV relativeFrom="margin">
                  <wp14:pctHeight>0</wp14:pctHeight>
                </wp14:sizeRelV>
              </wp:anchor>
            </w:drawing>
          </mc:Choice>
          <mc:Fallback>
            <w:pict>
              <v:rect id="Rectangle 23" o:spid="_x0000_s1029" style="position:absolute;margin-left:-18.35pt;margin-top:10.25pt;width:547.4pt;height:29.05pt;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" filled="f" stroked="f">
                <v:textbox style="mso-fit-shape-to-text:t">
                  <w:txbxContent>
                    <w:p w:rsidR="00D56B8B" w:rsidRDefault="00D56B8B" w:rsidP="00D56B8B">
                      <w:pPr>
                        <w:pStyle w:val="ListParagraph"/>
                        <w:numPr>
                          <w:ilvl w:val="0"/>
                          <w:numId w:val="14"/>
                        </w:numPr>
                        <w:jc w:val="both"/>
                        <w:rPr>
                          <w:rFonts w:eastAsia="Times New Roman"/>
                          <w:sz w:val="18"/>
                        </w:rPr>
                      </w:pPr>
                      <w:r>
                        <w:rPr>
                          <w:color w:val="000000" w:themeColor="text1"/>
                          <w:kern w:val="24"/>
                          <w:sz w:val="18"/>
                          <w:szCs w:val="18"/>
                        </w:rPr>
                        <w:t xml:space="preserve">Centers for Disease Control and Prevention (2018.) </w:t>
                      </w:r>
                      <w:r>
                        <w:rPr>
                          <w:i/>
                          <w:iCs/>
                          <w:color w:val="000000" w:themeColor="text1"/>
                          <w:kern w:val="24"/>
                          <w:sz w:val="18"/>
                          <w:szCs w:val="18"/>
                        </w:rPr>
                        <w:t>Heads Up</w:t>
                      </w:r>
                      <w:r>
                        <w:rPr>
                          <w:color w:val="000000" w:themeColor="text1"/>
                          <w:kern w:val="24"/>
                          <w:sz w:val="18"/>
                          <w:szCs w:val="18"/>
                        </w:rPr>
                        <w:t xml:space="preserve">.  Accessed at </w:t>
                      </w:r>
                      <w:hyperlink r:id="rId12" w:history="1">
                        <w:r>
                          <w:rPr>
                            <w:rStyle w:val="Hyperlink"/>
                            <w:color w:val="000000" w:themeColor="text1"/>
                            <w:kern w:val="24"/>
                            <w:sz w:val="18"/>
                            <w:szCs w:val="18"/>
                          </w:rPr>
                          <w:t>www.cdc.gov/headsup/youthsports/index.html</w:t>
                        </w:r>
                      </w:hyperlink>
                    </w:p>
                    <w:p w:rsidR="00D56B8B" w:rsidRDefault="00D56B8B" w:rsidP="00D56B8B">
                      <w:pPr>
                        <w:pStyle w:val="ListParagraph"/>
                        <w:numPr>
                          <w:ilvl w:val="0"/>
                          <w:numId w:val="14"/>
                        </w:numPr>
                        <w:jc w:val="both"/>
                        <w:rPr>
                          <w:rFonts w:eastAsia="Times New Roman"/>
                          <w:sz w:val="18"/>
                        </w:rPr>
                      </w:pPr>
                      <w:r>
                        <w:rPr>
                          <w:color w:val="000000" w:themeColor="text1"/>
                          <w:kern w:val="24"/>
                          <w:sz w:val="18"/>
                          <w:szCs w:val="18"/>
                        </w:rPr>
                        <w:t xml:space="preserve">Symptoms include being “knocked out”, memory problems, double or blurry vision, headaches, “pressure” in the head, nausea or vomiting. </w:t>
                      </w:r>
                    </w:p>
                  </w:txbxContent>
                </v:textbox>
              </v:rect>
            </w:pict>
          </mc:Fallback>
        </mc:AlternateContent>
      </w:r>
    </w:p>
    <w:tbl>
      <w:tblPr>
        <w:tblW w:w="16730" w:type="dxa"/>
        <w:tblInd w:w="120" w:type="dxa"/>
        <w:tblLayout w:type="fixed"/>
        <w:tblCellMar>
          <w:left w:w="0" w:type="dxa"/>
          <w:right w:w="0" w:type="dxa"/>
        </w:tblCellMar>
        <w:tblLook w:val="04A0" w:firstRow="1" w:lastRow="0" w:firstColumn="1" w:lastColumn="0" w:noHBand="0" w:noVBand="1"/>
      </w:tblPr>
      <w:tblGrid>
        <w:gridCol w:w="20"/>
        <w:gridCol w:w="10300"/>
        <w:gridCol w:w="4370"/>
        <w:gridCol w:w="1540"/>
        <w:gridCol w:w="480"/>
        <w:gridCol w:w="20"/>
      </w:tblGrid>
      <w:tr w:rsidR="00412DFC" w:rsidTr="00AF029B">
        <w:trPr>
          <w:trHeight w:val="207"/>
        </w:trPr>
        <w:tc>
          <w:tcPr>
            <w:tcW w:w="20" w:type="dxa"/>
            <w:vAlign w:val="bottom"/>
          </w:tcPr>
          <w:p w:rsidR="00412DFC" w:rsidRPr="00542808" w:rsidRDefault="00412DFC" w:rsidP="00AF029B">
            <w:pPr>
              <w:jc w:val="right"/>
              <w:rPr>
                <w:sz w:val="18"/>
                <w:szCs w:val="18"/>
              </w:rPr>
            </w:pPr>
          </w:p>
        </w:tc>
        <w:tc>
          <w:tcPr>
            <w:tcW w:w="16210" w:type="dxa"/>
            <w:gridSpan w:val="3"/>
            <w:vAlign w:val="bottom"/>
          </w:tcPr>
          <w:p w:rsidR="00412DFC" w:rsidRPr="00AF029B" w:rsidRDefault="005720E1" w:rsidP="00D56B8B">
            <w:pPr>
              <w:pStyle w:val="ListParagraph"/>
              <w:ind w:left="173"/>
              <w:contextualSpacing w:val="0"/>
              <w:rPr>
                <w:rFonts w:eastAsia="Times New Roman"/>
                <w:sz w:val="18"/>
                <w:szCs w:val="18"/>
              </w:rPr>
            </w:pPr>
            <w:r>
              <w:rPr>
                <w:noProof/>
                <w:lang w:eastAsia="en-US"/>
              </w:rPr>
              <mc:AlternateContent>
                <mc:Choice Requires="wps">
                  <w:drawing>
                    <wp:anchor distT="0" distB="0" distL="114300" distR="114300" simplePos="0" relativeHeight="251673088" behindDoc="0" locked="0" layoutInCell="1" allowOverlap="1" wp14:anchorId="1D1B3582" wp14:editId="37E077B8">
                      <wp:simplePos x="0" y="0"/>
                      <wp:positionH relativeFrom="column">
                        <wp:posOffset>6680835</wp:posOffset>
                      </wp:positionH>
                      <wp:positionV relativeFrom="paragraph">
                        <wp:posOffset>15875</wp:posOffset>
                      </wp:positionV>
                      <wp:extent cx="350520" cy="576580"/>
                      <wp:effectExtent l="0" t="0" r="0" b="0"/>
                      <wp:wrapNone/>
                      <wp:docPr id="20" name="Rectangle 25"/>
                      <wp:cNvGraphicFramePr/>
                      <a:graphic xmlns:a="http://schemas.openxmlformats.org/drawingml/2006/main">
                        <a:graphicData uri="http://schemas.microsoft.com/office/word/2010/wordprocessingShape">
                          <wps:wsp>
                            <wps:cNvSpPr/>
                            <wps:spPr>
                              <a:xfrm>
                                <a:off x="0" y="0"/>
                                <a:ext cx="350520" cy="576580"/>
                              </a:xfrm>
                              <a:prstGeom prst="rect">
                                <a:avLst/>
                              </a:prstGeom>
                            </wps:spPr>
                            <wps:txbx>
                              <w:txbxContent>
                                <w:p w:rsidR="005720E1" w:rsidRPr="005720E1" w:rsidRDefault="005720E1" w:rsidP="005720E1">
                                  <w:pPr>
                                    <w:pStyle w:val="NormalWeb"/>
                                    <w:spacing w:before="0" w:beforeAutospacing="0" w:after="40" w:afterAutospacing="0"/>
                                    <w:jc w:val="center"/>
                                  </w:pPr>
                                  <w:r w:rsidRPr="005720E1">
                                    <w:rPr>
                                      <w:color w:val="000000" w:themeColor="text1"/>
                                      <w:kern w:val="24"/>
                                    </w:rPr>
                                    <w:t>1</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526.05pt;margin-top:1.25pt;width:27.6pt;height:45.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" filled="f" stroked="f">
                      <v:textbox style="mso-fit-shape-to-text:t">
                        <w:txbxContent>
                          <w:p w:rsidR="005720E1" w:rsidRPr="005720E1" w:rsidRDefault="005720E1" w:rsidP="005720E1">
                            <w:pPr>
                              <w:pStyle w:val="NormalWeb"/>
                              <w:spacing w:before="0" w:beforeAutospacing="0" w:after="40" w:afterAutospacing="0"/>
                              <w:jc w:val="center"/>
                            </w:pPr>
                            <w:r w:rsidRPr="005720E1">
                              <w:rPr>
                                <w:color w:val="000000" w:themeColor="text1"/>
                                <w:kern w:val="24"/>
                              </w:rPr>
                              <w:t>1</w:t>
                            </w:r>
                          </w:p>
                        </w:txbxContent>
                      </v:textbox>
                    </v:rect>
                  </w:pict>
                </mc:Fallback>
              </mc:AlternateContent>
            </w:r>
          </w:p>
        </w:tc>
        <w:tc>
          <w:tcPr>
            <w:tcW w:w="480" w:type="dxa"/>
            <w:vAlign w:val="bottom"/>
          </w:tcPr>
          <w:p w:rsidR="00412DFC" w:rsidRDefault="00412DFC">
            <w:pPr>
              <w:rPr>
                <w:sz w:val="17"/>
                <w:szCs w:val="17"/>
              </w:rPr>
            </w:pPr>
          </w:p>
        </w:tc>
        <w:tc>
          <w:tcPr>
            <w:tcW w:w="20" w:type="dxa"/>
            <w:vAlign w:val="bottom"/>
          </w:tcPr>
          <w:p w:rsidR="00412DFC" w:rsidRDefault="00412DFC">
            <w:pPr>
              <w:rPr>
                <w:sz w:val="1"/>
                <w:szCs w:val="1"/>
              </w:rPr>
            </w:pPr>
          </w:p>
        </w:tc>
      </w:tr>
      <w:tr w:rsidR="00AF029B" w:rsidTr="00D56B8B">
        <w:trPr>
          <w:trHeight w:val="87"/>
        </w:trPr>
        <w:tc>
          <w:tcPr>
            <w:tcW w:w="20" w:type="dxa"/>
            <w:vAlign w:val="bottom"/>
          </w:tcPr>
          <w:p w:rsidR="00AF029B" w:rsidRPr="00542808" w:rsidRDefault="00AF029B" w:rsidP="000E7931">
            <w:pPr>
              <w:contextualSpacing/>
              <w:rPr>
                <w:sz w:val="18"/>
                <w:szCs w:val="18"/>
              </w:rPr>
            </w:pPr>
          </w:p>
        </w:tc>
        <w:tc>
          <w:tcPr>
            <w:tcW w:w="10300" w:type="dxa"/>
            <w:vAlign w:val="bottom"/>
          </w:tcPr>
          <w:p w:rsidR="00AF029B" w:rsidRPr="00D56B8B" w:rsidRDefault="00AF029B" w:rsidP="00D56B8B">
            <w:pPr>
              <w:ind w:left="360" w:right="-3560"/>
              <w:rPr>
                <w:sz w:val="18"/>
                <w:szCs w:val="18"/>
              </w:rPr>
            </w:pPr>
          </w:p>
        </w:tc>
        <w:tc>
          <w:tcPr>
            <w:tcW w:w="4370" w:type="dxa"/>
            <w:vAlign w:val="bottom"/>
          </w:tcPr>
          <w:p w:rsidR="00AF029B" w:rsidRPr="00AF029B" w:rsidRDefault="00AF029B" w:rsidP="000E7931">
            <w:pPr>
              <w:contextualSpacing/>
              <w:rPr>
                <w:sz w:val="18"/>
                <w:szCs w:val="18"/>
              </w:rPr>
            </w:pPr>
          </w:p>
        </w:tc>
        <w:tc>
          <w:tcPr>
            <w:tcW w:w="1540" w:type="dxa"/>
            <w:vAlign w:val="bottom"/>
          </w:tcPr>
          <w:p w:rsidR="00AF029B" w:rsidRPr="00542808" w:rsidRDefault="00AF029B" w:rsidP="00AF029B">
            <w:pPr>
              <w:rPr>
                <w:sz w:val="18"/>
                <w:szCs w:val="18"/>
              </w:rPr>
            </w:pPr>
          </w:p>
        </w:tc>
        <w:tc>
          <w:tcPr>
            <w:tcW w:w="480" w:type="dxa"/>
            <w:vAlign w:val="bottom"/>
          </w:tcPr>
          <w:p w:rsidR="00AF029B" w:rsidRDefault="00AF029B">
            <w:pPr>
              <w:spacing w:line="280" w:lineRule="exact"/>
              <w:jc w:val="right"/>
              <w:rPr>
                <w:sz w:val="20"/>
                <w:szCs w:val="20"/>
              </w:rPr>
            </w:pPr>
            <w:r>
              <w:rPr>
                <w:rFonts w:ascii="Calibri" w:eastAsia="Calibri" w:hAnsi="Calibri" w:cs="Calibri"/>
                <w:sz w:val="24"/>
                <w:szCs w:val="24"/>
              </w:rPr>
              <w:t>1</w:t>
            </w:r>
          </w:p>
        </w:tc>
        <w:tc>
          <w:tcPr>
            <w:tcW w:w="20" w:type="dxa"/>
            <w:vAlign w:val="bottom"/>
          </w:tcPr>
          <w:p w:rsidR="00AF029B" w:rsidRDefault="00AF029B">
            <w:pPr>
              <w:spacing w:line="20" w:lineRule="exact"/>
              <w:rPr>
                <w:sz w:val="1"/>
                <w:szCs w:val="1"/>
              </w:rPr>
            </w:pPr>
          </w:p>
        </w:tc>
      </w:tr>
    </w:tbl>
    <w:p w:rsidR="00412DFC" w:rsidRDefault="00412DFC">
      <w:pPr>
        <w:sectPr w:rsidR="00412DFC">
          <w:type w:val="continuous"/>
          <w:pgSz w:w="12240" w:h="16040"/>
          <w:pgMar w:top="354" w:right="160" w:bottom="0" w:left="540" w:header="0" w:footer="0" w:gutter="0"/>
          <w:cols w:space="720" w:equalWidth="0">
            <w:col w:w="11540"/>
          </w:cols>
        </w:sectPr>
      </w:pPr>
    </w:p>
    <w:p w:rsidR="00412DFC" w:rsidRPr="000E7931" w:rsidRDefault="00B056BA" w:rsidP="00B436F4">
      <w:pPr>
        <w:rPr>
          <w:rFonts w:ascii="Calibri" w:eastAsia="Calibri" w:hAnsi="Calibri" w:cs="Calibri"/>
          <w:color w:val="FFFFFF"/>
          <w:sz w:val="19"/>
          <w:szCs w:val="19"/>
        </w:rPr>
      </w:pPr>
      <w:bookmarkStart w:id="2" w:name="page2"/>
      <w:bookmarkEnd w:id="2"/>
      <w:r>
        <w:rPr>
          <w:rFonts w:eastAsia="Times New Roman"/>
          <w:b/>
          <w:bCs/>
          <w:color w:val="1A5D17"/>
          <w:sz w:val="31"/>
          <w:szCs w:val="31"/>
        </w:rPr>
        <w:lastRenderedPageBreak/>
        <w:t>Massachusetts Youth Health Survey Findings</w:t>
      </w:r>
    </w:p>
    <w:p w:rsidR="00412DFC" w:rsidRDefault="00412DFC">
      <w:pPr>
        <w:sectPr w:rsidR="00412DFC">
          <w:pgSz w:w="12240" w:h="16031"/>
          <w:pgMar w:top="693" w:right="160" w:bottom="0" w:left="520" w:header="0" w:footer="0" w:gutter="0"/>
          <w:cols w:space="720" w:equalWidth="0">
            <w:col w:w="11560"/>
          </w:cols>
        </w:sectPr>
      </w:pPr>
    </w:p>
    <w:p w:rsidR="00412DFC" w:rsidRDefault="00412DFC">
      <w:pPr>
        <w:spacing w:line="242" w:lineRule="exact"/>
        <w:rPr>
          <w:sz w:val="20"/>
          <w:szCs w:val="20"/>
        </w:rPr>
      </w:pPr>
    </w:p>
    <w:p w:rsidR="001C1A68" w:rsidRDefault="001C1A68">
      <w:pPr>
        <w:spacing w:line="242" w:lineRule="exact"/>
        <w:rPr>
          <w:sz w:val="20"/>
          <w:szCs w:val="20"/>
        </w:rPr>
      </w:pPr>
    </w:p>
    <w:p w:rsidR="00412DFC" w:rsidRDefault="00B056BA" w:rsidP="00B436F4">
      <w:pPr>
        <w:spacing w:line="239" w:lineRule="auto"/>
        <w:ind w:left="340" w:right="682"/>
        <w:rPr>
          <w:sz w:val="20"/>
          <w:szCs w:val="20"/>
        </w:rPr>
      </w:pPr>
      <w:proofErr w:type="gramStart"/>
      <w:r>
        <w:rPr>
          <w:rFonts w:eastAsia="Times New Roman"/>
          <w:b/>
          <w:bCs/>
        </w:rPr>
        <w:t>Figure 2.</w:t>
      </w:r>
      <w:proofErr w:type="gramEnd"/>
      <w:r>
        <w:rPr>
          <w:rFonts w:eastAsia="Times New Roman"/>
          <w:b/>
          <w:bCs/>
        </w:rPr>
        <w:t xml:space="preserve"> Actions taken following reported symptoms</w:t>
      </w:r>
      <w:r>
        <w:rPr>
          <w:rFonts w:eastAsia="Times New Roman"/>
          <w:b/>
          <w:bCs/>
          <w:sz w:val="13"/>
          <w:szCs w:val="13"/>
        </w:rPr>
        <w:t>†</w:t>
      </w:r>
      <w:r>
        <w:rPr>
          <w:rFonts w:eastAsia="Times New Roman"/>
          <w:b/>
          <w:bCs/>
        </w:rPr>
        <w:t xml:space="preserve"> of a sports-related concussion among MA student athletes</w:t>
      </w:r>
    </w:p>
    <w:p w:rsidR="00412DFC" w:rsidRDefault="00412DFC">
      <w:pPr>
        <w:spacing w:line="302" w:lineRule="exact"/>
        <w:rPr>
          <w:sz w:val="20"/>
          <w:szCs w:val="20"/>
        </w:rPr>
      </w:pPr>
    </w:p>
    <w:p w:rsidR="00412DFC" w:rsidRPr="00644C14" w:rsidRDefault="00B056BA" w:rsidP="001C1A68">
      <w:pPr>
        <w:pStyle w:val="ListParagraph"/>
        <w:numPr>
          <w:ilvl w:val="0"/>
          <w:numId w:val="10"/>
        </w:numPr>
        <w:tabs>
          <w:tab w:val="left" w:pos="270"/>
          <w:tab w:val="left" w:pos="630"/>
        </w:tabs>
        <w:spacing w:before="200"/>
        <w:ind w:left="274" w:right="446" w:hanging="274"/>
        <w:rPr>
          <w:rFonts w:eastAsia="Wingdings"/>
          <w:sz w:val="24"/>
          <w:szCs w:val="24"/>
          <w:vertAlign w:val="superscript"/>
        </w:rPr>
      </w:pPr>
      <w:r w:rsidRPr="00644C14">
        <w:rPr>
          <w:rFonts w:eastAsia="Times New Roman"/>
          <w:sz w:val="24"/>
          <w:szCs w:val="24"/>
        </w:rPr>
        <w:lastRenderedPageBreak/>
        <w:t>In 2017, 19% of middle school and 12% of high school student athletes reported symptoms of a sports-related concussion (Fig. 1).</w:t>
      </w:r>
    </w:p>
    <w:p w:rsidR="00412DFC" w:rsidRPr="00644C14" w:rsidRDefault="00412DFC" w:rsidP="00644C14">
      <w:pPr>
        <w:rPr>
          <w:sz w:val="24"/>
          <w:szCs w:val="24"/>
        </w:rPr>
        <w:sectPr w:rsidR="00412DFC" w:rsidRPr="00644C14">
          <w:type w:val="continuous"/>
          <w:pgSz w:w="12240" w:h="16031"/>
          <w:pgMar w:top="693" w:right="160" w:bottom="0" w:left="520" w:header="0" w:footer="0" w:gutter="0"/>
          <w:cols w:num="2" w:space="720" w:equalWidth="0">
            <w:col w:w="6482" w:space="720"/>
            <w:col w:w="4358"/>
          </w:cols>
        </w:sectPr>
      </w:pPr>
    </w:p>
    <w:p w:rsidR="00412DFC" w:rsidRPr="00644C14" w:rsidRDefault="00EF7F69" w:rsidP="00644C14">
      <w:pPr>
        <w:rPr>
          <w:sz w:val="24"/>
          <w:szCs w:val="24"/>
        </w:rPr>
      </w:pPr>
      <w:r>
        <w:rPr>
          <w:noProof/>
          <w:lang w:eastAsia="en-US"/>
        </w:rPr>
        <w:lastRenderedPageBreak/>
        <w:drawing>
          <wp:inline distT="0" distB="0" distL="0" distR="0" wp14:anchorId="2F5FCF3A" wp14:editId="099DBCCA">
            <wp:extent cx="4139565" cy="2365375"/>
            <wp:effectExtent l="0" t="0" r="0" b="0"/>
            <wp:docPr id="19" name="Picture 19" descr="This is a pie chart with three sections:&#10;36.6% of student athletes stopped playing sports that day and got checked by a doctor, nurse or health care provider&#10;13.9% of student athletes stopped playing sports that day but did not get checked by a doctor, nurse or health care provider&#10;49.5% continued playing sports that day" title="Actions taken following reported symptoms of a sports-related concussion among MA student athle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9565" cy="2365375"/>
                    </a:xfrm>
                    <a:prstGeom prst="rect">
                      <a:avLst/>
                    </a:prstGeom>
                    <a:noFill/>
                  </pic:spPr>
                </pic:pic>
              </a:graphicData>
            </a:graphic>
          </wp:inline>
        </w:drawing>
      </w:r>
    </w:p>
    <w:p w:rsidR="00412DFC" w:rsidRPr="00644C14" w:rsidRDefault="00B056BA" w:rsidP="00B436F4">
      <w:pPr>
        <w:rPr>
          <w:sz w:val="24"/>
          <w:szCs w:val="24"/>
        </w:rPr>
      </w:pPr>
      <w:r w:rsidRPr="00644C14">
        <w:rPr>
          <w:sz w:val="24"/>
          <w:szCs w:val="24"/>
        </w:rPr>
        <w:br w:type="column"/>
      </w:r>
      <w:r w:rsidRPr="00644C14">
        <w:rPr>
          <w:noProof/>
          <w:sz w:val="24"/>
          <w:szCs w:val="24"/>
          <w:lang w:eastAsia="en-US"/>
        </w:rPr>
        <w:lastRenderedPageBreak/>
        <w:drawing>
          <wp:inline distT="0" distB="0" distL="0" distR="0" wp14:anchorId="6CF91690" wp14:editId="2AE37CA3">
            <wp:extent cx="74930" cy="736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blip>
                    <a:srcRect/>
                    <a:stretch>
                      <a:fillRect/>
                    </a:stretch>
                  </pic:blipFill>
                  <pic:spPr bwMode="auto">
                    <a:xfrm>
                      <a:off x="0" y="0"/>
                      <a:ext cx="74930" cy="73660"/>
                    </a:xfrm>
                    <a:prstGeom prst="rect">
                      <a:avLst/>
                    </a:prstGeom>
                    <a:noFill/>
                    <a:ln>
                      <a:noFill/>
                    </a:ln>
                  </pic:spPr>
                </pic:pic>
              </a:graphicData>
            </a:graphic>
          </wp:inline>
        </w:drawing>
      </w:r>
      <w:r w:rsidRPr="00644C14">
        <w:rPr>
          <w:rFonts w:eastAsia="Times New Roman"/>
          <w:sz w:val="24"/>
          <w:szCs w:val="24"/>
        </w:rPr>
        <w:t xml:space="preserve"> Stopped playing sports that day and got checked by a doctor, nurse or health care provider</w:t>
      </w:r>
    </w:p>
    <w:p w:rsidR="00412DFC" w:rsidRPr="001C1A68" w:rsidRDefault="00412DFC" w:rsidP="00644C14">
      <w:pPr>
        <w:rPr>
          <w:sz w:val="12"/>
          <w:szCs w:val="12"/>
        </w:rPr>
      </w:pPr>
    </w:p>
    <w:p w:rsidR="00412DFC" w:rsidRPr="00644C14" w:rsidRDefault="00B056BA" w:rsidP="00644C14">
      <w:pPr>
        <w:ind w:hanging="166"/>
        <w:rPr>
          <w:sz w:val="24"/>
          <w:szCs w:val="24"/>
        </w:rPr>
      </w:pPr>
      <w:r w:rsidRPr="00644C14">
        <w:rPr>
          <w:noProof/>
          <w:sz w:val="24"/>
          <w:szCs w:val="24"/>
          <w:lang w:eastAsia="en-US"/>
        </w:rPr>
        <w:drawing>
          <wp:inline distT="0" distB="0" distL="0" distR="0" wp14:anchorId="422174EE" wp14:editId="188F9439">
            <wp:extent cx="74930" cy="749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blip>
                    <a:srcRect/>
                    <a:stretch>
                      <a:fillRect/>
                    </a:stretch>
                  </pic:blipFill>
                  <pic:spPr bwMode="auto">
                    <a:xfrm>
                      <a:off x="0" y="0"/>
                      <a:ext cx="74930" cy="74930"/>
                    </a:xfrm>
                    <a:prstGeom prst="rect">
                      <a:avLst/>
                    </a:prstGeom>
                    <a:noFill/>
                    <a:ln>
                      <a:noFill/>
                    </a:ln>
                  </pic:spPr>
                </pic:pic>
              </a:graphicData>
            </a:graphic>
          </wp:inline>
        </w:drawing>
      </w:r>
      <w:r w:rsidRPr="00644C14">
        <w:rPr>
          <w:rFonts w:eastAsia="Times New Roman"/>
          <w:sz w:val="24"/>
          <w:szCs w:val="24"/>
        </w:rPr>
        <w:t xml:space="preserve"> Stopped playing sports that day but did NOT get checked by a doctor, nurse or health care provider</w:t>
      </w:r>
    </w:p>
    <w:p w:rsidR="00412DFC" w:rsidRPr="001C1A68" w:rsidRDefault="00412DFC" w:rsidP="00644C14">
      <w:pPr>
        <w:rPr>
          <w:sz w:val="12"/>
          <w:szCs w:val="12"/>
        </w:rPr>
      </w:pPr>
    </w:p>
    <w:p w:rsidR="00412DFC" w:rsidRPr="00644C14" w:rsidRDefault="00B056BA" w:rsidP="00644C14">
      <w:pPr>
        <w:ind w:right="200" w:hanging="166"/>
        <w:rPr>
          <w:sz w:val="24"/>
          <w:szCs w:val="24"/>
        </w:rPr>
      </w:pPr>
      <w:r w:rsidRPr="00644C14">
        <w:rPr>
          <w:noProof/>
          <w:sz w:val="24"/>
          <w:szCs w:val="24"/>
          <w:lang w:eastAsia="en-US"/>
        </w:rPr>
        <w:drawing>
          <wp:inline distT="0" distB="0" distL="0" distR="0" wp14:anchorId="1915F1FB" wp14:editId="79F0E97F">
            <wp:extent cx="74930" cy="749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blip>
                    <a:srcRect/>
                    <a:stretch>
                      <a:fillRect/>
                    </a:stretch>
                  </pic:blipFill>
                  <pic:spPr bwMode="auto">
                    <a:xfrm>
                      <a:off x="0" y="0"/>
                      <a:ext cx="74930" cy="74930"/>
                    </a:xfrm>
                    <a:prstGeom prst="rect">
                      <a:avLst/>
                    </a:prstGeom>
                    <a:noFill/>
                    <a:ln>
                      <a:noFill/>
                    </a:ln>
                  </pic:spPr>
                </pic:pic>
              </a:graphicData>
            </a:graphic>
          </wp:inline>
        </w:drawing>
      </w:r>
      <w:r w:rsidRPr="00644C14">
        <w:rPr>
          <w:rFonts w:eastAsia="Times New Roman"/>
          <w:sz w:val="24"/>
          <w:szCs w:val="24"/>
        </w:rPr>
        <w:t xml:space="preserve"> Continued playing sports that day</w:t>
      </w:r>
    </w:p>
    <w:p w:rsidR="00412DFC" w:rsidRPr="00644C14" w:rsidRDefault="00B056BA" w:rsidP="00644C14">
      <w:pPr>
        <w:rPr>
          <w:sz w:val="12"/>
          <w:szCs w:val="12"/>
        </w:rPr>
      </w:pPr>
      <w:r w:rsidRPr="00644C14">
        <w:rPr>
          <w:sz w:val="24"/>
          <w:szCs w:val="24"/>
        </w:rPr>
        <w:br w:type="column"/>
      </w:r>
    </w:p>
    <w:p w:rsidR="00412DFC" w:rsidRPr="00644C14" w:rsidRDefault="00B056BA" w:rsidP="001C1A68">
      <w:pPr>
        <w:numPr>
          <w:ilvl w:val="0"/>
          <w:numId w:val="11"/>
        </w:numPr>
        <w:tabs>
          <w:tab w:val="left" w:pos="280"/>
        </w:tabs>
        <w:ind w:left="274" w:right="374" w:hanging="274"/>
        <w:rPr>
          <w:rFonts w:eastAsia="Wingdings"/>
          <w:sz w:val="24"/>
          <w:szCs w:val="24"/>
          <w:vertAlign w:val="superscript"/>
        </w:rPr>
      </w:pPr>
      <w:r w:rsidRPr="00644C14">
        <w:rPr>
          <w:rFonts w:eastAsia="Times New Roman"/>
          <w:sz w:val="24"/>
          <w:szCs w:val="24"/>
        </w:rPr>
        <w:t>The percentage of high school student athletes reporting symptoms of a sports concussion decreased 42% between 2011 and 2017. The percentage of middle school students reporting such symptoms did not change significantly, however (Fig. 1).</w:t>
      </w:r>
    </w:p>
    <w:p w:rsidR="00412DFC" w:rsidRPr="00644C14" w:rsidRDefault="00412DFC" w:rsidP="00644C14">
      <w:pPr>
        <w:rPr>
          <w:sz w:val="12"/>
          <w:szCs w:val="12"/>
        </w:rPr>
      </w:pPr>
    </w:p>
    <w:p w:rsidR="00412DFC" w:rsidRPr="00644C14" w:rsidRDefault="00B056BA" w:rsidP="00644C14">
      <w:pPr>
        <w:tabs>
          <w:tab w:val="left" w:pos="260"/>
        </w:tabs>
        <w:rPr>
          <w:sz w:val="24"/>
          <w:szCs w:val="24"/>
        </w:rPr>
      </w:pPr>
      <w:r w:rsidRPr="00644C14">
        <w:rPr>
          <w:rFonts w:eastAsia="Arial"/>
          <w:sz w:val="24"/>
          <w:szCs w:val="24"/>
        </w:rPr>
        <w:t>•</w:t>
      </w:r>
      <w:r w:rsidRPr="00644C14">
        <w:rPr>
          <w:sz w:val="24"/>
          <w:szCs w:val="24"/>
        </w:rPr>
        <w:tab/>
      </w:r>
      <w:r w:rsidRPr="00644C14">
        <w:rPr>
          <w:rFonts w:eastAsia="Times New Roman"/>
          <w:sz w:val="24"/>
          <w:szCs w:val="24"/>
        </w:rPr>
        <w:t>Half (50%) of both middle and high</w:t>
      </w:r>
    </w:p>
    <w:p w:rsidR="00412DFC" w:rsidRPr="00644C14" w:rsidRDefault="00B056BA" w:rsidP="00644C14">
      <w:pPr>
        <w:ind w:left="280"/>
        <w:rPr>
          <w:sz w:val="24"/>
          <w:szCs w:val="24"/>
        </w:rPr>
      </w:pPr>
      <w:proofErr w:type="gramStart"/>
      <w:r w:rsidRPr="00644C14">
        <w:rPr>
          <w:rFonts w:eastAsia="Times New Roman"/>
          <w:sz w:val="24"/>
          <w:szCs w:val="24"/>
        </w:rPr>
        <w:t>school</w:t>
      </w:r>
      <w:proofErr w:type="gramEnd"/>
      <w:r w:rsidRPr="00644C14">
        <w:rPr>
          <w:rFonts w:eastAsia="Times New Roman"/>
          <w:sz w:val="24"/>
          <w:szCs w:val="24"/>
        </w:rPr>
        <w:t xml:space="preserve"> students who reported</w:t>
      </w:r>
    </w:p>
    <w:p w:rsidR="00412DFC" w:rsidRPr="00644C14" w:rsidRDefault="00B056BA" w:rsidP="00644C14">
      <w:pPr>
        <w:ind w:left="280"/>
        <w:rPr>
          <w:sz w:val="24"/>
          <w:szCs w:val="24"/>
        </w:rPr>
      </w:pPr>
      <w:proofErr w:type="gramStart"/>
      <w:r w:rsidRPr="00644C14">
        <w:rPr>
          <w:rFonts w:eastAsia="Times New Roman"/>
          <w:sz w:val="24"/>
          <w:szCs w:val="24"/>
        </w:rPr>
        <w:t>symptoms</w:t>
      </w:r>
      <w:proofErr w:type="gramEnd"/>
      <w:r w:rsidRPr="00644C14">
        <w:rPr>
          <w:rFonts w:eastAsia="Times New Roman"/>
          <w:sz w:val="24"/>
          <w:szCs w:val="24"/>
        </w:rPr>
        <w:t xml:space="preserve"> of a sports-related</w:t>
      </w:r>
    </w:p>
    <w:p w:rsidR="00412DFC" w:rsidRPr="00644C14" w:rsidRDefault="00B056BA" w:rsidP="00644C14">
      <w:pPr>
        <w:ind w:left="280"/>
        <w:rPr>
          <w:sz w:val="24"/>
          <w:szCs w:val="24"/>
        </w:rPr>
      </w:pPr>
      <w:proofErr w:type="gramStart"/>
      <w:r w:rsidRPr="00644C14">
        <w:rPr>
          <w:rFonts w:eastAsia="Times New Roman"/>
          <w:sz w:val="24"/>
          <w:szCs w:val="24"/>
        </w:rPr>
        <w:t>concussion</w:t>
      </w:r>
      <w:proofErr w:type="gramEnd"/>
      <w:r w:rsidRPr="00644C14">
        <w:rPr>
          <w:rFonts w:eastAsia="Times New Roman"/>
          <w:sz w:val="24"/>
          <w:szCs w:val="24"/>
        </w:rPr>
        <w:t xml:space="preserve"> continued to play sports</w:t>
      </w:r>
    </w:p>
    <w:p w:rsidR="00412DFC" w:rsidRPr="00644C14" w:rsidRDefault="00B056BA" w:rsidP="00644C14">
      <w:pPr>
        <w:ind w:left="280"/>
        <w:rPr>
          <w:sz w:val="24"/>
          <w:szCs w:val="24"/>
        </w:rPr>
      </w:pPr>
      <w:proofErr w:type="gramStart"/>
      <w:r w:rsidRPr="00644C14">
        <w:rPr>
          <w:rFonts w:eastAsia="Times New Roman"/>
          <w:sz w:val="24"/>
          <w:szCs w:val="24"/>
        </w:rPr>
        <w:t>that</w:t>
      </w:r>
      <w:proofErr w:type="gramEnd"/>
      <w:r w:rsidRPr="00644C14">
        <w:rPr>
          <w:rFonts w:eastAsia="Times New Roman"/>
          <w:sz w:val="24"/>
          <w:szCs w:val="24"/>
        </w:rPr>
        <w:t xml:space="preserve"> day. </w:t>
      </w:r>
      <w:proofErr w:type="gramStart"/>
      <w:r w:rsidRPr="00644C14">
        <w:rPr>
          <w:rFonts w:eastAsia="Times New Roman"/>
          <w:sz w:val="24"/>
          <w:szCs w:val="24"/>
        </w:rPr>
        <w:t>(Fig. 2).</w:t>
      </w:r>
      <w:proofErr w:type="gramEnd"/>
    </w:p>
    <w:p w:rsidR="00412DFC" w:rsidRDefault="00412DFC">
      <w:pPr>
        <w:spacing w:line="1" w:lineRule="exact"/>
        <w:rPr>
          <w:sz w:val="20"/>
          <w:szCs w:val="20"/>
        </w:rPr>
      </w:pPr>
    </w:p>
    <w:p w:rsidR="00412DFC" w:rsidRDefault="00412DFC">
      <w:pPr>
        <w:sectPr w:rsidR="00412DFC">
          <w:type w:val="continuous"/>
          <w:pgSz w:w="12240" w:h="16031"/>
          <w:pgMar w:top="693" w:right="160" w:bottom="0" w:left="520" w:header="0" w:footer="0" w:gutter="0"/>
          <w:cols w:num="3" w:space="720" w:equalWidth="0">
            <w:col w:w="3320" w:space="720"/>
            <w:col w:w="2520" w:space="640"/>
            <w:col w:w="4360"/>
          </w:cols>
        </w:sectPr>
      </w:pPr>
    </w:p>
    <w:p w:rsidR="00412DFC" w:rsidRDefault="00B056BA">
      <w:pPr>
        <w:spacing w:line="241" w:lineRule="auto"/>
        <w:ind w:left="320" w:right="220"/>
        <w:rPr>
          <w:sz w:val="20"/>
          <w:szCs w:val="20"/>
        </w:rPr>
      </w:pPr>
      <w:r>
        <w:rPr>
          <w:rFonts w:eastAsia="Times New Roman"/>
          <w:sz w:val="18"/>
          <w:szCs w:val="18"/>
        </w:rPr>
        <w:lastRenderedPageBreak/>
        <w:t>Source: Massachusetts Youth Health Survey 2017, combined middle and high school data †Symptoms included being “knocked out”, memory problems, double or blurry vision, headaches, “pressure” in the head, nausea or vomiting.</w:t>
      </w:r>
      <w:r w:rsidR="00EF7F69" w:rsidRPr="00EF7F69">
        <w:rPr>
          <w:noProof/>
          <w:lang w:eastAsia="en-US"/>
        </w:rPr>
        <w:t xml:space="preserve"> </w:t>
      </w:r>
    </w:p>
    <w:p w:rsidR="00412DFC" w:rsidRDefault="00B056BA">
      <w:pPr>
        <w:spacing w:line="20" w:lineRule="exact"/>
        <w:rPr>
          <w:sz w:val="20"/>
          <w:szCs w:val="20"/>
        </w:rPr>
      </w:pPr>
      <w:r>
        <w:rPr>
          <w:noProof/>
          <w:sz w:val="20"/>
          <w:szCs w:val="20"/>
          <w:lang w:eastAsia="en-US"/>
        </w:rPr>
        <mc:AlternateContent>
          <mc:Choice Requires="wps">
            <w:drawing>
              <wp:anchor distT="0" distB="0" distL="114300" distR="114300" simplePos="0" relativeHeight="251659776" behindDoc="1" locked="0" layoutInCell="0" allowOverlap="1" wp14:anchorId="015D34BF" wp14:editId="6FBD2EB1">
                <wp:simplePos x="0" y="0"/>
                <wp:positionH relativeFrom="column">
                  <wp:posOffset>50800</wp:posOffset>
                </wp:positionH>
                <wp:positionV relativeFrom="paragraph">
                  <wp:posOffset>224790</wp:posOffset>
                </wp:positionV>
                <wp:extent cx="4519295" cy="447611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9295" cy="4476115"/>
                        </a:xfrm>
                        <a:prstGeom prst="rect">
                          <a:avLst/>
                        </a:prstGeom>
                        <a:solidFill>
                          <a:srgbClr val="EBF1DE"/>
                        </a:solidFill>
                      </wps:spPr>
                      <wps:bodyPr/>
                    </wps:wsp>
                  </a:graphicData>
                </a:graphic>
                <wp14:sizeRelV relativeFrom="margin">
                  <wp14:pctHeight>0</wp14:pctHeight>
                </wp14:sizeRelV>
              </wp:anchor>
            </w:drawing>
          </mc:Choice>
          <mc:Fallback>
            <w:pict>
              <v:rect id="Shape 13" o:spid="_x0000_s1026" style="position:absolute;margin-left:4pt;margin-top:17.7pt;width:355.85pt;height:352.4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" o:allowincell="f" fillcolor="#ebf1de" stroked="f">
                <v:path arrowok="t"/>
              </v:rect>
            </w:pict>
          </mc:Fallback>
        </mc:AlternateContent>
      </w:r>
      <w:r>
        <w:rPr>
          <w:noProof/>
          <w:sz w:val="20"/>
          <w:szCs w:val="20"/>
          <w:lang w:eastAsia="en-US"/>
        </w:rPr>
        <mc:AlternateContent>
          <mc:Choice Requires="wps">
            <w:drawing>
              <wp:anchor distT="0" distB="0" distL="114300" distR="114300" simplePos="0" relativeHeight="251660800" behindDoc="1" locked="0" layoutInCell="0" allowOverlap="1" wp14:anchorId="47B53C0E" wp14:editId="0ECDBEC7">
                <wp:simplePos x="0" y="0"/>
                <wp:positionH relativeFrom="column">
                  <wp:posOffset>4570095</wp:posOffset>
                </wp:positionH>
                <wp:positionV relativeFrom="paragraph">
                  <wp:posOffset>212090</wp:posOffset>
                </wp:positionV>
                <wp:extent cx="0" cy="450151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501515"/>
                        </a:xfrm>
                        <a:prstGeom prst="line">
                          <a:avLst/>
                        </a:prstGeom>
                        <a:solidFill>
                          <a:srgbClr val="FFFFFF"/>
                        </a:solidFill>
                        <a:ln w="25400">
                          <a:solidFill>
                            <a:srgbClr val="1A5D17"/>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85pt,16.7pt" to="359.85pt,371.15pt" o:allowincell="f" strokecolor="#1A5D17" strokeweight="2pt"/>
            </w:pict>
          </mc:Fallback>
        </mc:AlternateContent>
      </w:r>
      <w:r>
        <w:rPr>
          <w:noProof/>
          <w:sz w:val="20"/>
          <w:szCs w:val="20"/>
          <w:lang w:eastAsia="en-US"/>
        </w:rPr>
        <mc:AlternateContent>
          <mc:Choice Requires="wps">
            <w:drawing>
              <wp:anchor distT="0" distB="0" distL="114300" distR="114300" simplePos="0" relativeHeight="251661824" behindDoc="1" locked="0" layoutInCell="0" allowOverlap="1" wp14:anchorId="061C9C08" wp14:editId="129A9A2D">
                <wp:simplePos x="0" y="0"/>
                <wp:positionH relativeFrom="column">
                  <wp:posOffset>38100</wp:posOffset>
                </wp:positionH>
                <wp:positionV relativeFrom="paragraph">
                  <wp:posOffset>224790</wp:posOffset>
                </wp:positionV>
                <wp:extent cx="454469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44695" cy="4763"/>
                        </a:xfrm>
                        <a:prstGeom prst="line">
                          <a:avLst/>
                        </a:prstGeom>
                        <a:solidFill>
                          <a:srgbClr val="FFFFFF"/>
                        </a:solidFill>
                        <a:ln w="25400">
                          <a:solidFill>
                            <a:srgbClr val="1A5D17"/>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pt,17.7pt" to="360.85pt,17.7pt" o:allowincell="f" strokecolor="#1A5D17" strokeweight="2pt"/>
            </w:pict>
          </mc:Fallback>
        </mc:AlternateContent>
      </w:r>
      <w:r>
        <w:rPr>
          <w:noProof/>
          <w:sz w:val="20"/>
          <w:szCs w:val="20"/>
          <w:lang w:eastAsia="en-US"/>
        </w:rPr>
        <mc:AlternateContent>
          <mc:Choice Requires="wps">
            <w:drawing>
              <wp:anchor distT="0" distB="0" distL="114300" distR="114300" simplePos="0" relativeHeight="251662848" behindDoc="1" locked="0" layoutInCell="0" allowOverlap="1" wp14:anchorId="50197DD3" wp14:editId="7CFCDA72">
                <wp:simplePos x="0" y="0"/>
                <wp:positionH relativeFrom="column">
                  <wp:posOffset>50800</wp:posOffset>
                </wp:positionH>
                <wp:positionV relativeFrom="paragraph">
                  <wp:posOffset>212090</wp:posOffset>
                </wp:positionV>
                <wp:extent cx="0" cy="450151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501515"/>
                        </a:xfrm>
                        <a:prstGeom prst="line">
                          <a:avLst/>
                        </a:prstGeom>
                        <a:solidFill>
                          <a:srgbClr val="FFFFFF"/>
                        </a:solidFill>
                        <a:ln w="25400">
                          <a:solidFill>
                            <a:srgbClr val="1A5D17"/>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pt,16.7pt" to="4pt,371.15pt" o:allowincell="f" strokecolor="#1A5D17" strokeweight="2pt"/>
            </w:pict>
          </mc:Fallback>
        </mc:AlternateContent>
      </w:r>
      <w:r>
        <w:rPr>
          <w:noProof/>
          <w:sz w:val="20"/>
          <w:szCs w:val="20"/>
          <w:lang w:eastAsia="en-US"/>
        </w:rPr>
        <mc:AlternateContent>
          <mc:Choice Requires="wps">
            <w:drawing>
              <wp:anchor distT="0" distB="0" distL="114300" distR="114300" simplePos="0" relativeHeight="251663872" behindDoc="1" locked="0" layoutInCell="0" allowOverlap="1" wp14:anchorId="0B553C9B" wp14:editId="6002BD14">
                <wp:simplePos x="0" y="0"/>
                <wp:positionH relativeFrom="column">
                  <wp:posOffset>38100</wp:posOffset>
                </wp:positionH>
                <wp:positionV relativeFrom="paragraph">
                  <wp:posOffset>4700905</wp:posOffset>
                </wp:positionV>
                <wp:extent cx="454469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44695" cy="4763"/>
                        </a:xfrm>
                        <a:prstGeom prst="line">
                          <a:avLst/>
                        </a:prstGeom>
                        <a:solidFill>
                          <a:srgbClr val="FFFFFF"/>
                        </a:solidFill>
                        <a:ln w="25400">
                          <a:solidFill>
                            <a:srgbClr val="1A5D17"/>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pt,370.15pt" to="360.85pt,370.15pt" o:allowincell="f" strokecolor="#1A5D17" strokeweight="2pt"/>
            </w:pict>
          </mc:Fallback>
        </mc:AlternateContent>
      </w:r>
    </w:p>
    <w:p w:rsidR="00412DFC" w:rsidRDefault="00412DFC">
      <w:pPr>
        <w:spacing w:line="200" w:lineRule="exact"/>
        <w:rPr>
          <w:sz w:val="20"/>
          <w:szCs w:val="20"/>
        </w:rPr>
      </w:pPr>
    </w:p>
    <w:p w:rsidR="00412DFC" w:rsidRDefault="00412DFC">
      <w:pPr>
        <w:spacing w:line="344" w:lineRule="exact"/>
        <w:rPr>
          <w:sz w:val="20"/>
          <w:szCs w:val="20"/>
        </w:rPr>
      </w:pPr>
    </w:p>
    <w:p w:rsidR="00412DFC" w:rsidRDefault="00B056BA">
      <w:pPr>
        <w:ind w:left="260"/>
        <w:rPr>
          <w:sz w:val="20"/>
          <w:szCs w:val="20"/>
        </w:rPr>
      </w:pPr>
      <w:r>
        <w:rPr>
          <w:rFonts w:eastAsia="Times New Roman"/>
          <w:b/>
          <w:bCs/>
          <w:color w:val="1A5D17"/>
          <w:sz w:val="32"/>
          <w:szCs w:val="32"/>
        </w:rPr>
        <w:t>Conclusions and Next Steps</w:t>
      </w:r>
    </w:p>
    <w:p w:rsidR="00412DFC" w:rsidRDefault="00412DFC">
      <w:pPr>
        <w:spacing w:line="232" w:lineRule="exact"/>
        <w:rPr>
          <w:sz w:val="20"/>
          <w:szCs w:val="20"/>
        </w:rPr>
      </w:pPr>
    </w:p>
    <w:p w:rsidR="00412DFC" w:rsidRPr="00644C14" w:rsidRDefault="00B056BA" w:rsidP="00644C14">
      <w:pPr>
        <w:numPr>
          <w:ilvl w:val="0"/>
          <w:numId w:val="12"/>
        </w:numPr>
        <w:tabs>
          <w:tab w:val="left" w:pos="600"/>
        </w:tabs>
        <w:ind w:left="600" w:right="20" w:hanging="274"/>
        <w:rPr>
          <w:rFonts w:ascii="Wingdings" w:eastAsia="Wingdings" w:hAnsi="Wingdings" w:cs="Wingdings"/>
          <w:sz w:val="24"/>
          <w:szCs w:val="24"/>
          <w:vertAlign w:val="superscript"/>
        </w:rPr>
      </w:pPr>
      <w:r w:rsidRPr="00644C14">
        <w:rPr>
          <w:rFonts w:eastAsia="Times New Roman"/>
          <w:sz w:val="24"/>
          <w:szCs w:val="24"/>
        </w:rPr>
        <w:t>In 2017, 19% of middle school and 12% of high school student athletes reported symptoms of a sports concussion in the past year. This difference may be due to improved awareness and changes in policies and practices at the high school level.</w:t>
      </w:r>
    </w:p>
    <w:p w:rsidR="00412DFC" w:rsidRPr="00644C14" w:rsidRDefault="00412DFC" w:rsidP="00644C14">
      <w:pPr>
        <w:rPr>
          <w:rFonts w:ascii="Wingdings" w:eastAsia="Wingdings" w:hAnsi="Wingdings" w:cs="Wingdings"/>
          <w:sz w:val="12"/>
          <w:szCs w:val="12"/>
          <w:vertAlign w:val="superscript"/>
        </w:rPr>
      </w:pPr>
    </w:p>
    <w:p w:rsidR="00412DFC" w:rsidRPr="00644C14" w:rsidRDefault="00B056BA" w:rsidP="00644C14">
      <w:pPr>
        <w:numPr>
          <w:ilvl w:val="0"/>
          <w:numId w:val="12"/>
        </w:numPr>
        <w:tabs>
          <w:tab w:val="left" w:pos="600"/>
        </w:tabs>
        <w:ind w:left="600" w:right="300" w:hanging="274"/>
        <w:rPr>
          <w:rFonts w:ascii="Wingdings" w:eastAsia="Wingdings" w:hAnsi="Wingdings" w:cs="Wingdings"/>
          <w:sz w:val="24"/>
          <w:szCs w:val="24"/>
          <w:vertAlign w:val="superscript"/>
        </w:rPr>
      </w:pPr>
      <w:r w:rsidRPr="00644C14">
        <w:rPr>
          <w:rFonts w:eastAsia="Times New Roman"/>
          <w:sz w:val="24"/>
          <w:szCs w:val="24"/>
        </w:rPr>
        <w:t>Almost half of all students are continuing to play despite experiencing concussion symptoms. Young athletes need to be encouraged to report their symptoms and be allowed to take the necessary steps to recover.</w:t>
      </w:r>
    </w:p>
    <w:p w:rsidR="00412DFC" w:rsidRPr="00644C14" w:rsidRDefault="00412DFC" w:rsidP="00644C14">
      <w:pPr>
        <w:rPr>
          <w:rFonts w:ascii="Wingdings" w:eastAsia="Wingdings" w:hAnsi="Wingdings" w:cs="Wingdings"/>
          <w:sz w:val="12"/>
          <w:szCs w:val="12"/>
          <w:vertAlign w:val="superscript"/>
        </w:rPr>
      </w:pPr>
    </w:p>
    <w:p w:rsidR="00412DFC" w:rsidRPr="00644C14" w:rsidRDefault="00B056BA" w:rsidP="00644C14">
      <w:pPr>
        <w:numPr>
          <w:ilvl w:val="0"/>
          <w:numId w:val="12"/>
        </w:numPr>
        <w:tabs>
          <w:tab w:val="left" w:pos="600"/>
        </w:tabs>
        <w:ind w:left="600" w:hanging="274"/>
        <w:rPr>
          <w:rFonts w:ascii="Wingdings" w:eastAsia="Wingdings" w:hAnsi="Wingdings" w:cs="Wingdings"/>
          <w:sz w:val="24"/>
          <w:szCs w:val="24"/>
          <w:vertAlign w:val="superscript"/>
        </w:rPr>
      </w:pPr>
      <w:r w:rsidRPr="00644C14">
        <w:rPr>
          <w:rFonts w:eastAsia="Times New Roman"/>
          <w:sz w:val="24"/>
          <w:szCs w:val="24"/>
        </w:rPr>
        <w:t>Massachusetts regulations require collaboration among and education for school staff, parents, students, and medical providers to improve the identification and management of concussions.</w:t>
      </w:r>
    </w:p>
    <w:p w:rsidR="00412DFC" w:rsidRPr="00644C14" w:rsidRDefault="00412DFC" w:rsidP="00644C14">
      <w:pPr>
        <w:rPr>
          <w:rFonts w:ascii="Wingdings" w:eastAsia="Wingdings" w:hAnsi="Wingdings" w:cs="Wingdings"/>
          <w:sz w:val="12"/>
          <w:szCs w:val="12"/>
          <w:vertAlign w:val="superscript"/>
        </w:rPr>
      </w:pPr>
    </w:p>
    <w:p w:rsidR="00644C14" w:rsidRDefault="00B056BA" w:rsidP="00644C14">
      <w:pPr>
        <w:numPr>
          <w:ilvl w:val="0"/>
          <w:numId w:val="12"/>
        </w:numPr>
        <w:tabs>
          <w:tab w:val="left" w:pos="600"/>
        </w:tabs>
        <w:ind w:left="600" w:right="80" w:hanging="274"/>
        <w:rPr>
          <w:rFonts w:ascii="Wingdings" w:eastAsia="Wingdings" w:hAnsi="Wingdings" w:cs="Wingdings"/>
          <w:sz w:val="24"/>
          <w:szCs w:val="24"/>
          <w:vertAlign w:val="superscript"/>
        </w:rPr>
      </w:pPr>
      <w:r w:rsidRPr="00644C14">
        <w:rPr>
          <w:rFonts w:eastAsia="Times New Roman"/>
          <w:sz w:val="24"/>
          <w:szCs w:val="24"/>
        </w:rPr>
        <w:t>MDPH provides medical providers with information on concussion identification and management trainings, and tools for clearing a student to return to play after a head injury.</w:t>
      </w:r>
    </w:p>
    <w:p w:rsidR="00644C14" w:rsidRPr="00644C14" w:rsidRDefault="00644C14" w:rsidP="00644C14">
      <w:pPr>
        <w:pStyle w:val="ListParagraph"/>
        <w:rPr>
          <w:rFonts w:eastAsia="Times New Roman"/>
          <w:sz w:val="12"/>
          <w:szCs w:val="12"/>
        </w:rPr>
      </w:pPr>
    </w:p>
    <w:p w:rsidR="00412DFC" w:rsidRPr="00644C14" w:rsidRDefault="00B056BA" w:rsidP="00644C14">
      <w:pPr>
        <w:numPr>
          <w:ilvl w:val="0"/>
          <w:numId w:val="12"/>
        </w:numPr>
        <w:tabs>
          <w:tab w:val="left" w:pos="600"/>
        </w:tabs>
        <w:ind w:left="600" w:right="80" w:hanging="274"/>
        <w:rPr>
          <w:rFonts w:ascii="Wingdings" w:eastAsia="Wingdings" w:hAnsi="Wingdings" w:cs="Wingdings"/>
          <w:sz w:val="24"/>
          <w:szCs w:val="24"/>
          <w:vertAlign w:val="superscript"/>
        </w:rPr>
      </w:pPr>
      <w:r w:rsidRPr="00644C14">
        <w:rPr>
          <w:rFonts w:eastAsia="Times New Roman"/>
          <w:sz w:val="24"/>
          <w:szCs w:val="24"/>
        </w:rPr>
        <w:t xml:space="preserve">MDPH provides school staff with technical assistance on sports concussion policies, and guidelines to help students return to the classroom after a concussion. These guidelines, </w:t>
      </w:r>
      <w:r w:rsidRPr="00644C14">
        <w:rPr>
          <w:rFonts w:eastAsia="Times New Roman"/>
          <w:i/>
          <w:iCs/>
          <w:sz w:val="24"/>
          <w:szCs w:val="24"/>
        </w:rPr>
        <w:t>Returning to</w:t>
      </w:r>
      <w:r w:rsidRPr="00644C14">
        <w:rPr>
          <w:rFonts w:eastAsia="Times New Roman"/>
          <w:sz w:val="24"/>
          <w:szCs w:val="24"/>
        </w:rPr>
        <w:t xml:space="preserve"> </w:t>
      </w:r>
      <w:r w:rsidRPr="00644C14">
        <w:rPr>
          <w:rFonts w:eastAsia="Times New Roman"/>
          <w:i/>
          <w:iCs/>
          <w:sz w:val="24"/>
          <w:szCs w:val="24"/>
        </w:rPr>
        <w:t xml:space="preserve">School After Concussion, </w:t>
      </w:r>
      <w:r w:rsidRPr="00644C14">
        <w:rPr>
          <w:rFonts w:eastAsia="Times New Roman"/>
          <w:sz w:val="24"/>
          <w:szCs w:val="24"/>
        </w:rPr>
        <w:t>are available free of charge at:</w:t>
      </w:r>
      <w:r w:rsidRPr="00644C14">
        <w:rPr>
          <w:rFonts w:eastAsia="Times New Roman"/>
          <w:i/>
          <w:iCs/>
          <w:sz w:val="24"/>
          <w:szCs w:val="24"/>
        </w:rPr>
        <w:t xml:space="preserve"> </w:t>
      </w:r>
      <w:hyperlink r:id="rId17">
        <w:r w:rsidRPr="00644C14">
          <w:rPr>
            <w:rFonts w:eastAsia="Times New Roman"/>
            <w:color w:val="0000FF"/>
            <w:sz w:val="24"/>
            <w:szCs w:val="24"/>
            <w:u w:val="single"/>
          </w:rPr>
          <w:t>http://massclearinghouse.ehs.state.ma.us/category/inj.html</w:t>
        </w:r>
      </w:hyperlink>
    </w:p>
    <w:p w:rsidR="00412DFC" w:rsidRDefault="00B056BA" w:rsidP="00644C14">
      <w:pPr>
        <w:spacing w:line="20" w:lineRule="exact"/>
        <w:rPr>
          <w:sz w:val="20"/>
          <w:szCs w:val="20"/>
        </w:rPr>
      </w:pPr>
      <w:r>
        <w:rPr>
          <w:sz w:val="20"/>
          <w:szCs w:val="20"/>
        </w:rPr>
        <w:br w:type="column"/>
      </w:r>
    </w:p>
    <w:p w:rsidR="001C1A68" w:rsidRDefault="001C1A68">
      <w:pPr>
        <w:rPr>
          <w:rFonts w:eastAsia="Times New Roman"/>
          <w:b/>
          <w:bCs/>
          <w:color w:val="1A5D17"/>
          <w:sz w:val="32"/>
          <w:szCs w:val="32"/>
        </w:rPr>
      </w:pPr>
    </w:p>
    <w:p w:rsidR="00412DFC" w:rsidRDefault="00B056BA">
      <w:pPr>
        <w:rPr>
          <w:sz w:val="20"/>
          <w:szCs w:val="20"/>
        </w:rPr>
      </w:pPr>
      <w:r>
        <w:rPr>
          <w:rFonts w:eastAsia="Times New Roman"/>
          <w:b/>
          <w:bCs/>
          <w:color w:val="1A5D17"/>
          <w:sz w:val="32"/>
          <w:szCs w:val="32"/>
        </w:rPr>
        <w:t>Resources</w:t>
      </w:r>
    </w:p>
    <w:p w:rsidR="00412DFC" w:rsidRDefault="00412DFC">
      <w:pPr>
        <w:spacing w:line="217" w:lineRule="exact"/>
        <w:rPr>
          <w:sz w:val="20"/>
          <w:szCs w:val="20"/>
        </w:rPr>
      </w:pPr>
    </w:p>
    <w:p w:rsidR="00412DFC" w:rsidRDefault="00B056BA">
      <w:pPr>
        <w:spacing w:line="245" w:lineRule="auto"/>
        <w:ind w:right="760"/>
        <w:rPr>
          <w:rFonts w:eastAsia="Times New Roman"/>
          <w:color w:val="0000FF"/>
          <w:sz w:val="24"/>
          <w:szCs w:val="24"/>
          <w:u w:val="single"/>
        </w:rPr>
      </w:pPr>
      <w:r>
        <w:rPr>
          <w:rFonts w:eastAsia="Times New Roman"/>
          <w:b/>
          <w:bCs/>
          <w:sz w:val="24"/>
          <w:szCs w:val="24"/>
        </w:rPr>
        <w:t xml:space="preserve">MDPH’s Injury Prevention and Control Program: </w:t>
      </w:r>
      <w:hyperlink r:id="rId18">
        <w:r>
          <w:rPr>
            <w:rFonts w:eastAsia="Times New Roman"/>
            <w:color w:val="0000FF"/>
            <w:sz w:val="24"/>
            <w:szCs w:val="24"/>
            <w:u w:val="single"/>
          </w:rPr>
          <w:t>www.mass.gov/sportsconcussion</w:t>
        </w:r>
      </w:hyperlink>
    </w:p>
    <w:p w:rsidR="00412DFC" w:rsidRDefault="00412DFC">
      <w:pPr>
        <w:spacing w:line="211" w:lineRule="exact"/>
        <w:rPr>
          <w:sz w:val="20"/>
          <w:szCs w:val="20"/>
        </w:rPr>
      </w:pPr>
    </w:p>
    <w:p w:rsidR="00412DFC" w:rsidRDefault="00B056BA">
      <w:pPr>
        <w:spacing w:line="245" w:lineRule="auto"/>
        <w:ind w:right="980"/>
        <w:rPr>
          <w:rFonts w:eastAsia="Times New Roman"/>
          <w:color w:val="0000FF"/>
          <w:sz w:val="24"/>
          <w:szCs w:val="24"/>
          <w:u w:val="single"/>
        </w:rPr>
      </w:pPr>
      <w:r>
        <w:rPr>
          <w:rFonts w:eastAsia="Times New Roman"/>
          <w:b/>
          <w:bCs/>
          <w:sz w:val="24"/>
          <w:szCs w:val="24"/>
        </w:rPr>
        <w:t>M</w:t>
      </w:r>
      <w:r w:rsidR="00C505EE">
        <w:rPr>
          <w:rFonts w:eastAsia="Times New Roman"/>
          <w:b/>
          <w:bCs/>
          <w:sz w:val="24"/>
          <w:szCs w:val="24"/>
        </w:rPr>
        <w:t xml:space="preserve">A </w:t>
      </w:r>
      <w:r>
        <w:rPr>
          <w:rFonts w:eastAsia="Times New Roman"/>
          <w:b/>
          <w:bCs/>
          <w:sz w:val="24"/>
          <w:szCs w:val="24"/>
        </w:rPr>
        <w:t xml:space="preserve">Interscholastic Athletic Association: </w:t>
      </w:r>
      <w:hyperlink r:id="rId19">
        <w:r>
          <w:rPr>
            <w:rFonts w:eastAsia="Times New Roman"/>
            <w:color w:val="0000FF"/>
            <w:sz w:val="24"/>
            <w:szCs w:val="24"/>
            <w:u w:val="single"/>
          </w:rPr>
          <w:t>www.miaa.net</w:t>
        </w:r>
      </w:hyperlink>
    </w:p>
    <w:p w:rsidR="00412DFC" w:rsidRDefault="00412DFC">
      <w:pPr>
        <w:spacing w:line="210" w:lineRule="exact"/>
        <w:rPr>
          <w:sz w:val="20"/>
          <w:szCs w:val="20"/>
        </w:rPr>
      </w:pPr>
    </w:p>
    <w:p w:rsidR="00412DFC" w:rsidRDefault="00B056BA">
      <w:pPr>
        <w:rPr>
          <w:sz w:val="20"/>
          <w:szCs w:val="20"/>
        </w:rPr>
      </w:pPr>
      <w:r>
        <w:rPr>
          <w:rFonts w:eastAsia="Times New Roman"/>
          <w:b/>
          <w:bCs/>
          <w:sz w:val="23"/>
          <w:szCs w:val="23"/>
        </w:rPr>
        <w:t>Brain Injury Association of MA:</w:t>
      </w:r>
    </w:p>
    <w:p w:rsidR="00412DFC" w:rsidRDefault="00412DFC">
      <w:pPr>
        <w:spacing w:line="12" w:lineRule="exact"/>
        <w:rPr>
          <w:sz w:val="20"/>
          <w:szCs w:val="20"/>
        </w:rPr>
      </w:pPr>
    </w:p>
    <w:p w:rsidR="00412DFC" w:rsidRDefault="007F3255">
      <w:pPr>
        <w:rPr>
          <w:rFonts w:eastAsia="Times New Roman"/>
          <w:color w:val="0000FF"/>
          <w:sz w:val="24"/>
          <w:szCs w:val="24"/>
          <w:u w:val="single"/>
        </w:rPr>
      </w:pPr>
      <w:hyperlink r:id="rId20">
        <w:r w:rsidR="00B056BA">
          <w:rPr>
            <w:rFonts w:eastAsia="Times New Roman"/>
            <w:color w:val="0000FF"/>
            <w:sz w:val="24"/>
            <w:szCs w:val="24"/>
            <w:u w:val="single"/>
          </w:rPr>
          <w:t>www.biama.org</w:t>
        </w:r>
      </w:hyperlink>
    </w:p>
    <w:p w:rsidR="00412DFC" w:rsidRDefault="00412DFC">
      <w:pPr>
        <w:spacing w:line="204" w:lineRule="exact"/>
        <w:rPr>
          <w:sz w:val="20"/>
          <w:szCs w:val="20"/>
        </w:rPr>
      </w:pPr>
    </w:p>
    <w:p w:rsidR="00412DFC" w:rsidRDefault="00B056BA">
      <w:pPr>
        <w:rPr>
          <w:sz w:val="20"/>
          <w:szCs w:val="20"/>
        </w:rPr>
      </w:pPr>
      <w:r>
        <w:rPr>
          <w:rFonts w:eastAsia="Times New Roman"/>
          <w:b/>
          <w:bCs/>
          <w:sz w:val="24"/>
          <w:szCs w:val="24"/>
        </w:rPr>
        <w:t>CDC Heads Up</w:t>
      </w:r>
      <w:r>
        <w:rPr>
          <w:rFonts w:eastAsia="Times New Roman"/>
          <w:sz w:val="24"/>
          <w:szCs w:val="24"/>
        </w:rPr>
        <w:t>:</w:t>
      </w:r>
    </w:p>
    <w:p w:rsidR="00412DFC" w:rsidRDefault="00412DFC">
      <w:pPr>
        <w:spacing w:line="12" w:lineRule="exact"/>
        <w:rPr>
          <w:sz w:val="20"/>
          <w:szCs w:val="20"/>
        </w:rPr>
      </w:pPr>
    </w:p>
    <w:p w:rsidR="00412DFC" w:rsidRDefault="007F3255" w:rsidP="00C505EE">
      <w:pPr>
        <w:spacing w:after="280"/>
        <w:rPr>
          <w:rFonts w:eastAsia="Times New Roman"/>
          <w:color w:val="0000FF"/>
          <w:sz w:val="24"/>
          <w:szCs w:val="24"/>
          <w:u w:val="single"/>
        </w:rPr>
      </w:pPr>
      <w:hyperlink r:id="rId21">
        <w:r w:rsidR="00B056BA">
          <w:rPr>
            <w:rFonts w:eastAsia="Times New Roman"/>
            <w:color w:val="0000FF"/>
            <w:sz w:val="24"/>
            <w:szCs w:val="24"/>
            <w:u w:val="single"/>
          </w:rPr>
          <w:t>www.cdc.gov/headsup/index.html</w:t>
        </w:r>
      </w:hyperlink>
    </w:p>
    <w:p w:rsidR="00412DFC" w:rsidRDefault="00B056BA">
      <w:pPr>
        <w:spacing w:line="20" w:lineRule="exact"/>
        <w:rPr>
          <w:sz w:val="20"/>
          <w:szCs w:val="20"/>
        </w:rPr>
      </w:pPr>
      <w:r>
        <w:rPr>
          <w:noProof/>
          <w:sz w:val="20"/>
          <w:szCs w:val="20"/>
          <w:lang w:eastAsia="en-US"/>
        </w:rPr>
        <w:drawing>
          <wp:anchor distT="0" distB="0" distL="114300" distR="114300" simplePos="0" relativeHeight="251664896" behindDoc="1" locked="0" layoutInCell="0" allowOverlap="1" wp14:anchorId="3EA18E6A" wp14:editId="56E14C34">
            <wp:simplePos x="0" y="0"/>
            <wp:positionH relativeFrom="column">
              <wp:posOffset>167005</wp:posOffset>
            </wp:positionH>
            <wp:positionV relativeFrom="paragraph">
              <wp:posOffset>155575</wp:posOffset>
            </wp:positionV>
            <wp:extent cx="1725295" cy="2232660"/>
            <wp:effectExtent l="0" t="0" r="8255" b="0"/>
            <wp:wrapNone/>
            <wp:docPr id="18" name="Picture 18" descr="Picture of the front cover of the brochure titled &quot;Returning to School After Concussion&quot;.  It shows an African-American female teacher looking at the work of a male high school students writing with a pen." title="Brochure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blip>
                    <a:srcRect/>
                    <a:stretch>
                      <a:fillRect/>
                    </a:stretch>
                  </pic:blipFill>
                  <pic:spPr bwMode="auto">
                    <a:xfrm>
                      <a:off x="0" y="0"/>
                      <a:ext cx="1725295" cy="2232660"/>
                    </a:xfrm>
                    <a:prstGeom prst="rect">
                      <a:avLst/>
                    </a:prstGeom>
                    <a:noFill/>
                  </pic:spPr>
                </pic:pic>
              </a:graphicData>
            </a:graphic>
          </wp:anchor>
        </w:drawing>
      </w:r>
    </w:p>
    <w:p w:rsidR="00412DFC" w:rsidRDefault="00412DFC">
      <w:pPr>
        <w:spacing w:line="3646" w:lineRule="exact"/>
        <w:rPr>
          <w:sz w:val="20"/>
          <w:szCs w:val="20"/>
        </w:rPr>
      </w:pPr>
    </w:p>
    <w:p w:rsidR="00412DFC" w:rsidRDefault="00412DFC">
      <w:pPr>
        <w:sectPr w:rsidR="00412DFC">
          <w:type w:val="continuous"/>
          <w:pgSz w:w="12240" w:h="16031"/>
          <w:pgMar w:top="693" w:right="160" w:bottom="0" w:left="520" w:header="0" w:footer="0" w:gutter="0"/>
          <w:cols w:num="2" w:space="720" w:equalWidth="0">
            <w:col w:w="7020" w:space="520"/>
            <w:col w:w="4020"/>
          </w:cols>
        </w:sectPr>
      </w:pPr>
    </w:p>
    <w:p w:rsidR="00EA41FF" w:rsidRDefault="00EA41FF" w:rsidP="000E5C7D">
      <w:pPr>
        <w:spacing w:before="60" w:line="214" w:lineRule="auto"/>
        <w:ind w:right="835"/>
        <w:rPr>
          <w:rFonts w:eastAsia="Times New Roman"/>
          <w:b/>
          <w:bCs/>
          <w:color w:val="1A5D17"/>
          <w:sz w:val="12"/>
          <w:szCs w:val="12"/>
        </w:rPr>
      </w:pPr>
    </w:p>
    <w:p w:rsidR="00412DFC" w:rsidRPr="000E5C7D" w:rsidRDefault="00B056BA" w:rsidP="000E5C7D">
      <w:pPr>
        <w:spacing w:before="60" w:line="214" w:lineRule="auto"/>
        <w:ind w:right="835"/>
        <w:rPr>
          <w:sz w:val="20"/>
          <w:szCs w:val="20"/>
        </w:rPr>
        <w:sectPr w:rsidR="00412DFC" w:rsidRPr="000E5C7D">
          <w:type w:val="continuous"/>
          <w:pgSz w:w="12240" w:h="16031"/>
          <w:pgMar w:top="693" w:right="160" w:bottom="0" w:left="520" w:header="0" w:footer="0" w:gutter="0"/>
          <w:cols w:space="720" w:equalWidth="0">
            <w:col w:w="11560"/>
          </w:cols>
        </w:sectPr>
      </w:pPr>
      <w:r>
        <w:rPr>
          <w:rFonts w:eastAsia="Times New Roman"/>
          <w:b/>
          <w:bCs/>
          <w:color w:val="1A5D17"/>
        </w:rPr>
        <w:t>Technical notes</w:t>
      </w:r>
      <w:r>
        <w:rPr>
          <w:rFonts w:eastAsia="Times New Roman"/>
          <w:b/>
          <w:bCs/>
          <w:color w:val="4F6228"/>
          <w:sz w:val="24"/>
          <w:szCs w:val="24"/>
        </w:rPr>
        <w:t>:</w:t>
      </w:r>
      <w:r>
        <w:rPr>
          <w:rFonts w:eastAsia="Times New Roman"/>
          <w:b/>
          <w:bCs/>
          <w:color w:val="1A5D17"/>
        </w:rPr>
        <w:t xml:space="preserve"> </w:t>
      </w:r>
      <w:r>
        <w:rPr>
          <w:rFonts w:eastAsia="Times New Roman"/>
          <w:color w:val="000000"/>
          <w:sz w:val="17"/>
          <w:szCs w:val="17"/>
        </w:rPr>
        <w:t>Percentages do not include missing responses. Youth Health Survey data are self-reported, voluntary, cross-sectional, and from a</w:t>
      </w:r>
      <w:r>
        <w:rPr>
          <w:rFonts w:eastAsia="Times New Roman"/>
          <w:b/>
          <w:bCs/>
          <w:color w:val="1A5D17"/>
        </w:rPr>
        <w:t xml:space="preserve"> </w:t>
      </w:r>
      <w:r>
        <w:rPr>
          <w:rFonts w:eastAsia="Times New Roman"/>
          <w:color w:val="000000"/>
          <w:sz w:val="17"/>
          <w:szCs w:val="17"/>
        </w:rPr>
        <w:t xml:space="preserve">sample of public school students. Students in private schools, state custody, or other educational settings are not represented. Students who have severe limitations or disabilities, or who are often absent from school may be under-represented. Statistical significance was calculated at p </w:t>
      </w:r>
      <w:r>
        <w:rPr>
          <w:rFonts w:eastAsia="Times New Roman"/>
          <w:color w:val="000000"/>
          <w:sz w:val="17"/>
          <w:szCs w:val="17"/>
          <w:u w:val="single"/>
        </w:rPr>
        <w:t>&lt;</w:t>
      </w:r>
      <w:r>
        <w:rPr>
          <w:rFonts w:eastAsia="Times New Roman"/>
          <w:color w:val="000000"/>
          <w:sz w:val="17"/>
          <w:szCs w:val="17"/>
        </w:rPr>
        <w:t xml:space="preserve"> .05 using logistic regression in SAS.</w:t>
      </w:r>
      <w:r w:rsidR="000E5C7D">
        <w:rPr>
          <w:rFonts w:eastAsia="Times New Roman"/>
          <w:color w:val="000000"/>
          <w:sz w:val="17"/>
          <w:szCs w:val="17"/>
        </w:rPr>
        <w:t xml:space="preserve">                                                                                                                                                                                                                     </w:t>
      </w:r>
      <w:r>
        <w:rPr>
          <w:rFonts w:ascii="Calibri" w:eastAsia="Calibri" w:hAnsi="Calibri" w:cs="Calibri"/>
          <w:sz w:val="24"/>
          <w:szCs w:val="24"/>
        </w:rPr>
        <w:t>2</w:t>
      </w:r>
    </w:p>
    <w:p w:rsidR="00412DFC" w:rsidRDefault="00412DFC" w:rsidP="00DA3AFD">
      <w:pPr>
        <w:rPr>
          <w:sz w:val="20"/>
          <w:szCs w:val="20"/>
        </w:rPr>
      </w:pPr>
    </w:p>
    <w:sectPr w:rsidR="00412DFC" w:rsidSect="00962262">
      <w:type w:val="continuous"/>
      <w:pgSz w:w="12240" w:h="16031"/>
      <w:pgMar w:top="691" w:right="245" w:bottom="432" w:left="518" w:header="0" w:footer="0" w:gutter="0"/>
      <w:cols w:space="720" w:equalWidth="0">
        <w:col w:w="1147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2B245BF6"/>
    <w:lvl w:ilvl="0" w:tplc="43C2F894">
      <w:start w:val="1"/>
      <w:numFmt w:val="bullet"/>
      <w:lvlText w:val=""/>
      <w:lvlJc w:val="left"/>
    </w:lvl>
    <w:lvl w:ilvl="1" w:tplc="DD4406BC">
      <w:numFmt w:val="decimal"/>
      <w:lvlText w:val=""/>
      <w:lvlJc w:val="left"/>
    </w:lvl>
    <w:lvl w:ilvl="2" w:tplc="BA7CD17A">
      <w:numFmt w:val="decimal"/>
      <w:lvlText w:val=""/>
      <w:lvlJc w:val="left"/>
    </w:lvl>
    <w:lvl w:ilvl="3" w:tplc="E3082AF4">
      <w:numFmt w:val="decimal"/>
      <w:lvlText w:val=""/>
      <w:lvlJc w:val="left"/>
    </w:lvl>
    <w:lvl w:ilvl="4" w:tplc="1736DD98">
      <w:numFmt w:val="decimal"/>
      <w:lvlText w:val=""/>
      <w:lvlJc w:val="left"/>
    </w:lvl>
    <w:lvl w:ilvl="5" w:tplc="89D41ADC">
      <w:numFmt w:val="decimal"/>
      <w:lvlText w:val=""/>
      <w:lvlJc w:val="left"/>
    </w:lvl>
    <w:lvl w:ilvl="6" w:tplc="EC728A8C">
      <w:numFmt w:val="decimal"/>
      <w:lvlText w:val=""/>
      <w:lvlJc w:val="left"/>
    </w:lvl>
    <w:lvl w:ilvl="7" w:tplc="947A7BA4">
      <w:numFmt w:val="decimal"/>
      <w:lvlText w:val=""/>
      <w:lvlJc w:val="left"/>
    </w:lvl>
    <w:lvl w:ilvl="8" w:tplc="A8EC0C10">
      <w:numFmt w:val="decimal"/>
      <w:lvlText w:val=""/>
      <w:lvlJc w:val="left"/>
    </w:lvl>
  </w:abstractNum>
  <w:abstractNum w:abstractNumId="1">
    <w:nsid w:val="000041BB"/>
    <w:multiLevelType w:val="hybridMultilevel"/>
    <w:tmpl w:val="492ED138"/>
    <w:lvl w:ilvl="0" w:tplc="C94E3CE6">
      <w:start w:val="1"/>
      <w:numFmt w:val="bullet"/>
      <w:lvlText w:val=""/>
      <w:lvlJc w:val="left"/>
    </w:lvl>
    <w:lvl w:ilvl="1" w:tplc="BDEA3CC2">
      <w:numFmt w:val="decimal"/>
      <w:lvlText w:val=""/>
      <w:lvlJc w:val="left"/>
    </w:lvl>
    <w:lvl w:ilvl="2" w:tplc="5720E97E">
      <w:numFmt w:val="decimal"/>
      <w:lvlText w:val=""/>
      <w:lvlJc w:val="left"/>
    </w:lvl>
    <w:lvl w:ilvl="3" w:tplc="38381F2E">
      <w:numFmt w:val="decimal"/>
      <w:lvlText w:val=""/>
      <w:lvlJc w:val="left"/>
    </w:lvl>
    <w:lvl w:ilvl="4" w:tplc="B1A24AAE">
      <w:numFmt w:val="decimal"/>
      <w:lvlText w:val=""/>
      <w:lvlJc w:val="left"/>
    </w:lvl>
    <w:lvl w:ilvl="5" w:tplc="82A210FE">
      <w:numFmt w:val="decimal"/>
      <w:lvlText w:val=""/>
      <w:lvlJc w:val="left"/>
    </w:lvl>
    <w:lvl w:ilvl="6" w:tplc="3DB4AF56">
      <w:numFmt w:val="decimal"/>
      <w:lvlText w:val=""/>
      <w:lvlJc w:val="left"/>
    </w:lvl>
    <w:lvl w:ilvl="7" w:tplc="028E71F4">
      <w:numFmt w:val="decimal"/>
      <w:lvlText w:val=""/>
      <w:lvlJc w:val="left"/>
    </w:lvl>
    <w:lvl w:ilvl="8" w:tplc="128E3F70">
      <w:numFmt w:val="decimal"/>
      <w:lvlText w:val=""/>
      <w:lvlJc w:val="left"/>
    </w:lvl>
  </w:abstractNum>
  <w:abstractNum w:abstractNumId="2">
    <w:nsid w:val="00005AF1"/>
    <w:multiLevelType w:val="hybridMultilevel"/>
    <w:tmpl w:val="99D8A022"/>
    <w:lvl w:ilvl="0" w:tplc="A4FC0508">
      <w:start w:val="1"/>
      <w:numFmt w:val="bullet"/>
      <w:lvlText w:val=""/>
      <w:lvlJc w:val="left"/>
    </w:lvl>
    <w:lvl w:ilvl="1" w:tplc="5ED44590">
      <w:numFmt w:val="decimal"/>
      <w:lvlText w:val=""/>
      <w:lvlJc w:val="left"/>
    </w:lvl>
    <w:lvl w:ilvl="2" w:tplc="228827F4">
      <w:numFmt w:val="decimal"/>
      <w:lvlText w:val=""/>
      <w:lvlJc w:val="left"/>
    </w:lvl>
    <w:lvl w:ilvl="3" w:tplc="2D66296E">
      <w:numFmt w:val="decimal"/>
      <w:lvlText w:val=""/>
      <w:lvlJc w:val="left"/>
    </w:lvl>
    <w:lvl w:ilvl="4" w:tplc="E0A6E3F6">
      <w:numFmt w:val="decimal"/>
      <w:lvlText w:val=""/>
      <w:lvlJc w:val="left"/>
    </w:lvl>
    <w:lvl w:ilvl="5" w:tplc="0702551C">
      <w:numFmt w:val="decimal"/>
      <w:lvlText w:val=""/>
      <w:lvlJc w:val="left"/>
    </w:lvl>
    <w:lvl w:ilvl="6" w:tplc="A2E4A3B0">
      <w:numFmt w:val="decimal"/>
      <w:lvlText w:val=""/>
      <w:lvlJc w:val="left"/>
    </w:lvl>
    <w:lvl w:ilvl="7" w:tplc="05BA30D0">
      <w:numFmt w:val="decimal"/>
      <w:lvlText w:val=""/>
      <w:lvlJc w:val="left"/>
    </w:lvl>
    <w:lvl w:ilvl="8" w:tplc="E4AEA2C0">
      <w:numFmt w:val="decimal"/>
      <w:lvlText w:val=""/>
      <w:lvlJc w:val="left"/>
    </w:lvl>
  </w:abstractNum>
  <w:abstractNum w:abstractNumId="3">
    <w:nsid w:val="00006DF1"/>
    <w:multiLevelType w:val="hybridMultilevel"/>
    <w:tmpl w:val="103E9EB4"/>
    <w:lvl w:ilvl="0" w:tplc="EA6852A2">
      <w:start w:val="1"/>
      <w:numFmt w:val="bullet"/>
      <w:lvlText w:val=""/>
      <w:lvlJc w:val="left"/>
    </w:lvl>
    <w:lvl w:ilvl="1" w:tplc="6FE063BA">
      <w:numFmt w:val="decimal"/>
      <w:lvlText w:val=""/>
      <w:lvlJc w:val="left"/>
    </w:lvl>
    <w:lvl w:ilvl="2" w:tplc="427E3F86">
      <w:numFmt w:val="decimal"/>
      <w:lvlText w:val=""/>
      <w:lvlJc w:val="left"/>
    </w:lvl>
    <w:lvl w:ilvl="3" w:tplc="50A076F2">
      <w:numFmt w:val="decimal"/>
      <w:lvlText w:val=""/>
      <w:lvlJc w:val="left"/>
    </w:lvl>
    <w:lvl w:ilvl="4" w:tplc="C6B21408">
      <w:numFmt w:val="decimal"/>
      <w:lvlText w:val=""/>
      <w:lvlJc w:val="left"/>
    </w:lvl>
    <w:lvl w:ilvl="5" w:tplc="E0B62952">
      <w:numFmt w:val="decimal"/>
      <w:lvlText w:val=""/>
      <w:lvlJc w:val="left"/>
    </w:lvl>
    <w:lvl w:ilvl="6" w:tplc="9DC2CD30">
      <w:numFmt w:val="decimal"/>
      <w:lvlText w:val=""/>
      <w:lvlJc w:val="left"/>
    </w:lvl>
    <w:lvl w:ilvl="7" w:tplc="453673D6">
      <w:numFmt w:val="decimal"/>
      <w:lvlText w:val=""/>
      <w:lvlJc w:val="left"/>
    </w:lvl>
    <w:lvl w:ilvl="8" w:tplc="457AAD9A">
      <w:numFmt w:val="decimal"/>
      <w:lvlText w:val=""/>
      <w:lvlJc w:val="left"/>
    </w:lvl>
  </w:abstractNum>
  <w:abstractNum w:abstractNumId="4">
    <w:nsid w:val="074A46BD"/>
    <w:multiLevelType w:val="hybridMultilevel"/>
    <w:tmpl w:val="268E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F76915"/>
    <w:multiLevelType w:val="hybridMultilevel"/>
    <w:tmpl w:val="15EEB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B34AA"/>
    <w:multiLevelType w:val="hybridMultilevel"/>
    <w:tmpl w:val="5B9CC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AE03E6"/>
    <w:multiLevelType w:val="hybridMultilevel"/>
    <w:tmpl w:val="5720F87E"/>
    <w:lvl w:ilvl="0" w:tplc="04090001">
      <w:start w:val="1"/>
      <w:numFmt w:val="bullet"/>
      <w:lvlText w:val=""/>
      <w:lvlJc w:val="left"/>
      <w:rPr>
        <w:rFonts w:ascii="Symbol" w:hAnsi="Symbol" w:hint="default"/>
      </w:rPr>
    </w:lvl>
    <w:lvl w:ilvl="1" w:tplc="BDEA3CC2">
      <w:numFmt w:val="decimal"/>
      <w:lvlText w:val=""/>
      <w:lvlJc w:val="left"/>
    </w:lvl>
    <w:lvl w:ilvl="2" w:tplc="5720E97E">
      <w:numFmt w:val="decimal"/>
      <w:lvlText w:val=""/>
      <w:lvlJc w:val="left"/>
    </w:lvl>
    <w:lvl w:ilvl="3" w:tplc="38381F2E">
      <w:numFmt w:val="decimal"/>
      <w:lvlText w:val=""/>
      <w:lvlJc w:val="left"/>
    </w:lvl>
    <w:lvl w:ilvl="4" w:tplc="B1A24AAE">
      <w:numFmt w:val="decimal"/>
      <w:lvlText w:val=""/>
      <w:lvlJc w:val="left"/>
    </w:lvl>
    <w:lvl w:ilvl="5" w:tplc="82A210FE">
      <w:numFmt w:val="decimal"/>
      <w:lvlText w:val=""/>
      <w:lvlJc w:val="left"/>
    </w:lvl>
    <w:lvl w:ilvl="6" w:tplc="3DB4AF56">
      <w:numFmt w:val="decimal"/>
      <w:lvlText w:val=""/>
      <w:lvlJc w:val="left"/>
    </w:lvl>
    <w:lvl w:ilvl="7" w:tplc="028E71F4">
      <w:numFmt w:val="decimal"/>
      <w:lvlText w:val=""/>
      <w:lvlJc w:val="left"/>
    </w:lvl>
    <w:lvl w:ilvl="8" w:tplc="128E3F70">
      <w:numFmt w:val="decimal"/>
      <w:lvlText w:val=""/>
      <w:lvlJc w:val="left"/>
    </w:lvl>
  </w:abstractNum>
  <w:abstractNum w:abstractNumId="8">
    <w:nsid w:val="313C1284"/>
    <w:multiLevelType w:val="hybridMultilevel"/>
    <w:tmpl w:val="0888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A856D5"/>
    <w:multiLevelType w:val="hybridMultilevel"/>
    <w:tmpl w:val="C90A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73298B"/>
    <w:multiLevelType w:val="hybridMultilevel"/>
    <w:tmpl w:val="E9B8C6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382561"/>
    <w:multiLevelType w:val="hybridMultilevel"/>
    <w:tmpl w:val="42922CA0"/>
    <w:lvl w:ilvl="0" w:tplc="4626A0F2">
      <w:start w:val="1"/>
      <w:numFmt w:val="decimal"/>
      <w:lvlText w:val="%1."/>
      <w:lvlJc w:val="left"/>
      <w:pPr>
        <w:tabs>
          <w:tab w:val="num" w:pos="720"/>
        </w:tabs>
        <w:ind w:left="720" w:hanging="360"/>
      </w:pPr>
    </w:lvl>
    <w:lvl w:ilvl="1" w:tplc="CF822F16" w:tentative="1">
      <w:start w:val="1"/>
      <w:numFmt w:val="decimal"/>
      <w:lvlText w:val="%2."/>
      <w:lvlJc w:val="left"/>
      <w:pPr>
        <w:tabs>
          <w:tab w:val="num" w:pos="1440"/>
        </w:tabs>
        <w:ind w:left="1440" w:hanging="360"/>
      </w:pPr>
    </w:lvl>
    <w:lvl w:ilvl="2" w:tplc="B504F7C6" w:tentative="1">
      <w:start w:val="1"/>
      <w:numFmt w:val="decimal"/>
      <w:lvlText w:val="%3."/>
      <w:lvlJc w:val="left"/>
      <w:pPr>
        <w:tabs>
          <w:tab w:val="num" w:pos="2160"/>
        </w:tabs>
        <w:ind w:left="2160" w:hanging="360"/>
      </w:pPr>
    </w:lvl>
    <w:lvl w:ilvl="3" w:tplc="E9AAB7BA" w:tentative="1">
      <w:start w:val="1"/>
      <w:numFmt w:val="decimal"/>
      <w:lvlText w:val="%4."/>
      <w:lvlJc w:val="left"/>
      <w:pPr>
        <w:tabs>
          <w:tab w:val="num" w:pos="2880"/>
        </w:tabs>
        <w:ind w:left="2880" w:hanging="360"/>
      </w:pPr>
    </w:lvl>
    <w:lvl w:ilvl="4" w:tplc="DB84FCF4" w:tentative="1">
      <w:start w:val="1"/>
      <w:numFmt w:val="decimal"/>
      <w:lvlText w:val="%5."/>
      <w:lvlJc w:val="left"/>
      <w:pPr>
        <w:tabs>
          <w:tab w:val="num" w:pos="3600"/>
        </w:tabs>
        <w:ind w:left="3600" w:hanging="360"/>
      </w:pPr>
    </w:lvl>
    <w:lvl w:ilvl="5" w:tplc="CA722958" w:tentative="1">
      <w:start w:val="1"/>
      <w:numFmt w:val="decimal"/>
      <w:lvlText w:val="%6."/>
      <w:lvlJc w:val="left"/>
      <w:pPr>
        <w:tabs>
          <w:tab w:val="num" w:pos="4320"/>
        </w:tabs>
        <w:ind w:left="4320" w:hanging="360"/>
      </w:pPr>
    </w:lvl>
    <w:lvl w:ilvl="6" w:tplc="6804CC2C" w:tentative="1">
      <w:start w:val="1"/>
      <w:numFmt w:val="decimal"/>
      <w:lvlText w:val="%7."/>
      <w:lvlJc w:val="left"/>
      <w:pPr>
        <w:tabs>
          <w:tab w:val="num" w:pos="5040"/>
        </w:tabs>
        <w:ind w:left="5040" w:hanging="360"/>
      </w:pPr>
    </w:lvl>
    <w:lvl w:ilvl="7" w:tplc="3626C510" w:tentative="1">
      <w:start w:val="1"/>
      <w:numFmt w:val="decimal"/>
      <w:lvlText w:val="%8."/>
      <w:lvlJc w:val="left"/>
      <w:pPr>
        <w:tabs>
          <w:tab w:val="num" w:pos="5760"/>
        </w:tabs>
        <w:ind w:left="5760" w:hanging="360"/>
      </w:pPr>
    </w:lvl>
    <w:lvl w:ilvl="8" w:tplc="7BAC036C" w:tentative="1">
      <w:start w:val="1"/>
      <w:numFmt w:val="decimal"/>
      <w:lvlText w:val="%9."/>
      <w:lvlJc w:val="left"/>
      <w:pPr>
        <w:tabs>
          <w:tab w:val="num" w:pos="6480"/>
        </w:tabs>
        <w:ind w:left="6480" w:hanging="360"/>
      </w:pPr>
    </w:lvl>
  </w:abstractNum>
  <w:abstractNum w:abstractNumId="12">
    <w:nsid w:val="634B7EA3"/>
    <w:multiLevelType w:val="hybridMultilevel"/>
    <w:tmpl w:val="335E2A20"/>
    <w:lvl w:ilvl="0" w:tplc="04090001">
      <w:start w:val="1"/>
      <w:numFmt w:val="bullet"/>
      <w:lvlText w:val=""/>
      <w:lvlJc w:val="left"/>
      <w:rPr>
        <w:rFonts w:ascii="Symbol" w:hAnsi="Symbol" w:hint="default"/>
      </w:rPr>
    </w:lvl>
    <w:lvl w:ilvl="1" w:tplc="5ED44590">
      <w:numFmt w:val="decimal"/>
      <w:lvlText w:val=""/>
      <w:lvlJc w:val="left"/>
    </w:lvl>
    <w:lvl w:ilvl="2" w:tplc="228827F4">
      <w:numFmt w:val="decimal"/>
      <w:lvlText w:val=""/>
      <w:lvlJc w:val="left"/>
    </w:lvl>
    <w:lvl w:ilvl="3" w:tplc="2D66296E">
      <w:numFmt w:val="decimal"/>
      <w:lvlText w:val=""/>
      <w:lvlJc w:val="left"/>
    </w:lvl>
    <w:lvl w:ilvl="4" w:tplc="E0A6E3F6">
      <w:numFmt w:val="decimal"/>
      <w:lvlText w:val=""/>
      <w:lvlJc w:val="left"/>
    </w:lvl>
    <w:lvl w:ilvl="5" w:tplc="0702551C">
      <w:numFmt w:val="decimal"/>
      <w:lvlText w:val=""/>
      <w:lvlJc w:val="left"/>
    </w:lvl>
    <w:lvl w:ilvl="6" w:tplc="A2E4A3B0">
      <w:numFmt w:val="decimal"/>
      <w:lvlText w:val=""/>
      <w:lvlJc w:val="left"/>
    </w:lvl>
    <w:lvl w:ilvl="7" w:tplc="05BA30D0">
      <w:numFmt w:val="decimal"/>
      <w:lvlText w:val=""/>
      <w:lvlJc w:val="left"/>
    </w:lvl>
    <w:lvl w:ilvl="8" w:tplc="E4AEA2C0">
      <w:numFmt w:val="decimal"/>
      <w:lvlText w:val=""/>
      <w:lvlJc w:val="left"/>
    </w:lvl>
  </w:abstractNum>
  <w:abstractNum w:abstractNumId="13">
    <w:nsid w:val="652632AE"/>
    <w:multiLevelType w:val="hybridMultilevel"/>
    <w:tmpl w:val="DF52C9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10"/>
  </w:num>
  <w:num w:numId="7">
    <w:abstractNumId w:val="13"/>
  </w:num>
  <w:num w:numId="8">
    <w:abstractNumId w:val="8"/>
  </w:num>
  <w:num w:numId="9">
    <w:abstractNumId w:val="5"/>
  </w:num>
  <w:num w:numId="10">
    <w:abstractNumId w:val="9"/>
  </w:num>
  <w:num w:numId="11">
    <w:abstractNumId w:val="12"/>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FC"/>
    <w:rsid w:val="000E5C7D"/>
    <w:rsid w:val="000E7931"/>
    <w:rsid w:val="001A43E0"/>
    <w:rsid w:val="001C1A68"/>
    <w:rsid w:val="00412DFC"/>
    <w:rsid w:val="00522AA3"/>
    <w:rsid w:val="00542808"/>
    <w:rsid w:val="005720E1"/>
    <w:rsid w:val="00644C14"/>
    <w:rsid w:val="009051E1"/>
    <w:rsid w:val="00962262"/>
    <w:rsid w:val="00980BFF"/>
    <w:rsid w:val="009B7F67"/>
    <w:rsid w:val="00AF029B"/>
    <w:rsid w:val="00AF7BA5"/>
    <w:rsid w:val="00B05578"/>
    <w:rsid w:val="00B056BA"/>
    <w:rsid w:val="00B436F4"/>
    <w:rsid w:val="00C505EE"/>
    <w:rsid w:val="00D56B8B"/>
    <w:rsid w:val="00DA3AFD"/>
    <w:rsid w:val="00EA41FF"/>
    <w:rsid w:val="00EF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6BA"/>
    <w:rPr>
      <w:rFonts w:ascii="Tahoma" w:hAnsi="Tahoma" w:cs="Tahoma"/>
      <w:sz w:val="16"/>
      <w:szCs w:val="16"/>
    </w:rPr>
  </w:style>
  <w:style w:type="character" w:customStyle="1" w:styleId="BalloonTextChar">
    <w:name w:val="Balloon Text Char"/>
    <w:basedOn w:val="DefaultParagraphFont"/>
    <w:link w:val="BalloonText"/>
    <w:uiPriority w:val="99"/>
    <w:semiHidden/>
    <w:rsid w:val="00B056BA"/>
    <w:rPr>
      <w:rFonts w:ascii="Tahoma" w:hAnsi="Tahoma" w:cs="Tahoma"/>
      <w:sz w:val="16"/>
      <w:szCs w:val="16"/>
    </w:rPr>
  </w:style>
  <w:style w:type="paragraph" w:styleId="ListParagraph">
    <w:name w:val="List Paragraph"/>
    <w:basedOn w:val="Normal"/>
    <w:uiPriority w:val="34"/>
    <w:qFormat/>
    <w:rsid w:val="00AF7BA5"/>
    <w:pPr>
      <w:ind w:left="720"/>
      <w:contextualSpacing/>
    </w:pPr>
  </w:style>
  <w:style w:type="paragraph" w:styleId="NormalWeb">
    <w:name w:val="Normal (Web)"/>
    <w:basedOn w:val="Normal"/>
    <w:uiPriority w:val="99"/>
    <w:semiHidden/>
    <w:unhideWhenUsed/>
    <w:rsid w:val="00AF029B"/>
    <w:pPr>
      <w:spacing w:before="100" w:beforeAutospacing="1" w:after="100" w:afterAutospacing="1"/>
    </w:pPr>
    <w:rPr>
      <w:sz w:val="24"/>
      <w:szCs w:val="24"/>
      <w:lang w:eastAsia="en-US"/>
    </w:rPr>
  </w:style>
  <w:style w:type="character" w:styleId="Hyperlink">
    <w:name w:val="Hyperlink"/>
    <w:basedOn w:val="DefaultParagraphFont"/>
    <w:uiPriority w:val="99"/>
    <w:semiHidden/>
    <w:unhideWhenUsed/>
    <w:rsid w:val="00D56B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6BA"/>
    <w:rPr>
      <w:rFonts w:ascii="Tahoma" w:hAnsi="Tahoma" w:cs="Tahoma"/>
      <w:sz w:val="16"/>
      <w:szCs w:val="16"/>
    </w:rPr>
  </w:style>
  <w:style w:type="character" w:customStyle="1" w:styleId="BalloonTextChar">
    <w:name w:val="Balloon Text Char"/>
    <w:basedOn w:val="DefaultParagraphFont"/>
    <w:link w:val="BalloonText"/>
    <w:uiPriority w:val="99"/>
    <w:semiHidden/>
    <w:rsid w:val="00B056BA"/>
    <w:rPr>
      <w:rFonts w:ascii="Tahoma" w:hAnsi="Tahoma" w:cs="Tahoma"/>
      <w:sz w:val="16"/>
      <w:szCs w:val="16"/>
    </w:rPr>
  </w:style>
  <w:style w:type="paragraph" w:styleId="ListParagraph">
    <w:name w:val="List Paragraph"/>
    <w:basedOn w:val="Normal"/>
    <w:uiPriority w:val="34"/>
    <w:qFormat/>
    <w:rsid w:val="00AF7BA5"/>
    <w:pPr>
      <w:ind w:left="720"/>
      <w:contextualSpacing/>
    </w:pPr>
  </w:style>
  <w:style w:type="paragraph" w:styleId="NormalWeb">
    <w:name w:val="Normal (Web)"/>
    <w:basedOn w:val="Normal"/>
    <w:uiPriority w:val="99"/>
    <w:semiHidden/>
    <w:unhideWhenUsed/>
    <w:rsid w:val="00AF029B"/>
    <w:pPr>
      <w:spacing w:before="100" w:beforeAutospacing="1" w:after="100" w:afterAutospacing="1"/>
    </w:pPr>
    <w:rPr>
      <w:sz w:val="24"/>
      <w:szCs w:val="24"/>
      <w:lang w:eastAsia="en-US"/>
    </w:rPr>
  </w:style>
  <w:style w:type="character" w:styleId="Hyperlink">
    <w:name w:val="Hyperlink"/>
    <w:basedOn w:val="DefaultParagraphFont"/>
    <w:uiPriority w:val="99"/>
    <w:semiHidden/>
    <w:unhideWhenUsed/>
    <w:rsid w:val="00D56B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20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yperlink" Target="http://www.mass.gov/sportsconcussion" TargetMode="External"/><Relationship Id="rId3" Type="http://schemas.microsoft.com/office/2007/relationships/stylesWithEffects" Target="stylesWithEffects.xml"/><Relationship Id="rId21" Type="http://schemas.openxmlformats.org/officeDocument/2006/relationships/hyperlink" Target="http://www.cdc.gov/headsup/index.html" TargetMode="External"/><Relationship Id="rId7" Type="http://schemas.openxmlformats.org/officeDocument/2006/relationships/hyperlink" Target="http://www.mass.gov/dph/hsp" TargetMode="External"/><Relationship Id="rId12" Type="http://schemas.openxmlformats.org/officeDocument/2006/relationships/hyperlink" Target="http://www.cdc.gov/headsup/youthsports/index.html" TargetMode="External"/><Relationship Id="rId17" Type="http://schemas.openxmlformats.org/officeDocument/2006/relationships/hyperlink" Target="http://massclearinghouse.ehs.state.ma.us/category/inj.html"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biama.or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dc.gov/headsup/youthsports/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www.mass.gov/sportsconcussion" TargetMode="External"/><Relationship Id="rId19" Type="http://schemas.openxmlformats.org/officeDocument/2006/relationships/hyperlink" Target="http://www.miaa.ne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 </cp:lastModifiedBy>
  <cp:revision>5</cp:revision>
  <cp:lastPrinted>2019-03-11T15:57:00Z</cp:lastPrinted>
  <dcterms:created xsi:type="dcterms:W3CDTF">2019-03-11T15:50:00Z</dcterms:created>
  <dcterms:modified xsi:type="dcterms:W3CDTF">2019-03-11T16:00:00Z</dcterms:modified>
</cp:coreProperties>
</file>