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BCC7" w14:textId="79258408" w:rsidR="000D5AF0" w:rsidRPr="00B82A81" w:rsidRDefault="000D5AF0" w:rsidP="009151E0">
      <w:pPr>
        <w:pStyle w:val="Heading1"/>
        <w:spacing w:before="0"/>
        <w:jc w:val="center"/>
        <w:rPr>
          <w:rFonts w:ascii="Book Antiqua" w:hAnsi="Book Antiqua"/>
          <w:color w:val="2F5496"/>
          <w:sz w:val="28"/>
          <w:szCs w:val="28"/>
        </w:rPr>
      </w:pPr>
      <w:r w:rsidRPr="00B82A81">
        <w:rPr>
          <w:rFonts w:ascii="Book Antiqua" w:hAnsi="Book Antiqua"/>
          <w:color w:val="2F5496"/>
          <w:sz w:val="28"/>
          <w:szCs w:val="28"/>
        </w:rPr>
        <w:t>Massachusetts Quality Measure Alignment Taskforce</w:t>
      </w:r>
    </w:p>
    <w:p w14:paraId="1C1ADC56" w14:textId="77777777" w:rsidR="000D5AF0" w:rsidRPr="00B82A81" w:rsidRDefault="000D5AF0" w:rsidP="00471916">
      <w:pPr>
        <w:pStyle w:val="Heading2"/>
        <w:jc w:val="center"/>
      </w:pPr>
      <w:r w:rsidRPr="00B82A81">
        <w:t>Recommended Health Equity Data Standards</w:t>
      </w:r>
    </w:p>
    <w:p w14:paraId="5976658A" w14:textId="7B0E1074" w:rsidR="095A3867" w:rsidRDefault="000D5AF0" w:rsidP="004B3AE0">
      <w:pPr>
        <w:spacing w:after="240"/>
        <w:jc w:val="center"/>
        <w:rPr>
          <w:rFonts w:ascii="Book Antiqua" w:hAnsi="Book Antiqua"/>
        </w:rPr>
      </w:pPr>
      <w:r w:rsidRPr="00B82A81">
        <w:rPr>
          <w:rFonts w:ascii="Book Antiqua" w:hAnsi="Book Antiqua"/>
        </w:rPr>
        <w:t>Ju</w:t>
      </w:r>
      <w:r w:rsidR="0067389B">
        <w:rPr>
          <w:rFonts w:ascii="Book Antiqua" w:hAnsi="Book Antiqua"/>
        </w:rPr>
        <w:t>ly</w:t>
      </w:r>
      <w:r w:rsidRPr="00B82A81">
        <w:rPr>
          <w:rFonts w:ascii="Book Antiqua" w:hAnsi="Book Antiqua"/>
        </w:rPr>
        <w:t xml:space="preserve"> </w:t>
      </w:r>
      <w:r w:rsidR="0067389B">
        <w:rPr>
          <w:rFonts w:ascii="Book Antiqua" w:hAnsi="Book Antiqua"/>
        </w:rPr>
        <w:t>1</w:t>
      </w:r>
      <w:r w:rsidRPr="00B82A81">
        <w:rPr>
          <w:rFonts w:ascii="Book Antiqua" w:hAnsi="Book Antiqua"/>
        </w:rPr>
        <w:t>, 2022</w:t>
      </w:r>
    </w:p>
    <w:p w14:paraId="75DCC06B" w14:textId="0B439A69" w:rsidR="095A3867" w:rsidRPr="004D3EC6" w:rsidRDefault="095A3867" w:rsidP="00471916">
      <w:pPr>
        <w:pStyle w:val="Heading2"/>
      </w:pPr>
      <w:r w:rsidRPr="004D3EC6">
        <w:t>Introduction</w:t>
      </w:r>
    </w:p>
    <w:p w14:paraId="72D294AB" w14:textId="65F1FE14" w:rsidR="095A3867" w:rsidRDefault="095A3867" w:rsidP="095A3867">
      <w:pPr>
        <w:spacing w:before="120"/>
        <w:rPr>
          <w:rFonts w:ascii="Book Antiqua" w:eastAsia="Book Antiqua" w:hAnsi="Book Antiqua" w:cs="Book Antiqua"/>
        </w:rPr>
      </w:pPr>
      <w:r w:rsidRPr="21068158">
        <w:rPr>
          <w:rFonts w:ascii="Book Antiqua" w:eastAsia="Book Antiqua" w:hAnsi="Book Antiqua" w:cs="Book Antiqua"/>
        </w:rPr>
        <w:t xml:space="preserve">In fall 2021, the Massachusetts Executive Office of Health and Human Services (EOHHS) established the Health Equity Technical Advisory Groups </w:t>
      </w:r>
      <w:r w:rsidR="002858C7">
        <w:rPr>
          <w:rFonts w:ascii="Book Antiqua" w:eastAsia="Book Antiqua" w:hAnsi="Book Antiqua" w:cs="Book Antiqua"/>
        </w:rPr>
        <w:t>as</w:t>
      </w:r>
      <w:r w:rsidRPr="21068158">
        <w:rPr>
          <w:rFonts w:ascii="Book Antiqua" w:eastAsia="Book Antiqua" w:hAnsi="Book Antiqua" w:cs="Book Antiqua"/>
        </w:rPr>
        <w:t xml:space="preserve"> subgroups of the Quality Measure Alignment Taskforce (Taskforce).  There were two </w:t>
      </w:r>
      <w:r w:rsidR="00784172">
        <w:rPr>
          <w:rFonts w:ascii="Book Antiqua" w:eastAsia="Book Antiqua" w:hAnsi="Book Antiqua" w:cs="Book Antiqua"/>
        </w:rPr>
        <w:t>Advisory Groups</w:t>
      </w:r>
      <w:r w:rsidRPr="21068158">
        <w:rPr>
          <w:rFonts w:ascii="Book Antiqua" w:eastAsia="Book Antiqua" w:hAnsi="Book Antiqua" w:cs="Book Antiqua"/>
        </w:rPr>
        <w:t xml:space="preserve">: </w:t>
      </w:r>
      <w:proofErr w:type="gramStart"/>
      <w:r w:rsidRPr="21068158">
        <w:rPr>
          <w:rFonts w:ascii="Book Antiqua" w:eastAsia="Book Antiqua" w:hAnsi="Book Antiqua" w:cs="Book Antiqua"/>
        </w:rPr>
        <w:t>the</w:t>
      </w:r>
      <w:proofErr w:type="gramEnd"/>
      <w:r w:rsidR="0067389B">
        <w:rPr>
          <w:rFonts w:ascii="Book Antiqua" w:eastAsia="Book Antiqua" w:hAnsi="Book Antiqua" w:cs="Book Antiqua"/>
        </w:rPr>
        <w:t xml:space="preserve"> </w:t>
      </w:r>
      <w:r w:rsidRPr="21068158">
        <w:rPr>
          <w:rFonts w:ascii="Book Antiqua" w:eastAsia="Book Antiqua" w:hAnsi="Book Antiqua" w:cs="Book Antiqua"/>
        </w:rPr>
        <w:t>Accountability Advisory Group and the Data Standards Advisory Group.  The Accountability Advisory Group met from January to June 2022 to develop principles for introducing accountability for health equity measures into global budget-based risk contracts (such as MassHealth and commercial ACO contracts).  The Data Standards Advisory Group met from January to June 2022 to develop an aligned approach to standardized data collection for health equity data, i.e., race, ethnicity, language, disability status, sexual orientation, gender identity and sex)</w:t>
      </w:r>
      <w:r w:rsidR="00E96997">
        <w:rPr>
          <w:rFonts w:ascii="Book Antiqua" w:eastAsia="Book Antiqua" w:hAnsi="Book Antiqua" w:cs="Book Antiqua"/>
        </w:rPr>
        <w:t xml:space="preserve"> for use by all payers and providers in the Commonwealth</w:t>
      </w:r>
      <w:r w:rsidRPr="21068158">
        <w:rPr>
          <w:rFonts w:ascii="Book Antiqua" w:eastAsia="Book Antiqua" w:hAnsi="Book Antiqua" w:cs="Book Antiqua"/>
        </w:rPr>
        <w:t>.  A list of the Data Standards Advisory Group members can be found in the Appendix.</w:t>
      </w:r>
    </w:p>
    <w:p w14:paraId="1E8F9D9E" w14:textId="2B3037E2" w:rsidR="397BD18B" w:rsidRDefault="171424B8" w:rsidP="095A3867">
      <w:pPr>
        <w:rPr>
          <w:rFonts w:ascii="Book Antiqua" w:hAnsi="Book Antiqua"/>
        </w:rPr>
      </w:pPr>
      <w:r w:rsidRPr="752ABC2C">
        <w:rPr>
          <w:rFonts w:ascii="Book Antiqua" w:hAnsi="Book Antiqua"/>
        </w:rPr>
        <w:t>T</w:t>
      </w:r>
      <w:r w:rsidR="4F208A78" w:rsidRPr="752ABC2C">
        <w:rPr>
          <w:rFonts w:ascii="Book Antiqua" w:hAnsi="Book Antiqua"/>
        </w:rPr>
        <w:t xml:space="preserve">his document summarizes </w:t>
      </w:r>
      <w:r w:rsidR="1BC4B4F3" w:rsidRPr="752ABC2C">
        <w:rPr>
          <w:rFonts w:ascii="Book Antiqua" w:hAnsi="Book Antiqua"/>
        </w:rPr>
        <w:t xml:space="preserve">the </w:t>
      </w:r>
      <w:r w:rsidR="00843DC0" w:rsidRPr="752ABC2C">
        <w:rPr>
          <w:rFonts w:ascii="Book Antiqua" w:hAnsi="Book Antiqua"/>
        </w:rPr>
        <w:t xml:space="preserve">Taskforce’s </w:t>
      </w:r>
      <w:r w:rsidR="00A123AD" w:rsidRPr="752ABC2C">
        <w:rPr>
          <w:rFonts w:ascii="Book Antiqua" w:hAnsi="Book Antiqua"/>
        </w:rPr>
        <w:t xml:space="preserve">health equity data standards </w:t>
      </w:r>
      <w:r w:rsidRPr="752ABC2C">
        <w:rPr>
          <w:rFonts w:ascii="Book Antiqua" w:hAnsi="Book Antiqua"/>
        </w:rPr>
        <w:t xml:space="preserve">recommendations after </w:t>
      </w:r>
      <w:r w:rsidR="00843DC0" w:rsidRPr="752ABC2C">
        <w:rPr>
          <w:rFonts w:ascii="Book Antiqua" w:hAnsi="Book Antiqua"/>
        </w:rPr>
        <w:t xml:space="preserve">consideration </w:t>
      </w:r>
      <w:r w:rsidR="002858C7" w:rsidRPr="752ABC2C">
        <w:rPr>
          <w:rFonts w:ascii="Book Antiqua" w:hAnsi="Book Antiqua"/>
        </w:rPr>
        <w:t>of those put forth by the Data Standards Advisory Group</w:t>
      </w:r>
      <w:r w:rsidRPr="752ABC2C">
        <w:rPr>
          <w:rFonts w:ascii="Book Antiqua" w:hAnsi="Book Antiqua"/>
        </w:rPr>
        <w:t>,</w:t>
      </w:r>
      <w:r w:rsidR="1BC4B4F3" w:rsidRPr="752ABC2C">
        <w:rPr>
          <w:rFonts w:ascii="Book Antiqua" w:hAnsi="Book Antiqua"/>
        </w:rPr>
        <w:t xml:space="preserve"> as well as</w:t>
      </w:r>
      <w:r w:rsidR="754408F6" w:rsidRPr="752ABC2C">
        <w:rPr>
          <w:rFonts w:ascii="Book Antiqua" w:hAnsi="Book Antiqua"/>
        </w:rPr>
        <w:t xml:space="preserve"> suggested next steps to support refinement and implementation of the data standards recommendations.</w:t>
      </w:r>
    </w:p>
    <w:p w14:paraId="0F89480A" w14:textId="4D129D59" w:rsidR="00A94B2D" w:rsidRDefault="008E39E3" w:rsidP="00471916">
      <w:pPr>
        <w:pStyle w:val="Heading2"/>
      </w:pPr>
      <w:r>
        <w:t xml:space="preserve">Overview of </w:t>
      </w:r>
      <w:r w:rsidR="006375E6">
        <w:t>Sources for the Recommended Data Standards</w:t>
      </w:r>
    </w:p>
    <w:p w14:paraId="7373268A" w14:textId="77777777" w:rsidR="00941E43" w:rsidRDefault="00941E43" w:rsidP="00941E43"/>
    <w:tbl>
      <w:tblPr>
        <w:tblStyle w:val="TableGrid"/>
        <w:tblW w:w="0" w:type="auto"/>
        <w:tblLook w:val="04A0" w:firstRow="1" w:lastRow="0" w:firstColumn="1" w:lastColumn="0" w:noHBand="0" w:noVBand="1"/>
      </w:tblPr>
      <w:tblGrid>
        <w:gridCol w:w="4675"/>
        <w:gridCol w:w="4675"/>
      </w:tblGrid>
      <w:tr w:rsidR="00F62F51" w14:paraId="505CE6C4" w14:textId="77777777" w:rsidTr="009151E0">
        <w:tc>
          <w:tcPr>
            <w:tcW w:w="4675" w:type="dxa"/>
            <w:shd w:val="clear" w:color="auto" w:fill="auto"/>
          </w:tcPr>
          <w:p w14:paraId="39DB518F" w14:textId="5F7E0BD1" w:rsidR="00F62F51" w:rsidRPr="009151E0" w:rsidRDefault="00DD0EF9" w:rsidP="009151E0">
            <w:pPr>
              <w:jc w:val="center"/>
              <w:rPr>
                <w:rFonts w:ascii="Book Antiqua" w:hAnsi="Book Antiqua"/>
                <w:b/>
                <w:bCs/>
              </w:rPr>
            </w:pPr>
            <w:r w:rsidRPr="009151E0">
              <w:rPr>
                <w:rFonts w:ascii="Book Antiqua" w:hAnsi="Book Antiqua"/>
                <w:b/>
                <w:bCs/>
              </w:rPr>
              <w:t>Data Standard</w:t>
            </w:r>
          </w:p>
        </w:tc>
        <w:tc>
          <w:tcPr>
            <w:tcW w:w="4675" w:type="dxa"/>
            <w:shd w:val="clear" w:color="auto" w:fill="auto"/>
          </w:tcPr>
          <w:p w14:paraId="2DD49B77" w14:textId="2485AB91" w:rsidR="00F62F51" w:rsidRPr="009151E0" w:rsidRDefault="0003274D" w:rsidP="009151E0">
            <w:pPr>
              <w:jc w:val="center"/>
              <w:rPr>
                <w:rFonts w:ascii="Book Antiqua" w:hAnsi="Book Antiqua"/>
                <w:b/>
                <w:bCs/>
              </w:rPr>
            </w:pPr>
            <w:r w:rsidRPr="009151E0">
              <w:rPr>
                <w:rFonts w:ascii="Book Antiqua" w:hAnsi="Book Antiqua"/>
                <w:b/>
                <w:bCs/>
              </w:rPr>
              <w:t xml:space="preserve">Standard </w:t>
            </w:r>
            <w:r w:rsidR="00853FA8" w:rsidRPr="009151E0">
              <w:rPr>
                <w:rFonts w:ascii="Book Antiqua" w:hAnsi="Book Antiqua"/>
                <w:b/>
                <w:bCs/>
              </w:rPr>
              <w:t>Source(s)</w:t>
            </w:r>
          </w:p>
        </w:tc>
      </w:tr>
      <w:tr w:rsidR="00F62F51" w14:paraId="4D9CD2E4" w14:textId="77777777" w:rsidTr="009151E0">
        <w:tc>
          <w:tcPr>
            <w:tcW w:w="4675" w:type="dxa"/>
            <w:shd w:val="clear" w:color="auto" w:fill="auto"/>
          </w:tcPr>
          <w:p w14:paraId="170DD26F" w14:textId="060F6906" w:rsidR="00F62F51" w:rsidRPr="009151E0" w:rsidRDefault="00AB3DBE" w:rsidP="00941E43">
            <w:pPr>
              <w:rPr>
                <w:rFonts w:ascii="Book Antiqua" w:hAnsi="Book Antiqua"/>
              </w:rPr>
            </w:pPr>
            <w:r>
              <w:rPr>
                <w:rFonts w:ascii="Book Antiqua" w:hAnsi="Book Antiqua"/>
              </w:rPr>
              <w:t>Race</w:t>
            </w:r>
          </w:p>
        </w:tc>
        <w:tc>
          <w:tcPr>
            <w:tcW w:w="4675" w:type="dxa"/>
            <w:shd w:val="clear" w:color="auto" w:fill="auto"/>
          </w:tcPr>
          <w:p w14:paraId="084EAF04" w14:textId="11A47941" w:rsidR="00F62F51" w:rsidRPr="009151E0" w:rsidRDefault="000D7A27" w:rsidP="00941E43">
            <w:pPr>
              <w:rPr>
                <w:rFonts w:ascii="Book Antiqua" w:hAnsi="Book Antiqua"/>
              </w:rPr>
            </w:pPr>
            <w:r>
              <w:rPr>
                <w:rFonts w:ascii="Book Antiqua" w:hAnsi="Book Antiqua"/>
              </w:rPr>
              <w:t>Office of Management and Budget</w:t>
            </w:r>
          </w:p>
        </w:tc>
      </w:tr>
      <w:tr w:rsidR="00F62F51" w14:paraId="647B07F7" w14:textId="77777777" w:rsidTr="009151E0">
        <w:tc>
          <w:tcPr>
            <w:tcW w:w="4675" w:type="dxa"/>
            <w:shd w:val="clear" w:color="auto" w:fill="auto"/>
          </w:tcPr>
          <w:p w14:paraId="145355A3" w14:textId="42EFF8F7" w:rsidR="00AB3DBE" w:rsidRPr="009151E0" w:rsidRDefault="00AB3DBE" w:rsidP="00941E43">
            <w:pPr>
              <w:rPr>
                <w:rFonts w:ascii="Book Antiqua" w:hAnsi="Book Antiqua"/>
              </w:rPr>
            </w:pPr>
            <w:r>
              <w:rPr>
                <w:rFonts w:ascii="Book Antiqua" w:hAnsi="Book Antiqua"/>
              </w:rPr>
              <w:t>Ethnicity</w:t>
            </w:r>
          </w:p>
        </w:tc>
        <w:tc>
          <w:tcPr>
            <w:tcW w:w="4675" w:type="dxa"/>
            <w:shd w:val="clear" w:color="auto" w:fill="auto"/>
          </w:tcPr>
          <w:p w14:paraId="5C091BC4" w14:textId="5526FB6E" w:rsidR="00F62F51" w:rsidRPr="009151E0" w:rsidRDefault="000D7A27" w:rsidP="00941E43">
            <w:pPr>
              <w:rPr>
                <w:rFonts w:ascii="Book Antiqua" w:hAnsi="Book Antiqua"/>
              </w:rPr>
            </w:pPr>
            <w:r>
              <w:rPr>
                <w:rFonts w:ascii="Book Antiqua" w:hAnsi="Book Antiqua"/>
              </w:rPr>
              <w:t xml:space="preserve">Office of Management and Budget </w:t>
            </w:r>
          </w:p>
        </w:tc>
      </w:tr>
      <w:tr w:rsidR="00F62F51" w14:paraId="0CA1AB9E" w14:textId="77777777" w:rsidTr="009151E0">
        <w:tc>
          <w:tcPr>
            <w:tcW w:w="4675" w:type="dxa"/>
            <w:shd w:val="clear" w:color="auto" w:fill="auto"/>
          </w:tcPr>
          <w:p w14:paraId="5EED7FCC" w14:textId="55C340FB" w:rsidR="00F62F51" w:rsidRPr="009151E0" w:rsidRDefault="00AB3DBE" w:rsidP="00941E43">
            <w:pPr>
              <w:rPr>
                <w:rFonts w:ascii="Book Antiqua" w:hAnsi="Book Antiqua"/>
              </w:rPr>
            </w:pPr>
            <w:r>
              <w:rPr>
                <w:rFonts w:ascii="Book Antiqua" w:hAnsi="Book Antiqua"/>
              </w:rPr>
              <w:t>Granular Ethnicity</w:t>
            </w:r>
          </w:p>
        </w:tc>
        <w:tc>
          <w:tcPr>
            <w:tcW w:w="4675" w:type="dxa"/>
            <w:shd w:val="clear" w:color="auto" w:fill="auto"/>
          </w:tcPr>
          <w:p w14:paraId="584C929E" w14:textId="33855F65" w:rsidR="00F62F51" w:rsidRPr="009151E0" w:rsidRDefault="00904E0A" w:rsidP="00941E43">
            <w:pPr>
              <w:rPr>
                <w:rFonts w:ascii="Book Antiqua" w:hAnsi="Book Antiqua"/>
              </w:rPr>
            </w:pPr>
            <w:r>
              <w:rPr>
                <w:rFonts w:ascii="Book Antiqua" w:hAnsi="Book Antiqua"/>
              </w:rPr>
              <w:t>Massachusetts Superset</w:t>
            </w:r>
          </w:p>
        </w:tc>
      </w:tr>
      <w:tr w:rsidR="00F62F51" w14:paraId="6902012A" w14:textId="77777777" w:rsidTr="009151E0">
        <w:tc>
          <w:tcPr>
            <w:tcW w:w="4675" w:type="dxa"/>
            <w:shd w:val="clear" w:color="auto" w:fill="auto"/>
          </w:tcPr>
          <w:p w14:paraId="3141754F" w14:textId="58771E6C" w:rsidR="00F62F51" w:rsidRPr="009151E0" w:rsidRDefault="00A00BA2" w:rsidP="00941E43">
            <w:pPr>
              <w:rPr>
                <w:rFonts w:ascii="Book Antiqua" w:hAnsi="Book Antiqua"/>
              </w:rPr>
            </w:pPr>
            <w:r>
              <w:rPr>
                <w:rFonts w:ascii="Book Antiqua" w:hAnsi="Book Antiqua"/>
              </w:rPr>
              <w:t>Language</w:t>
            </w:r>
          </w:p>
        </w:tc>
        <w:tc>
          <w:tcPr>
            <w:tcW w:w="4675" w:type="dxa"/>
            <w:shd w:val="clear" w:color="auto" w:fill="auto"/>
          </w:tcPr>
          <w:p w14:paraId="373E3848" w14:textId="26487B34" w:rsidR="00F62F51" w:rsidRPr="009151E0" w:rsidRDefault="00D96C6F" w:rsidP="00941E43">
            <w:pPr>
              <w:rPr>
                <w:rFonts w:ascii="Book Antiqua" w:hAnsi="Book Antiqua"/>
              </w:rPr>
            </w:pPr>
            <w:r>
              <w:rPr>
                <w:rFonts w:ascii="Book Antiqua" w:hAnsi="Book Antiqua"/>
              </w:rPr>
              <w:t>American Hospital Associ</w:t>
            </w:r>
            <w:r w:rsidR="002436E7">
              <w:rPr>
                <w:rFonts w:ascii="Book Antiqua" w:hAnsi="Book Antiqua"/>
              </w:rPr>
              <w:t>ation</w:t>
            </w:r>
            <w:r w:rsidR="000F2389">
              <w:rPr>
                <w:rFonts w:ascii="Book Antiqua" w:hAnsi="Book Antiqua"/>
              </w:rPr>
              <w:t xml:space="preserve"> Institute </w:t>
            </w:r>
            <w:r w:rsidR="00F970C3">
              <w:rPr>
                <w:rFonts w:ascii="Book Antiqua" w:hAnsi="Book Antiqua"/>
              </w:rPr>
              <w:t>for Diversity and Health E</w:t>
            </w:r>
            <w:r w:rsidR="00762D73">
              <w:rPr>
                <w:rFonts w:ascii="Book Antiqua" w:hAnsi="Book Antiqua"/>
              </w:rPr>
              <w:t>q</w:t>
            </w:r>
            <w:r w:rsidR="00F970C3">
              <w:rPr>
                <w:rFonts w:ascii="Book Antiqua" w:hAnsi="Book Antiqua"/>
              </w:rPr>
              <w:t>uity</w:t>
            </w:r>
            <w:r w:rsidR="00EE6B90">
              <w:rPr>
                <w:rFonts w:ascii="Book Antiqua" w:hAnsi="Book Antiqua"/>
              </w:rPr>
              <w:t xml:space="preserve"> </w:t>
            </w:r>
            <w:r w:rsidR="00EE6B90" w:rsidRPr="009151E0">
              <w:rPr>
                <w:rFonts w:ascii="Book Antiqua" w:hAnsi="Book Antiqua"/>
                <w:b/>
                <w:bCs/>
              </w:rPr>
              <w:t>or</w:t>
            </w:r>
            <w:r w:rsidR="00EE6B90">
              <w:rPr>
                <w:rFonts w:ascii="Book Antiqua" w:hAnsi="Book Antiqua"/>
              </w:rPr>
              <w:t xml:space="preserve"> Edward M Kennedy </w:t>
            </w:r>
            <w:r w:rsidR="00F82485">
              <w:rPr>
                <w:rFonts w:ascii="Book Antiqua" w:hAnsi="Book Antiqua"/>
              </w:rPr>
              <w:t>Community</w:t>
            </w:r>
            <w:r w:rsidR="00EE6B90">
              <w:rPr>
                <w:rFonts w:ascii="Book Antiqua" w:hAnsi="Book Antiqua"/>
              </w:rPr>
              <w:t xml:space="preserve"> H</w:t>
            </w:r>
            <w:r w:rsidR="00C95E94">
              <w:rPr>
                <w:rFonts w:ascii="Book Antiqua" w:hAnsi="Book Antiqua"/>
              </w:rPr>
              <w:t xml:space="preserve">ealth Center; American Community Survey </w:t>
            </w:r>
            <w:r w:rsidR="007703D6">
              <w:rPr>
                <w:rFonts w:ascii="Book Antiqua" w:hAnsi="Book Antiqua"/>
              </w:rPr>
              <w:t>d</w:t>
            </w:r>
            <w:r w:rsidR="00F82485">
              <w:rPr>
                <w:rFonts w:ascii="Book Antiqua" w:hAnsi="Book Antiqua"/>
              </w:rPr>
              <w:t>a</w:t>
            </w:r>
            <w:r w:rsidR="00C95E94">
              <w:rPr>
                <w:rFonts w:ascii="Book Antiqua" w:hAnsi="Book Antiqua"/>
              </w:rPr>
              <w:t>ta</w:t>
            </w:r>
            <w:r w:rsidR="0067389B">
              <w:rPr>
                <w:rFonts w:ascii="Book Antiqua" w:hAnsi="Book Antiqua"/>
              </w:rPr>
              <w:t xml:space="preserve"> </w:t>
            </w:r>
            <w:r w:rsidR="00592C97">
              <w:rPr>
                <w:rFonts w:ascii="Book Antiqua" w:hAnsi="Book Antiqua"/>
              </w:rPr>
              <w:t xml:space="preserve">for languages </w:t>
            </w:r>
            <w:r w:rsidR="008F0939">
              <w:rPr>
                <w:rFonts w:ascii="Book Antiqua" w:hAnsi="Book Antiqua"/>
              </w:rPr>
              <w:t xml:space="preserve">spoken by at least 0.5% of the Massachusetts population </w:t>
            </w:r>
          </w:p>
        </w:tc>
      </w:tr>
      <w:tr w:rsidR="00F62F51" w14:paraId="7AD4FD91" w14:textId="77777777" w:rsidTr="009151E0">
        <w:tc>
          <w:tcPr>
            <w:tcW w:w="4675" w:type="dxa"/>
            <w:shd w:val="clear" w:color="auto" w:fill="auto"/>
          </w:tcPr>
          <w:p w14:paraId="0CF38E63" w14:textId="5101BC2D" w:rsidR="00F62F51" w:rsidRPr="009151E0" w:rsidRDefault="00A00BA2" w:rsidP="00941E43">
            <w:pPr>
              <w:rPr>
                <w:rFonts w:ascii="Book Antiqua" w:hAnsi="Book Antiqua"/>
              </w:rPr>
            </w:pPr>
            <w:r>
              <w:rPr>
                <w:rFonts w:ascii="Book Antiqua" w:hAnsi="Book Antiqua"/>
              </w:rPr>
              <w:t>Disability</w:t>
            </w:r>
          </w:p>
        </w:tc>
        <w:tc>
          <w:tcPr>
            <w:tcW w:w="4675" w:type="dxa"/>
            <w:shd w:val="clear" w:color="auto" w:fill="auto"/>
          </w:tcPr>
          <w:p w14:paraId="76AA358B" w14:textId="4F775F01" w:rsidR="00F62F51" w:rsidRPr="009151E0" w:rsidRDefault="00607798" w:rsidP="00941E43">
            <w:pPr>
              <w:rPr>
                <w:rFonts w:ascii="Book Antiqua" w:hAnsi="Book Antiqua"/>
              </w:rPr>
            </w:pPr>
            <w:r>
              <w:rPr>
                <w:rFonts w:ascii="Book Antiqua" w:hAnsi="Book Antiqua"/>
              </w:rPr>
              <w:t>Oregon Health Authority</w:t>
            </w:r>
          </w:p>
        </w:tc>
      </w:tr>
      <w:tr w:rsidR="00F62F51" w14:paraId="441FE891" w14:textId="77777777" w:rsidTr="009151E0">
        <w:tc>
          <w:tcPr>
            <w:tcW w:w="4675" w:type="dxa"/>
            <w:shd w:val="clear" w:color="auto" w:fill="auto"/>
          </w:tcPr>
          <w:p w14:paraId="5810AF6A" w14:textId="2582C7AD" w:rsidR="00F62F51" w:rsidRPr="009151E0" w:rsidRDefault="00360385" w:rsidP="00941E43">
            <w:pPr>
              <w:rPr>
                <w:rFonts w:ascii="Book Antiqua" w:hAnsi="Book Antiqua"/>
              </w:rPr>
            </w:pPr>
            <w:r>
              <w:rPr>
                <w:rFonts w:ascii="Book Antiqua" w:hAnsi="Book Antiqua"/>
              </w:rPr>
              <w:t>Sexual Orientation</w:t>
            </w:r>
          </w:p>
        </w:tc>
        <w:tc>
          <w:tcPr>
            <w:tcW w:w="4675" w:type="dxa"/>
            <w:shd w:val="clear" w:color="auto" w:fill="auto"/>
          </w:tcPr>
          <w:p w14:paraId="13266C92" w14:textId="2A8CA45B" w:rsidR="00F62F51" w:rsidRPr="009151E0" w:rsidRDefault="000E5D1F" w:rsidP="00941E43">
            <w:pPr>
              <w:rPr>
                <w:rFonts w:ascii="Book Antiqua" w:hAnsi="Book Antiqua"/>
              </w:rPr>
            </w:pPr>
            <w:r>
              <w:rPr>
                <w:rFonts w:ascii="Book Antiqua" w:hAnsi="Book Antiqua"/>
              </w:rPr>
              <w:t>Centers for Disease Control and Prevention</w:t>
            </w:r>
          </w:p>
        </w:tc>
      </w:tr>
      <w:tr w:rsidR="00F62F51" w14:paraId="352FFF44" w14:textId="77777777" w:rsidTr="009151E0">
        <w:tc>
          <w:tcPr>
            <w:tcW w:w="4675" w:type="dxa"/>
            <w:shd w:val="clear" w:color="auto" w:fill="auto"/>
          </w:tcPr>
          <w:p w14:paraId="1729E01D" w14:textId="2E175533" w:rsidR="00F62F51" w:rsidRPr="009151E0" w:rsidRDefault="00360385" w:rsidP="00941E43">
            <w:pPr>
              <w:rPr>
                <w:rFonts w:ascii="Book Antiqua" w:hAnsi="Book Antiqua"/>
              </w:rPr>
            </w:pPr>
            <w:r>
              <w:rPr>
                <w:rFonts w:ascii="Book Antiqua" w:hAnsi="Book Antiqua"/>
              </w:rPr>
              <w:t>Gender Identity</w:t>
            </w:r>
          </w:p>
        </w:tc>
        <w:tc>
          <w:tcPr>
            <w:tcW w:w="4675" w:type="dxa"/>
            <w:shd w:val="clear" w:color="auto" w:fill="auto"/>
          </w:tcPr>
          <w:p w14:paraId="3C877F6B" w14:textId="727857CA" w:rsidR="00F62F51" w:rsidRPr="009151E0" w:rsidRDefault="00607798" w:rsidP="00941E43">
            <w:pPr>
              <w:rPr>
                <w:rFonts w:ascii="Book Antiqua" w:hAnsi="Book Antiqua"/>
              </w:rPr>
            </w:pPr>
            <w:r>
              <w:rPr>
                <w:rFonts w:ascii="Book Antiqua" w:hAnsi="Book Antiqua"/>
              </w:rPr>
              <w:t>Ore</w:t>
            </w:r>
            <w:r w:rsidR="000E5D1F">
              <w:rPr>
                <w:rFonts w:ascii="Book Antiqua" w:hAnsi="Book Antiqua"/>
              </w:rPr>
              <w:t>gon Health Authority</w:t>
            </w:r>
          </w:p>
        </w:tc>
      </w:tr>
      <w:tr w:rsidR="00F62F51" w14:paraId="05F296B9" w14:textId="77777777" w:rsidTr="009151E0">
        <w:tc>
          <w:tcPr>
            <w:tcW w:w="4675" w:type="dxa"/>
            <w:shd w:val="clear" w:color="auto" w:fill="auto"/>
          </w:tcPr>
          <w:p w14:paraId="0D60B3EA" w14:textId="121B758E" w:rsidR="00F62F51" w:rsidRPr="009151E0" w:rsidRDefault="00360385" w:rsidP="00941E43">
            <w:pPr>
              <w:rPr>
                <w:rFonts w:ascii="Book Antiqua" w:hAnsi="Book Antiqua"/>
              </w:rPr>
            </w:pPr>
            <w:r>
              <w:rPr>
                <w:rFonts w:ascii="Book Antiqua" w:hAnsi="Book Antiqua"/>
              </w:rPr>
              <w:t>Sex</w:t>
            </w:r>
          </w:p>
        </w:tc>
        <w:tc>
          <w:tcPr>
            <w:tcW w:w="4675" w:type="dxa"/>
            <w:shd w:val="clear" w:color="auto" w:fill="auto"/>
          </w:tcPr>
          <w:p w14:paraId="51E2D42D" w14:textId="2A0EB292" w:rsidR="00F62F51" w:rsidRPr="009151E0" w:rsidRDefault="000E5D1F" w:rsidP="00941E43">
            <w:pPr>
              <w:rPr>
                <w:rFonts w:ascii="Book Antiqua" w:hAnsi="Book Antiqua"/>
              </w:rPr>
            </w:pPr>
            <w:r>
              <w:rPr>
                <w:rFonts w:ascii="Book Antiqua" w:hAnsi="Book Antiqua"/>
              </w:rPr>
              <w:t>Oregon Health Authority</w:t>
            </w:r>
          </w:p>
        </w:tc>
      </w:tr>
    </w:tbl>
    <w:p w14:paraId="18B12F18" w14:textId="52D0134B" w:rsidR="095A3867" w:rsidRDefault="095A3867" w:rsidP="095A3867">
      <w:pPr>
        <w:rPr>
          <w:rFonts w:ascii="Book Antiqua" w:hAnsi="Book Antiqua"/>
        </w:rPr>
      </w:pPr>
    </w:p>
    <w:p w14:paraId="240DAA4C" w14:textId="4F4B54F6" w:rsidR="00015CA5" w:rsidRPr="007B02DB" w:rsidRDefault="00B63F6C" w:rsidP="007B02DB">
      <w:pPr>
        <w:rPr>
          <w:rFonts w:ascii="Book Antiqua" w:hAnsi="Book Antiqua"/>
          <w:b/>
          <w:bCs/>
          <w:color w:val="2F5496"/>
          <w:sz w:val="26"/>
          <w:szCs w:val="26"/>
          <w:u w:val="single"/>
        </w:rPr>
      </w:pPr>
      <w:r w:rsidRPr="007B02DB">
        <w:rPr>
          <w:rFonts w:ascii="Book Antiqua" w:hAnsi="Book Antiqua"/>
          <w:b/>
          <w:bCs/>
          <w:color w:val="2F5496"/>
          <w:sz w:val="26"/>
          <w:szCs w:val="26"/>
          <w:u w:val="single"/>
        </w:rPr>
        <w:t xml:space="preserve">Data Standards </w:t>
      </w:r>
      <w:r w:rsidR="00853B8F" w:rsidRPr="007B02DB">
        <w:rPr>
          <w:rFonts w:ascii="Book Antiqua" w:hAnsi="Book Antiqua"/>
          <w:b/>
          <w:bCs/>
          <w:color w:val="2F5496"/>
          <w:sz w:val="26"/>
          <w:szCs w:val="26"/>
          <w:u w:val="single"/>
        </w:rPr>
        <w:t xml:space="preserve">on </w:t>
      </w:r>
      <w:r w:rsidR="005D254F" w:rsidRPr="007B02DB">
        <w:rPr>
          <w:rFonts w:ascii="Book Antiqua" w:hAnsi="Book Antiqua"/>
          <w:b/>
          <w:bCs/>
          <w:color w:val="2F5496"/>
          <w:sz w:val="26"/>
          <w:szCs w:val="26"/>
          <w:u w:val="single"/>
        </w:rPr>
        <w:t>Race</w:t>
      </w:r>
      <w:r w:rsidR="00B6079C" w:rsidRPr="007B02DB">
        <w:rPr>
          <w:rFonts w:ascii="Book Antiqua" w:hAnsi="Book Antiqua"/>
          <w:b/>
          <w:bCs/>
          <w:color w:val="2F5496"/>
          <w:sz w:val="26"/>
          <w:szCs w:val="26"/>
          <w:u w:val="single"/>
        </w:rPr>
        <w:t xml:space="preserve">, </w:t>
      </w:r>
      <w:r w:rsidR="005D254F" w:rsidRPr="007B02DB">
        <w:rPr>
          <w:rFonts w:ascii="Book Antiqua" w:hAnsi="Book Antiqua"/>
          <w:b/>
          <w:bCs/>
          <w:color w:val="2F5496"/>
          <w:sz w:val="26"/>
          <w:szCs w:val="26"/>
          <w:u w:val="single"/>
        </w:rPr>
        <w:t>Ethnicity</w:t>
      </w:r>
      <w:r w:rsidR="00B6079C" w:rsidRPr="007B02DB">
        <w:rPr>
          <w:rFonts w:ascii="Book Antiqua" w:hAnsi="Book Antiqua"/>
          <w:b/>
          <w:bCs/>
          <w:color w:val="2F5496"/>
          <w:sz w:val="26"/>
          <w:szCs w:val="26"/>
          <w:u w:val="single"/>
        </w:rPr>
        <w:t xml:space="preserve">, and a Third Variable </w:t>
      </w:r>
      <w:r w:rsidR="005D254F" w:rsidRPr="007B02DB">
        <w:rPr>
          <w:rFonts w:ascii="Book Antiqua" w:hAnsi="Book Antiqua"/>
          <w:b/>
          <w:bCs/>
          <w:color w:val="2F5496"/>
          <w:sz w:val="26"/>
          <w:szCs w:val="26"/>
          <w:u w:val="single"/>
        </w:rPr>
        <w:t xml:space="preserve"> </w:t>
      </w:r>
    </w:p>
    <w:p w14:paraId="17327FA0" w14:textId="69ECDE0C" w:rsidR="00F81C42" w:rsidRDefault="00EE7454" w:rsidP="00015CA5">
      <w:pPr>
        <w:rPr>
          <w:rFonts w:ascii="Book Antiqua" w:hAnsi="Book Antiqua"/>
        </w:rPr>
      </w:pPr>
      <w:r w:rsidRPr="74B1DAB6">
        <w:rPr>
          <w:rFonts w:ascii="Book Antiqua" w:hAnsi="Book Antiqua"/>
        </w:rPr>
        <w:t>The Advisory Group discussed how the Office of Management and Budget (OMB) data standards do not accurately describe how people self-identify</w:t>
      </w:r>
      <w:r w:rsidR="00526CDC" w:rsidRPr="74B1DAB6">
        <w:rPr>
          <w:rFonts w:ascii="Book Antiqua" w:hAnsi="Book Antiqua"/>
        </w:rPr>
        <w:t xml:space="preserve"> their race and ethnicity</w:t>
      </w:r>
      <w:r w:rsidR="000972A9" w:rsidRPr="74B1DAB6">
        <w:rPr>
          <w:rFonts w:ascii="Book Antiqua" w:hAnsi="Book Antiqua"/>
        </w:rPr>
        <w:t>.</w:t>
      </w:r>
      <w:r w:rsidRPr="74B1DAB6">
        <w:rPr>
          <w:rFonts w:ascii="Book Antiqua" w:hAnsi="Book Antiqua"/>
        </w:rPr>
        <w:t xml:space="preserve"> </w:t>
      </w:r>
      <w:r w:rsidR="000972A9" w:rsidRPr="74B1DAB6">
        <w:rPr>
          <w:rFonts w:ascii="Book Antiqua" w:hAnsi="Book Antiqua"/>
        </w:rPr>
        <w:t xml:space="preserve"> In addition, members agreed that</w:t>
      </w:r>
      <w:r w:rsidR="000231E0" w:rsidRPr="74B1DAB6">
        <w:rPr>
          <w:rFonts w:ascii="Book Antiqua" w:hAnsi="Book Antiqua"/>
        </w:rPr>
        <w:t xml:space="preserve"> </w:t>
      </w:r>
      <w:r w:rsidR="000972A9" w:rsidRPr="74B1DAB6">
        <w:rPr>
          <w:rFonts w:ascii="Book Antiqua" w:hAnsi="Book Antiqua"/>
        </w:rPr>
        <w:t>OMB race and ethnicity</w:t>
      </w:r>
      <w:r w:rsidRPr="74B1DAB6">
        <w:rPr>
          <w:rFonts w:ascii="Book Antiqua" w:hAnsi="Book Antiqua"/>
        </w:rPr>
        <w:t xml:space="preserve"> standards are not granular enough for </w:t>
      </w:r>
      <w:r w:rsidRPr="74B1DAB6">
        <w:rPr>
          <w:rFonts w:ascii="Book Antiqua" w:hAnsi="Book Antiqua"/>
        </w:rPr>
        <w:lastRenderedPageBreak/>
        <w:t xml:space="preserve">payers and providers to identify and intervene on health inequities. </w:t>
      </w:r>
      <w:r w:rsidR="00337AD4" w:rsidRPr="74B1DAB6">
        <w:rPr>
          <w:rFonts w:ascii="Book Antiqua" w:hAnsi="Book Antiqua"/>
        </w:rPr>
        <w:t xml:space="preserve"> </w:t>
      </w:r>
      <w:r w:rsidR="007F5354" w:rsidRPr="74B1DAB6">
        <w:rPr>
          <w:rFonts w:ascii="Book Antiqua" w:hAnsi="Book Antiqua"/>
        </w:rPr>
        <w:t>When considering alternative standards,</w:t>
      </w:r>
      <w:r w:rsidRPr="74B1DAB6">
        <w:rPr>
          <w:rFonts w:ascii="Book Antiqua" w:hAnsi="Book Antiqua"/>
        </w:rPr>
        <w:t xml:space="preserve"> such as the </w:t>
      </w:r>
      <w:r w:rsidR="007F5354" w:rsidRPr="74B1DAB6">
        <w:rPr>
          <w:rFonts w:ascii="Book Antiqua" w:hAnsi="Book Antiqua"/>
        </w:rPr>
        <w:t xml:space="preserve">federal </w:t>
      </w:r>
      <w:r w:rsidRPr="74B1DAB6">
        <w:rPr>
          <w:rFonts w:ascii="Book Antiqua" w:hAnsi="Book Antiqua"/>
        </w:rPr>
        <w:t xml:space="preserve">Health and Human Services and 2020 Census standards, </w:t>
      </w:r>
      <w:r w:rsidR="00245EB3" w:rsidRPr="74B1DAB6">
        <w:rPr>
          <w:rFonts w:ascii="Book Antiqua" w:hAnsi="Book Antiqua"/>
        </w:rPr>
        <w:t>the group found them to</w:t>
      </w:r>
      <w:r w:rsidR="00EA7CC0" w:rsidRPr="74B1DAB6">
        <w:rPr>
          <w:rFonts w:ascii="Book Antiqua" w:hAnsi="Book Antiqua"/>
        </w:rPr>
        <w:t xml:space="preserve"> </w:t>
      </w:r>
      <w:r w:rsidRPr="74B1DAB6">
        <w:rPr>
          <w:rFonts w:ascii="Book Antiqua" w:hAnsi="Book Antiqua"/>
        </w:rPr>
        <w:t xml:space="preserve">incorrectly identify </w:t>
      </w:r>
      <w:r w:rsidR="00BD5CE6" w:rsidRPr="74B1DAB6">
        <w:rPr>
          <w:rFonts w:ascii="Book Antiqua" w:hAnsi="Book Antiqua"/>
        </w:rPr>
        <w:t>ethnicities</w:t>
      </w:r>
      <w:r w:rsidRPr="74B1DAB6">
        <w:rPr>
          <w:rFonts w:ascii="Book Antiqua" w:hAnsi="Book Antiqua"/>
        </w:rPr>
        <w:t xml:space="preserve"> as </w:t>
      </w:r>
      <w:r w:rsidR="00BD5CE6" w:rsidRPr="74B1DAB6">
        <w:rPr>
          <w:rFonts w:ascii="Book Antiqua" w:hAnsi="Book Antiqua"/>
        </w:rPr>
        <w:t>races</w:t>
      </w:r>
      <w:r w:rsidRPr="74B1DAB6">
        <w:rPr>
          <w:rFonts w:ascii="Book Antiqua" w:hAnsi="Book Antiqua"/>
        </w:rPr>
        <w:t xml:space="preserve">. </w:t>
      </w:r>
    </w:p>
    <w:p w14:paraId="01A24440" w14:textId="19C2BDBE" w:rsidR="008403C0" w:rsidRDefault="000F4F12" w:rsidP="31652545">
      <w:pPr>
        <w:rPr>
          <w:rFonts w:ascii="Book Antiqua" w:hAnsi="Book Antiqua"/>
        </w:rPr>
      </w:pPr>
      <w:r>
        <w:rPr>
          <w:rFonts w:ascii="Book Antiqua" w:hAnsi="Book Antiqua"/>
        </w:rPr>
        <w:t xml:space="preserve">For these reasons, the </w:t>
      </w:r>
      <w:r w:rsidR="008403C0">
        <w:rPr>
          <w:rFonts w:ascii="Book Antiqua" w:hAnsi="Book Antiqua"/>
        </w:rPr>
        <w:t xml:space="preserve">Advisory Group supported </w:t>
      </w:r>
      <w:r w:rsidR="00577B82">
        <w:rPr>
          <w:rFonts w:ascii="Book Antiqua" w:hAnsi="Book Antiqua"/>
        </w:rPr>
        <w:t xml:space="preserve">the </w:t>
      </w:r>
      <w:r w:rsidR="008403C0">
        <w:rPr>
          <w:rFonts w:ascii="Book Antiqua" w:hAnsi="Book Antiqua"/>
        </w:rPr>
        <w:t xml:space="preserve">use of </w:t>
      </w:r>
      <w:r>
        <w:rPr>
          <w:rFonts w:ascii="Book Antiqua" w:hAnsi="Book Antiqua"/>
        </w:rPr>
        <w:t>“</w:t>
      </w:r>
      <w:r w:rsidR="008403C0">
        <w:rPr>
          <w:rFonts w:ascii="Book Antiqua" w:hAnsi="Book Antiqua"/>
        </w:rPr>
        <w:t>granular ethnicity</w:t>
      </w:r>
      <w:r w:rsidR="00F81C42" w:rsidRPr="31652545">
        <w:rPr>
          <w:rStyle w:val="FootnoteReference"/>
          <w:rFonts w:ascii="Book Antiqua" w:hAnsi="Book Antiqua"/>
        </w:rPr>
        <w:footnoteReference w:id="2"/>
      </w:r>
      <w:r>
        <w:rPr>
          <w:rFonts w:ascii="Book Antiqua" w:hAnsi="Book Antiqua"/>
        </w:rPr>
        <w:t>”</w:t>
      </w:r>
      <w:r w:rsidR="008403C0">
        <w:rPr>
          <w:rFonts w:ascii="Book Antiqua" w:hAnsi="Book Antiqua"/>
        </w:rPr>
        <w:t xml:space="preserve"> as a third variable </w:t>
      </w:r>
      <w:r w:rsidR="008D631D">
        <w:rPr>
          <w:rFonts w:ascii="Book Antiqua" w:hAnsi="Book Antiqua"/>
        </w:rPr>
        <w:t xml:space="preserve">for measuring ethnicity.  </w:t>
      </w:r>
      <w:r w:rsidR="006D42B4">
        <w:rPr>
          <w:rFonts w:ascii="Book Antiqua" w:hAnsi="Book Antiqua"/>
        </w:rPr>
        <w:t xml:space="preserve">It </w:t>
      </w:r>
      <w:r w:rsidR="00D62BAE">
        <w:rPr>
          <w:rFonts w:ascii="Book Antiqua" w:hAnsi="Book Antiqua"/>
        </w:rPr>
        <w:t>recommended</w:t>
      </w:r>
      <w:r w:rsidR="008D631D">
        <w:rPr>
          <w:rFonts w:ascii="Book Antiqua" w:hAnsi="Book Antiqua"/>
        </w:rPr>
        <w:t xml:space="preserve"> </w:t>
      </w:r>
      <w:r w:rsidR="008403C0">
        <w:rPr>
          <w:rFonts w:ascii="Book Antiqua" w:hAnsi="Book Antiqua"/>
        </w:rPr>
        <w:t xml:space="preserve">using the </w:t>
      </w:r>
      <w:r w:rsidR="001366F1" w:rsidRPr="31652545">
        <w:rPr>
          <w:rFonts w:ascii="Book Antiqua" w:hAnsi="Book Antiqua"/>
        </w:rPr>
        <w:t>Massachusetts Superset</w:t>
      </w:r>
      <w:r w:rsidR="00F81C42" w:rsidRPr="31652545">
        <w:rPr>
          <w:rStyle w:val="FootnoteReference"/>
          <w:rFonts w:ascii="Book Antiqua" w:hAnsi="Book Antiqua"/>
        </w:rPr>
        <w:footnoteReference w:id="3"/>
      </w:r>
      <w:r w:rsidR="008403C0">
        <w:rPr>
          <w:rFonts w:ascii="Book Antiqua" w:hAnsi="Book Antiqua"/>
        </w:rPr>
        <w:t xml:space="preserve"> </w:t>
      </w:r>
      <w:r w:rsidR="00D62BAE">
        <w:rPr>
          <w:rFonts w:ascii="Book Antiqua" w:hAnsi="Book Antiqua"/>
        </w:rPr>
        <w:t xml:space="preserve">as a source for granular ethnicity categories </w:t>
      </w:r>
      <w:r w:rsidR="008403C0">
        <w:rPr>
          <w:rFonts w:ascii="Book Antiqua" w:hAnsi="Book Antiqua"/>
        </w:rPr>
        <w:t xml:space="preserve">because: </w:t>
      </w:r>
    </w:p>
    <w:p w14:paraId="0909BE6F" w14:textId="62CED721" w:rsidR="003E52CC" w:rsidRDefault="002B3D79" w:rsidP="00EC25C8">
      <w:pPr>
        <w:pStyle w:val="ListParagraph"/>
        <w:numPr>
          <w:ilvl w:val="0"/>
          <w:numId w:val="10"/>
        </w:numPr>
        <w:rPr>
          <w:rFonts w:ascii="Book Antiqua" w:hAnsi="Book Antiqua"/>
        </w:rPr>
      </w:pPr>
      <w:r>
        <w:rPr>
          <w:rFonts w:ascii="Book Antiqua" w:hAnsi="Book Antiqua"/>
        </w:rPr>
        <w:t>u</w:t>
      </w:r>
      <w:r w:rsidR="008403C0" w:rsidRPr="008403C0">
        <w:rPr>
          <w:rFonts w:ascii="Book Antiqua" w:hAnsi="Book Antiqua"/>
        </w:rPr>
        <w:t xml:space="preserve">se of the Superset </w:t>
      </w:r>
      <w:r w:rsidR="008403C0">
        <w:rPr>
          <w:rFonts w:ascii="Book Antiqua" w:hAnsi="Book Antiqua"/>
        </w:rPr>
        <w:t>builds o</w:t>
      </w:r>
      <w:r w:rsidR="00577B82">
        <w:rPr>
          <w:rFonts w:ascii="Book Antiqua" w:hAnsi="Book Antiqua"/>
        </w:rPr>
        <w:t xml:space="preserve">ff </w:t>
      </w:r>
      <w:r w:rsidR="008403C0">
        <w:rPr>
          <w:rFonts w:ascii="Book Antiqua" w:hAnsi="Book Antiqua"/>
        </w:rPr>
        <w:t xml:space="preserve">prior state </w:t>
      </w:r>
      <w:proofErr w:type="gramStart"/>
      <w:r w:rsidR="008403C0">
        <w:rPr>
          <w:rFonts w:ascii="Book Antiqua" w:hAnsi="Book Antiqua"/>
        </w:rPr>
        <w:t>initiatives</w:t>
      </w:r>
      <w:r>
        <w:rPr>
          <w:rFonts w:ascii="Book Antiqua" w:hAnsi="Book Antiqua"/>
        </w:rPr>
        <w:t>;</w:t>
      </w:r>
      <w:proofErr w:type="gramEnd"/>
    </w:p>
    <w:p w14:paraId="32480E92" w14:textId="44FA0238" w:rsidR="008403C0" w:rsidRPr="008403C0" w:rsidRDefault="002B3D79" w:rsidP="00EC25C8">
      <w:pPr>
        <w:pStyle w:val="ListParagraph"/>
        <w:numPr>
          <w:ilvl w:val="0"/>
          <w:numId w:val="10"/>
        </w:numPr>
        <w:rPr>
          <w:rFonts w:ascii="Book Antiqua" w:hAnsi="Book Antiqua"/>
        </w:rPr>
      </w:pPr>
      <w:r>
        <w:rPr>
          <w:rFonts w:ascii="Book Antiqua" w:hAnsi="Book Antiqua"/>
        </w:rPr>
        <w:t>t</w:t>
      </w:r>
      <w:r w:rsidR="003E52CC">
        <w:rPr>
          <w:rFonts w:ascii="Book Antiqua" w:hAnsi="Book Antiqua"/>
        </w:rPr>
        <w:t xml:space="preserve">he Superset was designed to </w:t>
      </w:r>
      <w:r w:rsidR="009C53C6">
        <w:rPr>
          <w:rFonts w:ascii="Book Antiqua" w:hAnsi="Book Antiqua"/>
        </w:rPr>
        <w:t xml:space="preserve">reflect the </w:t>
      </w:r>
      <w:r w:rsidR="003E52CC">
        <w:rPr>
          <w:rFonts w:ascii="Book Antiqua" w:hAnsi="Book Antiqua"/>
        </w:rPr>
        <w:t xml:space="preserve">Massachusetts </w:t>
      </w:r>
      <w:proofErr w:type="gramStart"/>
      <w:r w:rsidR="003E52CC">
        <w:rPr>
          <w:rFonts w:ascii="Book Antiqua" w:hAnsi="Book Antiqua"/>
        </w:rPr>
        <w:t>population</w:t>
      </w:r>
      <w:r>
        <w:rPr>
          <w:rFonts w:ascii="Book Antiqua" w:hAnsi="Book Antiqua"/>
        </w:rPr>
        <w:t>;</w:t>
      </w:r>
      <w:proofErr w:type="gramEnd"/>
      <w:r w:rsidR="009C53C6">
        <w:rPr>
          <w:rFonts w:ascii="Book Antiqua" w:hAnsi="Book Antiqua"/>
        </w:rPr>
        <w:t xml:space="preserve"> </w:t>
      </w:r>
      <w:r w:rsidR="000274CE">
        <w:rPr>
          <w:rFonts w:ascii="Book Antiqua" w:hAnsi="Book Antiqua"/>
        </w:rPr>
        <w:t xml:space="preserve"> </w:t>
      </w:r>
    </w:p>
    <w:p w14:paraId="3C634463" w14:textId="3AC56F06" w:rsidR="000B3193" w:rsidRDefault="002B3D79" w:rsidP="00EC25C8">
      <w:pPr>
        <w:pStyle w:val="ListParagraph"/>
        <w:numPr>
          <w:ilvl w:val="0"/>
          <w:numId w:val="10"/>
        </w:numPr>
        <w:rPr>
          <w:rFonts w:ascii="Book Antiqua" w:hAnsi="Book Antiqua"/>
        </w:rPr>
      </w:pPr>
      <w:r w:rsidRPr="74B1DAB6">
        <w:rPr>
          <w:rFonts w:ascii="Book Antiqua" w:hAnsi="Book Antiqua"/>
        </w:rPr>
        <w:t>a</w:t>
      </w:r>
      <w:r w:rsidR="009A794B" w:rsidRPr="74B1DAB6">
        <w:rPr>
          <w:rFonts w:ascii="Book Antiqua" w:hAnsi="Book Antiqua"/>
        </w:rPr>
        <w:t xml:space="preserve">lthough FHIR includes a lengthy list of ethnicities, it </w:t>
      </w:r>
      <w:r w:rsidR="00A10464" w:rsidRPr="74B1DAB6">
        <w:rPr>
          <w:rFonts w:ascii="Book Antiqua" w:hAnsi="Book Antiqua"/>
        </w:rPr>
        <w:t xml:space="preserve">is not inclusive of </w:t>
      </w:r>
      <w:proofErr w:type="gramStart"/>
      <w:r w:rsidR="000274CE" w:rsidRPr="74B1DAB6">
        <w:rPr>
          <w:rFonts w:ascii="Book Antiqua" w:hAnsi="Book Antiqua"/>
        </w:rPr>
        <w:t xml:space="preserve">all </w:t>
      </w:r>
      <w:r w:rsidR="005959ED" w:rsidRPr="74B1DAB6">
        <w:rPr>
          <w:rFonts w:ascii="Book Antiqua" w:hAnsi="Book Antiqua"/>
        </w:rPr>
        <w:t>of</w:t>
      </w:r>
      <w:proofErr w:type="gramEnd"/>
      <w:r w:rsidR="005959ED" w:rsidRPr="74B1DAB6">
        <w:rPr>
          <w:rFonts w:ascii="Book Antiqua" w:hAnsi="Book Antiqua"/>
        </w:rPr>
        <w:t xml:space="preserve"> the most significant ethnic </w:t>
      </w:r>
      <w:r w:rsidR="000274CE" w:rsidRPr="74B1DAB6">
        <w:rPr>
          <w:rFonts w:ascii="Book Antiqua" w:hAnsi="Book Antiqua"/>
        </w:rPr>
        <w:t xml:space="preserve">populations </w:t>
      </w:r>
      <w:r w:rsidR="00A10464" w:rsidRPr="74B1DAB6">
        <w:rPr>
          <w:rFonts w:ascii="Book Antiqua" w:hAnsi="Book Antiqua"/>
        </w:rPr>
        <w:t>residing in Massachusetts</w:t>
      </w:r>
      <w:r w:rsidR="00294815" w:rsidRPr="74B1DAB6">
        <w:rPr>
          <w:rFonts w:ascii="Book Antiqua" w:hAnsi="Book Antiqua"/>
        </w:rPr>
        <w:t xml:space="preserve"> (e.g., Portuguese, Cape Verdean, Russian)</w:t>
      </w:r>
      <w:r w:rsidRPr="74B1DAB6">
        <w:rPr>
          <w:rFonts w:ascii="Book Antiqua" w:hAnsi="Book Antiqua"/>
        </w:rPr>
        <w:t>, and</w:t>
      </w:r>
      <w:r w:rsidR="009C53C6" w:rsidRPr="74B1DAB6">
        <w:rPr>
          <w:rFonts w:ascii="Book Antiqua" w:hAnsi="Book Antiqua"/>
        </w:rPr>
        <w:t xml:space="preserve"> </w:t>
      </w:r>
    </w:p>
    <w:p w14:paraId="2429C1AE" w14:textId="0E2329DE" w:rsidR="000274CE" w:rsidRPr="00DE2A0E" w:rsidRDefault="00A23D3F" w:rsidP="00EC25C8">
      <w:pPr>
        <w:pStyle w:val="ListParagraph"/>
        <w:numPr>
          <w:ilvl w:val="0"/>
          <w:numId w:val="10"/>
        </w:numPr>
        <w:rPr>
          <w:rFonts w:ascii="Book Antiqua" w:hAnsi="Book Antiqua"/>
        </w:rPr>
      </w:pPr>
      <w:r w:rsidRPr="74B1DAB6">
        <w:rPr>
          <w:rFonts w:ascii="Book Antiqua" w:hAnsi="Book Antiqua"/>
        </w:rPr>
        <w:t>there were operational feasibility concerns associated with implement</w:t>
      </w:r>
      <w:r w:rsidR="00D53877" w:rsidRPr="74B1DAB6">
        <w:rPr>
          <w:rFonts w:ascii="Book Antiqua" w:hAnsi="Book Antiqua"/>
        </w:rPr>
        <w:t>ing FHIR</w:t>
      </w:r>
      <w:r w:rsidR="0027462E" w:rsidRPr="74B1DAB6">
        <w:rPr>
          <w:rFonts w:ascii="Book Antiqua" w:hAnsi="Book Antiqua"/>
        </w:rPr>
        <w:t xml:space="preserve"> due to the </w:t>
      </w:r>
      <w:r w:rsidR="00737B4B" w:rsidRPr="74B1DAB6">
        <w:rPr>
          <w:rFonts w:ascii="Book Antiqua" w:hAnsi="Book Antiqua"/>
        </w:rPr>
        <w:t>large number of ethnicities contained within it</w:t>
      </w:r>
      <w:r w:rsidR="0027462E" w:rsidRPr="74B1DAB6">
        <w:rPr>
          <w:rFonts w:ascii="Book Antiqua" w:hAnsi="Book Antiqua"/>
        </w:rPr>
        <w:t xml:space="preserve">. </w:t>
      </w:r>
      <w:r w:rsidR="000274CE" w:rsidRPr="74B1DAB6">
        <w:rPr>
          <w:rFonts w:ascii="Book Antiqua" w:hAnsi="Book Antiqua"/>
        </w:rPr>
        <w:t xml:space="preserve"> </w:t>
      </w:r>
    </w:p>
    <w:p w14:paraId="5386BFCE" w14:textId="451ADBDB" w:rsidR="002641BE" w:rsidRPr="00AB3079" w:rsidRDefault="002641BE" w:rsidP="63049BCE">
      <w:pPr>
        <w:rPr>
          <w:rFonts w:ascii="Book Antiqua" w:hAnsi="Book Antiqua"/>
          <w:b/>
          <w:bCs/>
        </w:rPr>
      </w:pPr>
      <w:r w:rsidRPr="6A6BACCD">
        <w:rPr>
          <w:rFonts w:ascii="Book Antiqua" w:hAnsi="Book Antiqua"/>
          <w:b/>
          <w:bCs/>
        </w:rPr>
        <w:t xml:space="preserve">The final recommendations for </w:t>
      </w:r>
      <w:r w:rsidR="00E41B3E" w:rsidRPr="6A6BACCD">
        <w:rPr>
          <w:rFonts w:ascii="Book Antiqua" w:hAnsi="Book Antiqua"/>
          <w:b/>
          <w:bCs/>
        </w:rPr>
        <w:t xml:space="preserve">data standards </w:t>
      </w:r>
      <w:r w:rsidR="009C53C6" w:rsidRPr="6A6BACCD">
        <w:rPr>
          <w:rFonts w:ascii="Book Antiqua" w:hAnsi="Book Antiqua"/>
          <w:b/>
          <w:bCs/>
        </w:rPr>
        <w:t>fo</w:t>
      </w:r>
      <w:r w:rsidR="00694E86" w:rsidRPr="6A6BACCD">
        <w:rPr>
          <w:rFonts w:ascii="Book Antiqua" w:hAnsi="Book Antiqua"/>
          <w:b/>
          <w:bCs/>
        </w:rPr>
        <w:t>r use by all payers and providers in the Commonwealth as endorsed by the Taskforce are</w:t>
      </w:r>
      <w:r w:rsidR="00E41B3E" w:rsidRPr="6A6BACCD">
        <w:rPr>
          <w:rFonts w:ascii="Book Antiqua" w:hAnsi="Book Antiqua"/>
          <w:b/>
          <w:bCs/>
        </w:rPr>
        <w:t xml:space="preserve">: </w:t>
      </w:r>
    </w:p>
    <w:p w14:paraId="4C30F107" w14:textId="3D16834E" w:rsidR="00292B53" w:rsidRDefault="00292B53" w:rsidP="00EC25C8">
      <w:pPr>
        <w:pStyle w:val="ListParagraph"/>
        <w:numPr>
          <w:ilvl w:val="0"/>
          <w:numId w:val="12"/>
        </w:numPr>
        <w:rPr>
          <w:rFonts w:ascii="Book Antiqua" w:hAnsi="Book Antiqua"/>
        </w:rPr>
      </w:pPr>
      <w:r w:rsidRPr="74B1DAB6">
        <w:rPr>
          <w:rFonts w:ascii="Book Antiqua" w:hAnsi="Book Antiqua"/>
        </w:rPr>
        <w:t xml:space="preserve">Payers and providers should </w:t>
      </w:r>
      <w:r w:rsidRPr="74B1DAB6">
        <w:rPr>
          <w:rFonts w:ascii="Book Antiqua" w:hAnsi="Book Antiqua"/>
          <w:u w:val="single"/>
        </w:rPr>
        <w:t>collect</w:t>
      </w:r>
      <w:r w:rsidRPr="74B1DAB6">
        <w:rPr>
          <w:rFonts w:ascii="Book Antiqua" w:hAnsi="Book Antiqua"/>
        </w:rPr>
        <w:t xml:space="preserve"> race and ethnicity using the minimum OMB standards, while FHIR categories should be used as the standard for </w:t>
      </w:r>
      <w:r w:rsidRPr="74B1DAB6">
        <w:rPr>
          <w:rFonts w:ascii="Book Antiqua" w:hAnsi="Book Antiqua"/>
          <w:u w:val="single"/>
        </w:rPr>
        <w:t>data storage and exchange</w:t>
      </w:r>
      <w:r w:rsidRPr="74B1DAB6">
        <w:rPr>
          <w:rFonts w:ascii="Book Antiqua" w:hAnsi="Book Antiqua"/>
        </w:rPr>
        <w:t xml:space="preserve">. </w:t>
      </w:r>
    </w:p>
    <w:p w14:paraId="342618E9" w14:textId="309E3FC4" w:rsidR="00292B53" w:rsidRPr="00544102" w:rsidRDefault="00292B53" w:rsidP="00EC25C8">
      <w:pPr>
        <w:pStyle w:val="ListParagraph"/>
        <w:numPr>
          <w:ilvl w:val="0"/>
          <w:numId w:val="12"/>
        </w:numPr>
        <w:rPr>
          <w:rFonts w:ascii="Book Antiqua" w:hAnsi="Book Antiqua"/>
        </w:rPr>
      </w:pPr>
      <w:r w:rsidRPr="74B1DAB6">
        <w:rPr>
          <w:rFonts w:ascii="Book Antiqua" w:hAnsi="Book Antiqua"/>
        </w:rPr>
        <w:t>Payers and providers should</w:t>
      </w:r>
      <w:r w:rsidR="00487618" w:rsidRPr="74B1DAB6">
        <w:rPr>
          <w:rFonts w:ascii="Book Antiqua" w:hAnsi="Book Antiqua"/>
        </w:rPr>
        <w:t xml:space="preserve"> </w:t>
      </w:r>
      <w:r w:rsidR="00487618" w:rsidRPr="74B1DAB6">
        <w:rPr>
          <w:rFonts w:ascii="Book Antiqua" w:hAnsi="Book Antiqua"/>
          <w:u w:val="single"/>
        </w:rPr>
        <w:t>collect</w:t>
      </w:r>
      <w:r w:rsidR="00487618" w:rsidRPr="74B1DAB6">
        <w:rPr>
          <w:rFonts w:ascii="Book Antiqua" w:hAnsi="Book Antiqua"/>
        </w:rPr>
        <w:t xml:space="preserve"> </w:t>
      </w:r>
      <w:r w:rsidR="00656E9F" w:rsidRPr="004D12CB">
        <w:rPr>
          <w:rFonts w:ascii="Book Antiqua" w:hAnsi="Book Antiqua"/>
        </w:rPr>
        <w:t>granular ethnicity using th</w:t>
      </w:r>
      <w:r w:rsidR="00C145DE" w:rsidRPr="004D12CB">
        <w:rPr>
          <w:rFonts w:ascii="Book Antiqua" w:hAnsi="Book Antiqua"/>
        </w:rPr>
        <w:t xml:space="preserve">e main ethnicities included in the Superset. </w:t>
      </w:r>
    </w:p>
    <w:p w14:paraId="48596D54" w14:textId="475F99B0" w:rsidR="00457291" w:rsidRDefault="00C145DE" w:rsidP="00EC25C8">
      <w:pPr>
        <w:pStyle w:val="ListParagraph"/>
        <w:numPr>
          <w:ilvl w:val="1"/>
          <w:numId w:val="12"/>
        </w:numPr>
        <w:rPr>
          <w:rFonts w:ascii="Book Antiqua" w:eastAsia="Book Antiqua" w:hAnsi="Book Antiqua" w:cs="Book Antiqua"/>
        </w:rPr>
      </w:pPr>
      <w:r w:rsidRPr="74B1DAB6">
        <w:rPr>
          <w:rFonts w:ascii="Book Antiqua" w:eastAsia="Book Antiqua" w:hAnsi="Book Antiqua" w:cs="Book Antiqua"/>
        </w:rPr>
        <w:t xml:space="preserve">The Superset can be used as </w:t>
      </w:r>
      <w:r w:rsidR="00830687" w:rsidRPr="74B1DAB6">
        <w:rPr>
          <w:rFonts w:ascii="Book Antiqua" w:eastAsia="Book Antiqua" w:hAnsi="Book Antiqua" w:cs="Book Antiqua"/>
        </w:rPr>
        <w:t>constructed</w:t>
      </w:r>
      <w:r w:rsidR="00D62B57" w:rsidRPr="74B1DAB6">
        <w:rPr>
          <w:rFonts w:ascii="Book Antiqua" w:eastAsia="Book Antiqua" w:hAnsi="Book Antiqua" w:cs="Book Antiqua"/>
        </w:rPr>
        <w:t>.</w:t>
      </w:r>
      <w:r w:rsidRPr="74B1DAB6">
        <w:rPr>
          <w:rFonts w:ascii="Book Antiqua" w:eastAsia="Book Antiqua" w:hAnsi="Book Antiqua" w:cs="Book Antiqua"/>
        </w:rPr>
        <w:t xml:space="preserve"> EOHHS</w:t>
      </w:r>
      <w:r w:rsidR="00F71824" w:rsidRPr="74B1DAB6">
        <w:rPr>
          <w:rFonts w:ascii="Book Antiqua" w:eastAsia="Book Antiqua" w:hAnsi="Book Antiqua" w:cs="Book Antiqua"/>
        </w:rPr>
        <w:t>, however,</w:t>
      </w:r>
      <w:r w:rsidRPr="74B1DAB6">
        <w:rPr>
          <w:rFonts w:ascii="Book Antiqua" w:eastAsia="Book Antiqua" w:hAnsi="Book Antiqua" w:cs="Book Antiqua"/>
        </w:rPr>
        <w:t xml:space="preserve"> should</w:t>
      </w:r>
      <w:r w:rsidR="00457291" w:rsidRPr="74B1DAB6">
        <w:rPr>
          <w:rFonts w:ascii="Book Antiqua" w:eastAsia="Book Antiqua" w:hAnsi="Book Antiqua" w:cs="Book Antiqua"/>
        </w:rPr>
        <w:t>:</w:t>
      </w:r>
      <w:r w:rsidRPr="74B1DAB6">
        <w:rPr>
          <w:rFonts w:ascii="Book Antiqua" w:eastAsia="Book Antiqua" w:hAnsi="Book Antiqua" w:cs="Book Antiqua"/>
        </w:rPr>
        <w:t xml:space="preserve"> </w:t>
      </w:r>
    </w:p>
    <w:p w14:paraId="05794C24" w14:textId="77777777" w:rsidR="00457291" w:rsidRDefault="00757A1F" w:rsidP="00EC25C8">
      <w:pPr>
        <w:pStyle w:val="ListParagraph"/>
        <w:numPr>
          <w:ilvl w:val="2"/>
          <w:numId w:val="12"/>
        </w:numPr>
        <w:rPr>
          <w:rFonts w:ascii="Book Antiqua" w:eastAsia="Book Antiqua" w:hAnsi="Book Antiqua" w:cs="Book Antiqua"/>
        </w:rPr>
      </w:pPr>
      <w:r w:rsidRPr="74B1DAB6">
        <w:rPr>
          <w:rFonts w:ascii="Book Antiqua" w:eastAsia="Book Antiqua" w:hAnsi="Book Antiqua" w:cs="Book Antiqua"/>
        </w:rPr>
        <w:t>evaluate whether the Superset needs to be updated in the future to accurately reflect the current</w:t>
      </w:r>
      <w:r w:rsidR="002641BE" w:rsidRPr="74B1DAB6">
        <w:rPr>
          <w:rFonts w:ascii="Book Antiqua" w:eastAsia="Book Antiqua" w:hAnsi="Book Antiqua" w:cs="Book Antiqua"/>
        </w:rPr>
        <w:t xml:space="preserve"> state</w:t>
      </w:r>
      <w:r w:rsidRPr="74B1DAB6">
        <w:rPr>
          <w:rFonts w:ascii="Book Antiqua" w:eastAsia="Book Antiqua" w:hAnsi="Book Antiqua" w:cs="Book Antiqua"/>
        </w:rPr>
        <w:t xml:space="preserve"> population and </w:t>
      </w:r>
    </w:p>
    <w:p w14:paraId="456396C0" w14:textId="39FA5FA6" w:rsidR="00292B53" w:rsidRDefault="00757A1F" w:rsidP="00EC25C8">
      <w:pPr>
        <w:pStyle w:val="ListParagraph"/>
        <w:numPr>
          <w:ilvl w:val="2"/>
          <w:numId w:val="12"/>
        </w:numPr>
        <w:rPr>
          <w:rFonts w:ascii="Book Antiqua" w:eastAsia="Book Antiqua" w:hAnsi="Book Antiqua" w:cs="Book Antiqua"/>
        </w:rPr>
      </w:pPr>
      <w:r w:rsidRPr="74B1DAB6">
        <w:rPr>
          <w:rFonts w:ascii="Book Antiqua" w:eastAsia="Book Antiqua" w:hAnsi="Book Antiqua" w:cs="Book Antiqua"/>
        </w:rPr>
        <w:t xml:space="preserve">determine whether </w:t>
      </w:r>
      <w:r w:rsidR="00F71824" w:rsidRPr="74B1DAB6">
        <w:rPr>
          <w:rFonts w:ascii="Book Antiqua" w:eastAsia="Book Antiqua" w:hAnsi="Book Antiqua" w:cs="Book Antiqua"/>
        </w:rPr>
        <w:t>“</w:t>
      </w:r>
      <w:r w:rsidRPr="74B1DAB6">
        <w:rPr>
          <w:rFonts w:ascii="Book Antiqua" w:eastAsia="Book Antiqua" w:hAnsi="Book Antiqua" w:cs="Book Antiqua"/>
        </w:rPr>
        <w:t>American</w:t>
      </w:r>
      <w:r w:rsidR="00F71824" w:rsidRPr="74B1DAB6">
        <w:rPr>
          <w:rFonts w:ascii="Book Antiqua" w:eastAsia="Book Antiqua" w:hAnsi="Book Antiqua" w:cs="Book Antiqua"/>
        </w:rPr>
        <w:t>”</w:t>
      </w:r>
      <w:r w:rsidRPr="74B1DAB6">
        <w:rPr>
          <w:rFonts w:ascii="Book Antiqua" w:eastAsia="Book Antiqua" w:hAnsi="Book Antiqua" w:cs="Book Antiqua"/>
        </w:rPr>
        <w:t xml:space="preserve"> should be removed or </w:t>
      </w:r>
      <w:r w:rsidR="000D58DB" w:rsidRPr="74B1DAB6">
        <w:rPr>
          <w:rFonts w:ascii="Book Antiqua" w:eastAsia="Book Antiqua" w:hAnsi="Book Antiqua" w:cs="Book Antiqua"/>
        </w:rPr>
        <w:t xml:space="preserve">more </w:t>
      </w:r>
      <w:r w:rsidRPr="74B1DAB6">
        <w:rPr>
          <w:rFonts w:ascii="Book Antiqua" w:eastAsia="Book Antiqua" w:hAnsi="Book Antiqua" w:cs="Book Antiqua"/>
        </w:rPr>
        <w:t>clearly defined as a granular ethnicity option.</w:t>
      </w:r>
    </w:p>
    <w:p w14:paraId="4CD9C31A" w14:textId="643162B8" w:rsidR="63049BCE" w:rsidRDefault="63049BCE" w:rsidP="00EC25C8">
      <w:pPr>
        <w:pStyle w:val="ListParagraph"/>
        <w:numPr>
          <w:ilvl w:val="1"/>
          <w:numId w:val="12"/>
        </w:numPr>
        <w:rPr>
          <w:rFonts w:ascii="Book Antiqua" w:eastAsia="Book Antiqua" w:hAnsi="Book Antiqua" w:cs="Book Antiqua"/>
        </w:rPr>
      </w:pPr>
      <w:r w:rsidRPr="74B1DAB6">
        <w:rPr>
          <w:rFonts w:ascii="Book Antiqua" w:eastAsia="Book Antiqua" w:hAnsi="Book Antiqua" w:cs="Book Antiqua"/>
        </w:rPr>
        <w:t xml:space="preserve">For </w:t>
      </w:r>
      <w:r w:rsidRPr="74B1DAB6">
        <w:rPr>
          <w:rFonts w:ascii="Book Antiqua" w:eastAsia="Book Antiqua" w:hAnsi="Book Antiqua" w:cs="Book Antiqua"/>
          <w:u w:val="single"/>
        </w:rPr>
        <w:t>data storage</w:t>
      </w:r>
      <w:r w:rsidRPr="74B1DAB6">
        <w:rPr>
          <w:rFonts w:ascii="Book Antiqua" w:eastAsia="Book Antiqua" w:hAnsi="Book Antiqua" w:cs="Book Antiqua"/>
        </w:rPr>
        <w:t xml:space="preserve">, granular ethnicities should be recorded using the existing FHIR categories, be they considered a race or ethnicity by FHIR. </w:t>
      </w:r>
    </w:p>
    <w:p w14:paraId="73081D2F" w14:textId="21B8AF39" w:rsidR="63049BCE" w:rsidRDefault="63049BCE" w:rsidP="00EC25C8">
      <w:pPr>
        <w:pStyle w:val="ListParagraph"/>
        <w:numPr>
          <w:ilvl w:val="1"/>
          <w:numId w:val="12"/>
        </w:numPr>
        <w:rPr>
          <w:rFonts w:ascii="Book Antiqua" w:eastAsia="Book Antiqua" w:hAnsi="Book Antiqua" w:cs="Book Antiqua"/>
        </w:rPr>
      </w:pPr>
      <w:r w:rsidRPr="74B1DAB6">
        <w:rPr>
          <w:rFonts w:ascii="Book Antiqua" w:eastAsia="Book Antiqua" w:hAnsi="Book Antiqua" w:cs="Book Antiqua"/>
        </w:rPr>
        <w:t>Superset granular ethnicities that are not included in FHIR (</w:t>
      </w:r>
      <w:r w:rsidR="000431C2" w:rsidRPr="74B1DAB6">
        <w:rPr>
          <w:rFonts w:ascii="Book Antiqua" w:eastAsia="Book Antiqua" w:hAnsi="Book Antiqua" w:cs="Book Antiqua"/>
        </w:rPr>
        <w:t xml:space="preserve">American, Brazilian, Cape Verdean, Caribbean Islander, Eastern European, Portuguese, and Russian) should not be mapped to FHIR </w:t>
      </w:r>
      <w:r w:rsidR="00BB5446" w:rsidRPr="74B1DAB6">
        <w:rPr>
          <w:rFonts w:ascii="Book Antiqua" w:eastAsia="Book Antiqua" w:hAnsi="Book Antiqua" w:cs="Book Antiqua"/>
        </w:rPr>
        <w:t xml:space="preserve">categories </w:t>
      </w:r>
      <w:r w:rsidR="000431C2" w:rsidRPr="74B1DAB6">
        <w:rPr>
          <w:rFonts w:ascii="Book Antiqua" w:eastAsia="Book Antiqua" w:hAnsi="Book Antiqua" w:cs="Book Antiqua"/>
        </w:rPr>
        <w:t>and granular ethnicities with no determinate OMB classification (</w:t>
      </w:r>
      <w:r w:rsidR="00877608" w:rsidRPr="74B1DAB6">
        <w:rPr>
          <w:rFonts w:ascii="Book Antiqua" w:eastAsia="Book Antiqua" w:hAnsi="Book Antiqua" w:cs="Book Antiqua"/>
        </w:rPr>
        <w:t xml:space="preserve">American, Brazilian, Cape Verdean, Dominican) should not be mapped to an OMB </w:t>
      </w:r>
      <w:r w:rsidR="00BB5446" w:rsidRPr="74B1DAB6">
        <w:rPr>
          <w:rFonts w:ascii="Book Antiqua" w:eastAsia="Book Antiqua" w:hAnsi="Book Antiqua" w:cs="Book Antiqua"/>
        </w:rPr>
        <w:t>category</w:t>
      </w:r>
      <w:r w:rsidR="00877608" w:rsidRPr="74B1DAB6">
        <w:rPr>
          <w:rFonts w:ascii="Book Antiqua" w:eastAsia="Book Antiqua" w:hAnsi="Book Antiqua" w:cs="Book Antiqua"/>
        </w:rPr>
        <w:t xml:space="preserve">. Rather, these granular ethnicities should </w:t>
      </w:r>
      <w:r w:rsidR="009C079F" w:rsidRPr="74B1DAB6">
        <w:rPr>
          <w:rFonts w:ascii="Book Antiqua" w:eastAsia="Book Antiqua" w:hAnsi="Book Antiqua" w:cs="Book Antiqua"/>
        </w:rPr>
        <w:t xml:space="preserve">each </w:t>
      </w:r>
      <w:r w:rsidR="00877608" w:rsidRPr="74B1DAB6">
        <w:rPr>
          <w:rFonts w:ascii="Book Antiqua" w:eastAsia="Book Antiqua" w:hAnsi="Book Antiqua" w:cs="Book Antiqua"/>
        </w:rPr>
        <w:t xml:space="preserve">be stored in </w:t>
      </w:r>
      <w:r w:rsidR="009C079F" w:rsidRPr="74B1DAB6">
        <w:rPr>
          <w:rFonts w:ascii="Book Antiqua" w:eastAsia="Book Antiqua" w:hAnsi="Book Antiqua" w:cs="Book Antiqua"/>
        </w:rPr>
        <w:t xml:space="preserve">a customized </w:t>
      </w:r>
      <w:r w:rsidR="00877608" w:rsidRPr="74B1DAB6">
        <w:rPr>
          <w:rFonts w:ascii="Book Antiqua" w:eastAsia="Book Antiqua" w:hAnsi="Book Antiqua" w:cs="Book Antiqua"/>
        </w:rPr>
        <w:t xml:space="preserve">category. </w:t>
      </w:r>
    </w:p>
    <w:p w14:paraId="34BB09B7" w14:textId="7F06BC36" w:rsidR="00161C94" w:rsidRDefault="00161C94" w:rsidP="00EC25C8">
      <w:pPr>
        <w:pStyle w:val="ListParagraph"/>
        <w:numPr>
          <w:ilvl w:val="0"/>
          <w:numId w:val="12"/>
        </w:numPr>
        <w:rPr>
          <w:rFonts w:ascii="Book Antiqua" w:hAnsi="Book Antiqua"/>
        </w:rPr>
      </w:pPr>
      <w:r w:rsidRPr="74B1DAB6">
        <w:rPr>
          <w:rFonts w:ascii="Book Antiqua" w:hAnsi="Book Antiqua"/>
        </w:rPr>
        <w:lastRenderedPageBreak/>
        <w:t xml:space="preserve">Payers and providers may </w:t>
      </w:r>
      <w:r w:rsidR="00911643" w:rsidRPr="74B1DAB6">
        <w:rPr>
          <w:rFonts w:ascii="Book Antiqua" w:hAnsi="Book Antiqua"/>
        </w:rPr>
        <w:t xml:space="preserve">individually </w:t>
      </w:r>
      <w:r w:rsidRPr="74B1DAB6">
        <w:rPr>
          <w:rFonts w:ascii="Book Antiqua" w:hAnsi="Book Antiqua"/>
        </w:rPr>
        <w:t>supplement the required granular ethnicity member/patient</w:t>
      </w:r>
      <w:r w:rsidR="00357A72" w:rsidRPr="74B1DAB6">
        <w:rPr>
          <w:rFonts w:ascii="Book Antiqua" w:hAnsi="Book Antiqua"/>
        </w:rPr>
        <w:t>-</w:t>
      </w:r>
      <w:r w:rsidRPr="74B1DAB6">
        <w:rPr>
          <w:rFonts w:ascii="Book Antiqua" w:hAnsi="Book Antiqua"/>
        </w:rPr>
        <w:t xml:space="preserve">level </w:t>
      </w:r>
      <w:r w:rsidR="00357A72" w:rsidRPr="74B1DAB6">
        <w:rPr>
          <w:rFonts w:ascii="Book Antiqua" w:hAnsi="Book Antiqua"/>
        </w:rPr>
        <w:t>categories</w:t>
      </w:r>
      <w:r w:rsidR="00487618" w:rsidRPr="74B1DAB6">
        <w:rPr>
          <w:rFonts w:ascii="Book Antiqua" w:hAnsi="Book Antiqua"/>
        </w:rPr>
        <w:t xml:space="preserve"> by </w:t>
      </w:r>
      <w:r w:rsidRPr="74B1DAB6">
        <w:rPr>
          <w:rFonts w:ascii="Book Antiqua" w:hAnsi="Book Antiqua"/>
        </w:rPr>
        <w:t>adding additional granular ethnicities</w:t>
      </w:r>
      <w:r w:rsidRPr="74B1DAB6">
        <w:rPr>
          <w:rFonts w:ascii="Book Antiqua" w:hAnsi="Book Antiqua"/>
          <w:b/>
          <w:bCs/>
        </w:rPr>
        <w:t xml:space="preserve"> </w:t>
      </w:r>
      <w:r w:rsidRPr="74B1DAB6">
        <w:rPr>
          <w:rFonts w:ascii="Book Antiqua" w:hAnsi="Book Antiqua"/>
        </w:rPr>
        <w:t>that are relevant to their member/patient population.</w:t>
      </w:r>
    </w:p>
    <w:p w14:paraId="3D1DE6F4" w14:textId="1A336D9B" w:rsidR="00312511" w:rsidRPr="00AB3079" w:rsidRDefault="7F15C7EF" w:rsidP="00476610">
      <w:pPr>
        <w:rPr>
          <w:rFonts w:ascii="Book Antiqua" w:hAnsi="Book Antiqua"/>
          <w:b/>
          <w:bCs/>
        </w:rPr>
      </w:pPr>
      <w:r w:rsidRPr="00AB3079">
        <w:rPr>
          <w:rFonts w:ascii="Book Antiqua" w:hAnsi="Book Antiqua"/>
          <w:b/>
          <w:bCs/>
        </w:rPr>
        <w:t xml:space="preserve">Additional </w:t>
      </w:r>
      <w:r w:rsidRPr="00153AA7">
        <w:rPr>
          <w:rFonts w:ascii="Book Antiqua" w:hAnsi="Book Antiqua"/>
          <w:b/>
          <w:bCs/>
        </w:rPr>
        <w:t xml:space="preserve">implementation considerations </w:t>
      </w:r>
      <w:r w:rsidRPr="00AB3079">
        <w:rPr>
          <w:rFonts w:ascii="Book Antiqua" w:hAnsi="Book Antiqua"/>
          <w:b/>
          <w:bCs/>
        </w:rPr>
        <w:t>for the collection of race, ethnicity, and granular ethnicity data include:</w:t>
      </w:r>
    </w:p>
    <w:p w14:paraId="0687579C" w14:textId="701ABDCD" w:rsidR="63049BCE" w:rsidRDefault="00C73FE9" w:rsidP="00EC25C8">
      <w:pPr>
        <w:pStyle w:val="ListParagraph"/>
        <w:numPr>
          <w:ilvl w:val="0"/>
          <w:numId w:val="14"/>
        </w:numPr>
        <w:rPr>
          <w:rFonts w:ascii="Book Antiqua" w:hAnsi="Book Antiqua"/>
        </w:rPr>
      </w:pPr>
      <w:r>
        <w:rPr>
          <w:rFonts w:ascii="Book Antiqua" w:hAnsi="Book Antiqua"/>
        </w:rPr>
        <w:t>T</w:t>
      </w:r>
      <w:r w:rsidR="63049BCE" w:rsidRPr="74B1DAB6">
        <w:rPr>
          <w:rFonts w:ascii="Book Antiqua" w:hAnsi="Book Antiqua"/>
        </w:rPr>
        <w:t xml:space="preserve">he minimum OMB race or ethnicity </w:t>
      </w:r>
      <w:r w:rsidR="00D9571E" w:rsidRPr="74B1DAB6">
        <w:rPr>
          <w:rFonts w:ascii="Book Antiqua" w:hAnsi="Book Antiqua"/>
        </w:rPr>
        <w:t>into which</w:t>
      </w:r>
      <w:r w:rsidR="63049BCE" w:rsidRPr="74B1DAB6">
        <w:rPr>
          <w:rFonts w:ascii="Book Antiqua" w:hAnsi="Book Antiqua"/>
        </w:rPr>
        <w:t xml:space="preserve"> a selected granular ethnicity aggregates </w:t>
      </w:r>
      <w:r w:rsidR="00091B64">
        <w:rPr>
          <w:rFonts w:ascii="Book Antiqua" w:hAnsi="Book Antiqua"/>
        </w:rPr>
        <w:t>will</w:t>
      </w:r>
      <w:r w:rsidR="00091B64" w:rsidRPr="74B1DAB6">
        <w:rPr>
          <w:rFonts w:ascii="Book Antiqua" w:hAnsi="Book Antiqua"/>
        </w:rPr>
        <w:t xml:space="preserve"> </w:t>
      </w:r>
      <w:r w:rsidR="63049BCE" w:rsidRPr="74B1DAB6">
        <w:rPr>
          <w:rFonts w:ascii="Book Antiqua" w:hAnsi="Book Antiqua"/>
        </w:rPr>
        <w:t xml:space="preserve">not </w:t>
      </w:r>
      <w:r w:rsidR="00091B64">
        <w:rPr>
          <w:rFonts w:ascii="Book Antiqua" w:hAnsi="Book Antiqua"/>
        </w:rPr>
        <w:t xml:space="preserve">always </w:t>
      </w:r>
      <w:r w:rsidR="63049BCE" w:rsidRPr="74B1DAB6">
        <w:rPr>
          <w:rFonts w:ascii="Book Antiqua" w:hAnsi="Book Antiqua"/>
        </w:rPr>
        <w:t xml:space="preserve">match the minimum OMB race or ethnicity that an individual selected for themselves. </w:t>
      </w:r>
    </w:p>
    <w:p w14:paraId="75CC7A35" w14:textId="60906FB3" w:rsidR="00312511" w:rsidRPr="00312511" w:rsidRDefault="00D9571E" w:rsidP="00EC25C8">
      <w:pPr>
        <w:pStyle w:val="ListParagraph"/>
        <w:numPr>
          <w:ilvl w:val="0"/>
          <w:numId w:val="14"/>
        </w:numPr>
        <w:rPr>
          <w:rFonts w:ascii="Book Antiqua" w:hAnsi="Book Antiqua"/>
        </w:rPr>
      </w:pPr>
      <w:r w:rsidRPr="74B1DAB6">
        <w:rPr>
          <w:rFonts w:ascii="Book Antiqua" w:hAnsi="Book Antiqua"/>
        </w:rPr>
        <w:t xml:space="preserve">Payers and provider organizations will need </w:t>
      </w:r>
      <w:r w:rsidR="00E83B8A" w:rsidRPr="74B1DAB6">
        <w:rPr>
          <w:rFonts w:ascii="Book Antiqua" w:hAnsi="Book Antiqua"/>
        </w:rPr>
        <w:t>to determine h</w:t>
      </w:r>
      <w:r w:rsidRPr="74B1DAB6">
        <w:rPr>
          <w:rFonts w:ascii="Book Antiqua" w:hAnsi="Book Antiqua"/>
        </w:rPr>
        <w:t xml:space="preserve">ow </w:t>
      </w:r>
      <w:r w:rsidR="00E83B8A" w:rsidRPr="74B1DAB6">
        <w:rPr>
          <w:rFonts w:ascii="Book Antiqua" w:hAnsi="Book Antiqua"/>
        </w:rPr>
        <w:t>they will</w:t>
      </w:r>
      <w:r w:rsidR="63049BCE" w:rsidRPr="74B1DAB6">
        <w:rPr>
          <w:rFonts w:ascii="Book Antiqua" w:hAnsi="Book Antiqua"/>
        </w:rPr>
        <w:t xml:space="preserve"> store those granular ethnicities that:</w:t>
      </w:r>
    </w:p>
    <w:p w14:paraId="37886E0C" w14:textId="1ADB20CD" w:rsidR="00312511" w:rsidRPr="00312511" w:rsidRDefault="63049BCE" w:rsidP="00EC25C8">
      <w:pPr>
        <w:pStyle w:val="ListParagraph"/>
        <w:numPr>
          <w:ilvl w:val="1"/>
          <w:numId w:val="14"/>
        </w:numPr>
        <w:rPr>
          <w:rFonts w:ascii="Book Antiqua" w:hAnsi="Book Antiqua"/>
        </w:rPr>
      </w:pPr>
      <w:r w:rsidRPr="74B1DAB6">
        <w:rPr>
          <w:rFonts w:ascii="Book Antiqua" w:hAnsi="Book Antiqua"/>
        </w:rPr>
        <w:t>are included in FHIR but have no determinate OMB classification (Dominican</w:t>
      </w:r>
      <w:proofErr w:type="gramStart"/>
      <w:r w:rsidRPr="74B1DAB6">
        <w:rPr>
          <w:rFonts w:ascii="Book Antiqua" w:hAnsi="Book Antiqua"/>
        </w:rPr>
        <w:t>);</w:t>
      </w:r>
      <w:proofErr w:type="gramEnd"/>
    </w:p>
    <w:p w14:paraId="41F1DA3D" w14:textId="074C403E" w:rsidR="00312511" w:rsidRPr="00312511" w:rsidRDefault="74B1DAB6" w:rsidP="00EC25C8">
      <w:pPr>
        <w:pStyle w:val="ListParagraph"/>
        <w:numPr>
          <w:ilvl w:val="1"/>
          <w:numId w:val="14"/>
        </w:numPr>
        <w:rPr>
          <w:rFonts w:ascii="Book Antiqua" w:hAnsi="Book Antiqua"/>
        </w:rPr>
      </w:pPr>
      <w:r w:rsidRPr="74B1DAB6">
        <w:rPr>
          <w:rFonts w:ascii="Book Antiqua" w:hAnsi="Book Antiqua"/>
        </w:rPr>
        <w:t xml:space="preserve">have a determinate OMB classification but are not included in FHIR (Eastern European, Portuguese, and Russian), or  </w:t>
      </w:r>
    </w:p>
    <w:p w14:paraId="4584AC06" w14:textId="064791FF" w:rsidR="00312511" w:rsidRPr="00312511" w:rsidRDefault="63049BCE" w:rsidP="00EC25C8">
      <w:pPr>
        <w:pStyle w:val="ListParagraph"/>
        <w:numPr>
          <w:ilvl w:val="1"/>
          <w:numId w:val="14"/>
        </w:numPr>
        <w:rPr>
          <w:rFonts w:ascii="Book Antiqua" w:hAnsi="Book Antiqua"/>
        </w:rPr>
      </w:pPr>
      <w:r w:rsidRPr="6A6BACCD">
        <w:rPr>
          <w:rFonts w:ascii="Book Antiqua" w:hAnsi="Book Antiqua"/>
        </w:rPr>
        <w:t xml:space="preserve">are not included in FHIR </w:t>
      </w:r>
      <w:r w:rsidRPr="6A6BACCD">
        <w:rPr>
          <w:rFonts w:ascii="Book Antiqua" w:hAnsi="Book Antiqua"/>
          <w:i/>
          <w:iCs/>
        </w:rPr>
        <w:t>and</w:t>
      </w:r>
      <w:r w:rsidRPr="6A6BACCD">
        <w:rPr>
          <w:rFonts w:ascii="Book Antiqua" w:hAnsi="Book Antiqua"/>
        </w:rPr>
        <w:t xml:space="preserve"> have no determinate OMB classification (American, Brazilian, Cape Verdean).</w:t>
      </w:r>
    </w:p>
    <w:p w14:paraId="377EF11F" w14:textId="4A935871" w:rsidR="6A6BACCD" w:rsidRDefault="6A6BACCD" w:rsidP="00DB0075">
      <w:pPr>
        <w:pStyle w:val="ListParagraph"/>
        <w:numPr>
          <w:ilvl w:val="0"/>
          <w:numId w:val="14"/>
        </w:numPr>
        <w:rPr>
          <w:rFonts w:ascii="Book Antiqua" w:hAnsi="Book Antiqua"/>
        </w:rPr>
      </w:pPr>
      <w:r w:rsidRPr="752ABC2C">
        <w:rPr>
          <w:rFonts w:ascii="Book Antiqua" w:hAnsi="Book Antiqua"/>
        </w:rPr>
        <w:t xml:space="preserve">EOHHS should </w:t>
      </w:r>
      <w:r w:rsidR="002A26E1" w:rsidRPr="752ABC2C">
        <w:rPr>
          <w:rFonts w:ascii="Book Antiqua" w:hAnsi="Book Antiqua"/>
        </w:rPr>
        <w:t>determine</w:t>
      </w:r>
      <w:r w:rsidRPr="752ABC2C">
        <w:rPr>
          <w:rFonts w:ascii="Book Antiqua" w:hAnsi="Book Antiqua"/>
        </w:rPr>
        <w:t xml:space="preserve"> how to store data for individuals </w:t>
      </w:r>
      <w:r w:rsidR="002A26E1" w:rsidRPr="752ABC2C">
        <w:rPr>
          <w:rFonts w:ascii="Book Antiqua" w:hAnsi="Book Antiqua"/>
        </w:rPr>
        <w:t>who</w:t>
      </w:r>
      <w:r w:rsidRPr="752ABC2C">
        <w:rPr>
          <w:rFonts w:ascii="Book Antiqua" w:hAnsi="Book Antiqua"/>
        </w:rPr>
        <w:t xml:space="preserve"> identify with multiple races and/or granular ethnicities. </w:t>
      </w:r>
    </w:p>
    <w:p w14:paraId="0D04C556" w14:textId="0CD02408" w:rsidR="00312511" w:rsidRPr="00312511" w:rsidRDefault="00AB48D5" w:rsidP="00EC25C8">
      <w:pPr>
        <w:pStyle w:val="ListParagraph"/>
        <w:numPr>
          <w:ilvl w:val="0"/>
          <w:numId w:val="14"/>
        </w:numPr>
        <w:rPr>
          <w:rFonts w:ascii="Book Antiqua" w:hAnsi="Book Antiqua"/>
        </w:rPr>
      </w:pPr>
      <w:r w:rsidRPr="6A6BACCD">
        <w:rPr>
          <w:rFonts w:ascii="Book Antiqua" w:hAnsi="Book Antiqua"/>
        </w:rPr>
        <w:t xml:space="preserve">EOHHS should </w:t>
      </w:r>
      <w:r>
        <w:rPr>
          <w:rFonts w:ascii="Book Antiqua" w:hAnsi="Book Antiqua"/>
        </w:rPr>
        <w:t>engage a</w:t>
      </w:r>
      <w:r w:rsidR="00312511" w:rsidRPr="21068158">
        <w:rPr>
          <w:rFonts w:ascii="Book Antiqua" w:hAnsi="Book Antiqua"/>
        </w:rPr>
        <w:t xml:space="preserve"> survey design expert to develop questions to be used for the collection of race, ethnicity, and granular ethnicity data. </w:t>
      </w:r>
    </w:p>
    <w:p w14:paraId="0807370F" w14:textId="15028D66" w:rsidR="095A3867" w:rsidRDefault="095A3867" w:rsidP="095A3867">
      <w:pPr>
        <w:ind w:left="720"/>
        <w:rPr>
          <w:rFonts w:ascii="Book Antiqua" w:eastAsiaTheme="minorEastAsia" w:hAnsi="Book Antiqua"/>
        </w:rPr>
      </w:pPr>
    </w:p>
    <w:p w14:paraId="697EB1B6" w14:textId="5C4F6A64" w:rsidR="005D254F" w:rsidRPr="007B02DB" w:rsidRDefault="00B63F6C" w:rsidP="007B02DB">
      <w:pPr>
        <w:rPr>
          <w:rFonts w:ascii="Book Antiqua" w:hAnsi="Book Antiqua"/>
          <w:b/>
          <w:bCs/>
          <w:color w:val="2F5496"/>
          <w:sz w:val="26"/>
          <w:szCs w:val="26"/>
          <w:u w:val="single"/>
        </w:rPr>
      </w:pPr>
      <w:r w:rsidRPr="007B02DB">
        <w:rPr>
          <w:rFonts w:ascii="Book Antiqua" w:hAnsi="Book Antiqua"/>
          <w:b/>
          <w:bCs/>
          <w:color w:val="2F5496"/>
          <w:sz w:val="26"/>
          <w:szCs w:val="26"/>
          <w:u w:val="single"/>
        </w:rPr>
        <w:t xml:space="preserve">Data Standards </w:t>
      </w:r>
      <w:r w:rsidR="00476610" w:rsidRPr="007B02DB">
        <w:rPr>
          <w:rFonts w:ascii="Book Antiqua" w:hAnsi="Book Antiqua"/>
          <w:b/>
          <w:bCs/>
          <w:color w:val="2F5496"/>
          <w:sz w:val="26"/>
          <w:szCs w:val="26"/>
          <w:u w:val="single"/>
        </w:rPr>
        <w:t>on</w:t>
      </w:r>
      <w:r w:rsidRPr="007B02DB">
        <w:rPr>
          <w:rFonts w:ascii="Book Antiqua" w:hAnsi="Book Antiqua"/>
          <w:b/>
          <w:bCs/>
          <w:color w:val="2F5496"/>
          <w:sz w:val="26"/>
          <w:szCs w:val="26"/>
          <w:u w:val="single"/>
        </w:rPr>
        <w:t xml:space="preserve"> Sexual Orientation, </w:t>
      </w:r>
      <w:r w:rsidR="00275C50" w:rsidRPr="007B02DB">
        <w:rPr>
          <w:rFonts w:ascii="Book Antiqua" w:hAnsi="Book Antiqua"/>
          <w:b/>
          <w:bCs/>
          <w:color w:val="2F5496"/>
          <w:sz w:val="26"/>
          <w:szCs w:val="26"/>
          <w:u w:val="single"/>
        </w:rPr>
        <w:t xml:space="preserve">Gender Identity, and Sex </w:t>
      </w:r>
    </w:p>
    <w:p w14:paraId="36F27088" w14:textId="2307B7E2" w:rsidR="00005670" w:rsidRPr="00005670" w:rsidRDefault="00A578EB" w:rsidP="31652545">
      <w:pPr>
        <w:rPr>
          <w:rFonts w:ascii="Book Antiqua" w:hAnsi="Book Antiqua"/>
        </w:rPr>
      </w:pPr>
      <w:r w:rsidRPr="752ABC2C">
        <w:rPr>
          <w:rFonts w:ascii="Book Antiqua" w:hAnsi="Book Antiqua"/>
          <w:b/>
          <w:bCs/>
          <w:i/>
          <w:iCs/>
        </w:rPr>
        <w:t>S</w:t>
      </w:r>
      <w:r w:rsidR="0020158F" w:rsidRPr="752ABC2C">
        <w:rPr>
          <w:rFonts w:ascii="Book Antiqua" w:hAnsi="Book Antiqua"/>
          <w:b/>
          <w:bCs/>
          <w:i/>
          <w:iCs/>
        </w:rPr>
        <w:t>exual orientation</w:t>
      </w:r>
      <w:r w:rsidR="0020158F" w:rsidRPr="69983D0F">
        <w:rPr>
          <w:rFonts w:ascii="Book Antiqua" w:hAnsi="Book Antiqua"/>
        </w:rPr>
        <w:t>: Advisory Group members supported combining the Oregon Health Authority (OHA</w:t>
      </w:r>
      <w:r w:rsidR="001D5F4F" w:rsidRPr="74B1DAB6">
        <w:rPr>
          <w:rFonts w:ascii="Book Antiqua" w:hAnsi="Book Antiqua"/>
        </w:rPr>
        <w:t>)</w:t>
      </w:r>
      <w:r w:rsidR="0020158F" w:rsidRPr="69983D0F">
        <w:rPr>
          <w:rFonts w:ascii="Book Antiqua" w:hAnsi="Book Antiqua"/>
        </w:rPr>
        <w:t xml:space="preserve"> and FHIR data standards</w:t>
      </w:r>
      <w:r w:rsidR="00381EA2" w:rsidRPr="69983D0F">
        <w:rPr>
          <w:rFonts w:ascii="Book Antiqua" w:hAnsi="Book Antiqua"/>
        </w:rPr>
        <w:t xml:space="preserve"> </w:t>
      </w:r>
      <w:proofErr w:type="gramStart"/>
      <w:r w:rsidR="005F649A" w:rsidRPr="69983D0F">
        <w:rPr>
          <w:rFonts w:ascii="Book Antiqua" w:hAnsi="Book Antiqua"/>
        </w:rPr>
        <w:t>in order to</w:t>
      </w:r>
      <w:proofErr w:type="gramEnd"/>
      <w:r w:rsidR="005F649A" w:rsidRPr="69983D0F">
        <w:rPr>
          <w:rFonts w:ascii="Book Antiqua" w:hAnsi="Book Antiqua"/>
        </w:rPr>
        <w:t xml:space="preserve"> provide </w:t>
      </w:r>
      <w:r w:rsidR="005927A2" w:rsidRPr="69983D0F">
        <w:rPr>
          <w:rFonts w:ascii="Book Antiqua" w:hAnsi="Book Antiqua"/>
        </w:rPr>
        <w:t>the most detailed set of response options for sexual orientation</w:t>
      </w:r>
      <w:r w:rsidR="008862ED" w:rsidRPr="69983D0F">
        <w:rPr>
          <w:rFonts w:ascii="Book Antiqua" w:hAnsi="Book Antiqua"/>
        </w:rPr>
        <w:t xml:space="preserve">. </w:t>
      </w:r>
      <w:r w:rsidR="00926E7E" w:rsidRPr="69983D0F">
        <w:rPr>
          <w:rFonts w:ascii="Book Antiqua" w:hAnsi="Book Antiqua"/>
        </w:rPr>
        <w:t xml:space="preserve"> </w:t>
      </w:r>
      <w:r w:rsidR="006B43EE" w:rsidRPr="69983D0F">
        <w:rPr>
          <w:rFonts w:ascii="Book Antiqua" w:hAnsi="Book Antiqua"/>
        </w:rPr>
        <w:t xml:space="preserve">Advisory Group </w:t>
      </w:r>
      <w:r w:rsidR="008862ED" w:rsidRPr="69983D0F">
        <w:rPr>
          <w:rFonts w:ascii="Book Antiqua" w:hAnsi="Book Antiqua"/>
        </w:rPr>
        <w:t xml:space="preserve">members </w:t>
      </w:r>
      <w:r w:rsidR="006B43EE" w:rsidRPr="69983D0F">
        <w:rPr>
          <w:rFonts w:ascii="Book Antiqua" w:hAnsi="Book Antiqua"/>
        </w:rPr>
        <w:t>did not provide specific instructions for how this combination should occur.</w:t>
      </w:r>
      <w:r w:rsidR="0057502A">
        <w:rPr>
          <w:rStyle w:val="FootnoteReference"/>
          <w:rFonts w:ascii="Book Antiqua" w:hAnsi="Book Antiqua"/>
        </w:rPr>
        <w:footnoteReference w:id="4"/>
      </w:r>
      <w:r w:rsidR="006B43EE" w:rsidRPr="69983D0F">
        <w:rPr>
          <w:rFonts w:ascii="Book Antiqua" w:hAnsi="Book Antiqua"/>
        </w:rPr>
        <w:t xml:space="preserve">  EOHHS expressed concerns about the complexity of combining two data standards and shared a preference for</w:t>
      </w:r>
      <w:r w:rsidR="006B43EE" w:rsidRPr="31652545">
        <w:rPr>
          <w:rFonts w:ascii="Book Antiqua" w:hAnsi="Book Antiqua"/>
        </w:rPr>
        <w:t xml:space="preserve"> alignment with a national categorization system, if possible. Advisory Group members stated that while they preferred OHA’s standard, they found the CDC standard for sexual orientation to be </w:t>
      </w:r>
      <w:r w:rsidR="006705CF">
        <w:rPr>
          <w:rFonts w:ascii="Book Antiqua" w:hAnsi="Book Antiqua"/>
        </w:rPr>
        <w:t>an acceptable</w:t>
      </w:r>
      <w:r w:rsidR="006B43EE" w:rsidRPr="31652545">
        <w:rPr>
          <w:rFonts w:ascii="Book Antiqua" w:hAnsi="Book Antiqua"/>
        </w:rPr>
        <w:t xml:space="preserve"> alternative given the presence of a write-in option. </w:t>
      </w:r>
      <w:r w:rsidR="006B43EE" w:rsidRPr="752ABC2C">
        <w:rPr>
          <w:rFonts w:ascii="Book Antiqua" w:hAnsi="Book Antiqua"/>
        </w:rPr>
        <w:t xml:space="preserve"> The Taskforce subsequently recommended use of the CDC standard.</w:t>
      </w:r>
    </w:p>
    <w:p w14:paraId="29408A07" w14:textId="0F31CA0A" w:rsidR="004B6A4E" w:rsidRPr="00005670" w:rsidRDefault="004B6A4E" w:rsidP="63049BCE">
      <w:pPr>
        <w:rPr>
          <w:rFonts w:ascii="Book Antiqua" w:eastAsia="Book Antiqua" w:hAnsi="Book Antiqua" w:cs="Book Antiqua"/>
        </w:rPr>
      </w:pPr>
      <w:r w:rsidRPr="752ABC2C">
        <w:rPr>
          <w:rFonts w:ascii="Book Antiqua" w:eastAsia="Book Antiqua" w:hAnsi="Book Antiqua" w:cs="Book Antiqua"/>
          <w:b/>
          <w:bCs/>
          <w:i/>
          <w:iCs/>
        </w:rPr>
        <w:t xml:space="preserve">Gender </w:t>
      </w:r>
      <w:r w:rsidR="00387A10" w:rsidRPr="752ABC2C">
        <w:rPr>
          <w:rFonts w:ascii="Book Antiqua" w:eastAsia="Book Antiqua" w:hAnsi="Book Antiqua" w:cs="Book Antiqua"/>
          <w:b/>
          <w:bCs/>
          <w:i/>
          <w:iCs/>
        </w:rPr>
        <w:t>i</w:t>
      </w:r>
      <w:r w:rsidRPr="752ABC2C">
        <w:rPr>
          <w:rFonts w:ascii="Book Antiqua" w:eastAsia="Book Antiqua" w:hAnsi="Book Antiqua" w:cs="Book Antiqua"/>
          <w:b/>
          <w:bCs/>
          <w:i/>
          <w:iCs/>
        </w:rPr>
        <w:t>dentity</w:t>
      </w:r>
      <w:r w:rsidRPr="752ABC2C">
        <w:rPr>
          <w:rFonts w:ascii="Book Antiqua" w:eastAsia="Book Antiqua" w:hAnsi="Book Antiqua" w:cs="Book Antiqua"/>
        </w:rPr>
        <w:t>: Despite EOHHS’ preference for a national categorization system, t</w:t>
      </w:r>
      <w:r w:rsidR="00BA1797" w:rsidRPr="752ABC2C">
        <w:rPr>
          <w:rFonts w:ascii="Book Antiqua" w:eastAsia="Book Antiqua" w:hAnsi="Book Antiqua" w:cs="Book Antiqua"/>
        </w:rPr>
        <w:t xml:space="preserve">he </w:t>
      </w:r>
      <w:r w:rsidR="00591FA7" w:rsidRPr="752ABC2C">
        <w:rPr>
          <w:rFonts w:ascii="Book Antiqua" w:eastAsia="Book Antiqua" w:hAnsi="Book Antiqua" w:cs="Book Antiqua"/>
        </w:rPr>
        <w:t>Advisory Group,</w:t>
      </w:r>
      <w:r w:rsidR="00387A10" w:rsidRPr="752ABC2C">
        <w:rPr>
          <w:rFonts w:ascii="Book Antiqua" w:eastAsia="Book Antiqua" w:hAnsi="Book Antiqua" w:cs="Book Antiqua"/>
        </w:rPr>
        <w:t xml:space="preserve"> and subsequently the Taskforce, maintained their support for the OHA</w:t>
      </w:r>
      <w:r w:rsidR="00BA1797" w:rsidRPr="752ABC2C">
        <w:rPr>
          <w:rFonts w:ascii="Book Antiqua" w:eastAsia="Book Antiqua" w:hAnsi="Book Antiqua" w:cs="Book Antiqua"/>
        </w:rPr>
        <w:t xml:space="preserve"> </w:t>
      </w:r>
      <w:r w:rsidR="00387A10" w:rsidRPr="752ABC2C">
        <w:rPr>
          <w:rFonts w:ascii="Book Antiqua" w:eastAsia="Book Antiqua" w:hAnsi="Book Antiqua" w:cs="Book Antiqua"/>
        </w:rPr>
        <w:t>data standard for gender identity</w:t>
      </w:r>
      <w:r w:rsidR="00500706" w:rsidRPr="752ABC2C">
        <w:rPr>
          <w:rFonts w:ascii="Book Antiqua" w:eastAsia="Book Antiqua" w:hAnsi="Book Antiqua" w:cs="Book Antiqua"/>
        </w:rPr>
        <w:t xml:space="preserve"> because: </w:t>
      </w:r>
    </w:p>
    <w:p w14:paraId="59AF1B04" w14:textId="08D6CE5D" w:rsidR="004B6A4E" w:rsidRPr="00005670" w:rsidRDefault="004440D6" w:rsidP="00EC25C8">
      <w:pPr>
        <w:pStyle w:val="ListParagraph"/>
        <w:numPr>
          <w:ilvl w:val="0"/>
          <w:numId w:val="7"/>
        </w:numPr>
        <w:rPr>
          <w:rFonts w:ascii="Book Antiqua" w:eastAsia="Book Antiqua" w:hAnsi="Book Antiqua" w:cs="Book Antiqua"/>
        </w:rPr>
      </w:pPr>
      <w:r w:rsidRPr="63049BCE">
        <w:rPr>
          <w:rFonts w:ascii="Book Antiqua" w:eastAsia="Book Antiqua" w:hAnsi="Book Antiqua" w:cs="Book Antiqua"/>
        </w:rPr>
        <w:t>OHA includes a separate question about transgender identity</w:t>
      </w:r>
      <w:r w:rsidR="00BD5197" w:rsidRPr="63049BCE">
        <w:rPr>
          <w:rFonts w:ascii="Book Antiqua" w:eastAsia="Book Antiqua" w:hAnsi="Book Antiqua" w:cs="Book Antiqua"/>
        </w:rPr>
        <w:t xml:space="preserve">. </w:t>
      </w:r>
      <w:r w:rsidR="005A59B5" w:rsidRPr="63049BCE">
        <w:rPr>
          <w:rFonts w:ascii="Book Antiqua" w:eastAsia="Book Antiqua" w:hAnsi="Book Antiqua" w:cs="Book Antiqua"/>
        </w:rPr>
        <w:t xml:space="preserve"> </w:t>
      </w:r>
      <w:r w:rsidR="00BD5197" w:rsidRPr="63049BCE">
        <w:rPr>
          <w:rFonts w:ascii="Book Antiqua" w:eastAsia="Book Antiqua" w:hAnsi="Book Antiqua" w:cs="Book Antiqua"/>
        </w:rPr>
        <w:t>A</w:t>
      </w:r>
      <w:r w:rsidR="00006BF2" w:rsidRPr="63049BCE">
        <w:rPr>
          <w:rFonts w:ascii="Book Antiqua" w:eastAsia="Book Antiqua" w:hAnsi="Book Antiqua" w:cs="Book Antiqua"/>
        </w:rPr>
        <w:t xml:space="preserve"> transgender</w:t>
      </w:r>
      <w:r w:rsidR="00BD5197" w:rsidRPr="63049BCE">
        <w:rPr>
          <w:rFonts w:ascii="Book Antiqua" w:eastAsia="Book Antiqua" w:hAnsi="Book Antiqua" w:cs="Book Antiqua"/>
        </w:rPr>
        <w:t xml:space="preserve"> respondent </w:t>
      </w:r>
      <w:r w:rsidR="00006BF2" w:rsidRPr="63049BCE">
        <w:rPr>
          <w:rFonts w:ascii="Book Antiqua" w:eastAsia="Book Antiqua" w:hAnsi="Book Antiqua" w:cs="Book Antiqua"/>
        </w:rPr>
        <w:t xml:space="preserve">may identify as transgender </w:t>
      </w:r>
      <w:r w:rsidR="00041CDD" w:rsidRPr="63049BCE">
        <w:rPr>
          <w:rFonts w:ascii="Book Antiqua" w:eastAsia="Book Antiqua" w:hAnsi="Book Antiqua" w:cs="Book Antiqua"/>
          <w:i/>
          <w:iCs/>
        </w:rPr>
        <w:t>and</w:t>
      </w:r>
      <w:r w:rsidR="00041CDD" w:rsidRPr="63049BCE">
        <w:rPr>
          <w:rFonts w:ascii="Book Antiqua" w:eastAsia="Book Antiqua" w:hAnsi="Book Antiqua" w:cs="Book Antiqua"/>
        </w:rPr>
        <w:t xml:space="preserve"> </w:t>
      </w:r>
      <w:r w:rsidR="003A21F2" w:rsidRPr="63049BCE">
        <w:rPr>
          <w:rFonts w:ascii="Book Antiqua" w:eastAsia="Book Antiqua" w:hAnsi="Book Antiqua" w:cs="Book Antiqua"/>
        </w:rPr>
        <w:t>female or male</w:t>
      </w:r>
      <w:r w:rsidR="00BD5197" w:rsidRPr="63049BCE">
        <w:rPr>
          <w:rFonts w:ascii="Book Antiqua" w:eastAsia="Book Antiqua" w:hAnsi="Book Antiqua" w:cs="Book Antiqua"/>
        </w:rPr>
        <w:t xml:space="preserve"> (or neither female </w:t>
      </w:r>
      <w:r w:rsidR="00D15B81" w:rsidRPr="63049BCE">
        <w:rPr>
          <w:rFonts w:ascii="Book Antiqua" w:eastAsia="Book Antiqua" w:hAnsi="Book Antiqua" w:cs="Book Antiqua"/>
        </w:rPr>
        <w:t>n</w:t>
      </w:r>
      <w:r w:rsidR="00BD5197" w:rsidRPr="63049BCE">
        <w:rPr>
          <w:rFonts w:ascii="Book Antiqua" w:eastAsia="Book Antiqua" w:hAnsi="Book Antiqua" w:cs="Book Antiqua"/>
        </w:rPr>
        <w:t xml:space="preserve">or male), </w:t>
      </w:r>
      <w:r w:rsidR="00041CDD" w:rsidRPr="63049BCE">
        <w:rPr>
          <w:rFonts w:ascii="Book Antiqua" w:eastAsia="Book Antiqua" w:hAnsi="Book Antiqua" w:cs="Book Antiqua"/>
        </w:rPr>
        <w:t>which would not be capture</w:t>
      </w:r>
      <w:r w:rsidR="005A59B5" w:rsidRPr="63049BCE">
        <w:rPr>
          <w:rFonts w:ascii="Book Antiqua" w:eastAsia="Book Antiqua" w:hAnsi="Book Antiqua" w:cs="Book Antiqua"/>
        </w:rPr>
        <w:t>d</w:t>
      </w:r>
      <w:r w:rsidR="00041CDD" w:rsidRPr="63049BCE">
        <w:rPr>
          <w:rFonts w:ascii="Book Antiqua" w:eastAsia="Book Antiqua" w:hAnsi="Book Antiqua" w:cs="Book Antiqua"/>
        </w:rPr>
        <w:t xml:space="preserve"> by the other data standards. </w:t>
      </w:r>
      <w:r w:rsidR="005A59B5" w:rsidRPr="63049BCE">
        <w:rPr>
          <w:rFonts w:ascii="Book Antiqua" w:eastAsia="Book Antiqua" w:hAnsi="Book Antiqua" w:cs="Book Antiqua"/>
        </w:rPr>
        <w:t xml:space="preserve"> </w:t>
      </w:r>
      <w:r w:rsidR="00041CDD" w:rsidRPr="63049BCE">
        <w:rPr>
          <w:rFonts w:ascii="Book Antiqua" w:eastAsia="Book Antiqua" w:hAnsi="Book Antiqua" w:cs="Book Antiqua"/>
        </w:rPr>
        <w:t xml:space="preserve">The Advisory Group also </w:t>
      </w:r>
      <w:r w:rsidR="00041CDD" w:rsidRPr="63049BCE">
        <w:rPr>
          <w:rFonts w:ascii="Book Antiqua" w:eastAsia="Book Antiqua" w:hAnsi="Book Antiqua" w:cs="Book Antiqua"/>
        </w:rPr>
        <w:lastRenderedPageBreak/>
        <w:t xml:space="preserve">thought that the </w:t>
      </w:r>
      <w:r w:rsidR="003A21F2" w:rsidRPr="63049BCE">
        <w:rPr>
          <w:rFonts w:ascii="Book Antiqua" w:eastAsia="Book Antiqua" w:hAnsi="Book Antiqua" w:cs="Book Antiqua"/>
        </w:rPr>
        <w:t xml:space="preserve">wording of </w:t>
      </w:r>
      <w:r w:rsidR="00BD5197" w:rsidRPr="63049BCE">
        <w:rPr>
          <w:rFonts w:ascii="Book Antiqua" w:eastAsia="Book Antiqua" w:hAnsi="Book Antiqua" w:cs="Book Antiqua"/>
        </w:rPr>
        <w:t>other</w:t>
      </w:r>
      <w:r w:rsidR="00041CDD" w:rsidRPr="63049BCE">
        <w:rPr>
          <w:rFonts w:ascii="Book Antiqua" w:eastAsia="Book Antiqua" w:hAnsi="Book Antiqua" w:cs="Book Antiqua"/>
        </w:rPr>
        <w:t xml:space="preserve"> data</w:t>
      </w:r>
      <w:r w:rsidR="00BD5197" w:rsidRPr="63049BCE">
        <w:rPr>
          <w:rFonts w:ascii="Book Antiqua" w:eastAsia="Book Antiqua" w:hAnsi="Book Antiqua" w:cs="Book Antiqua"/>
        </w:rPr>
        <w:t xml:space="preserve"> standards</w:t>
      </w:r>
      <w:r w:rsidR="00C53FBA" w:rsidRPr="63049BCE">
        <w:rPr>
          <w:rFonts w:ascii="Book Antiqua" w:eastAsia="Book Antiqua" w:hAnsi="Book Antiqua" w:cs="Book Antiqua"/>
        </w:rPr>
        <w:t>’</w:t>
      </w:r>
      <w:r w:rsidR="00BD5197" w:rsidRPr="63049BCE">
        <w:rPr>
          <w:rFonts w:ascii="Book Antiqua" w:eastAsia="Book Antiqua" w:hAnsi="Book Antiqua" w:cs="Book Antiqua"/>
        </w:rPr>
        <w:t xml:space="preserve"> </w:t>
      </w:r>
      <w:r w:rsidR="003A21F2" w:rsidRPr="63049BCE">
        <w:rPr>
          <w:rFonts w:ascii="Book Antiqua" w:eastAsia="Book Antiqua" w:hAnsi="Book Antiqua" w:cs="Book Antiqua"/>
        </w:rPr>
        <w:t>response options</w:t>
      </w:r>
      <w:r w:rsidR="00041CDD" w:rsidRPr="63049BCE">
        <w:rPr>
          <w:rFonts w:ascii="Book Antiqua" w:eastAsia="Book Antiqua" w:hAnsi="Book Antiqua" w:cs="Book Antiqua"/>
        </w:rPr>
        <w:t xml:space="preserve"> </w:t>
      </w:r>
      <w:r w:rsidR="00D15B81" w:rsidRPr="63049BCE">
        <w:rPr>
          <w:rFonts w:ascii="Book Antiqua" w:eastAsia="Book Antiqua" w:hAnsi="Book Antiqua" w:cs="Book Antiqua"/>
        </w:rPr>
        <w:t xml:space="preserve">on </w:t>
      </w:r>
      <w:r w:rsidR="00041CDD" w:rsidRPr="63049BCE">
        <w:rPr>
          <w:rFonts w:ascii="Book Antiqua" w:eastAsia="Book Antiqua" w:hAnsi="Book Antiqua" w:cs="Book Antiqua"/>
        </w:rPr>
        <w:t>t</w:t>
      </w:r>
      <w:r w:rsidR="00A578EB" w:rsidRPr="63049BCE">
        <w:rPr>
          <w:rFonts w:ascii="Book Antiqua" w:eastAsia="Book Antiqua" w:hAnsi="Book Antiqua" w:cs="Book Antiqua"/>
        </w:rPr>
        <w:t>ransgender identity</w:t>
      </w:r>
      <w:r w:rsidR="00884A14" w:rsidRPr="63049BCE">
        <w:rPr>
          <w:rFonts w:ascii="Book Antiqua" w:eastAsia="Book Antiqua" w:hAnsi="Book Antiqua" w:cs="Book Antiqua"/>
        </w:rPr>
        <w:t xml:space="preserve"> were not affirming </w:t>
      </w:r>
      <w:r w:rsidR="003A21F2" w:rsidRPr="63049BCE">
        <w:rPr>
          <w:rFonts w:ascii="Book Antiqua" w:eastAsia="Book Antiqua" w:hAnsi="Book Antiqua" w:cs="Book Antiqua"/>
        </w:rPr>
        <w:t>(e.g., “</w:t>
      </w:r>
      <w:r w:rsidR="007A398B" w:rsidRPr="63049BCE">
        <w:rPr>
          <w:rFonts w:ascii="Book Antiqua" w:eastAsia="Book Antiqua" w:hAnsi="Book Antiqua" w:cs="Book Antiqua"/>
        </w:rPr>
        <w:t>Transgender Man / Transgender Male,” “Transgender Woman / Transgender Female”</w:t>
      </w:r>
      <w:proofErr w:type="gramStart"/>
      <w:r w:rsidR="00041CDD" w:rsidRPr="63049BCE">
        <w:rPr>
          <w:rFonts w:ascii="Book Antiqua" w:eastAsia="Book Antiqua" w:hAnsi="Book Antiqua" w:cs="Book Antiqua"/>
        </w:rPr>
        <w:t>);</w:t>
      </w:r>
      <w:proofErr w:type="gramEnd"/>
    </w:p>
    <w:p w14:paraId="11A6C1DF" w14:textId="64A2A691" w:rsidR="31652545" w:rsidRDefault="31652545" w:rsidP="00EC25C8">
      <w:pPr>
        <w:pStyle w:val="ListParagraph"/>
        <w:numPr>
          <w:ilvl w:val="0"/>
          <w:numId w:val="7"/>
        </w:numPr>
        <w:rPr>
          <w:rFonts w:ascii="Book Antiqua" w:eastAsia="Book Antiqua" w:hAnsi="Book Antiqua" w:cs="Book Antiqua"/>
        </w:rPr>
      </w:pPr>
      <w:r w:rsidRPr="63049BCE">
        <w:rPr>
          <w:rFonts w:ascii="Book Antiqua" w:eastAsia="Book Antiqua" w:hAnsi="Book Antiqua" w:cs="Book Antiqua"/>
        </w:rPr>
        <w:t>OHA allows for the selection of multiple genders, and</w:t>
      </w:r>
    </w:p>
    <w:p w14:paraId="1E043585" w14:textId="425C29DE" w:rsidR="31652545" w:rsidRDefault="31652545" w:rsidP="00EC25C8">
      <w:pPr>
        <w:pStyle w:val="ListParagraph"/>
        <w:numPr>
          <w:ilvl w:val="0"/>
          <w:numId w:val="7"/>
        </w:numPr>
        <w:rPr>
          <w:rFonts w:ascii="Book Antiqua" w:eastAsia="Book Antiqua" w:hAnsi="Book Antiqua" w:cs="Book Antiqua"/>
        </w:rPr>
      </w:pPr>
      <w:r w:rsidRPr="63049BCE">
        <w:rPr>
          <w:rFonts w:ascii="Book Antiqua" w:eastAsia="Book Antiqua" w:hAnsi="Book Antiqua" w:cs="Book Antiqua"/>
        </w:rPr>
        <w:t xml:space="preserve">OHA uses man/woman instead of male/female.  Male/female terms are more often used to refer to sex than gender identity. </w:t>
      </w:r>
    </w:p>
    <w:p w14:paraId="684EFB2B" w14:textId="13B145C5" w:rsidR="00005670" w:rsidRPr="00005670" w:rsidRDefault="00A12D4D" w:rsidP="31652545">
      <w:pPr>
        <w:rPr>
          <w:rFonts w:ascii="Book Antiqua" w:hAnsi="Book Antiqua"/>
        </w:rPr>
      </w:pPr>
      <w:r w:rsidRPr="6A6BACCD">
        <w:rPr>
          <w:rFonts w:ascii="Book Antiqua" w:hAnsi="Book Antiqua"/>
          <w:b/>
          <w:bCs/>
          <w:i/>
          <w:iCs/>
        </w:rPr>
        <w:t>Sex</w:t>
      </w:r>
      <w:r w:rsidRPr="21068158">
        <w:rPr>
          <w:rFonts w:ascii="Book Antiqua" w:hAnsi="Book Antiqua"/>
        </w:rPr>
        <w:t xml:space="preserve">: </w:t>
      </w:r>
      <w:r w:rsidR="004B6A4E" w:rsidRPr="21068158">
        <w:rPr>
          <w:rFonts w:ascii="Book Antiqua" w:hAnsi="Book Antiqua"/>
        </w:rPr>
        <w:t>Despite EOHHS’ preference for a national categorization system,</w:t>
      </w:r>
      <w:r w:rsidR="31652545" w:rsidRPr="21068158">
        <w:rPr>
          <w:rFonts w:ascii="Book Antiqua" w:hAnsi="Book Antiqua"/>
        </w:rPr>
        <w:t xml:space="preserve"> </w:t>
      </w:r>
      <w:r w:rsidR="00F566BB" w:rsidRPr="21068158">
        <w:rPr>
          <w:rFonts w:ascii="Book Antiqua" w:hAnsi="Book Antiqua"/>
        </w:rPr>
        <w:t xml:space="preserve">Advisory Group members and subsequently the Taskforce maintained their support for </w:t>
      </w:r>
      <w:r w:rsidR="00041CDD" w:rsidRPr="21068158">
        <w:rPr>
          <w:rFonts w:ascii="Book Antiqua" w:hAnsi="Book Antiqua"/>
        </w:rPr>
        <w:t xml:space="preserve">the </w:t>
      </w:r>
      <w:r w:rsidR="00F566BB" w:rsidRPr="21068158">
        <w:rPr>
          <w:rFonts w:ascii="Book Antiqua" w:hAnsi="Book Antiqua"/>
        </w:rPr>
        <w:t>OHA data standard for sex.</w:t>
      </w:r>
      <w:r w:rsidR="00D76B0C" w:rsidRPr="21068158">
        <w:rPr>
          <w:rFonts w:ascii="Book Antiqua" w:hAnsi="Book Antiqua"/>
        </w:rPr>
        <w:t xml:space="preserve"> </w:t>
      </w:r>
      <w:r w:rsidR="00F566BB" w:rsidRPr="21068158">
        <w:rPr>
          <w:rFonts w:ascii="Book Antiqua" w:hAnsi="Book Antiqua"/>
        </w:rPr>
        <w:t xml:space="preserve"> </w:t>
      </w:r>
      <w:r w:rsidR="00E121E8" w:rsidRPr="21068158">
        <w:rPr>
          <w:rFonts w:ascii="Book Antiqua" w:hAnsi="Book Antiqua"/>
        </w:rPr>
        <w:t>Two</w:t>
      </w:r>
      <w:r w:rsidR="00A578EB" w:rsidRPr="21068158">
        <w:rPr>
          <w:rFonts w:ascii="Book Antiqua" w:hAnsi="Book Antiqua"/>
        </w:rPr>
        <w:t xml:space="preserve"> Advisory Group members suggested modifying the</w:t>
      </w:r>
      <w:r w:rsidR="009606C0" w:rsidRPr="21068158">
        <w:rPr>
          <w:rFonts w:ascii="Book Antiqua" w:hAnsi="Book Antiqua"/>
        </w:rPr>
        <w:t xml:space="preserve"> first OHA question from “</w:t>
      </w:r>
      <w:r w:rsidR="003D5E6B" w:rsidRPr="21068158">
        <w:rPr>
          <w:rFonts w:ascii="Book Antiqua" w:hAnsi="Book Antiqua"/>
        </w:rPr>
        <w:t>When you were born what biological sex was assigned to you?” to “What was your sex assigned at birth</w:t>
      </w:r>
      <w:r w:rsidR="004B6A4E" w:rsidRPr="21068158">
        <w:rPr>
          <w:rFonts w:ascii="Book Antiqua" w:hAnsi="Book Antiqua"/>
        </w:rPr>
        <w:t>,</w:t>
      </w:r>
      <w:r w:rsidR="003D5E6B" w:rsidRPr="21068158">
        <w:rPr>
          <w:rFonts w:ascii="Book Antiqua" w:hAnsi="Book Antiqua"/>
        </w:rPr>
        <w:t>”</w:t>
      </w:r>
      <w:r w:rsidR="004B6A4E" w:rsidRPr="21068158">
        <w:rPr>
          <w:rFonts w:ascii="Book Antiqua" w:hAnsi="Book Antiqua"/>
        </w:rPr>
        <w:t xml:space="preserve"> with “x” and “intersex” added as response options.</w:t>
      </w:r>
      <w:r w:rsidRPr="21068158">
        <w:rPr>
          <w:rStyle w:val="FootnoteReference"/>
          <w:rFonts w:ascii="Book Antiqua" w:hAnsi="Book Antiqua"/>
        </w:rPr>
        <w:footnoteReference w:id="5"/>
      </w:r>
    </w:p>
    <w:p w14:paraId="08C38850" w14:textId="77777777" w:rsidR="00625C2E" w:rsidRPr="00625C2E" w:rsidRDefault="009606C0" w:rsidP="00EC25C8">
      <w:pPr>
        <w:pStyle w:val="ListParagraph"/>
        <w:numPr>
          <w:ilvl w:val="0"/>
          <w:numId w:val="11"/>
        </w:numPr>
        <w:rPr>
          <w:rFonts w:ascii="Book Antiqua" w:eastAsiaTheme="minorEastAsia" w:hAnsi="Book Antiqua" w:cstheme="majorHAnsi"/>
        </w:rPr>
      </w:pPr>
      <w:r w:rsidRPr="00625C2E">
        <w:rPr>
          <w:rFonts w:ascii="Book Antiqua" w:hAnsi="Book Antiqua" w:cstheme="majorHAnsi"/>
        </w:rPr>
        <w:t xml:space="preserve">Should the OHA standards be used for sex, </w:t>
      </w:r>
      <w:r w:rsidR="00625C2E" w:rsidRPr="00625C2E">
        <w:rPr>
          <w:rFonts w:ascii="Book Antiqua" w:hAnsi="Book Antiqua" w:cstheme="majorHAnsi"/>
        </w:rPr>
        <w:t xml:space="preserve">EOHHS would need to determine: </w:t>
      </w:r>
    </w:p>
    <w:p w14:paraId="3844424D" w14:textId="4F2BA471" w:rsidR="004D0488" w:rsidRPr="004D0488" w:rsidRDefault="004D0488" w:rsidP="6A6BACCD">
      <w:pPr>
        <w:pStyle w:val="ListParagraph"/>
        <w:numPr>
          <w:ilvl w:val="1"/>
          <w:numId w:val="11"/>
        </w:numPr>
        <w:rPr>
          <w:rFonts w:ascii="Book Antiqua" w:eastAsiaTheme="minorEastAsia" w:hAnsi="Book Antiqua" w:cstheme="majorBidi"/>
        </w:rPr>
      </w:pPr>
      <w:r w:rsidRPr="6A6BACCD">
        <w:rPr>
          <w:rFonts w:ascii="Book Antiqua" w:hAnsi="Book Antiqua" w:cstheme="majorBidi"/>
        </w:rPr>
        <w:t xml:space="preserve">which OHA sex question (or both) should be adopted, as OHA includes two different </w:t>
      </w:r>
      <w:proofErr w:type="gramStart"/>
      <w:r w:rsidRPr="6A6BACCD">
        <w:rPr>
          <w:rFonts w:ascii="Book Antiqua" w:hAnsi="Book Antiqua" w:cstheme="majorBidi"/>
        </w:rPr>
        <w:t>options;</w:t>
      </w:r>
      <w:proofErr w:type="gramEnd"/>
    </w:p>
    <w:p w14:paraId="02DAE1CA" w14:textId="12CE5775" w:rsidR="004D0488" w:rsidRPr="004D0488" w:rsidRDefault="00E92385" w:rsidP="752ABC2C">
      <w:pPr>
        <w:pStyle w:val="ListParagraph"/>
        <w:numPr>
          <w:ilvl w:val="1"/>
          <w:numId w:val="11"/>
        </w:numPr>
        <w:rPr>
          <w:rFonts w:ascii="Book Antiqua" w:eastAsiaTheme="minorEastAsia" w:hAnsi="Book Antiqua" w:cstheme="majorBidi"/>
        </w:rPr>
      </w:pPr>
      <w:r w:rsidRPr="752ABC2C">
        <w:rPr>
          <w:rFonts w:ascii="Book Antiqua" w:hAnsi="Book Antiqua" w:cstheme="majorBidi"/>
        </w:rPr>
        <w:t>whether</w:t>
      </w:r>
      <w:r w:rsidR="004D0488" w:rsidRPr="752ABC2C">
        <w:rPr>
          <w:rFonts w:ascii="Book Antiqua" w:hAnsi="Book Antiqua" w:cstheme="majorBidi"/>
        </w:rPr>
        <w:t xml:space="preserve"> the legal sex response options in Massachusetts </w:t>
      </w:r>
      <w:r w:rsidRPr="752ABC2C">
        <w:rPr>
          <w:rFonts w:ascii="Book Antiqua" w:hAnsi="Book Antiqua" w:cstheme="majorBidi"/>
        </w:rPr>
        <w:t>are the same as</w:t>
      </w:r>
      <w:r w:rsidR="004D0488" w:rsidRPr="752ABC2C">
        <w:rPr>
          <w:rFonts w:ascii="Book Antiqua" w:hAnsi="Book Antiqua" w:cstheme="majorBidi"/>
        </w:rPr>
        <w:t xml:space="preserve"> those in Oregon if the legal sex question is used,</w:t>
      </w:r>
      <w:r w:rsidRPr="752ABC2C">
        <w:rPr>
          <w:rFonts w:ascii="Book Antiqua" w:hAnsi="Book Antiqua" w:cstheme="majorBidi"/>
        </w:rPr>
        <w:t xml:space="preserve"> </w:t>
      </w:r>
      <w:r w:rsidR="004D0488" w:rsidRPr="752ABC2C">
        <w:rPr>
          <w:rFonts w:ascii="Book Antiqua" w:hAnsi="Book Antiqua" w:cstheme="majorBidi"/>
        </w:rPr>
        <w:t>and</w:t>
      </w:r>
    </w:p>
    <w:p w14:paraId="15A391E5" w14:textId="2463CBAB" w:rsidR="004D0488" w:rsidRPr="004D0488" w:rsidRDefault="004D0488" w:rsidP="752ABC2C">
      <w:pPr>
        <w:pStyle w:val="ListParagraph"/>
        <w:numPr>
          <w:ilvl w:val="1"/>
          <w:numId w:val="11"/>
        </w:numPr>
        <w:rPr>
          <w:rFonts w:ascii="Book Antiqua" w:hAnsi="Book Antiqua" w:cstheme="majorBidi"/>
        </w:rPr>
      </w:pPr>
      <w:r w:rsidRPr="752ABC2C">
        <w:rPr>
          <w:rFonts w:ascii="Book Antiqua" w:hAnsi="Book Antiqua" w:cstheme="majorBidi"/>
        </w:rPr>
        <w:t>w</w:t>
      </w:r>
      <w:r w:rsidR="00625C2E" w:rsidRPr="752ABC2C">
        <w:rPr>
          <w:rFonts w:ascii="Book Antiqua" w:hAnsi="Book Antiqua" w:cstheme="majorBidi"/>
        </w:rPr>
        <w:t xml:space="preserve">hether </w:t>
      </w:r>
      <w:r w:rsidR="00884A14" w:rsidRPr="752ABC2C">
        <w:rPr>
          <w:rFonts w:ascii="Book Antiqua" w:hAnsi="Book Antiqua" w:cstheme="majorBidi"/>
        </w:rPr>
        <w:t xml:space="preserve">the OHA standards should be adopted as </w:t>
      </w:r>
      <w:proofErr w:type="gramStart"/>
      <w:r w:rsidR="00884A14" w:rsidRPr="752ABC2C">
        <w:rPr>
          <w:rFonts w:ascii="Book Antiqua" w:hAnsi="Book Antiqua" w:cstheme="majorBidi"/>
        </w:rPr>
        <w:t>is, or</w:t>
      </w:r>
      <w:proofErr w:type="gramEnd"/>
      <w:r w:rsidR="00884A14" w:rsidRPr="752ABC2C">
        <w:rPr>
          <w:rFonts w:ascii="Book Antiqua" w:hAnsi="Book Antiqua" w:cstheme="majorBidi"/>
        </w:rPr>
        <w:t xml:space="preserve"> modified</w:t>
      </w:r>
      <w:r w:rsidRPr="752ABC2C">
        <w:rPr>
          <w:rFonts w:ascii="Book Antiqua" w:hAnsi="Book Antiqua" w:cstheme="majorBidi"/>
        </w:rPr>
        <w:t xml:space="preserve"> </w:t>
      </w:r>
      <w:r w:rsidR="003A2108" w:rsidRPr="752ABC2C">
        <w:rPr>
          <w:rFonts w:ascii="Book Antiqua" w:hAnsi="Book Antiqua" w:cstheme="majorBidi"/>
        </w:rPr>
        <w:t>per the recommendation from two members as described above if the assigned sex question is used.</w:t>
      </w:r>
    </w:p>
    <w:p w14:paraId="6BC06619" w14:textId="02B43D51" w:rsidR="5D6F05C3" w:rsidRDefault="79FC7354" w:rsidP="31652545">
      <w:pPr>
        <w:rPr>
          <w:rFonts w:ascii="Book Antiqua" w:hAnsi="Book Antiqua"/>
        </w:rPr>
      </w:pPr>
      <w:r w:rsidRPr="6A6BACCD">
        <w:rPr>
          <w:rFonts w:ascii="Book Antiqua" w:hAnsi="Book Antiqua"/>
          <w:i/>
          <w:iCs/>
        </w:rPr>
        <w:t xml:space="preserve">Sexual Behavior and Pronouns: </w:t>
      </w:r>
      <w:r w:rsidRPr="6A6BACCD">
        <w:rPr>
          <w:rFonts w:ascii="Book Antiqua" w:hAnsi="Book Antiqua"/>
        </w:rPr>
        <w:t xml:space="preserve">The Advisory Group recommended that data standards also be adopted for sexual behavior and pronouns.  Given the ambitious agenda and limited duration of the </w:t>
      </w:r>
      <w:r w:rsidR="000119B8">
        <w:rPr>
          <w:rFonts w:ascii="Book Antiqua" w:hAnsi="Book Antiqua"/>
        </w:rPr>
        <w:t>Advisory Group</w:t>
      </w:r>
      <w:r w:rsidRPr="6A6BACCD">
        <w:rPr>
          <w:rFonts w:ascii="Book Antiqua" w:hAnsi="Book Antiqua"/>
        </w:rPr>
        <w:t xml:space="preserve">, </w:t>
      </w:r>
      <w:r w:rsidR="000119B8">
        <w:rPr>
          <w:rFonts w:ascii="Book Antiqua" w:hAnsi="Book Antiqua"/>
        </w:rPr>
        <w:t>this question was not considered</w:t>
      </w:r>
      <w:r w:rsidR="00BF39AE">
        <w:rPr>
          <w:rFonts w:ascii="Book Antiqua" w:hAnsi="Book Antiqua"/>
        </w:rPr>
        <w:t xml:space="preserve"> by the group</w:t>
      </w:r>
      <w:r w:rsidRPr="6A6BACCD">
        <w:rPr>
          <w:rFonts w:ascii="Book Antiqua" w:hAnsi="Book Antiqua"/>
        </w:rPr>
        <w:t xml:space="preserve">.  Therefore, payers and providers are encouraged to collect data on sexual behavior and pronouns on an optional and voluntary basis.   </w:t>
      </w:r>
    </w:p>
    <w:p w14:paraId="385F10DC" w14:textId="0C9138CB" w:rsidR="397BD18B" w:rsidRPr="00AB3079" w:rsidRDefault="397BD18B" w:rsidP="397BD18B">
      <w:pPr>
        <w:rPr>
          <w:rFonts w:ascii="Book Antiqua" w:hAnsi="Book Antiqua"/>
          <w:b/>
          <w:bCs/>
        </w:rPr>
      </w:pPr>
      <w:r w:rsidRPr="752ABC2C">
        <w:rPr>
          <w:rFonts w:ascii="Book Antiqua" w:hAnsi="Book Antiqua"/>
          <w:b/>
          <w:bCs/>
        </w:rPr>
        <w:t>Additional recommendations related to SOGIS data standards include:</w:t>
      </w:r>
    </w:p>
    <w:p w14:paraId="6C780160" w14:textId="35A0A252" w:rsidR="397BD18B" w:rsidRDefault="397BD18B" w:rsidP="00EC25C8">
      <w:pPr>
        <w:pStyle w:val="ListParagraph"/>
        <w:numPr>
          <w:ilvl w:val="0"/>
          <w:numId w:val="31"/>
        </w:numPr>
        <w:rPr>
          <w:rFonts w:ascii="Book Antiqua" w:hAnsi="Book Antiqua"/>
        </w:rPr>
      </w:pPr>
      <w:r w:rsidRPr="397BD18B">
        <w:rPr>
          <w:rFonts w:ascii="Book Antiqua" w:hAnsi="Book Antiqua"/>
        </w:rPr>
        <w:t>Data collection should start between ages 11 and 13 but should be optional until age 16.</w:t>
      </w:r>
    </w:p>
    <w:p w14:paraId="1C18297E" w14:textId="590D3312" w:rsidR="397BD18B" w:rsidRDefault="397BD18B" w:rsidP="00EC25C8">
      <w:pPr>
        <w:pStyle w:val="ListParagraph"/>
        <w:numPr>
          <w:ilvl w:val="0"/>
          <w:numId w:val="31"/>
        </w:numPr>
        <w:rPr>
          <w:rFonts w:ascii="Book Antiqua" w:hAnsi="Book Antiqua"/>
        </w:rPr>
      </w:pPr>
      <w:r w:rsidRPr="397BD18B">
        <w:rPr>
          <w:rFonts w:ascii="Book Antiqua" w:hAnsi="Book Antiqua"/>
        </w:rPr>
        <w:t xml:space="preserve">Because </w:t>
      </w:r>
      <w:r w:rsidR="30F48915" w:rsidRPr="397BD18B">
        <w:rPr>
          <w:rFonts w:ascii="Book Antiqua" w:hAnsi="Book Antiqua"/>
        </w:rPr>
        <w:t>member/patient</w:t>
      </w:r>
      <w:r w:rsidR="4767C338" w:rsidRPr="397BD18B">
        <w:rPr>
          <w:rFonts w:ascii="Book Antiqua" w:hAnsi="Book Antiqua"/>
        </w:rPr>
        <w:t xml:space="preserve"> </w:t>
      </w:r>
      <w:r w:rsidR="30F48915" w:rsidRPr="397BD18B">
        <w:rPr>
          <w:rFonts w:ascii="Book Antiqua" w:hAnsi="Book Antiqua"/>
        </w:rPr>
        <w:t xml:space="preserve">self-reported </w:t>
      </w:r>
      <w:r w:rsidR="1A94F0A1" w:rsidRPr="397BD18B">
        <w:rPr>
          <w:rFonts w:ascii="Book Antiqua" w:hAnsi="Book Antiqua"/>
        </w:rPr>
        <w:t>SOGIS</w:t>
      </w:r>
      <w:r w:rsidR="3A06E7CD" w:rsidRPr="397BD18B">
        <w:rPr>
          <w:rFonts w:ascii="Book Antiqua" w:hAnsi="Book Antiqua"/>
        </w:rPr>
        <w:t xml:space="preserve"> may change over time, particularly for youth</w:t>
      </w:r>
      <w:r w:rsidR="2AA5CA65" w:rsidRPr="397BD18B">
        <w:rPr>
          <w:rFonts w:ascii="Book Antiqua" w:hAnsi="Book Antiqua"/>
        </w:rPr>
        <w:t>,</w:t>
      </w:r>
      <w:r w:rsidRPr="397BD18B">
        <w:rPr>
          <w:rFonts w:ascii="Book Antiqua" w:hAnsi="Book Antiqua"/>
        </w:rPr>
        <w:t xml:space="preserve"> payers and provider organizations should collect data at least annually.</w:t>
      </w:r>
    </w:p>
    <w:p w14:paraId="7D24B705" w14:textId="54334D79" w:rsidR="397BD18B" w:rsidRDefault="397BD18B" w:rsidP="00EC25C8">
      <w:pPr>
        <w:pStyle w:val="ListParagraph"/>
        <w:numPr>
          <w:ilvl w:val="0"/>
          <w:numId w:val="31"/>
        </w:numPr>
        <w:rPr>
          <w:rFonts w:ascii="Book Antiqua" w:eastAsiaTheme="minorEastAsia" w:hAnsi="Book Antiqua"/>
        </w:rPr>
      </w:pPr>
      <w:r w:rsidRPr="397BD18B">
        <w:rPr>
          <w:rFonts w:ascii="Book Antiqua" w:hAnsi="Book Antiqua"/>
        </w:rPr>
        <w:t xml:space="preserve">EOHHS should disseminate instructions </w:t>
      </w:r>
      <w:r w:rsidR="4CB49469" w:rsidRPr="397BD18B">
        <w:rPr>
          <w:rFonts w:ascii="Book Antiqua" w:hAnsi="Book Antiqua"/>
        </w:rPr>
        <w:t xml:space="preserve">that </w:t>
      </w:r>
      <w:r w:rsidR="2406698E" w:rsidRPr="397BD18B">
        <w:rPr>
          <w:rFonts w:ascii="Book Antiqua" w:hAnsi="Book Antiqua"/>
        </w:rPr>
        <w:t xml:space="preserve">SOGIS </w:t>
      </w:r>
      <w:r w:rsidR="01D610EE" w:rsidRPr="397BD18B">
        <w:rPr>
          <w:rFonts w:ascii="Book Antiqua" w:hAnsi="Book Antiqua"/>
        </w:rPr>
        <w:t xml:space="preserve">data must be collected through patient self-report, </w:t>
      </w:r>
      <w:r w:rsidR="3CE0113C" w:rsidRPr="397BD18B">
        <w:rPr>
          <w:rFonts w:ascii="Book Antiqua" w:hAnsi="Book Antiqua"/>
        </w:rPr>
        <w:t>that</w:t>
      </w:r>
      <w:r w:rsidR="2406698E" w:rsidRPr="397BD18B">
        <w:rPr>
          <w:rFonts w:ascii="Book Antiqua" w:hAnsi="Book Antiqua"/>
        </w:rPr>
        <w:t xml:space="preserve"> data collection must include opt-out option</w:t>
      </w:r>
      <w:r w:rsidR="6B648379" w:rsidRPr="397BD18B">
        <w:rPr>
          <w:rFonts w:ascii="Book Antiqua" w:hAnsi="Book Antiqua"/>
        </w:rPr>
        <w:t>s</w:t>
      </w:r>
      <w:r w:rsidR="2406698E" w:rsidRPr="397BD18B">
        <w:rPr>
          <w:rFonts w:ascii="Book Antiqua" w:hAnsi="Book Antiqua"/>
        </w:rPr>
        <w:t xml:space="preserve">, </w:t>
      </w:r>
      <w:r w:rsidR="3CE0113C" w:rsidRPr="397BD18B">
        <w:rPr>
          <w:rFonts w:ascii="Book Antiqua" w:hAnsi="Book Antiqua"/>
        </w:rPr>
        <w:t>and that</w:t>
      </w:r>
      <w:r w:rsidR="73626457" w:rsidRPr="397BD18B">
        <w:rPr>
          <w:rFonts w:ascii="Book Antiqua" w:hAnsi="Book Antiqua"/>
        </w:rPr>
        <w:t xml:space="preserve"> health plan/</w:t>
      </w:r>
      <w:r w:rsidR="3CE0113C" w:rsidRPr="397BD18B">
        <w:rPr>
          <w:rFonts w:ascii="Book Antiqua" w:hAnsi="Book Antiqua"/>
        </w:rPr>
        <w:t>provider</w:t>
      </w:r>
      <w:r w:rsidR="73626457" w:rsidRPr="397BD18B">
        <w:rPr>
          <w:rFonts w:ascii="Book Antiqua" w:hAnsi="Book Antiqua"/>
        </w:rPr>
        <w:t xml:space="preserve"> staff should never assume </w:t>
      </w:r>
      <w:r w:rsidR="2AA950F5" w:rsidRPr="397BD18B">
        <w:rPr>
          <w:rFonts w:ascii="Book Antiqua" w:hAnsi="Book Antiqua"/>
        </w:rPr>
        <w:t>a member/patient’s sexual orientation, gender identity, or sex</w:t>
      </w:r>
      <w:r w:rsidR="6B648379" w:rsidRPr="397BD18B">
        <w:rPr>
          <w:rFonts w:ascii="Book Antiqua" w:hAnsi="Book Antiqua"/>
        </w:rPr>
        <w:t>.</w:t>
      </w:r>
    </w:p>
    <w:p w14:paraId="3F79B455" w14:textId="1E76CED5" w:rsidR="00782FEF" w:rsidRPr="00AB3079" w:rsidRDefault="7E1B9CC5" w:rsidP="00DE74F4">
      <w:pPr>
        <w:rPr>
          <w:rFonts w:ascii="Book Antiqua" w:hAnsi="Book Antiqua"/>
          <w:b/>
          <w:bCs/>
        </w:rPr>
      </w:pPr>
      <w:r w:rsidRPr="00AB3079">
        <w:rPr>
          <w:rFonts w:ascii="Book Antiqua" w:hAnsi="Book Antiqua"/>
          <w:b/>
          <w:bCs/>
        </w:rPr>
        <w:t xml:space="preserve">Additional </w:t>
      </w:r>
      <w:r w:rsidRPr="00153AA7">
        <w:rPr>
          <w:rFonts w:ascii="Book Antiqua" w:hAnsi="Book Antiqua"/>
          <w:b/>
          <w:bCs/>
        </w:rPr>
        <w:t>implementation considerations</w:t>
      </w:r>
      <w:r w:rsidRPr="00AB3079">
        <w:rPr>
          <w:rFonts w:ascii="Book Antiqua" w:hAnsi="Book Antiqua"/>
          <w:b/>
          <w:bCs/>
        </w:rPr>
        <w:t xml:space="preserve"> for</w:t>
      </w:r>
      <w:r w:rsidR="09BB51C5" w:rsidRPr="00AB3079">
        <w:rPr>
          <w:rFonts w:ascii="Book Antiqua" w:hAnsi="Book Antiqua"/>
          <w:b/>
          <w:bCs/>
        </w:rPr>
        <w:t xml:space="preserve"> the collection of SOGIS data include:</w:t>
      </w:r>
    </w:p>
    <w:p w14:paraId="62D65114" w14:textId="51763AA1" w:rsidR="397BD18B" w:rsidRPr="008F0939" w:rsidRDefault="3085C06B" w:rsidP="095A3867">
      <w:pPr>
        <w:pStyle w:val="ListParagraph"/>
        <w:numPr>
          <w:ilvl w:val="0"/>
          <w:numId w:val="6"/>
        </w:numPr>
        <w:rPr>
          <w:rFonts w:ascii="Book Antiqua" w:eastAsiaTheme="minorEastAsia" w:hAnsi="Book Antiqua"/>
        </w:rPr>
      </w:pPr>
      <w:r w:rsidRPr="397BD18B">
        <w:rPr>
          <w:rFonts w:ascii="Book Antiqua" w:hAnsi="Book Antiqua"/>
        </w:rPr>
        <w:t xml:space="preserve">Payers and provider organizations will need to </w:t>
      </w:r>
      <w:r w:rsidR="7ADCDBC2" w:rsidRPr="397BD18B">
        <w:rPr>
          <w:rFonts w:ascii="Book Antiqua" w:hAnsi="Book Antiqua"/>
        </w:rPr>
        <w:t>determine h</w:t>
      </w:r>
      <w:r w:rsidR="2D12D687" w:rsidRPr="397BD18B">
        <w:rPr>
          <w:rFonts w:ascii="Book Antiqua" w:hAnsi="Book Antiqua"/>
        </w:rPr>
        <w:t>ow to collect</w:t>
      </w:r>
      <w:r w:rsidR="2AA5CA65" w:rsidRPr="397BD18B">
        <w:rPr>
          <w:rFonts w:ascii="Book Antiqua" w:hAnsi="Book Antiqua"/>
        </w:rPr>
        <w:t xml:space="preserve"> SOGIS data </w:t>
      </w:r>
      <w:r w:rsidR="2D12D687" w:rsidRPr="397BD18B">
        <w:rPr>
          <w:rFonts w:ascii="Book Antiqua" w:hAnsi="Book Antiqua"/>
        </w:rPr>
        <w:t>from pediatric populations</w:t>
      </w:r>
      <w:r w:rsidR="076AFDE2" w:rsidRPr="397BD18B">
        <w:rPr>
          <w:rFonts w:ascii="Book Antiqua" w:hAnsi="Book Antiqua"/>
        </w:rPr>
        <w:t>, including</w:t>
      </w:r>
      <w:r w:rsidR="3F791843" w:rsidRPr="397BD18B">
        <w:rPr>
          <w:rFonts w:ascii="Book Antiqua" w:hAnsi="Book Antiqua"/>
        </w:rPr>
        <w:t xml:space="preserve"> how/if to engage parents in data collection</w:t>
      </w:r>
      <w:r w:rsidR="7C90B6F9" w:rsidRPr="397BD18B">
        <w:rPr>
          <w:rFonts w:ascii="Book Antiqua" w:hAnsi="Book Antiqua"/>
        </w:rPr>
        <w:t xml:space="preserve">. </w:t>
      </w:r>
      <w:r w:rsidR="3F791843" w:rsidRPr="397BD18B">
        <w:rPr>
          <w:rFonts w:ascii="Book Antiqua" w:hAnsi="Book Antiqua"/>
        </w:rPr>
        <w:t xml:space="preserve"> </w:t>
      </w:r>
      <w:r w:rsidR="3A06E7CD" w:rsidRPr="397BD18B">
        <w:rPr>
          <w:rFonts w:ascii="Book Antiqua" w:hAnsi="Book Antiqua"/>
        </w:rPr>
        <w:t xml:space="preserve"> </w:t>
      </w:r>
      <w:r w:rsidR="1A94F0A1" w:rsidRPr="397BD18B">
        <w:rPr>
          <w:rFonts w:ascii="Book Antiqua" w:hAnsi="Book Antiqua"/>
        </w:rPr>
        <w:t xml:space="preserve"> </w:t>
      </w:r>
    </w:p>
    <w:p w14:paraId="51FFD1D5" w14:textId="742B8D63" w:rsidR="00B63F6C" w:rsidRPr="007B02DB" w:rsidRDefault="00B63F6C" w:rsidP="007B02DB">
      <w:pPr>
        <w:rPr>
          <w:rFonts w:ascii="Book Antiqua" w:eastAsiaTheme="minorEastAsia" w:hAnsi="Book Antiqua"/>
          <w:b/>
          <w:bCs/>
          <w:color w:val="2F5496"/>
          <w:sz w:val="26"/>
          <w:szCs w:val="26"/>
          <w:u w:val="single"/>
        </w:rPr>
      </w:pPr>
      <w:r w:rsidRPr="007B02DB">
        <w:rPr>
          <w:rFonts w:ascii="Book Antiqua" w:hAnsi="Book Antiqua"/>
          <w:b/>
          <w:bCs/>
          <w:color w:val="2F5496"/>
          <w:sz w:val="26"/>
          <w:szCs w:val="26"/>
          <w:u w:val="single"/>
        </w:rPr>
        <w:lastRenderedPageBreak/>
        <w:t xml:space="preserve">Data Standards </w:t>
      </w:r>
      <w:r w:rsidR="00476610" w:rsidRPr="007B02DB">
        <w:rPr>
          <w:rFonts w:ascii="Book Antiqua" w:hAnsi="Book Antiqua"/>
          <w:b/>
          <w:bCs/>
          <w:color w:val="2F5496"/>
          <w:sz w:val="26"/>
          <w:szCs w:val="26"/>
          <w:u w:val="single"/>
        </w:rPr>
        <w:t>on</w:t>
      </w:r>
      <w:r w:rsidRPr="007B02DB">
        <w:rPr>
          <w:rFonts w:ascii="Book Antiqua" w:hAnsi="Book Antiqua"/>
          <w:b/>
          <w:bCs/>
          <w:color w:val="2F5496"/>
          <w:sz w:val="26"/>
          <w:szCs w:val="26"/>
          <w:u w:val="single"/>
        </w:rPr>
        <w:t xml:space="preserve"> Language</w:t>
      </w:r>
    </w:p>
    <w:p w14:paraId="46DE8153" w14:textId="57A0F902" w:rsidR="31652545" w:rsidRDefault="31652545" w:rsidP="31652545">
      <w:pPr>
        <w:rPr>
          <w:rFonts w:ascii="Book Antiqua" w:hAnsi="Book Antiqua"/>
        </w:rPr>
      </w:pPr>
      <w:r w:rsidRPr="752ABC2C">
        <w:rPr>
          <w:rFonts w:ascii="Book Antiqua" w:hAnsi="Book Antiqua"/>
        </w:rPr>
        <w:t xml:space="preserve">Advisory Group members expressed a desire for questions that were not “English-centric,” and believed it to be important to ask about both written and spoken language preferences.  Members also </w:t>
      </w:r>
      <w:r w:rsidR="00E713D6" w:rsidRPr="752ABC2C">
        <w:rPr>
          <w:rFonts w:ascii="Book Antiqua" w:hAnsi="Book Antiqua"/>
        </w:rPr>
        <w:t>recommended</w:t>
      </w:r>
      <w:r w:rsidRPr="752ABC2C">
        <w:rPr>
          <w:rFonts w:ascii="Book Antiqua" w:hAnsi="Book Antiqua"/>
        </w:rPr>
        <w:t xml:space="preserve"> questions ask about language preference as it relates to health care information specifically. </w:t>
      </w:r>
      <w:r w:rsidR="00EA7643" w:rsidRPr="752ABC2C">
        <w:rPr>
          <w:rFonts w:ascii="Book Antiqua" w:hAnsi="Book Antiqua"/>
        </w:rPr>
        <w:t xml:space="preserve"> </w:t>
      </w:r>
      <w:r w:rsidRPr="752ABC2C">
        <w:rPr>
          <w:rFonts w:ascii="Book Antiqua" w:hAnsi="Book Antiqua"/>
        </w:rPr>
        <w:t xml:space="preserve">Members </w:t>
      </w:r>
      <w:r w:rsidR="00226C8C" w:rsidRPr="752ABC2C">
        <w:rPr>
          <w:rFonts w:ascii="Book Antiqua" w:hAnsi="Book Antiqua"/>
        </w:rPr>
        <w:t>were</w:t>
      </w:r>
      <w:r w:rsidRPr="752ABC2C">
        <w:rPr>
          <w:rFonts w:ascii="Book Antiqua" w:hAnsi="Book Antiqua"/>
        </w:rPr>
        <w:t xml:space="preserve"> divided between two similar sets of questions</w:t>
      </w:r>
      <w:r w:rsidR="00226C8C" w:rsidRPr="752ABC2C">
        <w:rPr>
          <w:rFonts w:ascii="Book Antiqua" w:hAnsi="Book Antiqua"/>
        </w:rPr>
        <w:t xml:space="preserve"> and did not make a consensus recommendation for this reason</w:t>
      </w:r>
      <w:r w:rsidRPr="752ABC2C">
        <w:rPr>
          <w:rFonts w:ascii="Book Antiqua" w:hAnsi="Book Antiqua"/>
        </w:rPr>
        <w:t xml:space="preserve">.  The Taskforce recommended that the final determination on language questions be made by </w:t>
      </w:r>
      <w:r w:rsidR="00EA7643" w:rsidRPr="752ABC2C">
        <w:rPr>
          <w:rFonts w:ascii="Book Antiqua" w:hAnsi="Book Antiqua"/>
        </w:rPr>
        <w:t>a</w:t>
      </w:r>
      <w:r w:rsidRPr="752ABC2C">
        <w:rPr>
          <w:rFonts w:ascii="Book Antiqua" w:hAnsi="Book Antiqua"/>
        </w:rPr>
        <w:t xml:space="preserve"> consult</w:t>
      </w:r>
      <w:r w:rsidR="00EA7643" w:rsidRPr="752ABC2C">
        <w:rPr>
          <w:rFonts w:ascii="Book Antiqua" w:hAnsi="Book Antiqua"/>
        </w:rPr>
        <w:t>ing</w:t>
      </w:r>
      <w:r w:rsidRPr="752ABC2C">
        <w:rPr>
          <w:rFonts w:ascii="Book Antiqua" w:hAnsi="Book Antiqua"/>
        </w:rPr>
        <w:t xml:space="preserve"> survey design expert.</w:t>
      </w:r>
    </w:p>
    <w:p w14:paraId="6C10B23B" w14:textId="59E7EABE" w:rsidR="00312511" w:rsidRDefault="63049BCE" w:rsidP="63049BCE">
      <w:pPr>
        <w:rPr>
          <w:rFonts w:ascii="Book Antiqua" w:hAnsi="Book Antiqua"/>
        </w:rPr>
      </w:pPr>
      <w:r w:rsidRPr="21068158">
        <w:rPr>
          <w:rFonts w:ascii="Book Antiqua" w:hAnsi="Book Antiqua"/>
        </w:rPr>
        <w:t xml:space="preserve">The first set of questions </w:t>
      </w:r>
      <w:r w:rsidR="00E54F7E" w:rsidRPr="21068158">
        <w:rPr>
          <w:rFonts w:ascii="Book Antiqua" w:hAnsi="Book Antiqua"/>
        </w:rPr>
        <w:t>we</w:t>
      </w:r>
      <w:r w:rsidRPr="21068158">
        <w:rPr>
          <w:rFonts w:ascii="Book Antiqua" w:hAnsi="Book Antiqua"/>
        </w:rPr>
        <w:t xml:space="preserve">re from the American Hospital Association (AHA) Institute for Diversity and Health Equity. </w:t>
      </w:r>
      <w:r w:rsidR="00EA7643">
        <w:rPr>
          <w:rFonts w:ascii="Book Antiqua" w:hAnsi="Book Antiqua"/>
        </w:rPr>
        <w:t xml:space="preserve"> </w:t>
      </w:r>
      <w:r w:rsidRPr="21068158">
        <w:rPr>
          <w:rFonts w:ascii="Book Antiqua" w:hAnsi="Book Antiqua"/>
        </w:rPr>
        <w:t xml:space="preserve">These questions read: </w:t>
      </w:r>
    </w:p>
    <w:p w14:paraId="03ABE893" w14:textId="31B32EFC" w:rsidR="00312511" w:rsidRDefault="63049BCE" w:rsidP="00EC25C8">
      <w:pPr>
        <w:pStyle w:val="ListParagraph"/>
        <w:numPr>
          <w:ilvl w:val="0"/>
          <w:numId w:val="4"/>
        </w:numPr>
        <w:rPr>
          <w:rFonts w:eastAsiaTheme="minorEastAsia"/>
          <w:color w:val="000000" w:themeColor="text1"/>
        </w:rPr>
      </w:pPr>
      <w:r w:rsidRPr="63049BCE">
        <w:rPr>
          <w:rFonts w:ascii="Book Antiqua" w:eastAsia="Book Antiqua" w:hAnsi="Book Antiqua" w:cs="Book Antiqua"/>
          <w:color w:val="000000" w:themeColor="text1"/>
        </w:rPr>
        <w:t xml:space="preserve">What language do you feel most comfortable speaking with your doctor or nurse? </w:t>
      </w:r>
    </w:p>
    <w:p w14:paraId="0419ECC0" w14:textId="57269580" w:rsidR="00312511" w:rsidRDefault="63049BCE" w:rsidP="00EC25C8">
      <w:pPr>
        <w:pStyle w:val="ListParagraph"/>
        <w:numPr>
          <w:ilvl w:val="0"/>
          <w:numId w:val="4"/>
        </w:numPr>
        <w:rPr>
          <w:rFonts w:eastAsiaTheme="minorEastAsia"/>
          <w:color w:val="000000" w:themeColor="text1"/>
        </w:rPr>
      </w:pPr>
      <w:r w:rsidRPr="63049BCE">
        <w:rPr>
          <w:rFonts w:ascii="Book Antiqua" w:eastAsia="Book Antiqua" w:hAnsi="Book Antiqua" w:cs="Book Antiqua"/>
          <w:color w:val="000000" w:themeColor="text1"/>
        </w:rPr>
        <w:t>In which language would you feel most comfortable reading medical or health care instructions?</w:t>
      </w:r>
    </w:p>
    <w:p w14:paraId="5238E3E6" w14:textId="4F360D4E" w:rsidR="00312511" w:rsidRDefault="63049BCE" w:rsidP="6A6BACCD">
      <w:pPr>
        <w:pStyle w:val="ListParagraph"/>
        <w:numPr>
          <w:ilvl w:val="0"/>
          <w:numId w:val="3"/>
        </w:numPr>
        <w:rPr>
          <w:rFonts w:eastAsiaTheme="minorEastAsia"/>
          <w:color w:val="000000" w:themeColor="text1"/>
        </w:rPr>
      </w:pPr>
      <w:r w:rsidRPr="6A6BACCD">
        <w:rPr>
          <w:rFonts w:ascii="Book Antiqua" w:eastAsia="Book Antiqua" w:hAnsi="Book Antiqua" w:cs="Book Antiqua"/>
          <w:color w:val="000000" w:themeColor="text1"/>
        </w:rPr>
        <w:t xml:space="preserve">Advisory Group members suggested replacing “doctor or nurse” in question one with something broader.  Suggestions included using “medical provider” </w:t>
      </w:r>
      <w:proofErr w:type="gramStart"/>
      <w:r w:rsidRPr="6A6BACCD">
        <w:rPr>
          <w:rFonts w:ascii="Book Antiqua" w:eastAsia="Book Antiqua" w:hAnsi="Book Antiqua" w:cs="Book Antiqua"/>
          <w:color w:val="000000" w:themeColor="text1"/>
        </w:rPr>
        <w:t>instead, or</w:t>
      </w:r>
      <w:proofErr w:type="gramEnd"/>
      <w:r w:rsidRPr="6A6BACCD">
        <w:rPr>
          <w:rFonts w:ascii="Book Antiqua" w:eastAsia="Book Antiqua" w:hAnsi="Book Antiqua" w:cs="Book Antiqua"/>
          <w:color w:val="000000" w:themeColor="text1"/>
        </w:rPr>
        <w:t xml:space="preserve"> rewording the question to frame it as simply asking which language is preferred when discussing one’s health or health care. </w:t>
      </w:r>
      <w:r w:rsidR="00D915A5" w:rsidRPr="6A6BACCD">
        <w:rPr>
          <w:rFonts w:ascii="Book Antiqua" w:eastAsia="Book Antiqua" w:hAnsi="Book Antiqua" w:cs="Book Antiqua"/>
          <w:color w:val="000000" w:themeColor="text1"/>
        </w:rPr>
        <w:t xml:space="preserve"> Advisory Group</w:t>
      </w:r>
      <w:r w:rsidR="00EA7643">
        <w:rPr>
          <w:rFonts w:ascii="Book Antiqua" w:eastAsia="Book Antiqua" w:hAnsi="Book Antiqua" w:cs="Book Antiqua"/>
          <w:color w:val="000000" w:themeColor="text1"/>
        </w:rPr>
        <w:t xml:space="preserve"> </w:t>
      </w:r>
      <w:r w:rsidRPr="6A6BACCD">
        <w:rPr>
          <w:rFonts w:ascii="Book Antiqua" w:eastAsia="Book Antiqua" w:hAnsi="Book Antiqua" w:cs="Book Antiqua"/>
          <w:color w:val="000000" w:themeColor="text1"/>
        </w:rPr>
        <w:t>members also suggested replacing “health care instructions” in question two with “health care information.”</w:t>
      </w:r>
    </w:p>
    <w:p w14:paraId="49CEC95F" w14:textId="67A958C1" w:rsidR="00312511" w:rsidRDefault="63049BCE" w:rsidP="63049BCE">
      <w:pPr>
        <w:rPr>
          <w:rFonts w:ascii="Book Antiqua" w:eastAsia="Book Antiqua" w:hAnsi="Book Antiqua" w:cs="Book Antiqua"/>
          <w:color w:val="000000" w:themeColor="text1"/>
        </w:rPr>
      </w:pPr>
      <w:r w:rsidRPr="6A6BACCD">
        <w:rPr>
          <w:rFonts w:ascii="Book Antiqua" w:eastAsia="Book Antiqua" w:hAnsi="Book Antiqua" w:cs="Book Antiqua"/>
          <w:color w:val="000000" w:themeColor="text1"/>
        </w:rPr>
        <w:t xml:space="preserve">The second set of questions </w:t>
      </w:r>
      <w:r w:rsidR="00D915A5" w:rsidRPr="6A6BACCD">
        <w:rPr>
          <w:rFonts w:ascii="Book Antiqua" w:eastAsia="Book Antiqua" w:hAnsi="Book Antiqua" w:cs="Book Antiqua"/>
          <w:color w:val="000000" w:themeColor="text1"/>
        </w:rPr>
        <w:t>we</w:t>
      </w:r>
      <w:r w:rsidRPr="6A6BACCD">
        <w:rPr>
          <w:rFonts w:ascii="Book Antiqua" w:eastAsia="Book Antiqua" w:hAnsi="Book Antiqua" w:cs="Book Antiqua"/>
          <w:color w:val="000000" w:themeColor="text1"/>
        </w:rPr>
        <w:t xml:space="preserve">re from the Edward M. Kennedy Community Health Center (Kennedy CHC).  Advisory Group members liked the following two questions from this set: </w:t>
      </w:r>
    </w:p>
    <w:p w14:paraId="76892876" w14:textId="04B37BCF" w:rsidR="00312511" w:rsidRDefault="63049BCE" w:rsidP="00EC25C8">
      <w:pPr>
        <w:pStyle w:val="ListParagraph"/>
        <w:numPr>
          <w:ilvl w:val="0"/>
          <w:numId w:val="2"/>
        </w:numPr>
        <w:rPr>
          <w:rFonts w:eastAsiaTheme="minorEastAsia"/>
          <w:color w:val="000000" w:themeColor="text1"/>
        </w:rPr>
      </w:pPr>
      <w:r w:rsidRPr="63049BCE">
        <w:rPr>
          <w:rFonts w:ascii="Book Antiqua" w:eastAsia="Book Antiqua" w:hAnsi="Book Antiqua" w:cs="Book Antiqua"/>
          <w:color w:val="000000" w:themeColor="text1"/>
        </w:rPr>
        <w:t xml:space="preserve">In what language do you prefer to discuss your health? </w:t>
      </w:r>
    </w:p>
    <w:p w14:paraId="0E583BC8" w14:textId="1F185CB1" w:rsidR="00312511" w:rsidRDefault="63049BCE" w:rsidP="00EC25C8">
      <w:pPr>
        <w:pStyle w:val="ListParagraph"/>
        <w:numPr>
          <w:ilvl w:val="0"/>
          <w:numId w:val="2"/>
        </w:numPr>
        <w:rPr>
          <w:rFonts w:eastAsiaTheme="minorEastAsia"/>
          <w:color w:val="000000" w:themeColor="text1"/>
        </w:rPr>
      </w:pPr>
      <w:r w:rsidRPr="63049BCE">
        <w:rPr>
          <w:rFonts w:ascii="Book Antiqua" w:eastAsia="Book Antiqua" w:hAnsi="Book Antiqua" w:cs="Book Antiqua"/>
          <w:color w:val="000000" w:themeColor="text1"/>
        </w:rPr>
        <w:t>In what language do you prefer to read health information?</w:t>
      </w:r>
    </w:p>
    <w:p w14:paraId="76B7114E" w14:textId="66BEC1C6" w:rsidR="00312511" w:rsidRDefault="63049BCE" w:rsidP="63049BCE">
      <w:pPr>
        <w:rPr>
          <w:rFonts w:ascii="Book Antiqua" w:eastAsia="Book Antiqua" w:hAnsi="Book Antiqua" w:cs="Book Antiqua"/>
          <w:color w:val="000000" w:themeColor="text1"/>
        </w:rPr>
      </w:pPr>
      <w:r w:rsidRPr="6A6BACCD">
        <w:rPr>
          <w:rFonts w:ascii="Book Antiqua" w:eastAsia="Book Antiqua" w:hAnsi="Book Antiqua" w:cs="Book Antiqua"/>
          <w:color w:val="000000" w:themeColor="text1"/>
        </w:rPr>
        <w:t xml:space="preserve">Advisory Group members supported using a short list of language options as the minimum required data standard but were divided on how short the list should be.  Members supported either using a list of languages spoken by at least 1% of the Massachusetts population or at least 0.5% of the Massachusetts population, per the latest American Community Survey (ACS) results.  In either scenario, members requested an additional write-in option of “Other language (please specify)” as part of the standard, and members also recommended that </w:t>
      </w:r>
      <w:r w:rsidR="00837708" w:rsidRPr="6A6BACCD">
        <w:rPr>
          <w:rFonts w:ascii="Book Antiqua" w:eastAsia="Book Antiqua" w:hAnsi="Book Antiqua" w:cs="Book Antiqua"/>
          <w:color w:val="000000" w:themeColor="text1"/>
        </w:rPr>
        <w:t>“</w:t>
      </w:r>
      <w:r w:rsidRPr="6A6BACCD">
        <w:rPr>
          <w:rFonts w:ascii="Book Antiqua" w:eastAsia="Book Antiqua" w:hAnsi="Book Antiqua" w:cs="Book Antiqua"/>
          <w:color w:val="000000" w:themeColor="text1"/>
        </w:rPr>
        <w:t>Sign Language</w:t>
      </w:r>
      <w:r w:rsidR="00837708" w:rsidRPr="6A6BACCD">
        <w:rPr>
          <w:rFonts w:ascii="Book Antiqua" w:eastAsia="Book Antiqua" w:hAnsi="Book Antiqua" w:cs="Book Antiqua"/>
          <w:color w:val="000000" w:themeColor="text1"/>
        </w:rPr>
        <w:t>, such as ASL”</w:t>
      </w:r>
      <w:r w:rsidRPr="6A6BACCD">
        <w:rPr>
          <w:rFonts w:ascii="Book Antiqua" w:eastAsia="Book Antiqua" w:hAnsi="Book Antiqua" w:cs="Book Antiqua"/>
          <w:color w:val="000000" w:themeColor="text1"/>
        </w:rPr>
        <w:t xml:space="preserve"> be included as an option.  The Taskforce subsequently recommended using the list of languages spoken by at least 0.5% of the Massachusetts population.  </w:t>
      </w:r>
    </w:p>
    <w:p w14:paraId="7A3B311C" w14:textId="20BA69EC" w:rsidR="00312511" w:rsidRDefault="63049BCE" w:rsidP="63049BCE">
      <w:pPr>
        <w:rPr>
          <w:rFonts w:ascii="Book Antiqua" w:eastAsia="Book Antiqua" w:hAnsi="Book Antiqua" w:cs="Book Antiqua"/>
          <w:color w:val="000000" w:themeColor="text1"/>
        </w:rPr>
      </w:pPr>
      <w:r w:rsidRPr="6A6BACCD">
        <w:rPr>
          <w:rFonts w:ascii="Book Antiqua" w:eastAsia="Book Antiqua" w:hAnsi="Book Antiqua" w:cs="Book Antiqua"/>
          <w:color w:val="000000" w:themeColor="text1"/>
        </w:rPr>
        <w:t>The languages that are spoken by at least 0.5% of the Massachusetts population include English, Spanish, Portuguese, Chinese,</w:t>
      </w:r>
      <w:r w:rsidR="00B10065">
        <w:rPr>
          <w:rFonts w:ascii="Book Antiqua" w:eastAsia="Book Antiqua" w:hAnsi="Book Antiqua" w:cs="Book Antiqua"/>
          <w:color w:val="000000" w:themeColor="text1"/>
        </w:rPr>
        <w:t xml:space="preserve"> </w:t>
      </w:r>
      <w:r w:rsidRPr="6A6BACCD">
        <w:rPr>
          <w:rFonts w:ascii="Book Antiqua" w:eastAsia="Book Antiqua" w:hAnsi="Book Antiqua" w:cs="Book Antiqua"/>
          <w:color w:val="000000" w:themeColor="text1"/>
        </w:rPr>
        <w:t>Haitian,</w:t>
      </w:r>
      <w:r w:rsidR="00B10065">
        <w:rPr>
          <w:rFonts w:ascii="Book Antiqua" w:eastAsia="Book Antiqua" w:hAnsi="Book Antiqua" w:cs="Book Antiqua"/>
          <w:color w:val="000000" w:themeColor="text1"/>
        </w:rPr>
        <w:t xml:space="preserve"> </w:t>
      </w:r>
      <w:r w:rsidRPr="6A6BACCD">
        <w:rPr>
          <w:rFonts w:ascii="Book Antiqua" w:eastAsia="Book Antiqua" w:hAnsi="Book Antiqua" w:cs="Book Antiqua"/>
          <w:color w:val="000000" w:themeColor="text1"/>
        </w:rPr>
        <w:t xml:space="preserve">French, Vietnamese, Russian, and Arabic. </w:t>
      </w:r>
    </w:p>
    <w:p w14:paraId="74351417" w14:textId="27280B83" w:rsidR="00312511" w:rsidRDefault="63049BCE" w:rsidP="63049BCE">
      <w:pPr>
        <w:rPr>
          <w:rFonts w:ascii="Book Antiqua" w:eastAsia="Book Antiqua" w:hAnsi="Book Antiqua" w:cs="Book Antiqua"/>
          <w:color w:val="000000" w:themeColor="text1"/>
        </w:rPr>
      </w:pPr>
      <w:r w:rsidRPr="63049BCE">
        <w:rPr>
          <w:rFonts w:ascii="Book Antiqua" w:eastAsia="Book Antiqua" w:hAnsi="Book Antiqua" w:cs="Book Antiqua"/>
          <w:color w:val="000000" w:themeColor="text1"/>
        </w:rPr>
        <w:t>Advisory Group members recommended that patients only be permitted to select one preferred language.</w:t>
      </w:r>
    </w:p>
    <w:p w14:paraId="1D40DD81" w14:textId="79181AE8" w:rsidR="00312511" w:rsidRPr="00153AA7" w:rsidRDefault="7F15C7EF" w:rsidP="63049BCE">
      <w:pPr>
        <w:rPr>
          <w:rFonts w:ascii="Book Antiqua" w:eastAsia="Book Antiqua" w:hAnsi="Book Antiqua" w:cs="Book Antiqua"/>
          <w:b/>
          <w:bCs/>
        </w:rPr>
      </w:pPr>
      <w:r w:rsidRPr="00153AA7">
        <w:rPr>
          <w:rFonts w:ascii="Book Antiqua" w:eastAsia="Book Antiqua" w:hAnsi="Book Antiqua" w:cs="Book Antiqua"/>
          <w:b/>
          <w:bCs/>
        </w:rPr>
        <w:t xml:space="preserve">Additional implementation considerations for the collection of language data include: </w:t>
      </w:r>
    </w:p>
    <w:p w14:paraId="3A18E708" w14:textId="7A43C259" w:rsidR="63049BCE" w:rsidRPr="00D05106" w:rsidRDefault="63049BCE" w:rsidP="00EC25C8">
      <w:pPr>
        <w:pStyle w:val="ListParagraph"/>
        <w:numPr>
          <w:ilvl w:val="0"/>
          <w:numId w:val="8"/>
        </w:numPr>
        <w:rPr>
          <w:rFonts w:ascii="Book Antiqua" w:eastAsia="Book Antiqua" w:hAnsi="Book Antiqua" w:cs="Book Antiqua"/>
        </w:rPr>
      </w:pPr>
      <w:r w:rsidRPr="00D05106">
        <w:rPr>
          <w:rFonts w:ascii="Book Antiqua" w:eastAsia="Book Antiqua" w:hAnsi="Book Antiqua" w:cs="Book Antiqua"/>
        </w:rPr>
        <w:t>Some languages will require nuanced differences in the options presented for spoken and written language preference (e.g., for Chinese written language it is necessary to ask for preference for simpl</w:t>
      </w:r>
      <w:r w:rsidR="00D148B0">
        <w:rPr>
          <w:rFonts w:ascii="Book Antiqua" w:eastAsia="Book Antiqua" w:hAnsi="Book Antiqua" w:cs="Book Antiqua"/>
        </w:rPr>
        <w:t>ified</w:t>
      </w:r>
      <w:r w:rsidRPr="00D05106">
        <w:rPr>
          <w:rFonts w:ascii="Book Antiqua" w:eastAsia="Book Antiqua" w:hAnsi="Book Antiqua" w:cs="Book Antiqua"/>
        </w:rPr>
        <w:t xml:space="preserve"> vs traditional characters).</w:t>
      </w:r>
    </w:p>
    <w:p w14:paraId="10F213AB" w14:textId="5BE78FF6" w:rsidR="000263FA" w:rsidRPr="00021E86" w:rsidRDefault="00916ECE" w:rsidP="00EC25C8">
      <w:pPr>
        <w:pStyle w:val="ListParagraph"/>
        <w:numPr>
          <w:ilvl w:val="0"/>
          <w:numId w:val="8"/>
        </w:numPr>
        <w:rPr>
          <w:rFonts w:ascii="Book Antiqua" w:hAnsi="Book Antiqua"/>
        </w:rPr>
      </w:pPr>
      <w:r>
        <w:rPr>
          <w:rFonts w:ascii="Book Antiqua" w:eastAsia="Book Antiqua" w:hAnsi="Book Antiqua" w:cs="Book Antiqua"/>
        </w:rPr>
        <w:lastRenderedPageBreak/>
        <w:t>Prior to standards implementation, c</w:t>
      </w:r>
      <w:r w:rsidR="00627772">
        <w:rPr>
          <w:rFonts w:ascii="Book Antiqua" w:eastAsia="Book Antiqua" w:hAnsi="Book Antiqua" w:cs="Book Antiqua"/>
        </w:rPr>
        <w:t xml:space="preserve">onsideration </w:t>
      </w:r>
      <w:r w:rsidR="000B3791">
        <w:rPr>
          <w:rFonts w:ascii="Book Antiqua" w:eastAsia="Book Antiqua" w:hAnsi="Book Antiqua" w:cs="Book Antiqua"/>
        </w:rPr>
        <w:t>should</w:t>
      </w:r>
      <w:r w:rsidR="00627772">
        <w:rPr>
          <w:rFonts w:ascii="Book Antiqua" w:eastAsia="Book Antiqua" w:hAnsi="Book Antiqua" w:cs="Book Antiqua"/>
        </w:rPr>
        <w:t xml:space="preserve"> be given to</w:t>
      </w:r>
      <w:r w:rsidR="000263FA">
        <w:rPr>
          <w:rFonts w:ascii="Book Antiqua" w:eastAsia="Book Antiqua" w:hAnsi="Book Antiqua" w:cs="Book Antiqua"/>
        </w:rPr>
        <w:t>:</w:t>
      </w:r>
    </w:p>
    <w:p w14:paraId="600F3211" w14:textId="4E7ECC2F" w:rsidR="000263FA" w:rsidRPr="00021E86" w:rsidRDefault="00627772" w:rsidP="00EC25C8">
      <w:pPr>
        <w:pStyle w:val="ListParagraph"/>
        <w:numPr>
          <w:ilvl w:val="1"/>
          <w:numId w:val="8"/>
        </w:numPr>
        <w:rPr>
          <w:rFonts w:ascii="Book Antiqua" w:hAnsi="Book Antiqua"/>
        </w:rPr>
      </w:pPr>
      <w:r>
        <w:rPr>
          <w:rFonts w:ascii="Book Antiqua" w:eastAsia="Book Antiqua" w:hAnsi="Book Antiqua" w:cs="Book Antiqua"/>
        </w:rPr>
        <w:t xml:space="preserve"> w</w:t>
      </w:r>
      <w:r w:rsidR="63049BCE" w:rsidRPr="00D05106">
        <w:rPr>
          <w:rFonts w:ascii="Book Antiqua" w:eastAsia="Book Antiqua" w:hAnsi="Book Antiqua" w:cs="Book Antiqua"/>
        </w:rPr>
        <w:t>hether</w:t>
      </w:r>
      <w:r w:rsidR="00AF04D1">
        <w:rPr>
          <w:rFonts w:ascii="Book Antiqua" w:eastAsia="Book Antiqua" w:hAnsi="Book Antiqua" w:cs="Book Antiqua"/>
        </w:rPr>
        <w:t xml:space="preserve"> </w:t>
      </w:r>
      <w:r w:rsidR="005B7EBC">
        <w:rPr>
          <w:rFonts w:ascii="Book Antiqua" w:eastAsia="Book Antiqua" w:hAnsi="Book Antiqua" w:cs="Book Antiqua"/>
        </w:rPr>
        <w:t>to</w:t>
      </w:r>
      <w:r w:rsidR="63049BCE" w:rsidRPr="00D05106">
        <w:rPr>
          <w:rFonts w:ascii="Book Antiqua" w:eastAsia="Book Antiqua" w:hAnsi="Book Antiqua" w:cs="Book Antiqua"/>
        </w:rPr>
        <w:t xml:space="preserve"> group certain languages </w:t>
      </w:r>
      <w:r w:rsidR="005B7EBC">
        <w:rPr>
          <w:rFonts w:ascii="Book Antiqua" w:eastAsia="Book Antiqua" w:hAnsi="Book Antiqua" w:cs="Book Antiqua"/>
        </w:rPr>
        <w:t xml:space="preserve">together </w:t>
      </w:r>
      <w:r w:rsidR="63049BCE" w:rsidRPr="00D05106">
        <w:rPr>
          <w:rFonts w:ascii="Book Antiqua" w:eastAsia="Book Antiqua" w:hAnsi="Book Antiqua" w:cs="Book Antiqua"/>
        </w:rPr>
        <w:t>(e.g., Cantonese and Mandarin as “Chinese,” Cape Verdean Creole as “Portuguese”</w:t>
      </w:r>
      <w:proofErr w:type="gramStart"/>
      <w:r w:rsidR="63049BCE" w:rsidRPr="00D05106">
        <w:rPr>
          <w:rFonts w:ascii="Book Antiqua" w:eastAsia="Book Antiqua" w:hAnsi="Book Antiqua" w:cs="Book Antiqua"/>
        </w:rPr>
        <w:t>)</w:t>
      </w:r>
      <w:r w:rsidR="000263FA">
        <w:rPr>
          <w:rFonts w:ascii="Book Antiqua" w:eastAsia="Book Antiqua" w:hAnsi="Book Antiqua" w:cs="Book Antiqua"/>
        </w:rPr>
        <w:t>;</w:t>
      </w:r>
      <w:proofErr w:type="gramEnd"/>
    </w:p>
    <w:p w14:paraId="57E1F2F0" w14:textId="6A81AED5" w:rsidR="095A3867" w:rsidRDefault="002C3669" w:rsidP="00EC25C8">
      <w:pPr>
        <w:pStyle w:val="ListParagraph"/>
        <w:numPr>
          <w:ilvl w:val="1"/>
          <w:numId w:val="8"/>
        </w:numPr>
        <w:rPr>
          <w:rFonts w:ascii="Book Antiqua" w:hAnsi="Book Antiqua"/>
        </w:rPr>
      </w:pPr>
      <w:r w:rsidRPr="2A065E0C">
        <w:rPr>
          <w:rFonts w:ascii="Book Antiqua" w:eastAsia="Book Antiqua" w:hAnsi="Book Antiqua" w:cs="Book Antiqua"/>
        </w:rPr>
        <w:t>h</w:t>
      </w:r>
      <w:r w:rsidR="31652545" w:rsidRPr="2A065E0C">
        <w:rPr>
          <w:rFonts w:ascii="Book Antiqua" w:eastAsia="Book Antiqua" w:hAnsi="Book Antiqua" w:cs="Book Antiqua"/>
        </w:rPr>
        <w:t xml:space="preserve">ow to collect language preferences for pediatric and geriatric populations since there may be multiple caregivers with different language preferences. </w:t>
      </w:r>
    </w:p>
    <w:p w14:paraId="003250C8" w14:textId="77777777" w:rsidR="007510D2" w:rsidRDefault="007510D2" w:rsidP="007B02DB">
      <w:pPr>
        <w:rPr>
          <w:rFonts w:ascii="Book Antiqua" w:hAnsi="Book Antiqua"/>
        </w:rPr>
      </w:pPr>
    </w:p>
    <w:p w14:paraId="7B3479C0" w14:textId="346E229B" w:rsidR="095A3867" w:rsidRPr="007B02DB" w:rsidRDefault="00B63F6C" w:rsidP="007B02DB">
      <w:pPr>
        <w:rPr>
          <w:rFonts w:ascii="Book Antiqua" w:eastAsiaTheme="minorEastAsia" w:hAnsi="Book Antiqua"/>
          <w:b/>
          <w:bCs/>
          <w:color w:val="2F5496"/>
          <w:sz w:val="26"/>
          <w:szCs w:val="26"/>
          <w:u w:val="single"/>
        </w:rPr>
      </w:pPr>
      <w:r w:rsidRPr="007B02DB">
        <w:rPr>
          <w:rFonts w:ascii="Book Antiqua" w:hAnsi="Book Antiqua"/>
          <w:b/>
          <w:bCs/>
          <w:color w:val="2F5496"/>
          <w:sz w:val="26"/>
          <w:szCs w:val="26"/>
          <w:u w:val="single"/>
        </w:rPr>
        <w:t xml:space="preserve">Data Standards </w:t>
      </w:r>
      <w:r w:rsidR="00476610" w:rsidRPr="007B02DB">
        <w:rPr>
          <w:rFonts w:ascii="Book Antiqua" w:hAnsi="Book Antiqua"/>
          <w:b/>
          <w:bCs/>
          <w:color w:val="2F5496"/>
          <w:sz w:val="26"/>
          <w:szCs w:val="26"/>
          <w:u w:val="single"/>
        </w:rPr>
        <w:t>on</w:t>
      </w:r>
      <w:r w:rsidRPr="007B02DB">
        <w:rPr>
          <w:rFonts w:ascii="Book Antiqua" w:hAnsi="Book Antiqua"/>
          <w:b/>
          <w:bCs/>
          <w:color w:val="2F5496"/>
          <w:sz w:val="26"/>
          <w:szCs w:val="26"/>
          <w:u w:val="single"/>
        </w:rPr>
        <w:t xml:space="preserve"> Disability Status</w:t>
      </w:r>
    </w:p>
    <w:p w14:paraId="7BFB201B" w14:textId="53B01CF3" w:rsidR="095A3867" w:rsidRDefault="31652545" w:rsidP="2A065E0C">
      <w:pPr>
        <w:rPr>
          <w:rFonts w:ascii="Book Antiqua" w:hAnsi="Book Antiqua"/>
        </w:rPr>
      </w:pPr>
      <w:r w:rsidRPr="6A6BACCD">
        <w:rPr>
          <w:rFonts w:ascii="Book Antiqua" w:hAnsi="Book Antiqua"/>
        </w:rPr>
        <w:t xml:space="preserve">Advisory Group members considered several disability data standards, most of which had considerable overlap.  Ultimately, the Advisory Group was split between two similar data standards which primarily contain questions developed for populations age five and older.  The first data standard is a hybrid of the Health and Human Services (HHS) and Washington Group on Disability Statistics standards that the Health Information Technology Advisory Committee </w:t>
      </w:r>
      <w:r w:rsidR="00C92DFF" w:rsidRPr="6A6BACCD">
        <w:rPr>
          <w:rFonts w:ascii="Book Antiqua" w:hAnsi="Book Antiqua"/>
        </w:rPr>
        <w:t xml:space="preserve">has </w:t>
      </w:r>
      <w:r w:rsidRPr="6A6BACCD">
        <w:rPr>
          <w:rFonts w:ascii="Book Antiqua" w:hAnsi="Book Antiqua"/>
        </w:rPr>
        <w:t>recommended to the Office of the National Coordinator for Health Information Technology (ONC) for use in United States Core Data Interoperability – Version 3 standards (USCDI v3).  The second data standard builds upon USCDI v3, adding two questions developed by the Oregon Health Authority.  Several Advisory Group members voiced support for the additional learning and mood-focused questions added by Oregon, while others preferred the unaltered USCDI v</w:t>
      </w:r>
      <w:r w:rsidR="00015BBD" w:rsidRPr="6A6BACCD">
        <w:rPr>
          <w:rFonts w:ascii="Book Antiqua" w:hAnsi="Book Antiqua"/>
        </w:rPr>
        <w:t>3</w:t>
      </w:r>
      <w:r w:rsidRPr="6A6BACCD">
        <w:rPr>
          <w:rFonts w:ascii="Book Antiqua" w:hAnsi="Book Antiqua"/>
        </w:rPr>
        <w:t xml:space="preserve"> recommendations, believing that there was improved likelihood of EHR implementation and interoperability of such standards.  The Taskforce subsequently recommended use of the Oregon Health Authority standards. </w:t>
      </w:r>
    </w:p>
    <w:p w14:paraId="462C3A5C" w14:textId="3FD14ECB" w:rsidR="2A065E0C" w:rsidRDefault="2A065E0C" w:rsidP="2A065E0C">
      <w:pPr>
        <w:rPr>
          <w:rFonts w:ascii="Book Antiqua" w:hAnsi="Book Antiqua"/>
        </w:rPr>
      </w:pPr>
      <w:r w:rsidRPr="7728CD67">
        <w:rPr>
          <w:rFonts w:ascii="Book Antiqua" w:hAnsi="Book Antiqua"/>
        </w:rPr>
        <w:t xml:space="preserve">Advisory Group members </w:t>
      </w:r>
      <w:bookmarkStart w:id="0" w:name="_Int_fIQX0HSI"/>
      <w:r w:rsidRPr="7728CD67">
        <w:rPr>
          <w:rFonts w:ascii="Book Antiqua" w:hAnsi="Book Antiqua"/>
        </w:rPr>
        <w:t>recommended against</w:t>
      </w:r>
      <w:bookmarkEnd w:id="0"/>
      <w:r w:rsidRPr="7728CD67">
        <w:rPr>
          <w:rFonts w:ascii="Book Antiqua" w:hAnsi="Book Antiqua"/>
        </w:rPr>
        <w:t xml:space="preserve"> a separate disability standard specific to children younger than five years old.  Members made this recommendation reluctantly, express</w:t>
      </w:r>
      <w:r w:rsidR="00DC66FA" w:rsidRPr="7728CD67">
        <w:rPr>
          <w:rFonts w:ascii="Book Antiqua" w:hAnsi="Book Antiqua"/>
        </w:rPr>
        <w:t>ing</w:t>
      </w:r>
      <w:r w:rsidRPr="7728CD67">
        <w:rPr>
          <w:rFonts w:ascii="Book Antiqua" w:hAnsi="Book Antiqua"/>
        </w:rPr>
        <w:t xml:space="preserve"> frustration that a separate standard did not exist to support efficient and effective identification of disability status for children younger than five years old without the use of diagnostic codes.  Members suggested that disability data standards for young children be revisited in the future when new standards may exist.  Members also noted that most </w:t>
      </w:r>
      <w:r w:rsidR="007F4C07" w:rsidRPr="7728CD67">
        <w:rPr>
          <w:rFonts w:ascii="Book Antiqua" w:hAnsi="Book Antiqua"/>
        </w:rPr>
        <w:t xml:space="preserve">ACOs </w:t>
      </w:r>
      <w:r w:rsidR="005C4FEF" w:rsidRPr="7728CD67">
        <w:rPr>
          <w:rFonts w:ascii="Book Antiqua" w:hAnsi="Book Antiqua"/>
        </w:rPr>
        <w:t xml:space="preserve">would have </w:t>
      </w:r>
      <w:r w:rsidR="00A33554" w:rsidRPr="7728CD67">
        <w:rPr>
          <w:rFonts w:ascii="Book Antiqua" w:hAnsi="Book Antiqua"/>
        </w:rPr>
        <w:t xml:space="preserve">small numbers of patients </w:t>
      </w:r>
      <w:r w:rsidR="007E2917" w:rsidRPr="7728CD67">
        <w:rPr>
          <w:rFonts w:ascii="Book Antiqua" w:hAnsi="Book Antiqua"/>
        </w:rPr>
        <w:t xml:space="preserve">should there be </w:t>
      </w:r>
      <w:r w:rsidR="00527080" w:rsidRPr="7728CD67">
        <w:rPr>
          <w:rFonts w:ascii="Book Antiqua" w:hAnsi="Book Antiqua"/>
        </w:rPr>
        <w:t xml:space="preserve">a </w:t>
      </w:r>
      <w:r w:rsidR="007E2917" w:rsidRPr="7728CD67">
        <w:rPr>
          <w:rFonts w:ascii="Book Antiqua" w:hAnsi="Book Antiqua"/>
        </w:rPr>
        <w:t xml:space="preserve">separate standard </w:t>
      </w:r>
      <w:r w:rsidRPr="7728CD67">
        <w:rPr>
          <w:rFonts w:ascii="Book Antiqua" w:hAnsi="Book Antiqua"/>
        </w:rPr>
        <w:t>for young children with disabilities.</w:t>
      </w:r>
    </w:p>
    <w:p w14:paraId="2E65B3CA" w14:textId="64C5B22C" w:rsidR="2A065E0C" w:rsidRDefault="19CF5372" w:rsidP="6A6BACCD">
      <w:pPr>
        <w:rPr>
          <w:rFonts w:ascii="Book Antiqua" w:hAnsi="Book Antiqua"/>
        </w:rPr>
      </w:pPr>
      <w:r w:rsidRPr="6A6BACCD">
        <w:rPr>
          <w:rFonts w:ascii="Book Antiqua" w:eastAsia="Book Antiqua" w:hAnsi="Book Antiqua" w:cs="Book Antiqua"/>
          <w:color w:val="000000" w:themeColor="text1"/>
        </w:rPr>
        <w:t xml:space="preserve">Advisory Group members also recommended against the use of any tool that uses ICD codes to determine disability status for young children (e.g., the Children with Disabilities Algorithm). </w:t>
      </w:r>
      <w:r w:rsidRPr="6A6BACCD">
        <w:rPr>
          <w:rFonts w:ascii="Book Antiqua" w:eastAsia="Book Antiqua" w:hAnsi="Book Antiqua" w:cs="Book Antiqua"/>
        </w:rPr>
        <w:t xml:space="preserve"> </w:t>
      </w:r>
      <w:r w:rsidR="4826645C" w:rsidRPr="6A6BACCD">
        <w:rPr>
          <w:rFonts w:ascii="Book Antiqua" w:hAnsi="Book Antiqua"/>
        </w:rPr>
        <w:t>M</w:t>
      </w:r>
      <w:r w:rsidR="62AA5C58" w:rsidRPr="6A6BACCD">
        <w:rPr>
          <w:rFonts w:ascii="Book Antiqua" w:hAnsi="Book Antiqua"/>
        </w:rPr>
        <w:t xml:space="preserve">embers recommended that whatever disability data standard is </w:t>
      </w:r>
      <w:r w:rsidR="4826645C" w:rsidRPr="6A6BACCD">
        <w:rPr>
          <w:rFonts w:ascii="Book Antiqua" w:hAnsi="Book Antiqua"/>
        </w:rPr>
        <w:t>adopted be</w:t>
      </w:r>
      <w:r w:rsidR="62AA5C58" w:rsidRPr="6A6BACCD">
        <w:rPr>
          <w:rFonts w:ascii="Book Antiqua" w:hAnsi="Book Antiqua"/>
        </w:rPr>
        <w:t xml:space="preserve"> used according to the specified age cut</w:t>
      </w:r>
      <w:r w:rsidR="42961111" w:rsidRPr="6A6BACCD">
        <w:rPr>
          <w:rFonts w:ascii="Book Antiqua" w:hAnsi="Book Antiqua"/>
        </w:rPr>
        <w:t>-</w:t>
      </w:r>
      <w:r w:rsidR="62AA5C58" w:rsidRPr="6A6BACCD">
        <w:rPr>
          <w:rFonts w:ascii="Book Antiqua" w:hAnsi="Book Antiqua"/>
        </w:rPr>
        <w:t>offs.</w:t>
      </w:r>
    </w:p>
    <w:p w14:paraId="5AE7FF50" w14:textId="26538180" w:rsidR="2A065E0C" w:rsidRDefault="62AA5C58" w:rsidP="19CF5372">
      <w:pPr>
        <w:rPr>
          <w:rFonts w:ascii="Book Antiqua" w:hAnsi="Book Antiqua"/>
        </w:rPr>
      </w:pPr>
      <w:r w:rsidRPr="752ABC2C">
        <w:rPr>
          <w:rFonts w:ascii="Book Antiqua" w:hAnsi="Book Antiqua"/>
        </w:rPr>
        <w:t xml:space="preserve">Finally, a Taskforce member suggested that </w:t>
      </w:r>
      <w:r w:rsidR="000D3B9A" w:rsidRPr="752ABC2C">
        <w:rPr>
          <w:rFonts w:ascii="Book Antiqua" w:hAnsi="Book Antiqua"/>
        </w:rPr>
        <w:t>a</w:t>
      </w:r>
      <w:r w:rsidRPr="752ABC2C">
        <w:rPr>
          <w:rFonts w:ascii="Book Antiqua" w:hAnsi="Book Antiqua"/>
        </w:rPr>
        <w:t xml:space="preserve"> survey design consultant advise on inclusion of a question that asks whether a respondent had help, and if so, what kind of help, to respond to the questions outlined in the Oregon Health Authority disability standard.</w:t>
      </w:r>
    </w:p>
    <w:p w14:paraId="32AA9A62" w14:textId="0C4F89C4" w:rsidR="7F15C7EF" w:rsidRPr="00153AA7" w:rsidRDefault="007510D2" w:rsidP="2A065E0C">
      <w:pPr>
        <w:rPr>
          <w:rFonts w:ascii="Book Antiqua" w:eastAsia="Book Antiqua" w:hAnsi="Book Antiqua" w:cs="Book Antiqua"/>
          <w:b/>
          <w:bCs/>
        </w:rPr>
      </w:pPr>
      <w:r>
        <w:rPr>
          <w:rFonts w:ascii="Book Antiqua" w:eastAsia="Book Antiqua" w:hAnsi="Book Antiqua" w:cs="Book Antiqua"/>
          <w:b/>
          <w:bCs/>
        </w:rPr>
        <w:t>Addition</w:t>
      </w:r>
      <w:r w:rsidR="7F15C7EF" w:rsidRPr="00153AA7">
        <w:rPr>
          <w:rFonts w:ascii="Book Antiqua" w:eastAsia="Book Antiqua" w:hAnsi="Book Antiqua" w:cs="Book Antiqua"/>
          <w:b/>
          <w:bCs/>
        </w:rPr>
        <w:t>al implementation considerations for the collection of disability data include:</w:t>
      </w:r>
    </w:p>
    <w:p w14:paraId="124CC6C9" w14:textId="53B81A11" w:rsidR="2A065E0C" w:rsidRDefault="2A065E0C" w:rsidP="00EC25C8">
      <w:pPr>
        <w:pStyle w:val="ListParagraph"/>
        <w:numPr>
          <w:ilvl w:val="0"/>
          <w:numId w:val="26"/>
        </w:numPr>
        <w:rPr>
          <w:rFonts w:ascii="Book Antiqua" w:hAnsi="Book Antiqua"/>
        </w:rPr>
      </w:pPr>
      <w:r w:rsidRPr="21068158">
        <w:rPr>
          <w:rFonts w:ascii="Book Antiqua" w:hAnsi="Book Antiqua"/>
        </w:rPr>
        <w:t>Individuals that screen positive for a disability through the recommended data standards may not consider themselves as having a disability.</w:t>
      </w:r>
    </w:p>
    <w:p w14:paraId="47880810" w14:textId="77777777" w:rsidR="004D3EC6" w:rsidRDefault="004D3EC6" w:rsidP="004D3EC6">
      <w:pPr>
        <w:pStyle w:val="ListParagraph"/>
        <w:rPr>
          <w:rFonts w:ascii="Book Antiqua" w:hAnsi="Book Antiqua"/>
        </w:rPr>
      </w:pPr>
    </w:p>
    <w:p w14:paraId="7798DC82" w14:textId="477756AE" w:rsidR="31652545" w:rsidRPr="004D3EC6" w:rsidRDefault="31652545" w:rsidP="63049BCE">
      <w:pPr>
        <w:rPr>
          <w:rFonts w:ascii="Book Antiqua" w:hAnsi="Book Antiqua"/>
          <w:b/>
          <w:bCs/>
          <w:color w:val="2F5496"/>
          <w:sz w:val="26"/>
          <w:szCs w:val="26"/>
          <w:u w:val="single"/>
        </w:rPr>
      </w:pPr>
      <w:r w:rsidRPr="004D3EC6">
        <w:rPr>
          <w:rFonts w:ascii="Book Antiqua" w:hAnsi="Book Antiqua"/>
          <w:b/>
          <w:bCs/>
          <w:color w:val="2F5496"/>
          <w:sz w:val="26"/>
          <w:szCs w:val="26"/>
          <w:u w:val="single"/>
        </w:rPr>
        <w:lastRenderedPageBreak/>
        <w:t xml:space="preserve">Additional Implementation Considerations for </w:t>
      </w:r>
      <w:r w:rsidRPr="004D3EC6">
        <w:rPr>
          <w:rFonts w:ascii="Book Antiqua" w:hAnsi="Book Antiqua"/>
          <w:b/>
          <w:bCs/>
          <w:i/>
          <w:iCs/>
          <w:color w:val="2F5496"/>
          <w:sz w:val="26"/>
          <w:szCs w:val="26"/>
          <w:u w:val="single"/>
        </w:rPr>
        <w:t xml:space="preserve">All </w:t>
      </w:r>
      <w:r w:rsidRPr="004D3EC6">
        <w:rPr>
          <w:rFonts w:ascii="Book Antiqua" w:hAnsi="Book Antiqua"/>
          <w:b/>
          <w:bCs/>
          <w:color w:val="2F5496"/>
          <w:sz w:val="26"/>
          <w:szCs w:val="26"/>
          <w:u w:val="single"/>
        </w:rPr>
        <w:t>Data Standards</w:t>
      </w:r>
    </w:p>
    <w:p w14:paraId="0F640BCB" w14:textId="22B8EACF" w:rsidR="00051614" w:rsidRDefault="00051614" w:rsidP="21068158">
      <w:pPr>
        <w:rPr>
          <w:rFonts w:ascii="Book Antiqua" w:hAnsi="Book Antiqua"/>
        </w:rPr>
      </w:pPr>
      <w:r w:rsidRPr="21068158">
        <w:rPr>
          <w:rFonts w:ascii="Book Antiqua" w:hAnsi="Book Antiqua"/>
        </w:rPr>
        <w:t xml:space="preserve">The </w:t>
      </w:r>
      <w:r w:rsidR="00312511" w:rsidRPr="21068158">
        <w:rPr>
          <w:rFonts w:ascii="Book Antiqua" w:hAnsi="Book Antiqua"/>
        </w:rPr>
        <w:t xml:space="preserve">Advisory Group </w:t>
      </w:r>
      <w:r w:rsidR="005A0952" w:rsidRPr="21068158">
        <w:rPr>
          <w:rFonts w:ascii="Book Antiqua" w:hAnsi="Book Antiqua"/>
        </w:rPr>
        <w:t>discussed</w:t>
      </w:r>
      <w:r w:rsidR="00312511" w:rsidRPr="21068158">
        <w:rPr>
          <w:rFonts w:ascii="Book Antiqua" w:hAnsi="Book Antiqua"/>
        </w:rPr>
        <w:t xml:space="preserve"> which </w:t>
      </w:r>
      <w:r w:rsidR="00312511" w:rsidRPr="21068158">
        <w:rPr>
          <w:rFonts w:ascii="Book Antiqua" w:hAnsi="Book Antiqua"/>
          <w:i/>
          <w:iCs/>
        </w:rPr>
        <w:t xml:space="preserve">non-response </w:t>
      </w:r>
      <w:r w:rsidR="00312511" w:rsidRPr="21068158">
        <w:rPr>
          <w:rFonts w:ascii="Book Antiqua" w:hAnsi="Book Antiqua"/>
        </w:rPr>
        <w:t>and</w:t>
      </w:r>
      <w:r w:rsidR="00312511" w:rsidRPr="21068158">
        <w:rPr>
          <w:rFonts w:ascii="Book Antiqua" w:hAnsi="Book Antiqua"/>
          <w:i/>
          <w:iCs/>
        </w:rPr>
        <w:t xml:space="preserve"> “choose-not-to-answer” </w:t>
      </w:r>
      <w:r w:rsidR="00312511" w:rsidRPr="21068158">
        <w:rPr>
          <w:rFonts w:ascii="Book Antiqua" w:hAnsi="Book Antiqua"/>
        </w:rPr>
        <w:t xml:space="preserve">option(s) should be used within the data standards (including “I prefer not to say” or “I choose not to answer”, “I am not sure”, “My </w:t>
      </w:r>
      <w:r w:rsidR="00D10BC1">
        <w:rPr>
          <w:rFonts w:ascii="Book Antiqua" w:hAnsi="Book Antiqua"/>
        </w:rPr>
        <w:t>(</w:t>
      </w:r>
      <w:r w:rsidR="00312511" w:rsidRPr="21068158">
        <w:rPr>
          <w:rFonts w:ascii="Book Antiqua" w:hAnsi="Book Antiqua"/>
        </w:rPr>
        <w:t>race</w:t>
      </w:r>
      <w:r w:rsidR="00D10BC1">
        <w:rPr>
          <w:rFonts w:ascii="Book Antiqua" w:hAnsi="Book Antiqua"/>
        </w:rPr>
        <w:t>,</w:t>
      </w:r>
      <w:r w:rsidR="00312511" w:rsidRPr="21068158">
        <w:rPr>
          <w:rFonts w:ascii="Book Antiqua" w:hAnsi="Book Antiqua"/>
        </w:rPr>
        <w:t xml:space="preserve"> ethnicity</w:t>
      </w:r>
      <w:r w:rsidR="006318D3">
        <w:rPr>
          <w:rFonts w:ascii="Book Antiqua" w:hAnsi="Book Antiqua"/>
        </w:rPr>
        <w:t>, language, etc.)</w:t>
      </w:r>
      <w:r w:rsidR="00312511" w:rsidRPr="21068158">
        <w:rPr>
          <w:rFonts w:ascii="Book Antiqua" w:hAnsi="Book Antiqua"/>
        </w:rPr>
        <w:t xml:space="preserve"> is not listed” and “Unable to obtain”) and eventually</w:t>
      </w:r>
      <w:r w:rsidR="00BB074A" w:rsidRPr="21068158">
        <w:rPr>
          <w:rFonts w:ascii="Book Antiqua" w:hAnsi="Book Antiqua"/>
        </w:rPr>
        <w:t xml:space="preserve"> agreed to </w:t>
      </w:r>
      <w:r w:rsidR="00312511" w:rsidRPr="21068158">
        <w:rPr>
          <w:rFonts w:ascii="Book Antiqua" w:hAnsi="Book Antiqua"/>
        </w:rPr>
        <w:t xml:space="preserve">recommend that a survey design expert </w:t>
      </w:r>
      <w:r w:rsidR="00680EC6" w:rsidRPr="21068158">
        <w:rPr>
          <w:rFonts w:ascii="Book Antiqua" w:hAnsi="Book Antiqua"/>
        </w:rPr>
        <w:t xml:space="preserve">be </w:t>
      </w:r>
      <w:r w:rsidR="00312511" w:rsidRPr="21068158">
        <w:rPr>
          <w:rFonts w:ascii="Book Antiqua" w:hAnsi="Book Antiqua"/>
        </w:rPr>
        <w:t>engaged to:</w:t>
      </w:r>
    </w:p>
    <w:p w14:paraId="4E76D172" w14:textId="6340557B" w:rsidR="00680EC6" w:rsidRDefault="00680EC6" w:rsidP="21068158">
      <w:pPr>
        <w:pStyle w:val="ListParagraph"/>
        <w:numPr>
          <w:ilvl w:val="1"/>
          <w:numId w:val="1"/>
        </w:numPr>
        <w:rPr>
          <w:rFonts w:ascii="Book Antiqua" w:eastAsiaTheme="minorEastAsia" w:hAnsi="Book Antiqua"/>
        </w:rPr>
      </w:pPr>
      <w:r w:rsidRPr="21068158">
        <w:rPr>
          <w:rFonts w:ascii="Book Antiqua" w:hAnsi="Book Antiqua"/>
        </w:rPr>
        <w:t>p</w:t>
      </w:r>
      <w:r w:rsidR="00AC0E1C" w:rsidRPr="21068158">
        <w:rPr>
          <w:rFonts w:ascii="Book Antiqua" w:hAnsi="Book Antiqua"/>
        </w:rPr>
        <w:t xml:space="preserve">rovide feedback on the proposed </w:t>
      </w:r>
      <w:r w:rsidR="00AC0E1C" w:rsidRPr="21068158">
        <w:rPr>
          <w:rFonts w:ascii="Book Antiqua" w:hAnsi="Book Antiqua"/>
          <w:i/>
          <w:iCs/>
        </w:rPr>
        <w:t xml:space="preserve">non-response </w:t>
      </w:r>
      <w:r w:rsidR="00AC0E1C" w:rsidRPr="21068158">
        <w:rPr>
          <w:rFonts w:ascii="Book Antiqua" w:hAnsi="Book Antiqua"/>
        </w:rPr>
        <w:t>and</w:t>
      </w:r>
      <w:r w:rsidR="00AC0E1C" w:rsidRPr="21068158">
        <w:rPr>
          <w:rFonts w:ascii="Book Antiqua" w:hAnsi="Book Antiqua"/>
          <w:i/>
          <w:iCs/>
        </w:rPr>
        <w:t xml:space="preserve"> “choose-not-to-answer” </w:t>
      </w:r>
      <w:r w:rsidR="00AC0E1C" w:rsidRPr="21068158">
        <w:rPr>
          <w:rFonts w:ascii="Book Antiqua" w:hAnsi="Book Antiqua"/>
        </w:rPr>
        <w:t>option(s</w:t>
      </w:r>
      <w:proofErr w:type="gramStart"/>
      <w:r w:rsidR="00AC0E1C" w:rsidRPr="21068158">
        <w:rPr>
          <w:rFonts w:ascii="Book Antiqua" w:hAnsi="Book Antiqua"/>
        </w:rPr>
        <w:t>)</w:t>
      </w:r>
      <w:r w:rsidR="00AC0E1C" w:rsidRPr="21068158">
        <w:rPr>
          <w:rFonts w:ascii="Book Antiqua" w:hAnsi="Book Antiqua"/>
          <w:i/>
          <w:iCs/>
        </w:rPr>
        <w:t>;</w:t>
      </w:r>
      <w:proofErr w:type="gramEnd"/>
    </w:p>
    <w:p w14:paraId="48629CDE" w14:textId="44334F38" w:rsidR="00680EC6" w:rsidRDefault="00680EC6" w:rsidP="21068158">
      <w:pPr>
        <w:pStyle w:val="ListParagraph"/>
        <w:numPr>
          <w:ilvl w:val="1"/>
          <w:numId w:val="1"/>
        </w:numPr>
        <w:rPr>
          <w:rFonts w:ascii="Book Antiqua" w:eastAsiaTheme="minorEastAsia" w:hAnsi="Book Antiqua"/>
        </w:rPr>
      </w:pPr>
      <w:r w:rsidRPr="21068158">
        <w:rPr>
          <w:rFonts w:ascii="Book Antiqua" w:hAnsi="Book Antiqua"/>
        </w:rPr>
        <w:t>d</w:t>
      </w:r>
      <w:r w:rsidR="00AC0E1C" w:rsidRPr="21068158">
        <w:rPr>
          <w:rFonts w:ascii="Book Antiqua" w:hAnsi="Book Antiqua"/>
        </w:rPr>
        <w:t xml:space="preserve">evelop a non-response option(s) for data collection that can be applied for member/patient </w:t>
      </w:r>
      <w:proofErr w:type="gramStart"/>
      <w:r w:rsidR="00AC0E1C" w:rsidRPr="21068158">
        <w:rPr>
          <w:rFonts w:ascii="Book Antiqua" w:hAnsi="Book Antiqua"/>
        </w:rPr>
        <w:t>interviews;</w:t>
      </w:r>
      <w:proofErr w:type="gramEnd"/>
    </w:p>
    <w:p w14:paraId="575E7EDC" w14:textId="77777777" w:rsidR="00680EC6" w:rsidRDefault="00680EC6" w:rsidP="21068158">
      <w:pPr>
        <w:pStyle w:val="ListParagraph"/>
        <w:numPr>
          <w:ilvl w:val="1"/>
          <w:numId w:val="1"/>
        </w:numPr>
        <w:rPr>
          <w:rFonts w:ascii="Book Antiqua" w:eastAsiaTheme="minorEastAsia" w:hAnsi="Book Antiqua"/>
        </w:rPr>
      </w:pPr>
      <w:r w:rsidRPr="21068158">
        <w:rPr>
          <w:rFonts w:ascii="Book Antiqua" w:hAnsi="Book Antiqua"/>
        </w:rPr>
        <w:t>e</w:t>
      </w:r>
      <w:r w:rsidR="00AC0E1C" w:rsidRPr="21068158">
        <w:rPr>
          <w:rFonts w:ascii="Book Antiqua" w:hAnsi="Book Antiqua"/>
        </w:rPr>
        <w:t xml:space="preserve">nsure that the recommended </w:t>
      </w:r>
      <w:r w:rsidR="00AC0E1C" w:rsidRPr="21068158">
        <w:rPr>
          <w:rFonts w:ascii="Book Antiqua" w:hAnsi="Book Antiqua"/>
          <w:i/>
          <w:iCs/>
        </w:rPr>
        <w:t xml:space="preserve">non-response </w:t>
      </w:r>
      <w:r w:rsidR="00AC0E1C" w:rsidRPr="21068158">
        <w:rPr>
          <w:rFonts w:ascii="Book Antiqua" w:hAnsi="Book Antiqua"/>
        </w:rPr>
        <w:t>and</w:t>
      </w:r>
      <w:r w:rsidR="00AC0E1C" w:rsidRPr="21068158">
        <w:rPr>
          <w:rFonts w:ascii="Book Antiqua" w:hAnsi="Book Antiqua"/>
          <w:i/>
          <w:iCs/>
        </w:rPr>
        <w:t xml:space="preserve"> “choose-not-to-answer” </w:t>
      </w:r>
      <w:r w:rsidR="00AC0E1C" w:rsidRPr="21068158">
        <w:rPr>
          <w:rFonts w:ascii="Book Antiqua" w:hAnsi="Book Antiqua"/>
        </w:rPr>
        <w:t>options map to FHIR</w:t>
      </w:r>
      <w:r w:rsidR="002C1A08" w:rsidRPr="21068158">
        <w:rPr>
          <w:rFonts w:ascii="Book Antiqua" w:hAnsi="Book Antiqua"/>
        </w:rPr>
        <w:t xml:space="preserve">, and </w:t>
      </w:r>
    </w:p>
    <w:p w14:paraId="3CEB2603" w14:textId="6DF8A8C2" w:rsidR="254F9F35" w:rsidRDefault="254F9F35" w:rsidP="21068158">
      <w:pPr>
        <w:pStyle w:val="ListParagraph"/>
        <w:numPr>
          <w:ilvl w:val="1"/>
          <w:numId w:val="1"/>
        </w:numPr>
        <w:rPr>
          <w:rFonts w:ascii="Book Antiqua" w:eastAsiaTheme="minorEastAsia" w:hAnsi="Book Antiqua"/>
        </w:rPr>
      </w:pPr>
      <w:r w:rsidRPr="21068158">
        <w:rPr>
          <w:rFonts w:ascii="Book Antiqua" w:hAnsi="Book Antiqua"/>
        </w:rPr>
        <w:t>ensure that the</w:t>
      </w:r>
      <w:r w:rsidR="59C780A3" w:rsidRPr="21068158">
        <w:rPr>
          <w:rFonts w:ascii="Book Antiqua" w:hAnsi="Book Antiqua"/>
        </w:rPr>
        <w:t xml:space="preserve"> same </w:t>
      </w:r>
      <w:r w:rsidRPr="21068158">
        <w:rPr>
          <w:rFonts w:ascii="Book Antiqua" w:hAnsi="Book Antiqua"/>
          <w:i/>
          <w:iCs/>
        </w:rPr>
        <w:t>non-response</w:t>
      </w:r>
      <w:r w:rsidRPr="21068158">
        <w:rPr>
          <w:rFonts w:ascii="Book Antiqua" w:hAnsi="Book Antiqua"/>
        </w:rPr>
        <w:t xml:space="preserve"> </w:t>
      </w:r>
      <w:r w:rsidR="59C780A3" w:rsidRPr="21068158">
        <w:rPr>
          <w:rFonts w:ascii="Book Antiqua" w:hAnsi="Book Antiqua"/>
        </w:rPr>
        <w:t>and “</w:t>
      </w:r>
      <w:r w:rsidR="59C780A3" w:rsidRPr="21068158">
        <w:rPr>
          <w:rFonts w:ascii="Book Antiqua" w:hAnsi="Book Antiqua"/>
          <w:i/>
          <w:iCs/>
        </w:rPr>
        <w:t>choose-not-to-answer</w:t>
      </w:r>
      <w:r w:rsidR="59C780A3" w:rsidRPr="21068158">
        <w:rPr>
          <w:rFonts w:ascii="Book Antiqua" w:hAnsi="Book Antiqua"/>
        </w:rPr>
        <w:t xml:space="preserve">” </w:t>
      </w:r>
      <w:r w:rsidRPr="21068158">
        <w:rPr>
          <w:rFonts w:ascii="Book Antiqua" w:hAnsi="Book Antiqua"/>
        </w:rPr>
        <w:t xml:space="preserve">options can be consistently </w:t>
      </w:r>
      <w:r w:rsidR="59C780A3" w:rsidRPr="21068158">
        <w:rPr>
          <w:rFonts w:ascii="Book Antiqua" w:hAnsi="Book Antiqua"/>
        </w:rPr>
        <w:t xml:space="preserve">applied </w:t>
      </w:r>
      <w:r w:rsidR="0F574551" w:rsidRPr="21068158">
        <w:rPr>
          <w:rFonts w:ascii="Book Antiqua" w:hAnsi="Book Antiqua"/>
        </w:rPr>
        <w:t xml:space="preserve">across all data standards. </w:t>
      </w:r>
      <w:r w:rsidR="08356A7B" w:rsidRPr="21068158">
        <w:rPr>
          <w:rFonts w:ascii="Book Antiqua" w:hAnsi="Book Antiqua"/>
        </w:rPr>
        <w:t xml:space="preserve">  </w:t>
      </w:r>
    </w:p>
    <w:p w14:paraId="54F49AA4" w14:textId="6A1BA0A7" w:rsidR="000B3791" w:rsidRPr="0072246F" w:rsidRDefault="26F2FB62" w:rsidP="63049BCE">
      <w:pPr>
        <w:rPr>
          <w:rFonts w:ascii="Book Antiqua" w:hAnsi="Book Antiqua"/>
        </w:rPr>
      </w:pPr>
      <w:r w:rsidRPr="21068158">
        <w:rPr>
          <w:rFonts w:ascii="Book Antiqua" w:eastAsia="Book Antiqua" w:hAnsi="Book Antiqua" w:cs="Book Antiqua"/>
        </w:rPr>
        <w:t>In addition, prior to standards implementation, the Advisory Group highlighted that consideration should be given to:</w:t>
      </w:r>
    </w:p>
    <w:p w14:paraId="69504191" w14:textId="4C2C7CFB" w:rsidR="66F3FC42" w:rsidRDefault="66F3FC42" w:rsidP="00EC25C8">
      <w:pPr>
        <w:pStyle w:val="ListParagraph"/>
        <w:numPr>
          <w:ilvl w:val="0"/>
          <w:numId w:val="13"/>
        </w:numPr>
        <w:rPr>
          <w:rFonts w:ascii="Book Antiqua" w:eastAsia="Book Antiqua" w:hAnsi="Book Antiqua" w:cs="Book Antiqua"/>
        </w:rPr>
      </w:pPr>
      <w:r w:rsidRPr="63049BCE">
        <w:rPr>
          <w:rFonts w:ascii="Book Antiqua" w:eastAsia="Book Antiqua" w:hAnsi="Book Antiqua" w:cs="Book Antiqua"/>
        </w:rPr>
        <w:t>how to</w:t>
      </w:r>
      <w:r w:rsidR="5866413C" w:rsidRPr="63049BCE">
        <w:rPr>
          <w:rFonts w:ascii="Book Antiqua" w:eastAsia="Book Antiqua" w:hAnsi="Book Antiqua" w:cs="Book Antiqua"/>
        </w:rPr>
        <w:t xml:space="preserve"> t</w:t>
      </w:r>
      <w:r w:rsidR="596EF927" w:rsidRPr="63049BCE">
        <w:rPr>
          <w:rFonts w:ascii="Book Antiqua" w:eastAsia="Book Antiqua" w:hAnsi="Book Antiqua" w:cs="Book Antiqua"/>
        </w:rPr>
        <w:t xml:space="preserve">rain staff to collect data from members/patients and incorporate the data standards into </w:t>
      </w:r>
      <w:proofErr w:type="gramStart"/>
      <w:r w:rsidR="596EF927" w:rsidRPr="63049BCE">
        <w:rPr>
          <w:rFonts w:ascii="Book Antiqua" w:eastAsia="Book Antiqua" w:hAnsi="Book Antiqua" w:cs="Book Antiqua"/>
        </w:rPr>
        <w:t>workflows</w:t>
      </w:r>
      <w:r w:rsidR="000B3791">
        <w:rPr>
          <w:rFonts w:ascii="Book Antiqua" w:eastAsia="Book Antiqua" w:hAnsi="Book Antiqua" w:cs="Book Antiqua"/>
        </w:rPr>
        <w:t>;</w:t>
      </w:r>
      <w:proofErr w:type="gramEnd"/>
      <w:r w:rsidR="24CCA490" w:rsidRPr="63049BCE">
        <w:rPr>
          <w:rFonts w:ascii="Book Antiqua" w:eastAsia="Book Antiqua" w:hAnsi="Book Antiqua" w:cs="Book Antiqua"/>
        </w:rPr>
        <w:t xml:space="preserve"> </w:t>
      </w:r>
    </w:p>
    <w:p w14:paraId="6989858B" w14:textId="23FF34EF" w:rsidR="61C9A084" w:rsidRDefault="61C9A084" w:rsidP="00EC25C8">
      <w:pPr>
        <w:pStyle w:val="ListParagraph"/>
        <w:numPr>
          <w:ilvl w:val="0"/>
          <w:numId w:val="13"/>
        </w:numPr>
        <w:rPr>
          <w:rFonts w:ascii="Book Antiqua" w:eastAsia="Book Antiqua" w:hAnsi="Book Antiqua" w:cs="Book Antiqua"/>
        </w:rPr>
      </w:pPr>
      <w:r w:rsidRPr="2A065E0C">
        <w:rPr>
          <w:rFonts w:ascii="Book Antiqua" w:eastAsia="Book Antiqua" w:hAnsi="Book Antiqua" w:cs="Book Antiqua"/>
        </w:rPr>
        <w:t>how to explain to members/patients</w:t>
      </w:r>
      <w:r w:rsidR="13D816ED" w:rsidRPr="2A065E0C">
        <w:rPr>
          <w:rFonts w:ascii="Book Antiqua" w:eastAsia="Book Antiqua" w:hAnsi="Book Antiqua" w:cs="Book Antiqua"/>
        </w:rPr>
        <w:t xml:space="preserve"> </w:t>
      </w:r>
      <w:r w:rsidRPr="2A065E0C">
        <w:rPr>
          <w:rFonts w:ascii="Book Antiqua" w:eastAsia="Book Antiqua" w:hAnsi="Book Antiqua" w:cs="Book Antiqua"/>
        </w:rPr>
        <w:t>how</w:t>
      </w:r>
      <w:r w:rsidR="3EDAFEE3" w:rsidRPr="2A065E0C">
        <w:rPr>
          <w:rFonts w:ascii="Book Antiqua" w:eastAsia="Book Antiqua" w:hAnsi="Book Antiqua" w:cs="Book Antiqua"/>
        </w:rPr>
        <w:t xml:space="preserve"> </w:t>
      </w:r>
      <w:r w:rsidR="24CCA490" w:rsidRPr="2A065E0C">
        <w:rPr>
          <w:rFonts w:ascii="Book Antiqua" w:eastAsia="Book Antiqua" w:hAnsi="Book Antiqua" w:cs="Book Antiqua"/>
        </w:rPr>
        <w:t xml:space="preserve">the social risk factors being collected </w:t>
      </w:r>
      <w:r w:rsidRPr="2A065E0C">
        <w:rPr>
          <w:rFonts w:ascii="Book Antiqua" w:eastAsia="Book Antiqua" w:hAnsi="Book Antiqua" w:cs="Book Antiqua"/>
        </w:rPr>
        <w:t>are defined and</w:t>
      </w:r>
      <w:r w:rsidR="3EDAFEE3" w:rsidRPr="2A065E0C">
        <w:rPr>
          <w:rFonts w:ascii="Book Antiqua" w:eastAsia="Book Antiqua" w:hAnsi="Book Antiqua" w:cs="Book Antiqua"/>
        </w:rPr>
        <w:t xml:space="preserve"> why they are being collected</w:t>
      </w:r>
      <w:r w:rsidR="24CCA490" w:rsidRPr="2A065E0C">
        <w:rPr>
          <w:rFonts w:ascii="Book Antiqua" w:eastAsia="Book Antiqua" w:hAnsi="Book Antiqua" w:cs="Book Antiqua"/>
        </w:rPr>
        <w:t xml:space="preserve">. </w:t>
      </w:r>
      <w:r w:rsidRPr="2A065E0C">
        <w:rPr>
          <w:rFonts w:ascii="Book Antiqua" w:eastAsia="Book Antiqua" w:hAnsi="Book Antiqua" w:cs="Book Antiqua"/>
        </w:rPr>
        <w:t xml:space="preserve"> </w:t>
      </w:r>
      <w:r w:rsidR="24CCA490" w:rsidRPr="2A065E0C">
        <w:rPr>
          <w:rFonts w:ascii="Book Antiqua" w:eastAsia="Book Antiqua" w:hAnsi="Book Antiqua" w:cs="Book Antiqua"/>
        </w:rPr>
        <w:t xml:space="preserve">This is particularly relevant for granular ethnicity, sexual orientation, gender identity, and </w:t>
      </w:r>
      <w:proofErr w:type="gramStart"/>
      <w:r w:rsidR="24CCA490" w:rsidRPr="2A065E0C">
        <w:rPr>
          <w:rFonts w:ascii="Book Antiqua" w:eastAsia="Book Antiqua" w:hAnsi="Book Antiqua" w:cs="Book Antiqua"/>
        </w:rPr>
        <w:t>sex</w:t>
      </w:r>
      <w:r w:rsidR="004C6474" w:rsidRPr="2A065E0C">
        <w:rPr>
          <w:rFonts w:ascii="Book Antiqua" w:eastAsia="Book Antiqua" w:hAnsi="Book Antiqua" w:cs="Book Antiqua"/>
        </w:rPr>
        <w:t>;</w:t>
      </w:r>
      <w:proofErr w:type="gramEnd"/>
      <w:r w:rsidR="24CCA490" w:rsidRPr="2A065E0C">
        <w:rPr>
          <w:rFonts w:ascii="Book Antiqua" w:eastAsia="Book Antiqua" w:hAnsi="Book Antiqua" w:cs="Book Antiqua"/>
        </w:rPr>
        <w:t xml:space="preserve"> </w:t>
      </w:r>
    </w:p>
    <w:p w14:paraId="7E543A13" w14:textId="723BF9E9" w:rsidR="2A065E0C" w:rsidRDefault="2A065E0C" w:rsidP="00EC25C8">
      <w:pPr>
        <w:pStyle w:val="ListParagraph"/>
        <w:numPr>
          <w:ilvl w:val="0"/>
          <w:numId w:val="13"/>
        </w:numPr>
        <w:rPr>
          <w:rFonts w:ascii="Book Antiqua" w:eastAsia="Book Antiqua" w:hAnsi="Book Antiqua" w:cs="Book Antiqua"/>
        </w:rPr>
      </w:pPr>
      <w:r w:rsidRPr="21068158">
        <w:rPr>
          <w:rFonts w:ascii="Book Antiqua" w:eastAsia="Book Antiqua" w:hAnsi="Book Antiqua" w:cs="Book Antiqua"/>
        </w:rPr>
        <w:t xml:space="preserve">how to determine at what age children should answer questions on their own as well as who can answer questions on behalf of young </w:t>
      </w:r>
      <w:proofErr w:type="gramStart"/>
      <w:r w:rsidRPr="21068158">
        <w:rPr>
          <w:rFonts w:ascii="Book Antiqua" w:eastAsia="Book Antiqua" w:hAnsi="Book Antiqua" w:cs="Book Antiqua"/>
        </w:rPr>
        <w:t>children;</w:t>
      </w:r>
      <w:proofErr w:type="gramEnd"/>
    </w:p>
    <w:p w14:paraId="76184A71" w14:textId="7334F9F7" w:rsidR="2A065E0C" w:rsidRDefault="2A065E0C" w:rsidP="00EC25C8">
      <w:pPr>
        <w:pStyle w:val="ListParagraph"/>
        <w:numPr>
          <w:ilvl w:val="0"/>
          <w:numId w:val="13"/>
        </w:numPr>
        <w:rPr>
          <w:rFonts w:ascii="Book Antiqua" w:eastAsia="Book Antiqua" w:hAnsi="Book Antiqua" w:cs="Book Antiqua"/>
        </w:rPr>
      </w:pPr>
      <w:r w:rsidRPr="21068158">
        <w:rPr>
          <w:rFonts w:ascii="Book Antiqua" w:eastAsia="Book Antiqua" w:hAnsi="Book Antiqua" w:cs="Book Antiqua"/>
        </w:rPr>
        <w:t xml:space="preserve">how frequently to collect these data, which may vary by data </w:t>
      </w:r>
      <w:proofErr w:type="gramStart"/>
      <w:r w:rsidRPr="21068158">
        <w:rPr>
          <w:rFonts w:ascii="Book Antiqua" w:eastAsia="Book Antiqua" w:hAnsi="Book Antiqua" w:cs="Book Antiqua"/>
        </w:rPr>
        <w:t>standard;</w:t>
      </w:r>
      <w:proofErr w:type="gramEnd"/>
    </w:p>
    <w:p w14:paraId="5963FD8B" w14:textId="61B2D5EC" w:rsidR="7167B6ED" w:rsidRDefault="1B119908" w:rsidP="00EC25C8">
      <w:pPr>
        <w:pStyle w:val="ListParagraph"/>
        <w:numPr>
          <w:ilvl w:val="0"/>
          <w:numId w:val="13"/>
        </w:numPr>
        <w:rPr>
          <w:rFonts w:ascii="Book Antiqua" w:eastAsia="Book Antiqua" w:hAnsi="Book Antiqua" w:cs="Book Antiqua"/>
        </w:rPr>
      </w:pPr>
      <w:r w:rsidRPr="2A065E0C">
        <w:rPr>
          <w:rFonts w:ascii="Book Antiqua" w:eastAsia="Book Antiqua" w:hAnsi="Book Antiqua" w:cs="Book Antiqua"/>
        </w:rPr>
        <w:t>how the</w:t>
      </w:r>
      <w:r w:rsidR="200B34EC" w:rsidRPr="2A065E0C">
        <w:rPr>
          <w:rFonts w:ascii="Book Antiqua" w:eastAsia="Book Antiqua" w:hAnsi="Book Antiqua" w:cs="Book Antiqua"/>
        </w:rPr>
        <w:t xml:space="preserve"> data standards map to the Health Resources Service Administration</w:t>
      </w:r>
      <w:r w:rsidR="0F574551" w:rsidRPr="2A065E0C">
        <w:rPr>
          <w:rFonts w:ascii="Book Antiqua" w:eastAsia="Book Antiqua" w:hAnsi="Book Antiqua" w:cs="Book Antiqua"/>
        </w:rPr>
        <w:t xml:space="preserve"> </w:t>
      </w:r>
      <w:r w:rsidR="200B34EC" w:rsidRPr="2A065E0C">
        <w:rPr>
          <w:rFonts w:ascii="Book Antiqua" w:eastAsia="Book Antiqua" w:hAnsi="Book Antiqua" w:cs="Book Antiqua"/>
        </w:rPr>
        <w:t>data standards</w:t>
      </w:r>
      <w:r w:rsidR="00BA090E" w:rsidRPr="2A065E0C">
        <w:rPr>
          <w:rFonts w:ascii="Book Antiqua" w:eastAsia="Book Antiqua" w:hAnsi="Book Antiqua" w:cs="Book Antiqua"/>
        </w:rPr>
        <w:t xml:space="preserve"> to enable </w:t>
      </w:r>
      <w:r w:rsidR="200B34EC" w:rsidRPr="2A065E0C">
        <w:rPr>
          <w:rFonts w:ascii="Book Antiqua" w:eastAsia="Book Antiqua" w:hAnsi="Book Antiqua" w:cs="Book Antiqua"/>
        </w:rPr>
        <w:t xml:space="preserve">Federally Quality Health Centers </w:t>
      </w:r>
      <w:r w:rsidR="00BA090E" w:rsidRPr="2A065E0C">
        <w:rPr>
          <w:rFonts w:ascii="Book Antiqua" w:eastAsia="Book Antiqua" w:hAnsi="Book Antiqua" w:cs="Book Antiqua"/>
        </w:rPr>
        <w:t xml:space="preserve">to comply with federal reporting requirements, and </w:t>
      </w:r>
      <w:r w:rsidR="3F696BB9" w:rsidRPr="2A065E0C">
        <w:rPr>
          <w:rFonts w:ascii="Book Antiqua" w:eastAsia="Book Antiqua" w:hAnsi="Book Antiqua" w:cs="Book Antiqua"/>
        </w:rPr>
        <w:t xml:space="preserve"> </w:t>
      </w:r>
      <w:r w:rsidR="200B34EC" w:rsidRPr="2A065E0C">
        <w:rPr>
          <w:rFonts w:ascii="Book Antiqua" w:eastAsia="Book Antiqua" w:hAnsi="Book Antiqua" w:cs="Book Antiqua"/>
        </w:rPr>
        <w:t xml:space="preserve"> </w:t>
      </w:r>
    </w:p>
    <w:p w14:paraId="731AFB17" w14:textId="5C1DB43B" w:rsidR="2E12083F" w:rsidRDefault="2E12083F" w:rsidP="21068158">
      <w:pPr>
        <w:pStyle w:val="ListParagraph"/>
        <w:numPr>
          <w:ilvl w:val="0"/>
          <w:numId w:val="13"/>
        </w:numPr>
        <w:rPr>
          <w:rFonts w:ascii="Book Antiqua" w:eastAsia="Book Antiqua" w:hAnsi="Book Antiqua" w:cs="Book Antiqua"/>
        </w:rPr>
      </w:pPr>
      <w:r w:rsidRPr="21068158">
        <w:rPr>
          <w:rFonts w:ascii="Book Antiqua" w:eastAsia="Book Antiqua" w:hAnsi="Book Antiqua" w:cs="Book Antiqua"/>
        </w:rPr>
        <w:t>h</w:t>
      </w:r>
      <w:r w:rsidR="52379743" w:rsidRPr="21068158">
        <w:rPr>
          <w:rFonts w:ascii="Book Antiqua" w:eastAsia="Book Antiqua" w:hAnsi="Book Antiqua" w:cs="Book Antiqua"/>
        </w:rPr>
        <w:t xml:space="preserve">ow to facilitate </w:t>
      </w:r>
      <w:r w:rsidR="126DF91B" w:rsidRPr="21068158">
        <w:rPr>
          <w:rFonts w:ascii="Book Antiqua" w:eastAsia="Book Antiqua" w:hAnsi="Book Antiqua" w:cs="Book Antiqua"/>
        </w:rPr>
        <w:t xml:space="preserve">data sharing between payers and providers to avoid </w:t>
      </w:r>
      <w:r w:rsidR="52379743" w:rsidRPr="21068158">
        <w:rPr>
          <w:rFonts w:ascii="Book Antiqua" w:eastAsia="Book Antiqua" w:hAnsi="Book Antiqua" w:cs="Book Antiqua"/>
        </w:rPr>
        <w:t xml:space="preserve">unnecessary </w:t>
      </w:r>
      <w:r w:rsidR="126DF91B" w:rsidRPr="21068158">
        <w:rPr>
          <w:rFonts w:ascii="Book Antiqua" w:eastAsia="Book Antiqua" w:hAnsi="Book Antiqua" w:cs="Book Antiqua"/>
        </w:rPr>
        <w:t xml:space="preserve">re-screening </w:t>
      </w:r>
      <w:r w:rsidR="52379743" w:rsidRPr="21068158">
        <w:rPr>
          <w:rFonts w:ascii="Book Antiqua" w:eastAsia="Book Antiqua" w:hAnsi="Book Antiqua" w:cs="Book Antiqua"/>
        </w:rPr>
        <w:t xml:space="preserve">of </w:t>
      </w:r>
      <w:r w:rsidR="126DF91B" w:rsidRPr="21068158">
        <w:rPr>
          <w:rFonts w:ascii="Book Antiqua" w:eastAsia="Book Antiqua" w:hAnsi="Book Antiqua" w:cs="Book Antiqua"/>
        </w:rPr>
        <w:t>members/patients.</w:t>
      </w:r>
    </w:p>
    <w:p w14:paraId="5CFC2CFB" w14:textId="69BA1DBA" w:rsidR="21068158" w:rsidRDefault="21068158" w:rsidP="21068158">
      <w:pPr>
        <w:rPr>
          <w:rFonts w:ascii="Book Antiqua" w:eastAsia="Book Antiqua" w:hAnsi="Book Antiqua" w:cs="Book Antiqua"/>
        </w:rPr>
      </w:pPr>
    </w:p>
    <w:p w14:paraId="2E099153" w14:textId="0E5A411D" w:rsidR="2A065E0C" w:rsidRDefault="2A065E0C" w:rsidP="2A065E0C">
      <w:pPr>
        <w:rPr>
          <w:rFonts w:ascii="Book Antiqua" w:eastAsia="Book Antiqua" w:hAnsi="Book Antiqua" w:cs="Book Antiqua"/>
        </w:rPr>
      </w:pPr>
    </w:p>
    <w:p w14:paraId="137D32D9" w14:textId="77777777" w:rsidR="00812958" w:rsidRDefault="00812958" w:rsidP="2A065E0C">
      <w:pPr>
        <w:rPr>
          <w:rFonts w:ascii="Book Antiqua" w:eastAsia="Book Antiqua" w:hAnsi="Book Antiqua" w:cs="Book Antiqua"/>
        </w:rPr>
      </w:pPr>
    </w:p>
    <w:p w14:paraId="3979A8F8" w14:textId="77777777" w:rsidR="00812958" w:rsidRDefault="00812958" w:rsidP="2A065E0C">
      <w:pPr>
        <w:rPr>
          <w:rFonts w:ascii="Book Antiqua" w:eastAsia="Book Antiqua" w:hAnsi="Book Antiqua" w:cs="Book Antiqua"/>
        </w:rPr>
      </w:pPr>
    </w:p>
    <w:p w14:paraId="2F49E4CE" w14:textId="77777777" w:rsidR="00812958" w:rsidRDefault="00812958" w:rsidP="2A065E0C">
      <w:pPr>
        <w:rPr>
          <w:rFonts w:ascii="Book Antiqua" w:eastAsia="Book Antiqua" w:hAnsi="Book Antiqua" w:cs="Book Antiqua"/>
        </w:rPr>
      </w:pPr>
    </w:p>
    <w:p w14:paraId="29532BCF" w14:textId="132C4F84" w:rsidR="00812958" w:rsidRDefault="00812958" w:rsidP="2A065E0C">
      <w:pPr>
        <w:rPr>
          <w:rFonts w:ascii="Book Antiqua" w:eastAsia="Book Antiqua" w:hAnsi="Book Antiqua" w:cs="Book Antiqua"/>
        </w:rPr>
      </w:pPr>
    </w:p>
    <w:p w14:paraId="10AA52CB" w14:textId="3FB42607" w:rsidR="00812958" w:rsidRDefault="00812958" w:rsidP="2A065E0C">
      <w:pPr>
        <w:rPr>
          <w:rFonts w:ascii="Book Antiqua" w:eastAsia="Book Antiqua" w:hAnsi="Book Antiqua" w:cs="Book Antiqua"/>
        </w:rPr>
      </w:pPr>
    </w:p>
    <w:p w14:paraId="7D23B7D3" w14:textId="77777777" w:rsidR="008F0939" w:rsidRDefault="008F0939" w:rsidP="2A065E0C">
      <w:pPr>
        <w:rPr>
          <w:rFonts w:ascii="Book Antiqua" w:eastAsia="Book Antiqua" w:hAnsi="Book Antiqua" w:cs="Book Antiqua"/>
        </w:rPr>
      </w:pPr>
    </w:p>
    <w:p w14:paraId="659E7FB0" w14:textId="280376D6" w:rsidR="009151E0" w:rsidRDefault="1F3F2335" w:rsidP="009151E0">
      <w:pPr>
        <w:rPr>
          <w:rFonts w:ascii="Book Antiqua" w:eastAsia="Book Antiqua" w:hAnsi="Book Antiqua" w:cs="Book Antiqua"/>
          <w:b/>
          <w:bCs/>
          <w:u w:val="single"/>
        </w:rPr>
      </w:pPr>
      <w:r w:rsidRPr="00A871C6">
        <w:rPr>
          <w:rFonts w:ascii="Book Antiqua" w:eastAsia="Book Antiqua" w:hAnsi="Book Antiqua" w:cs="Book Antiqua"/>
          <w:b/>
          <w:bCs/>
          <w:color w:val="2F5496"/>
          <w:sz w:val="26"/>
          <w:szCs w:val="26"/>
          <w:u w:val="single"/>
        </w:rPr>
        <w:lastRenderedPageBreak/>
        <w:t xml:space="preserve">Appendix A: </w:t>
      </w:r>
      <w:r w:rsidR="05E93344" w:rsidRPr="00A871C6">
        <w:rPr>
          <w:rFonts w:ascii="Book Antiqua" w:eastAsia="Book Antiqua" w:hAnsi="Book Antiqua" w:cs="Book Antiqua"/>
          <w:b/>
          <w:bCs/>
          <w:color w:val="2F5496"/>
          <w:sz w:val="26"/>
          <w:szCs w:val="26"/>
          <w:u w:val="single"/>
        </w:rPr>
        <w:t>Table</w:t>
      </w:r>
      <w:r w:rsidR="779B0B8A" w:rsidRPr="00A871C6">
        <w:rPr>
          <w:rFonts w:ascii="Book Antiqua" w:eastAsia="Book Antiqua" w:hAnsi="Book Antiqua" w:cs="Book Antiqua"/>
          <w:b/>
          <w:bCs/>
          <w:color w:val="2F5496"/>
          <w:sz w:val="26"/>
          <w:szCs w:val="26"/>
          <w:u w:val="single"/>
        </w:rPr>
        <w:t xml:space="preserve"> of Recommended </w:t>
      </w:r>
      <w:r w:rsidR="0A16BF15" w:rsidRPr="00A871C6">
        <w:rPr>
          <w:rFonts w:ascii="Book Antiqua" w:eastAsia="Book Antiqua" w:hAnsi="Book Antiqua" w:cs="Book Antiqua"/>
          <w:b/>
          <w:bCs/>
          <w:color w:val="2F5496"/>
          <w:sz w:val="26"/>
          <w:szCs w:val="26"/>
          <w:u w:val="single"/>
        </w:rPr>
        <w:t xml:space="preserve">Health Equity Data </w:t>
      </w:r>
      <w:r w:rsidR="779B0B8A" w:rsidRPr="00A871C6">
        <w:rPr>
          <w:rFonts w:ascii="Book Antiqua" w:eastAsia="Book Antiqua" w:hAnsi="Book Antiqua" w:cs="Book Antiqua"/>
          <w:b/>
          <w:bCs/>
          <w:color w:val="2F5496"/>
          <w:sz w:val="26"/>
          <w:szCs w:val="26"/>
          <w:u w:val="single"/>
        </w:rPr>
        <w:t>Standards</w:t>
      </w:r>
    </w:p>
    <w:p w14:paraId="1FFB1795" w14:textId="38719044" w:rsidR="009151E0" w:rsidRPr="009151E0" w:rsidRDefault="009151E0" w:rsidP="009151E0">
      <w:pPr>
        <w:rPr>
          <w:rFonts w:ascii="Book Antiqua" w:eastAsia="Book Antiqua" w:hAnsi="Book Antiqua" w:cs="Book Antiqua"/>
          <w:b/>
          <w:bCs/>
          <w:u w:val="single"/>
        </w:rPr>
      </w:pPr>
      <w:r>
        <w:rPr>
          <w:rFonts w:ascii="Book Antiqua" w:eastAsia="Book Antiqua" w:hAnsi="Book Antiqua" w:cs="Book Antiqua"/>
          <w:b/>
          <w:bCs/>
          <w:u w:val="single"/>
        </w:rPr>
        <w:t>Race (OMB)</w:t>
      </w:r>
    </w:p>
    <w:tbl>
      <w:tblPr>
        <w:tblStyle w:val="TableGrid"/>
        <w:tblW w:w="10075" w:type="dxa"/>
        <w:tblLook w:val="04A0" w:firstRow="1" w:lastRow="0" w:firstColumn="1" w:lastColumn="0" w:noHBand="0" w:noVBand="1"/>
      </w:tblPr>
      <w:tblGrid>
        <w:gridCol w:w="2695"/>
        <w:gridCol w:w="3510"/>
        <w:gridCol w:w="3870"/>
      </w:tblGrid>
      <w:tr w:rsidR="009151E0" w:rsidRPr="00E50F62" w14:paraId="4DDDC026" w14:textId="77777777" w:rsidTr="00B143E9">
        <w:trPr>
          <w:tblHeader/>
        </w:trPr>
        <w:tc>
          <w:tcPr>
            <w:tcW w:w="2695" w:type="dxa"/>
          </w:tcPr>
          <w:p w14:paraId="7EC47436" w14:textId="77777777" w:rsidR="009151E0" w:rsidRPr="00E50F62" w:rsidRDefault="009151E0" w:rsidP="00B82A81">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3510" w:type="dxa"/>
          </w:tcPr>
          <w:p w14:paraId="51AB2797" w14:textId="77777777" w:rsidR="009151E0" w:rsidRPr="00E50F62" w:rsidRDefault="009151E0" w:rsidP="00B82A81">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3870" w:type="dxa"/>
          </w:tcPr>
          <w:p w14:paraId="2E1A9BF5" w14:textId="77777777" w:rsidR="009151E0" w:rsidRPr="00E50F62" w:rsidRDefault="009151E0" w:rsidP="00B82A81">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9151E0" w14:paraId="4876040C" w14:textId="77777777" w:rsidTr="00B82A81">
        <w:tc>
          <w:tcPr>
            <w:tcW w:w="2695" w:type="dxa"/>
          </w:tcPr>
          <w:p w14:paraId="4F2149D8" w14:textId="77777777" w:rsidR="009151E0" w:rsidRDefault="009151E0" w:rsidP="00B82A81">
            <w:pPr>
              <w:rPr>
                <w:rFonts w:ascii="Book Antiqua" w:eastAsia="Book Antiqua" w:hAnsi="Book Antiqua" w:cs="Book Antiqua"/>
              </w:rPr>
            </w:pPr>
            <w:r>
              <w:rPr>
                <w:rFonts w:ascii="Book Antiqua" w:eastAsia="Book Antiqua" w:hAnsi="Book Antiqua" w:cs="Book Antiqua"/>
              </w:rPr>
              <w:t>Not specified.</w:t>
            </w:r>
          </w:p>
        </w:tc>
        <w:tc>
          <w:tcPr>
            <w:tcW w:w="3510" w:type="dxa"/>
          </w:tcPr>
          <w:p w14:paraId="4B1ACDB7" w14:textId="77777777" w:rsidR="009151E0" w:rsidRDefault="009151E0" w:rsidP="00B82A81">
            <w:pPr>
              <w:pStyle w:val="ListParagraph"/>
              <w:numPr>
                <w:ilvl w:val="0"/>
                <w:numId w:val="18"/>
              </w:numPr>
              <w:rPr>
                <w:rFonts w:ascii="Book Antiqua" w:eastAsia="Book Antiqua" w:hAnsi="Book Antiqua" w:cs="Book Antiqua"/>
              </w:rPr>
            </w:pPr>
            <w:r w:rsidRPr="0065354B">
              <w:rPr>
                <w:rFonts w:ascii="Book Antiqua" w:eastAsia="Book Antiqua" w:hAnsi="Book Antiqua" w:cs="Book Antiqua"/>
              </w:rPr>
              <w:t>American Indian or Alaska Native</w:t>
            </w:r>
          </w:p>
          <w:p w14:paraId="5E52D50C" w14:textId="77777777" w:rsidR="009151E0" w:rsidRPr="0065354B" w:rsidRDefault="009151E0" w:rsidP="00B82A81">
            <w:pPr>
              <w:pStyle w:val="ListParagraph"/>
              <w:numPr>
                <w:ilvl w:val="0"/>
                <w:numId w:val="18"/>
              </w:numPr>
              <w:rPr>
                <w:rFonts w:ascii="Book Antiqua" w:eastAsia="Book Antiqua" w:hAnsi="Book Antiqua" w:cs="Book Antiqua"/>
              </w:rPr>
            </w:pPr>
            <w:r>
              <w:rPr>
                <w:rFonts w:ascii="Book Antiqua" w:eastAsia="Book Antiqua" w:hAnsi="Book Antiqua" w:cs="Book Antiqua"/>
              </w:rPr>
              <w:t>Asian</w:t>
            </w:r>
          </w:p>
          <w:p w14:paraId="2AC418F5" w14:textId="77777777" w:rsidR="009151E0" w:rsidRDefault="009151E0" w:rsidP="00B82A81">
            <w:pPr>
              <w:pStyle w:val="ListParagraph"/>
              <w:numPr>
                <w:ilvl w:val="0"/>
                <w:numId w:val="15"/>
              </w:numPr>
              <w:rPr>
                <w:rFonts w:ascii="Book Antiqua" w:eastAsia="Book Antiqua" w:hAnsi="Book Antiqua" w:cs="Book Antiqua"/>
              </w:rPr>
            </w:pPr>
            <w:r>
              <w:rPr>
                <w:rFonts w:ascii="Book Antiqua" w:eastAsia="Book Antiqua" w:hAnsi="Book Antiqua" w:cs="Book Antiqua"/>
              </w:rPr>
              <w:t>Black or African American</w:t>
            </w:r>
          </w:p>
          <w:p w14:paraId="3FFE428D" w14:textId="77777777" w:rsidR="009151E0" w:rsidRDefault="009151E0" w:rsidP="00B82A81">
            <w:pPr>
              <w:pStyle w:val="ListParagraph"/>
              <w:numPr>
                <w:ilvl w:val="0"/>
                <w:numId w:val="15"/>
              </w:numPr>
              <w:rPr>
                <w:rFonts w:ascii="Book Antiqua" w:eastAsia="Book Antiqua" w:hAnsi="Book Antiqua" w:cs="Book Antiqua"/>
              </w:rPr>
            </w:pPr>
            <w:r>
              <w:rPr>
                <w:rFonts w:ascii="Book Antiqua" w:eastAsia="Book Antiqua" w:hAnsi="Book Antiqua" w:cs="Book Antiqua"/>
              </w:rPr>
              <w:t>Native Hawaiian or Other Pacific Islander</w:t>
            </w:r>
          </w:p>
          <w:p w14:paraId="184BE302" w14:textId="77777777" w:rsidR="009151E0" w:rsidRPr="00B33C0E" w:rsidRDefault="009151E0" w:rsidP="00B82A81">
            <w:pPr>
              <w:pStyle w:val="ListParagraph"/>
              <w:numPr>
                <w:ilvl w:val="0"/>
                <w:numId w:val="15"/>
              </w:numPr>
              <w:rPr>
                <w:rFonts w:ascii="Book Antiqua" w:eastAsia="Book Antiqua" w:hAnsi="Book Antiqua" w:cs="Book Antiqua"/>
              </w:rPr>
            </w:pPr>
            <w:r>
              <w:rPr>
                <w:rFonts w:ascii="Book Antiqua" w:eastAsia="Book Antiqua" w:hAnsi="Book Antiqua" w:cs="Book Antiqua"/>
              </w:rPr>
              <w:t>White</w:t>
            </w:r>
          </w:p>
        </w:tc>
        <w:tc>
          <w:tcPr>
            <w:tcW w:w="3870" w:type="dxa"/>
          </w:tcPr>
          <w:p w14:paraId="325077A7" w14:textId="77777777" w:rsidR="009151E0" w:rsidRDefault="009151E0" w:rsidP="00B82A81">
            <w:pPr>
              <w:rPr>
                <w:rFonts w:ascii="Book Antiqua" w:eastAsia="Book Antiqua" w:hAnsi="Book Antiqua" w:cs="Book Antiqua"/>
              </w:rPr>
            </w:pPr>
            <w:r w:rsidRPr="21068158">
              <w:rPr>
                <w:rFonts w:ascii="Book Antiqua" w:eastAsia="Book Antiqua" w:hAnsi="Book Antiqua" w:cs="Book Antiqua"/>
              </w:rPr>
              <w:t>-Multiple races can be selected</w:t>
            </w:r>
          </w:p>
          <w:p w14:paraId="540B16C9" w14:textId="77777777" w:rsidR="009151E0" w:rsidRDefault="009151E0" w:rsidP="00B82A81">
            <w:pPr>
              <w:rPr>
                <w:rFonts w:ascii="Book Antiqua" w:eastAsia="Book Antiqua" w:hAnsi="Book Antiqua" w:cs="Book Antiqua"/>
              </w:rPr>
            </w:pPr>
            <w:r w:rsidRPr="21068158">
              <w:rPr>
                <w:rFonts w:ascii="Book Antiqua" w:eastAsia="Book Antiqua" w:hAnsi="Book Antiqua" w:cs="Book Antiqua"/>
              </w:rPr>
              <w:t>-Question language as well as non-response and choose-not-to-answer options will be determined in consultation with a survey expert</w:t>
            </w:r>
          </w:p>
        </w:tc>
      </w:tr>
    </w:tbl>
    <w:p w14:paraId="2DC60002" w14:textId="77777777" w:rsidR="009151E0" w:rsidRDefault="009151E0" w:rsidP="397BD18B">
      <w:pPr>
        <w:rPr>
          <w:rFonts w:ascii="Book Antiqua" w:eastAsia="Book Antiqua" w:hAnsi="Book Antiqua" w:cs="Book Antiqua"/>
          <w:b/>
          <w:bCs/>
          <w:u w:val="single"/>
        </w:rPr>
      </w:pPr>
    </w:p>
    <w:p w14:paraId="69E9BAD3" w14:textId="039AA2AE" w:rsidR="009151E0" w:rsidRPr="009151E0" w:rsidRDefault="009151E0" w:rsidP="397BD18B">
      <w:pPr>
        <w:rPr>
          <w:rFonts w:ascii="Book Antiqua" w:eastAsia="Book Antiqua" w:hAnsi="Book Antiqua" w:cs="Book Antiqua"/>
          <w:b/>
          <w:bCs/>
          <w:u w:val="single"/>
        </w:rPr>
      </w:pPr>
      <w:r>
        <w:rPr>
          <w:rFonts w:ascii="Book Antiqua" w:eastAsia="Book Antiqua" w:hAnsi="Book Antiqua" w:cs="Book Antiqua"/>
          <w:b/>
          <w:bCs/>
          <w:u w:val="single"/>
        </w:rPr>
        <w:t>Ethnicity (OMB)</w:t>
      </w:r>
    </w:p>
    <w:tbl>
      <w:tblPr>
        <w:tblStyle w:val="TableGrid"/>
        <w:tblW w:w="10075" w:type="dxa"/>
        <w:tblLook w:val="04A0" w:firstRow="1" w:lastRow="0" w:firstColumn="1" w:lastColumn="0" w:noHBand="0" w:noVBand="1"/>
      </w:tblPr>
      <w:tblGrid>
        <w:gridCol w:w="2695"/>
        <w:gridCol w:w="3510"/>
        <w:gridCol w:w="3870"/>
      </w:tblGrid>
      <w:tr w:rsidR="002C6322" w:rsidRPr="00E50F62" w14:paraId="73F05500" w14:textId="77777777" w:rsidTr="00B143E9">
        <w:trPr>
          <w:tblHeader/>
        </w:trPr>
        <w:tc>
          <w:tcPr>
            <w:tcW w:w="2695" w:type="dxa"/>
          </w:tcPr>
          <w:p w14:paraId="72599432"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3510" w:type="dxa"/>
          </w:tcPr>
          <w:p w14:paraId="719748F5"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3870" w:type="dxa"/>
          </w:tcPr>
          <w:p w14:paraId="53D6D683"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9151E0" w14:paraId="11C8CEFA" w14:textId="77777777" w:rsidTr="00B82A81">
        <w:tc>
          <w:tcPr>
            <w:tcW w:w="2695" w:type="dxa"/>
          </w:tcPr>
          <w:p w14:paraId="5823B448" w14:textId="77777777" w:rsidR="009151E0" w:rsidRDefault="009151E0" w:rsidP="00B82A81">
            <w:pPr>
              <w:rPr>
                <w:rFonts w:ascii="Book Antiqua" w:eastAsia="Book Antiqua" w:hAnsi="Book Antiqua" w:cs="Book Antiqua"/>
              </w:rPr>
            </w:pPr>
            <w:r>
              <w:rPr>
                <w:rFonts w:ascii="Book Antiqua" w:eastAsia="Book Antiqua" w:hAnsi="Book Antiqua" w:cs="Book Antiqua"/>
              </w:rPr>
              <w:t>Not specified.</w:t>
            </w:r>
          </w:p>
        </w:tc>
        <w:tc>
          <w:tcPr>
            <w:tcW w:w="3510" w:type="dxa"/>
          </w:tcPr>
          <w:p w14:paraId="6CC820F2" w14:textId="77777777" w:rsidR="009151E0" w:rsidRDefault="009151E0" w:rsidP="00B82A81">
            <w:pPr>
              <w:pStyle w:val="ListParagraph"/>
              <w:numPr>
                <w:ilvl w:val="0"/>
                <w:numId w:val="16"/>
              </w:numPr>
              <w:rPr>
                <w:rFonts w:ascii="Book Antiqua" w:eastAsia="Book Antiqua" w:hAnsi="Book Antiqua" w:cs="Book Antiqua"/>
              </w:rPr>
            </w:pPr>
            <w:r>
              <w:rPr>
                <w:rFonts w:ascii="Book Antiqua" w:eastAsia="Book Antiqua" w:hAnsi="Book Antiqua" w:cs="Book Antiqua"/>
              </w:rPr>
              <w:t>Hispanic or Latino</w:t>
            </w:r>
          </w:p>
          <w:p w14:paraId="54A4C83E" w14:textId="77777777" w:rsidR="009151E0" w:rsidRPr="00161DE6" w:rsidRDefault="009151E0" w:rsidP="00B82A81">
            <w:pPr>
              <w:pStyle w:val="ListParagraph"/>
              <w:numPr>
                <w:ilvl w:val="0"/>
                <w:numId w:val="16"/>
              </w:numPr>
              <w:rPr>
                <w:rFonts w:ascii="Book Antiqua" w:eastAsia="Book Antiqua" w:hAnsi="Book Antiqua" w:cs="Book Antiqua"/>
              </w:rPr>
            </w:pPr>
            <w:r>
              <w:rPr>
                <w:rFonts w:ascii="Book Antiqua" w:eastAsia="Book Antiqua" w:hAnsi="Book Antiqua" w:cs="Book Antiqua"/>
              </w:rPr>
              <w:t>Not Hispanic or Latino</w:t>
            </w:r>
          </w:p>
        </w:tc>
        <w:tc>
          <w:tcPr>
            <w:tcW w:w="3870" w:type="dxa"/>
          </w:tcPr>
          <w:p w14:paraId="50A2D4C1" w14:textId="77777777" w:rsidR="009151E0" w:rsidRDefault="009151E0" w:rsidP="00B82A81">
            <w:pPr>
              <w:rPr>
                <w:rFonts w:ascii="Book Antiqua" w:eastAsia="Book Antiqua" w:hAnsi="Book Antiqua" w:cs="Book Antiqua"/>
              </w:rPr>
            </w:pPr>
            <w:r w:rsidRPr="21068158">
              <w:rPr>
                <w:rFonts w:ascii="Book Antiqua" w:eastAsia="Book Antiqua" w:hAnsi="Book Antiqua" w:cs="Book Antiqua"/>
              </w:rPr>
              <w:t>-Question language as well as non-response and choose-not-to-answer options will be determined in consultation with a survey expert</w:t>
            </w:r>
          </w:p>
        </w:tc>
      </w:tr>
    </w:tbl>
    <w:p w14:paraId="50EBE4D9" w14:textId="465A1417" w:rsidR="009151E0" w:rsidRDefault="009151E0" w:rsidP="397BD18B">
      <w:pPr>
        <w:rPr>
          <w:rFonts w:ascii="Book Antiqua" w:eastAsia="Book Antiqua" w:hAnsi="Book Antiqua" w:cs="Book Antiqua"/>
          <w:b/>
          <w:bCs/>
          <w:u w:val="single"/>
        </w:rPr>
      </w:pPr>
    </w:p>
    <w:p w14:paraId="0452A503" w14:textId="6F1CFCFD" w:rsidR="00D40D23" w:rsidRPr="009151E0" w:rsidRDefault="00D40D23" w:rsidP="00D40D23">
      <w:pPr>
        <w:rPr>
          <w:rFonts w:ascii="Book Antiqua" w:eastAsia="Book Antiqua" w:hAnsi="Book Antiqua" w:cs="Book Antiqua"/>
          <w:b/>
          <w:bCs/>
          <w:u w:val="single"/>
        </w:rPr>
      </w:pPr>
      <w:r w:rsidRPr="009151E0">
        <w:rPr>
          <w:rFonts w:ascii="Book Antiqua" w:eastAsia="Book Antiqua" w:hAnsi="Book Antiqua" w:cs="Book Antiqua"/>
          <w:b/>
          <w:bCs/>
          <w:u w:val="single"/>
        </w:rPr>
        <w:t>Granular Ethnicity (Massachusetts Superset)</w:t>
      </w:r>
    </w:p>
    <w:tbl>
      <w:tblPr>
        <w:tblStyle w:val="TableGrid"/>
        <w:tblW w:w="10075" w:type="dxa"/>
        <w:tblLook w:val="04A0" w:firstRow="1" w:lastRow="0" w:firstColumn="1" w:lastColumn="0" w:noHBand="0" w:noVBand="1"/>
      </w:tblPr>
      <w:tblGrid>
        <w:gridCol w:w="2695"/>
        <w:gridCol w:w="3510"/>
        <w:gridCol w:w="3870"/>
      </w:tblGrid>
      <w:tr w:rsidR="002C6322" w:rsidRPr="00E50F62" w14:paraId="19E7B433" w14:textId="77777777" w:rsidTr="00A40436">
        <w:trPr>
          <w:tblHeader/>
        </w:trPr>
        <w:tc>
          <w:tcPr>
            <w:tcW w:w="2695" w:type="dxa"/>
          </w:tcPr>
          <w:p w14:paraId="19012622"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3510" w:type="dxa"/>
          </w:tcPr>
          <w:p w14:paraId="5C20ABBC"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3870" w:type="dxa"/>
          </w:tcPr>
          <w:p w14:paraId="6C692CC7"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D40D23" w14:paraId="370680E2" w14:textId="77777777" w:rsidTr="00B82A81">
        <w:tc>
          <w:tcPr>
            <w:tcW w:w="2695" w:type="dxa"/>
          </w:tcPr>
          <w:p w14:paraId="71912281" w14:textId="77777777" w:rsidR="00D40D23" w:rsidRDefault="00D40D23" w:rsidP="00B82A81">
            <w:pPr>
              <w:rPr>
                <w:rFonts w:ascii="Book Antiqua" w:eastAsia="Book Antiqua" w:hAnsi="Book Antiqua" w:cs="Book Antiqua"/>
              </w:rPr>
            </w:pPr>
            <w:r>
              <w:rPr>
                <w:rFonts w:ascii="Book Antiqua" w:eastAsia="Book Antiqua" w:hAnsi="Book Antiqua" w:cs="Book Antiqua"/>
              </w:rPr>
              <w:t xml:space="preserve">Not </w:t>
            </w:r>
            <w:proofErr w:type="gramStart"/>
            <w:r>
              <w:rPr>
                <w:rFonts w:ascii="Book Antiqua" w:eastAsia="Book Antiqua" w:hAnsi="Book Antiqua" w:cs="Book Antiqua"/>
              </w:rPr>
              <w:t>specified, but</w:t>
            </w:r>
            <w:proofErr w:type="gramEnd"/>
            <w:r>
              <w:rPr>
                <w:rFonts w:ascii="Book Antiqua" w:eastAsia="Book Antiqua" w:hAnsi="Book Antiqua" w:cs="Book Antiqua"/>
              </w:rPr>
              <w:t xml:space="preserve"> must be asked separately from race and ethnicity. </w:t>
            </w:r>
          </w:p>
        </w:tc>
        <w:tc>
          <w:tcPr>
            <w:tcW w:w="3510" w:type="dxa"/>
          </w:tcPr>
          <w:p w14:paraId="67E59477"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African</w:t>
            </w:r>
          </w:p>
          <w:p w14:paraId="6D7D7EC1"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 xml:space="preserve">African American </w:t>
            </w:r>
          </w:p>
          <w:p w14:paraId="0274B70A"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 xml:space="preserve">American </w:t>
            </w:r>
          </w:p>
          <w:p w14:paraId="529EB719"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Asian Indian</w:t>
            </w:r>
          </w:p>
          <w:p w14:paraId="2DE32A54"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Brazilian</w:t>
            </w:r>
          </w:p>
          <w:p w14:paraId="7EDBA6BD"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Cambodian</w:t>
            </w:r>
          </w:p>
          <w:p w14:paraId="4B9892C7"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Cape Verdean</w:t>
            </w:r>
          </w:p>
          <w:p w14:paraId="3743A859"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Caribbean Islander</w:t>
            </w:r>
          </w:p>
          <w:p w14:paraId="399E1FD2"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Central American</w:t>
            </w:r>
          </w:p>
          <w:p w14:paraId="02378BB1"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Chinese</w:t>
            </w:r>
          </w:p>
          <w:p w14:paraId="27F6B4F5"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Colombian</w:t>
            </w:r>
          </w:p>
          <w:p w14:paraId="3E88E290"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Cuban</w:t>
            </w:r>
          </w:p>
          <w:p w14:paraId="24688AB3"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Dominican</w:t>
            </w:r>
          </w:p>
          <w:p w14:paraId="599DCD71"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Eastern European</w:t>
            </w:r>
          </w:p>
          <w:p w14:paraId="15DF4EC8"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European</w:t>
            </w:r>
          </w:p>
          <w:p w14:paraId="32DE0342"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Filipino</w:t>
            </w:r>
          </w:p>
          <w:p w14:paraId="0A2FC216"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Guatemalan</w:t>
            </w:r>
          </w:p>
          <w:p w14:paraId="653587ED"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Haitian</w:t>
            </w:r>
          </w:p>
          <w:p w14:paraId="51AC894E"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Honduran</w:t>
            </w:r>
          </w:p>
          <w:p w14:paraId="631C58FD"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Japanese</w:t>
            </w:r>
          </w:p>
          <w:p w14:paraId="518ED214"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Korean</w:t>
            </w:r>
          </w:p>
          <w:p w14:paraId="6F1E1FE1"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Laotian/Lao</w:t>
            </w:r>
          </w:p>
          <w:p w14:paraId="71B9FA0A"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lastRenderedPageBreak/>
              <w:t>Mexican</w:t>
            </w:r>
          </w:p>
          <w:p w14:paraId="06BA42DA" w14:textId="77777777" w:rsidR="00D40D23" w:rsidRDefault="00D40D23" w:rsidP="00B82A81">
            <w:pPr>
              <w:pStyle w:val="ListParagraph"/>
              <w:numPr>
                <w:ilvl w:val="0"/>
                <w:numId w:val="17"/>
              </w:numPr>
              <w:rPr>
                <w:rFonts w:ascii="Book Antiqua" w:eastAsia="Book Antiqua" w:hAnsi="Book Antiqua" w:cs="Book Antiqua"/>
              </w:rPr>
            </w:pPr>
            <w:r w:rsidRPr="0B8575EF">
              <w:rPr>
                <w:rFonts w:ascii="Book Antiqua" w:eastAsia="Book Antiqua" w:hAnsi="Book Antiqua" w:cs="Book Antiqua"/>
              </w:rPr>
              <w:t>Middle Eastern or North African</w:t>
            </w:r>
          </w:p>
          <w:p w14:paraId="32A36A5B"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Portuguese</w:t>
            </w:r>
          </w:p>
          <w:p w14:paraId="4233F1A3"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Puerto Rican</w:t>
            </w:r>
          </w:p>
          <w:p w14:paraId="5DC9C61E"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Russian</w:t>
            </w:r>
          </w:p>
          <w:p w14:paraId="20C246D1"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Salvadoran</w:t>
            </w:r>
          </w:p>
          <w:p w14:paraId="58237234" w14:textId="77777777" w:rsidR="00D40D23" w:rsidRDefault="00D40D23" w:rsidP="00B82A81">
            <w:pPr>
              <w:pStyle w:val="ListParagraph"/>
              <w:numPr>
                <w:ilvl w:val="0"/>
                <w:numId w:val="17"/>
              </w:numPr>
              <w:rPr>
                <w:rFonts w:ascii="Book Antiqua" w:eastAsia="Book Antiqua" w:hAnsi="Book Antiqua" w:cs="Book Antiqua"/>
              </w:rPr>
            </w:pPr>
            <w:r>
              <w:rPr>
                <w:rFonts w:ascii="Book Antiqua" w:eastAsia="Book Antiqua" w:hAnsi="Book Antiqua" w:cs="Book Antiqua"/>
              </w:rPr>
              <w:t>South American</w:t>
            </w:r>
          </w:p>
          <w:p w14:paraId="62E10A28" w14:textId="77777777" w:rsidR="00D40D23" w:rsidRPr="009134A0" w:rsidRDefault="00D40D23" w:rsidP="00B82A81">
            <w:pPr>
              <w:pStyle w:val="ListParagraph"/>
              <w:numPr>
                <w:ilvl w:val="0"/>
                <w:numId w:val="17"/>
              </w:numPr>
              <w:rPr>
                <w:rFonts w:ascii="Book Antiqua" w:eastAsia="Book Antiqua" w:hAnsi="Book Antiqua" w:cs="Book Antiqua"/>
              </w:rPr>
            </w:pPr>
            <w:r w:rsidRPr="0B8575EF">
              <w:rPr>
                <w:rFonts w:ascii="Book Antiqua" w:eastAsia="Book Antiqua" w:hAnsi="Book Antiqua" w:cs="Book Antiqua"/>
              </w:rPr>
              <w:t>Vietnamese</w:t>
            </w:r>
          </w:p>
          <w:p w14:paraId="6E4F957E" w14:textId="77777777" w:rsidR="00D40D23" w:rsidRPr="009134A0" w:rsidRDefault="00D40D23" w:rsidP="00B82A81">
            <w:pPr>
              <w:pStyle w:val="ListParagraph"/>
              <w:numPr>
                <w:ilvl w:val="0"/>
                <w:numId w:val="17"/>
              </w:numPr>
              <w:rPr>
                <w:rFonts w:ascii="Book Antiqua" w:eastAsia="Book Antiqua" w:hAnsi="Book Antiqua" w:cs="Book Antiqua"/>
              </w:rPr>
            </w:pPr>
            <w:r w:rsidRPr="0B8575EF">
              <w:rPr>
                <w:rFonts w:ascii="Book Antiqua" w:eastAsia="Book Antiqua" w:hAnsi="Book Antiqua" w:cs="Book Antiqua"/>
              </w:rPr>
              <w:t>Other Ethnicity</w:t>
            </w:r>
          </w:p>
        </w:tc>
        <w:tc>
          <w:tcPr>
            <w:tcW w:w="3870" w:type="dxa"/>
          </w:tcPr>
          <w:p w14:paraId="7E26F15D" w14:textId="77777777" w:rsidR="00D40D23" w:rsidRDefault="00D40D23" w:rsidP="00B82A81">
            <w:pPr>
              <w:rPr>
                <w:rFonts w:ascii="Book Antiqua" w:eastAsia="Book Antiqua" w:hAnsi="Book Antiqua" w:cs="Book Antiqua"/>
              </w:rPr>
            </w:pPr>
            <w:r w:rsidRPr="21068158">
              <w:rPr>
                <w:rFonts w:ascii="Book Antiqua" w:eastAsia="Book Antiqua" w:hAnsi="Book Antiqua" w:cs="Book Antiqua"/>
              </w:rPr>
              <w:lastRenderedPageBreak/>
              <w:t>-Question language as well as non-response and choose-not-to-answer options will be determined in consultation with a survey expert</w:t>
            </w:r>
          </w:p>
        </w:tc>
      </w:tr>
    </w:tbl>
    <w:p w14:paraId="08C18D33" w14:textId="2AB70F0C" w:rsidR="00D40D23" w:rsidRDefault="00D40D23" w:rsidP="397BD18B">
      <w:pPr>
        <w:rPr>
          <w:rFonts w:ascii="Book Antiqua" w:eastAsia="Book Antiqua" w:hAnsi="Book Antiqua" w:cs="Book Antiqua"/>
          <w:b/>
          <w:bCs/>
          <w:u w:val="single"/>
        </w:rPr>
      </w:pPr>
    </w:p>
    <w:p w14:paraId="7B267EB9" w14:textId="165684DF" w:rsidR="00D40D23" w:rsidRPr="00D40D23" w:rsidRDefault="00D40D23" w:rsidP="00D40D23">
      <w:pPr>
        <w:rPr>
          <w:rFonts w:ascii="Book Antiqua" w:eastAsia="Book Antiqua" w:hAnsi="Book Antiqua" w:cs="Book Antiqua"/>
          <w:b/>
          <w:bCs/>
          <w:u w:val="single"/>
        </w:rPr>
      </w:pPr>
      <w:r>
        <w:rPr>
          <w:rFonts w:ascii="Book Antiqua" w:eastAsia="Book Antiqua" w:hAnsi="Book Antiqua" w:cs="Book Antiqua"/>
          <w:b/>
          <w:bCs/>
          <w:u w:val="single"/>
        </w:rPr>
        <w:t>Language (AHA or Kennedy CHC, and ACS</w:t>
      </w:r>
      <w:r w:rsidR="00904F43" w:rsidRPr="00A31D65">
        <w:rPr>
          <w:rFonts w:ascii="Book Antiqua" w:eastAsia="Book Antiqua" w:hAnsi="Book Antiqua" w:cs="Book Antiqua"/>
          <w:b/>
          <w:bCs/>
          <w:u w:val="single"/>
        </w:rPr>
        <w:t xml:space="preserve"> </w:t>
      </w:r>
      <w:r w:rsidR="00A31D65" w:rsidRPr="00A31D65">
        <w:rPr>
          <w:rFonts w:ascii="Book Antiqua" w:hAnsi="Book Antiqua"/>
          <w:b/>
          <w:bCs/>
          <w:u w:val="single"/>
        </w:rPr>
        <w:t>data for languages spoken by at least 0.5% of the Massachusetts population</w:t>
      </w:r>
      <w:r>
        <w:rPr>
          <w:rFonts w:ascii="Book Antiqua" w:eastAsia="Book Antiqua" w:hAnsi="Book Antiqua" w:cs="Book Antiqua"/>
          <w:b/>
          <w:bCs/>
          <w:u w:val="single"/>
        </w:rPr>
        <w:t>)</w:t>
      </w:r>
    </w:p>
    <w:tbl>
      <w:tblPr>
        <w:tblStyle w:val="TableGrid"/>
        <w:tblW w:w="10075" w:type="dxa"/>
        <w:tblLook w:val="04A0" w:firstRow="1" w:lastRow="0" w:firstColumn="1" w:lastColumn="0" w:noHBand="0" w:noVBand="1"/>
      </w:tblPr>
      <w:tblGrid>
        <w:gridCol w:w="2695"/>
        <w:gridCol w:w="3510"/>
        <w:gridCol w:w="3870"/>
      </w:tblGrid>
      <w:tr w:rsidR="002C6322" w:rsidRPr="00E50F62" w14:paraId="4A1317C3" w14:textId="77777777" w:rsidTr="00A40436">
        <w:trPr>
          <w:tblHeader/>
        </w:trPr>
        <w:tc>
          <w:tcPr>
            <w:tcW w:w="2695" w:type="dxa"/>
          </w:tcPr>
          <w:p w14:paraId="315B5824"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3510" w:type="dxa"/>
          </w:tcPr>
          <w:p w14:paraId="185138B8"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3870" w:type="dxa"/>
          </w:tcPr>
          <w:p w14:paraId="7EF9A3F0"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D40D23" w14:paraId="087A44F2" w14:textId="77777777" w:rsidTr="00B82A81">
        <w:tc>
          <w:tcPr>
            <w:tcW w:w="2695" w:type="dxa"/>
          </w:tcPr>
          <w:p w14:paraId="0ED8876E" w14:textId="77777777" w:rsidR="00D40D23" w:rsidRDefault="00D40D23" w:rsidP="00B82A81">
            <w:pPr>
              <w:rPr>
                <w:rFonts w:ascii="Book Antiqua" w:eastAsia="Book Antiqua" w:hAnsi="Book Antiqua" w:cs="Book Antiqua"/>
              </w:rPr>
            </w:pPr>
            <w:r w:rsidRPr="21068158">
              <w:rPr>
                <w:rFonts w:ascii="Book Antiqua" w:eastAsia="Book Antiqua" w:hAnsi="Book Antiqua" w:cs="Book Antiqua"/>
                <w:b/>
                <w:bCs/>
              </w:rPr>
              <w:t>Spoken Language Option 1 (AHA):</w:t>
            </w:r>
          </w:p>
          <w:p w14:paraId="23D04321" w14:textId="77777777" w:rsidR="00D40D23" w:rsidRDefault="00D40D23" w:rsidP="00B82A81">
            <w:pPr>
              <w:rPr>
                <w:rFonts w:ascii="Book Antiqua" w:eastAsia="Book Antiqua" w:hAnsi="Book Antiqua" w:cs="Book Antiqua"/>
              </w:rPr>
            </w:pPr>
            <w:r w:rsidRPr="21068158">
              <w:rPr>
                <w:rFonts w:ascii="Book Antiqua" w:eastAsia="Book Antiqua" w:hAnsi="Book Antiqua" w:cs="Book Antiqua"/>
              </w:rPr>
              <w:t>What language do you feel most comfortable speaking with your doctor or nurse?</w:t>
            </w:r>
          </w:p>
          <w:p w14:paraId="07AC1D5C" w14:textId="77777777" w:rsidR="00D40D23" w:rsidRPr="00B61CBF" w:rsidRDefault="00D40D23" w:rsidP="00B82A81">
            <w:pPr>
              <w:jc w:val="center"/>
              <w:rPr>
                <w:rFonts w:ascii="Book Antiqua" w:eastAsia="Book Antiqua" w:hAnsi="Book Antiqua" w:cs="Book Antiqua"/>
                <w:b/>
                <w:bCs/>
              </w:rPr>
            </w:pPr>
          </w:p>
          <w:p w14:paraId="70EF1A20" w14:textId="77777777" w:rsidR="00D40D23" w:rsidRDefault="00D40D23" w:rsidP="00B82A81">
            <w:pPr>
              <w:rPr>
                <w:rFonts w:ascii="Book Antiqua" w:eastAsia="Book Antiqua" w:hAnsi="Book Antiqua" w:cs="Book Antiqua"/>
                <w:b/>
                <w:bCs/>
              </w:rPr>
            </w:pPr>
            <w:r w:rsidRPr="21068158">
              <w:rPr>
                <w:rFonts w:ascii="Book Antiqua" w:eastAsia="Book Antiqua" w:hAnsi="Book Antiqua" w:cs="Book Antiqua"/>
                <w:b/>
                <w:bCs/>
              </w:rPr>
              <w:t>Spoken Language Option 2 (Kennedy CHC):</w:t>
            </w:r>
          </w:p>
          <w:p w14:paraId="1FCA3750" w14:textId="77777777" w:rsidR="00D40D23" w:rsidRDefault="00D40D23" w:rsidP="00B82A81">
            <w:pPr>
              <w:rPr>
                <w:rFonts w:ascii="Book Antiqua" w:eastAsia="Book Antiqua" w:hAnsi="Book Antiqua" w:cs="Book Antiqua"/>
              </w:rPr>
            </w:pPr>
            <w:r w:rsidRPr="21068158">
              <w:rPr>
                <w:rFonts w:ascii="Book Antiqua" w:eastAsia="Book Antiqua" w:hAnsi="Book Antiqua" w:cs="Book Antiqua"/>
              </w:rPr>
              <w:t>In what language do you prefer to discuss your health?</w:t>
            </w:r>
          </w:p>
          <w:p w14:paraId="2BB8AAF1" w14:textId="77777777" w:rsidR="00D40D23" w:rsidRDefault="00D40D23" w:rsidP="00B82A81">
            <w:pPr>
              <w:rPr>
                <w:rFonts w:ascii="Book Antiqua" w:eastAsia="Book Antiqua" w:hAnsi="Book Antiqua" w:cs="Book Antiqua"/>
                <w:b/>
                <w:bCs/>
              </w:rPr>
            </w:pPr>
          </w:p>
        </w:tc>
        <w:tc>
          <w:tcPr>
            <w:tcW w:w="3510" w:type="dxa"/>
          </w:tcPr>
          <w:p w14:paraId="66829FD6" w14:textId="77777777" w:rsidR="00D40D23" w:rsidRPr="00DF251C"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English</w:t>
            </w:r>
          </w:p>
          <w:p w14:paraId="3C3ACF1A" w14:textId="77777777" w:rsidR="00D40D23" w:rsidRPr="00DF251C"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Spanish</w:t>
            </w:r>
          </w:p>
          <w:p w14:paraId="3727E3AD" w14:textId="77777777" w:rsidR="00D40D23" w:rsidRPr="00DF251C"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Portuguese</w:t>
            </w:r>
          </w:p>
          <w:p w14:paraId="1056256A" w14:textId="77777777" w:rsidR="00D40D23" w:rsidRPr="00DF251C" w:rsidRDefault="00D40D23" w:rsidP="00B82A81">
            <w:pPr>
              <w:pStyle w:val="ListParagraph"/>
              <w:numPr>
                <w:ilvl w:val="0"/>
                <w:numId w:val="19"/>
              </w:numPr>
              <w:rPr>
                <w:rFonts w:ascii="Book Antiqua" w:eastAsia="Book Antiqua" w:hAnsi="Book Antiqua" w:cs="Book Antiqua"/>
                <w:color w:val="000000" w:themeColor="text1"/>
              </w:rPr>
            </w:pPr>
            <w:r w:rsidRPr="354B632D">
              <w:rPr>
                <w:rFonts w:ascii="Book Antiqua" w:eastAsia="Book Antiqua" w:hAnsi="Book Antiqua" w:cs="Book Antiqua"/>
                <w:color w:val="000000" w:themeColor="text1"/>
              </w:rPr>
              <w:t xml:space="preserve">Chinese </w:t>
            </w:r>
          </w:p>
          <w:p w14:paraId="53E60483" w14:textId="77777777" w:rsidR="00D40D23" w:rsidRPr="001E42B6"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Haitian</w:t>
            </w:r>
          </w:p>
          <w:p w14:paraId="3A47E77D" w14:textId="77777777" w:rsidR="00D40D23" w:rsidRDefault="00D40D23" w:rsidP="00B82A81">
            <w:pPr>
              <w:pStyle w:val="ListParagraph"/>
              <w:numPr>
                <w:ilvl w:val="0"/>
                <w:numId w:val="19"/>
              </w:numPr>
              <w:rPr>
                <w:rFonts w:ascii="Book Antiqua" w:eastAsia="Book Antiqua" w:hAnsi="Book Antiqua" w:cs="Book Antiqua"/>
              </w:rPr>
            </w:pPr>
            <w:r>
              <w:rPr>
                <w:rFonts w:ascii="Book Antiqua" w:eastAsia="Book Antiqua" w:hAnsi="Book Antiqua" w:cs="Book Antiqua"/>
              </w:rPr>
              <w:t>Sign Language, such as ASL</w:t>
            </w:r>
          </w:p>
          <w:p w14:paraId="73886E57" w14:textId="77777777" w:rsidR="00D40D23" w:rsidRPr="00722F8A" w:rsidRDefault="00D40D23" w:rsidP="00B82A81">
            <w:pPr>
              <w:pStyle w:val="ListParagraph"/>
              <w:numPr>
                <w:ilvl w:val="0"/>
                <w:numId w:val="19"/>
              </w:numPr>
              <w:rPr>
                <w:rFonts w:ascii="Book Antiqua" w:eastAsia="Book Antiqua" w:hAnsi="Book Antiqua" w:cs="Book Antiqua"/>
              </w:rPr>
            </w:pPr>
            <w:r w:rsidRPr="6A6BACCD">
              <w:rPr>
                <w:rFonts w:ascii="Book Antiqua" w:eastAsia="Book Antiqua" w:hAnsi="Book Antiqua" w:cs="Book Antiqua"/>
              </w:rPr>
              <w:t xml:space="preserve">Other (please </w:t>
            </w:r>
            <w:proofErr w:type="gramStart"/>
            <w:r w:rsidRPr="6A6BACCD">
              <w:rPr>
                <w:rFonts w:ascii="Book Antiqua" w:eastAsia="Book Antiqua" w:hAnsi="Book Antiqua" w:cs="Book Antiqua"/>
              </w:rPr>
              <w:t>specify)</w:t>
            </w:r>
            <w:r w:rsidRPr="63049BCE">
              <w:rPr>
                <w:rFonts w:ascii="Book Antiqua" w:eastAsia="Book Antiqua" w:hAnsi="Book Antiqua" w:cs="Book Antiqua"/>
                <w:color w:val="000000" w:themeColor="text1"/>
              </w:rPr>
              <w:t>French</w:t>
            </w:r>
            <w:proofErr w:type="gramEnd"/>
          </w:p>
          <w:p w14:paraId="53FDE7D4" w14:textId="77777777" w:rsidR="00D40D23" w:rsidRPr="00722F8A" w:rsidRDefault="00D40D23" w:rsidP="00B82A81">
            <w:pPr>
              <w:pStyle w:val="ListParagraph"/>
              <w:numPr>
                <w:ilvl w:val="0"/>
                <w:numId w:val="19"/>
              </w:numPr>
              <w:rPr>
                <w:rFonts w:ascii="Book Antiqua" w:eastAsia="Book Antiqua" w:hAnsi="Book Antiqua" w:cs="Book Antiqua"/>
              </w:rPr>
            </w:pPr>
            <w:r w:rsidRPr="63049BCE">
              <w:rPr>
                <w:rFonts w:ascii="Book Antiqua" w:eastAsia="Book Antiqua" w:hAnsi="Book Antiqua" w:cs="Book Antiqua"/>
                <w:color w:val="000000" w:themeColor="text1"/>
              </w:rPr>
              <w:t>Vietnamese</w:t>
            </w:r>
          </w:p>
          <w:p w14:paraId="4EB3A354" w14:textId="77777777" w:rsidR="00D40D23" w:rsidRPr="00722F8A" w:rsidRDefault="00D40D23" w:rsidP="00B82A81">
            <w:pPr>
              <w:pStyle w:val="ListParagraph"/>
              <w:numPr>
                <w:ilvl w:val="0"/>
                <w:numId w:val="19"/>
              </w:numPr>
              <w:rPr>
                <w:rFonts w:ascii="Book Antiqua" w:eastAsia="Book Antiqua" w:hAnsi="Book Antiqua" w:cs="Book Antiqua"/>
              </w:rPr>
            </w:pPr>
            <w:r w:rsidRPr="63049BCE">
              <w:rPr>
                <w:rFonts w:ascii="Book Antiqua" w:eastAsia="Book Antiqua" w:hAnsi="Book Antiqua" w:cs="Book Antiqua"/>
                <w:color w:val="000000" w:themeColor="text1"/>
              </w:rPr>
              <w:t>Russian</w:t>
            </w:r>
          </w:p>
          <w:p w14:paraId="5C8DBC42" w14:textId="77777777" w:rsidR="00D40D23" w:rsidRPr="00DF251C" w:rsidRDefault="00D40D23" w:rsidP="00B82A81">
            <w:pPr>
              <w:pStyle w:val="ListParagraph"/>
              <w:numPr>
                <w:ilvl w:val="0"/>
                <w:numId w:val="19"/>
              </w:numPr>
              <w:rPr>
                <w:rFonts w:ascii="Book Antiqua" w:eastAsia="Book Antiqua" w:hAnsi="Book Antiqua" w:cs="Book Antiqua"/>
              </w:rPr>
            </w:pPr>
            <w:r w:rsidRPr="63049BCE">
              <w:rPr>
                <w:rFonts w:ascii="Book Antiqua" w:eastAsia="Book Antiqua" w:hAnsi="Book Antiqua" w:cs="Book Antiqua"/>
                <w:color w:val="000000" w:themeColor="text1"/>
              </w:rPr>
              <w:t>Arabic</w:t>
            </w:r>
          </w:p>
        </w:tc>
        <w:tc>
          <w:tcPr>
            <w:tcW w:w="3870" w:type="dxa"/>
          </w:tcPr>
          <w:p w14:paraId="447C1BA6" w14:textId="77777777" w:rsidR="00D40D23" w:rsidRDefault="00D40D23" w:rsidP="00B82A81">
            <w:pPr>
              <w:rPr>
                <w:rFonts w:ascii="Book Antiqua" w:eastAsia="Book Antiqua" w:hAnsi="Book Antiqua" w:cs="Book Antiqua"/>
              </w:rPr>
            </w:pPr>
            <w:r w:rsidRPr="6A6BACCD">
              <w:rPr>
                <w:rFonts w:ascii="Book Antiqua" w:eastAsia="Book Antiqua" w:hAnsi="Book Antiqua" w:cs="Book Antiqua"/>
              </w:rPr>
              <w:t>-Question language as well as non-response and choose-not-to-answer options will be determined in consultation with a survey expert</w:t>
            </w:r>
          </w:p>
          <w:p w14:paraId="683D89D1" w14:textId="77777777" w:rsidR="00D40D23" w:rsidRDefault="00D40D23" w:rsidP="00B82A81">
            <w:pPr>
              <w:rPr>
                <w:rFonts w:ascii="Book Antiqua" w:eastAsia="Book Antiqua" w:hAnsi="Book Antiqua" w:cs="Book Antiqua"/>
              </w:rPr>
            </w:pPr>
            <w:r w:rsidRPr="6A6BACCD">
              <w:rPr>
                <w:rFonts w:ascii="Book Antiqua" w:eastAsia="Book Antiqua" w:hAnsi="Book Antiqua" w:cs="Book Antiqua"/>
              </w:rPr>
              <w:t>-Advisory Group members suggested changing “doctor or nurse” in option 1 to something more generic</w:t>
            </w:r>
          </w:p>
          <w:p w14:paraId="1BDD00F4" w14:textId="77777777" w:rsidR="00D40D23" w:rsidRDefault="00D40D23" w:rsidP="00B82A81">
            <w:pPr>
              <w:rPr>
                <w:rFonts w:ascii="Book Antiqua" w:eastAsia="Book Antiqua" w:hAnsi="Book Antiqua" w:cs="Book Antiqua"/>
              </w:rPr>
            </w:pPr>
            <w:r>
              <w:rPr>
                <w:rFonts w:ascii="Book Antiqua" w:eastAsia="Book Antiqua" w:hAnsi="Book Antiqua" w:cs="Book Antiqua"/>
              </w:rPr>
              <w:t xml:space="preserve">-Chinese could be separated into </w:t>
            </w:r>
            <w:r w:rsidRPr="00D05106">
              <w:rPr>
                <w:rFonts w:ascii="Book Antiqua" w:eastAsia="Book Antiqua" w:hAnsi="Book Antiqua" w:cs="Book Antiqua"/>
              </w:rPr>
              <w:t>Cantonese and Mandarin</w:t>
            </w:r>
            <w:r>
              <w:rPr>
                <w:rFonts w:ascii="Book Antiqua" w:eastAsia="Book Antiqua" w:hAnsi="Book Antiqua" w:cs="Book Antiqua"/>
              </w:rPr>
              <w:t xml:space="preserve"> and </w:t>
            </w:r>
            <w:r w:rsidRPr="00D05106">
              <w:rPr>
                <w:rFonts w:ascii="Book Antiqua" w:eastAsia="Book Antiqua" w:hAnsi="Book Antiqua" w:cs="Book Antiqua"/>
              </w:rPr>
              <w:t>Cape Verdean Creole</w:t>
            </w:r>
            <w:r>
              <w:rPr>
                <w:rFonts w:ascii="Book Antiqua" w:eastAsia="Book Antiqua" w:hAnsi="Book Antiqua" w:cs="Book Antiqua"/>
              </w:rPr>
              <w:t xml:space="preserve"> could be separated from</w:t>
            </w:r>
            <w:r w:rsidRPr="00D05106">
              <w:rPr>
                <w:rFonts w:ascii="Book Antiqua" w:eastAsia="Book Antiqua" w:hAnsi="Book Antiqua" w:cs="Book Antiqua"/>
              </w:rPr>
              <w:t xml:space="preserve"> Portuguese</w:t>
            </w:r>
          </w:p>
        </w:tc>
      </w:tr>
      <w:tr w:rsidR="00D40D23" w14:paraId="3ECAC4E7" w14:textId="77777777" w:rsidTr="00B82A81">
        <w:tc>
          <w:tcPr>
            <w:tcW w:w="2695" w:type="dxa"/>
          </w:tcPr>
          <w:p w14:paraId="55B3A326" w14:textId="77777777" w:rsidR="00D40D23" w:rsidRDefault="00D40D23" w:rsidP="00B82A81">
            <w:pPr>
              <w:rPr>
                <w:rFonts w:ascii="Book Antiqua" w:eastAsia="Book Antiqua" w:hAnsi="Book Antiqua" w:cs="Book Antiqua"/>
              </w:rPr>
            </w:pPr>
            <w:r w:rsidRPr="21068158">
              <w:rPr>
                <w:rFonts w:ascii="Book Antiqua" w:eastAsia="Book Antiqua" w:hAnsi="Book Antiqua" w:cs="Book Antiqua"/>
                <w:b/>
                <w:bCs/>
              </w:rPr>
              <w:t>Written Language Option 1 (AHA):</w:t>
            </w:r>
          </w:p>
          <w:p w14:paraId="6786BB39" w14:textId="77777777" w:rsidR="00D40D23" w:rsidRDefault="00D40D23" w:rsidP="00B82A81">
            <w:pPr>
              <w:rPr>
                <w:rFonts w:ascii="Book Antiqua" w:eastAsia="Book Antiqua" w:hAnsi="Book Antiqua" w:cs="Book Antiqua"/>
              </w:rPr>
            </w:pPr>
            <w:r w:rsidRPr="21068158">
              <w:rPr>
                <w:rFonts w:ascii="Book Antiqua" w:eastAsia="Book Antiqua" w:hAnsi="Book Antiqua" w:cs="Book Antiqua"/>
              </w:rPr>
              <w:t>In which language would you feel most comfortable reading medical or health care instructions?</w:t>
            </w:r>
          </w:p>
          <w:p w14:paraId="36C9726B" w14:textId="77777777" w:rsidR="00D40D23" w:rsidRPr="00B61CBF" w:rsidRDefault="00D40D23" w:rsidP="00B82A81">
            <w:pPr>
              <w:jc w:val="center"/>
              <w:rPr>
                <w:rFonts w:ascii="Book Antiqua" w:eastAsia="Book Antiqua" w:hAnsi="Book Antiqua" w:cs="Book Antiqua"/>
                <w:b/>
                <w:bCs/>
              </w:rPr>
            </w:pPr>
          </w:p>
          <w:p w14:paraId="69373E3F" w14:textId="77777777" w:rsidR="00D40D23" w:rsidRDefault="00D40D23" w:rsidP="00B82A81">
            <w:pPr>
              <w:rPr>
                <w:rFonts w:ascii="Book Antiqua" w:eastAsia="Book Antiqua" w:hAnsi="Book Antiqua" w:cs="Book Antiqua"/>
                <w:b/>
                <w:bCs/>
              </w:rPr>
            </w:pPr>
            <w:r w:rsidRPr="21068158">
              <w:rPr>
                <w:rFonts w:ascii="Book Antiqua" w:eastAsia="Book Antiqua" w:hAnsi="Book Antiqua" w:cs="Book Antiqua"/>
                <w:b/>
                <w:bCs/>
              </w:rPr>
              <w:t>Written Language Option 2 (Kennedy CHC):</w:t>
            </w:r>
          </w:p>
          <w:p w14:paraId="075BECC1" w14:textId="77777777" w:rsidR="00D40D23" w:rsidRPr="00BB58F5" w:rsidRDefault="00D40D23" w:rsidP="00B82A81">
            <w:pPr>
              <w:rPr>
                <w:rFonts w:ascii="Book Antiqua" w:eastAsia="Book Antiqua" w:hAnsi="Book Antiqua" w:cs="Book Antiqua"/>
              </w:rPr>
            </w:pPr>
            <w:r w:rsidRPr="21068158">
              <w:rPr>
                <w:rFonts w:ascii="Book Antiqua" w:eastAsia="Book Antiqua" w:hAnsi="Book Antiqua" w:cs="Book Antiqua"/>
              </w:rPr>
              <w:t>In what language do you prefer to read health information?</w:t>
            </w:r>
          </w:p>
        </w:tc>
        <w:tc>
          <w:tcPr>
            <w:tcW w:w="3510" w:type="dxa"/>
          </w:tcPr>
          <w:p w14:paraId="6C9650DF" w14:textId="77777777" w:rsidR="00D40D23" w:rsidRPr="00DF251C"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English</w:t>
            </w:r>
          </w:p>
          <w:p w14:paraId="5DA97405" w14:textId="77777777" w:rsidR="00D40D23" w:rsidRPr="00DF251C"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Spanish</w:t>
            </w:r>
          </w:p>
          <w:p w14:paraId="48D4CB24" w14:textId="77777777" w:rsidR="00D40D23" w:rsidRPr="00DF251C"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Portuguese</w:t>
            </w:r>
          </w:p>
          <w:p w14:paraId="2682106D" w14:textId="77777777" w:rsidR="00D40D23" w:rsidRPr="00DF251C" w:rsidRDefault="00D40D23" w:rsidP="00B82A81">
            <w:pPr>
              <w:pStyle w:val="ListParagraph"/>
              <w:numPr>
                <w:ilvl w:val="0"/>
                <w:numId w:val="19"/>
              </w:numPr>
              <w:rPr>
                <w:rFonts w:ascii="Book Antiqua" w:eastAsia="Book Antiqua" w:hAnsi="Book Antiqua" w:cs="Book Antiqua"/>
              </w:rPr>
            </w:pPr>
            <w:r w:rsidRPr="354B632D">
              <w:rPr>
                <w:rFonts w:ascii="Book Antiqua" w:eastAsia="Book Antiqua" w:hAnsi="Book Antiqua" w:cs="Book Antiqua"/>
                <w:color w:val="000000" w:themeColor="text1"/>
              </w:rPr>
              <w:t>Chinese (please specify traditional or simplified)</w:t>
            </w:r>
          </w:p>
          <w:p w14:paraId="66BCF219" w14:textId="77777777" w:rsidR="00D40D23" w:rsidRPr="001E42B6" w:rsidRDefault="00D40D23" w:rsidP="00B82A81">
            <w:pPr>
              <w:pStyle w:val="ListParagraph"/>
              <w:numPr>
                <w:ilvl w:val="0"/>
                <w:numId w:val="19"/>
              </w:numPr>
              <w:rPr>
                <w:rFonts w:ascii="Book Antiqua" w:eastAsia="Book Antiqua" w:hAnsi="Book Antiqua" w:cs="Book Antiqua"/>
              </w:rPr>
            </w:pPr>
            <w:r w:rsidRPr="00DF251C">
              <w:rPr>
                <w:rFonts w:ascii="Book Antiqua" w:eastAsia="Book Antiqua" w:hAnsi="Book Antiqua" w:cs="Book Antiqua"/>
                <w:color w:val="000000" w:themeColor="text1"/>
              </w:rPr>
              <w:t>Haitian</w:t>
            </w:r>
          </w:p>
          <w:p w14:paraId="79A09460" w14:textId="77777777" w:rsidR="00D40D23" w:rsidRPr="00722F8A" w:rsidRDefault="00D40D23" w:rsidP="00B82A81">
            <w:pPr>
              <w:pStyle w:val="ListParagraph"/>
              <w:numPr>
                <w:ilvl w:val="0"/>
                <w:numId w:val="19"/>
              </w:numPr>
              <w:rPr>
                <w:rFonts w:ascii="Book Antiqua" w:eastAsia="Book Antiqua" w:hAnsi="Book Antiqua" w:cs="Book Antiqua"/>
              </w:rPr>
            </w:pPr>
            <w:r w:rsidRPr="6A6BACCD">
              <w:rPr>
                <w:rFonts w:ascii="Book Antiqua" w:eastAsia="Book Antiqua" w:hAnsi="Book Antiqua" w:cs="Book Antiqua"/>
              </w:rPr>
              <w:t xml:space="preserve">Other, please specify </w:t>
            </w:r>
            <w:r w:rsidRPr="63049BCE">
              <w:rPr>
                <w:rFonts w:ascii="Book Antiqua" w:eastAsia="Book Antiqua" w:hAnsi="Book Antiqua" w:cs="Book Antiqua"/>
                <w:color w:val="000000" w:themeColor="text1"/>
              </w:rPr>
              <w:t>French</w:t>
            </w:r>
          </w:p>
          <w:p w14:paraId="20692B47" w14:textId="77777777" w:rsidR="00D40D23" w:rsidRPr="00722F8A" w:rsidRDefault="00D40D23" w:rsidP="00B82A81">
            <w:pPr>
              <w:pStyle w:val="ListParagraph"/>
              <w:numPr>
                <w:ilvl w:val="0"/>
                <w:numId w:val="19"/>
              </w:numPr>
              <w:rPr>
                <w:rFonts w:ascii="Book Antiqua" w:eastAsia="Book Antiqua" w:hAnsi="Book Antiqua" w:cs="Book Antiqua"/>
              </w:rPr>
            </w:pPr>
            <w:r w:rsidRPr="63049BCE">
              <w:rPr>
                <w:rFonts w:ascii="Book Antiqua" w:eastAsia="Book Antiqua" w:hAnsi="Book Antiqua" w:cs="Book Antiqua"/>
                <w:color w:val="000000" w:themeColor="text1"/>
              </w:rPr>
              <w:t>Vietnamese</w:t>
            </w:r>
          </w:p>
          <w:p w14:paraId="7DADF4C4" w14:textId="77777777" w:rsidR="00D40D23" w:rsidRPr="00EC78C8" w:rsidRDefault="00D40D23" w:rsidP="00B82A81">
            <w:pPr>
              <w:pStyle w:val="ListParagraph"/>
              <w:numPr>
                <w:ilvl w:val="0"/>
                <w:numId w:val="19"/>
              </w:numPr>
              <w:rPr>
                <w:rFonts w:ascii="Book Antiqua" w:eastAsia="Book Antiqua" w:hAnsi="Book Antiqua" w:cs="Book Antiqua"/>
              </w:rPr>
            </w:pPr>
            <w:r w:rsidRPr="63049BCE">
              <w:rPr>
                <w:rFonts w:ascii="Book Antiqua" w:eastAsia="Book Antiqua" w:hAnsi="Book Antiqua" w:cs="Book Antiqua"/>
                <w:color w:val="000000" w:themeColor="text1"/>
              </w:rPr>
              <w:t>Russian</w:t>
            </w:r>
          </w:p>
          <w:p w14:paraId="15940954" w14:textId="77777777" w:rsidR="00D40D23" w:rsidRPr="00EC78C8" w:rsidRDefault="00D40D23" w:rsidP="00B82A81">
            <w:pPr>
              <w:pStyle w:val="ListParagraph"/>
              <w:numPr>
                <w:ilvl w:val="0"/>
                <w:numId w:val="19"/>
              </w:numPr>
              <w:rPr>
                <w:rFonts w:ascii="Book Antiqua" w:eastAsia="Book Antiqua" w:hAnsi="Book Antiqua" w:cs="Book Antiqua"/>
              </w:rPr>
            </w:pPr>
            <w:r w:rsidRPr="00EC78C8">
              <w:rPr>
                <w:rFonts w:ascii="Book Antiqua" w:eastAsia="Book Antiqua" w:hAnsi="Book Antiqua" w:cs="Book Antiqua"/>
                <w:color w:val="000000" w:themeColor="text1"/>
              </w:rPr>
              <w:t>Arabic</w:t>
            </w:r>
          </w:p>
        </w:tc>
        <w:tc>
          <w:tcPr>
            <w:tcW w:w="3870" w:type="dxa"/>
          </w:tcPr>
          <w:p w14:paraId="6B369462" w14:textId="77777777" w:rsidR="00D40D23" w:rsidRDefault="00D40D23" w:rsidP="00B82A81">
            <w:pPr>
              <w:rPr>
                <w:rFonts w:ascii="Book Antiqua" w:eastAsia="Book Antiqua" w:hAnsi="Book Antiqua" w:cs="Book Antiqua"/>
              </w:rPr>
            </w:pPr>
            <w:r w:rsidRPr="6A6BACCD">
              <w:rPr>
                <w:rFonts w:ascii="Book Antiqua" w:eastAsia="Book Antiqua" w:hAnsi="Book Antiqua" w:cs="Book Antiqua"/>
              </w:rPr>
              <w:t>-Question language as well as non-response and choose-not-to-answer options will be determined in consultation with a survey expert</w:t>
            </w:r>
          </w:p>
          <w:p w14:paraId="27E76EA3" w14:textId="77777777" w:rsidR="00D40D23" w:rsidRDefault="00D40D23" w:rsidP="00B82A81">
            <w:pPr>
              <w:rPr>
                <w:rFonts w:ascii="Book Antiqua" w:eastAsia="Book Antiqua" w:hAnsi="Book Antiqua" w:cs="Book Antiqua"/>
              </w:rPr>
            </w:pPr>
            <w:r>
              <w:rPr>
                <w:rFonts w:ascii="Book Antiqua" w:eastAsia="Book Antiqua" w:hAnsi="Book Antiqua" w:cs="Book Antiqua"/>
              </w:rPr>
              <w:t xml:space="preserve">-Members suggested changing “health care instructions” in option 1 to “health care information” </w:t>
            </w:r>
          </w:p>
          <w:p w14:paraId="748C2094" w14:textId="77777777" w:rsidR="00D40D23" w:rsidRDefault="00D40D23" w:rsidP="00B82A81">
            <w:pPr>
              <w:rPr>
                <w:rFonts w:ascii="Book Antiqua" w:eastAsia="Book Antiqua" w:hAnsi="Book Antiqua" w:cs="Book Antiqua"/>
              </w:rPr>
            </w:pPr>
            <w:r>
              <w:rPr>
                <w:rFonts w:ascii="Book Antiqua" w:eastAsia="Book Antiqua" w:hAnsi="Book Antiqua" w:cs="Book Antiqua"/>
              </w:rPr>
              <w:t xml:space="preserve">-Chinese could be separated into </w:t>
            </w:r>
            <w:r w:rsidRPr="00D05106">
              <w:rPr>
                <w:rFonts w:ascii="Book Antiqua" w:eastAsia="Book Antiqua" w:hAnsi="Book Antiqua" w:cs="Book Antiqua"/>
              </w:rPr>
              <w:t>Cantonese and Mandarin</w:t>
            </w:r>
            <w:r>
              <w:rPr>
                <w:rFonts w:ascii="Book Antiqua" w:eastAsia="Book Antiqua" w:hAnsi="Book Antiqua" w:cs="Book Antiqua"/>
              </w:rPr>
              <w:t xml:space="preserve"> and </w:t>
            </w:r>
            <w:r w:rsidRPr="00D05106">
              <w:rPr>
                <w:rFonts w:ascii="Book Antiqua" w:eastAsia="Book Antiqua" w:hAnsi="Book Antiqua" w:cs="Book Antiqua"/>
              </w:rPr>
              <w:t>Cape Verdean Creole</w:t>
            </w:r>
            <w:r>
              <w:rPr>
                <w:rFonts w:ascii="Book Antiqua" w:eastAsia="Book Antiqua" w:hAnsi="Book Antiqua" w:cs="Book Antiqua"/>
              </w:rPr>
              <w:t xml:space="preserve"> could be separated from</w:t>
            </w:r>
            <w:r w:rsidRPr="00D05106">
              <w:rPr>
                <w:rFonts w:ascii="Book Antiqua" w:eastAsia="Book Antiqua" w:hAnsi="Book Antiqua" w:cs="Book Antiqua"/>
              </w:rPr>
              <w:t xml:space="preserve"> Portuguese</w:t>
            </w:r>
          </w:p>
        </w:tc>
      </w:tr>
    </w:tbl>
    <w:p w14:paraId="1FF7BA6C" w14:textId="64A784A2" w:rsidR="00A31D65" w:rsidRDefault="00A31D65" w:rsidP="397BD18B">
      <w:pPr>
        <w:rPr>
          <w:rFonts w:ascii="Book Antiqua" w:eastAsia="Book Antiqua" w:hAnsi="Book Antiqua" w:cs="Book Antiqua"/>
          <w:b/>
          <w:bCs/>
          <w:u w:val="single"/>
        </w:rPr>
      </w:pPr>
    </w:p>
    <w:p w14:paraId="196C420A" w14:textId="77777777" w:rsidR="00A31D65" w:rsidRDefault="00A31D65" w:rsidP="397BD18B">
      <w:pPr>
        <w:rPr>
          <w:rFonts w:ascii="Book Antiqua" w:eastAsia="Book Antiqua" w:hAnsi="Book Antiqua" w:cs="Book Antiqua"/>
          <w:b/>
          <w:bCs/>
          <w:u w:val="single"/>
        </w:rPr>
      </w:pPr>
    </w:p>
    <w:p w14:paraId="35FB07AA" w14:textId="49B117DC" w:rsidR="00D40D23" w:rsidRDefault="00D40D23" w:rsidP="397BD18B">
      <w:pPr>
        <w:rPr>
          <w:rFonts w:ascii="Book Antiqua" w:eastAsia="Book Antiqua" w:hAnsi="Book Antiqua" w:cs="Book Antiqua"/>
          <w:b/>
          <w:bCs/>
          <w:u w:val="single"/>
        </w:rPr>
      </w:pPr>
      <w:r>
        <w:rPr>
          <w:rFonts w:ascii="Book Antiqua" w:eastAsia="Book Antiqua" w:hAnsi="Book Antiqua" w:cs="Book Antiqua"/>
          <w:b/>
          <w:bCs/>
          <w:u w:val="single"/>
        </w:rPr>
        <w:lastRenderedPageBreak/>
        <w:t>Sexual Orientation (CDC)</w:t>
      </w:r>
    </w:p>
    <w:tbl>
      <w:tblPr>
        <w:tblStyle w:val="TableGrid"/>
        <w:tblW w:w="10077" w:type="dxa"/>
        <w:tblLook w:val="04A0" w:firstRow="1" w:lastRow="0" w:firstColumn="1" w:lastColumn="0" w:noHBand="0" w:noVBand="1"/>
      </w:tblPr>
      <w:tblGrid>
        <w:gridCol w:w="2636"/>
        <w:gridCol w:w="3569"/>
        <w:gridCol w:w="3872"/>
      </w:tblGrid>
      <w:tr w:rsidR="002C6322" w:rsidRPr="00E50F62" w14:paraId="4E05AB50" w14:textId="77777777" w:rsidTr="00A40436">
        <w:trPr>
          <w:tblHeader/>
        </w:trPr>
        <w:tc>
          <w:tcPr>
            <w:tcW w:w="2636" w:type="dxa"/>
          </w:tcPr>
          <w:p w14:paraId="6038CA4A"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3569" w:type="dxa"/>
          </w:tcPr>
          <w:p w14:paraId="7DB552A5"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3872" w:type="dxa"/>
          </w:tcPr>
          <w:p w14:paraId="30307502"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D40D23" w14:paraId="28C9162C" w14:textId="77777777" w:rsidTr="002C6322">
        <w:tc>
          <w:tcPr>
            <w:tcW w:w="2636" w:type="dxa"/>
          </w:tcPr>
          <w:p w14:paraId="766ACAFD" w14:textId="77777777" w:rsidR="00D40D23" w:rsidRDefault="00D40D23" w:rsidP="00B82A81">
            <w:pPr>
              <w:rPr>
                <w:rFonts w:ascii="Book Antiqua" w:eastAsia="Book Antiqua" w:hAnsi="Book Antiqua" w:cs="Book Antiqua"/>
              </w:rPr>
            </w:pPr>
            <w:r w:rsidRPr="397BD18B">
              <w:rPr>
                <w:rFonts w:ascii="Book Antiqua" w:eastAsia="Book Antiqua" w:hAnsi="Book Antiqua" w:cs="Book Antiqua"/>
              </w:rPr>
              <w:t xml:space="preserve">Do you think of yourself </w:t>
            </w:r>
            <w:proofErr w:type="gramStart"/>
            <w:r w:rsidRPr="397BD18B">
              <w:rPr>
                <w:rFonts w:ascii="Book Antiqua" w:eastAsia="Book Antiqua" w:hAnsi="Book Antiqua" w:cs="Book Antiqua"/>
              </w:rPr>
              <w:t>as:</w:t>
            </w:r>
            <w:proofErr w:type="gramEnd"/>
          </w:p>
        </w:tc>
        <w:tc>
          <w:tcPr>
            <w:tcW w:w="3569" w:type="dxa"/>
          </w:tcPr>
          <w:p w14:paraId="79FA3DCC" w14:textId="77777777" w:rsidR="00D40D23"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Straight or heterosexual</w:t>
            </w:r>
          </w:p>
          <w:p w14:paraId="1021BEE9" w14:textId="77777777" w:rsidR="00D40D23"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Lesbian or gay</w:t>
            </w:r>
          </w:p>
          <w:p w14:paraId="79A5B799" w14:textId="77777777" w:rsidR="00D40D23"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Bisexual</w:t>
            </w:r>
          </w:p>
          <w:p w14:paraId="6581694F" w14:textId="77777777" w:rsidR="00D40D23"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Queer, pansexual, and/or questioning</w:t>
            </w:r>
          </w:p>
          <w:p w14:paraId="30B1D7F0" w14:textId="77777777" w:rsidR="00D40D23"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Something else; please specify</w:t>
            </w:r>
          </w:p>
          <w:p w14:paraId="31B5DCAB" w14:textId="77777777" w:rsidR="00D40D23"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Don’t know</w:t>
            </w:r>
          </w:p>
          <w:p w14:paraId="28DF54BA" w14:textId="77777777" w:rsidR="00D40D23" w:rsidRPr="00DC2416" w:rsidRDefault="00D40D23" w:rsidP="00B82A81">
            <w:pPr>
              <w:pStyle w:val="ListParagraph"/>
              <w:numPr>
                <w:ilvl w:val="0"/>
                <w:numId w:val="21"/>
              </w:numPr>
              <w:rPr>
                <w:rFonts w:ascii="Book Antiqua" w:eastAsia="Book Antiqua" w:hAnsi="Book Antiqua" w:cs="Book Antiqua"/>
              </w:rPr>
            </w:pPr>
            <w:r>
              <w:rPr>
                <w:rFonts w:ascii="Book Antiqua" w:eastAsia="Book Antiqua" w:hAnsi="Book Antiqua" w:cs="Book Antiqua"/>
              </w:rPr>
              <w:t>Decline to answer</w:t>
            </w:r>
          </w:p>
        </w:tc>
        <w:tc>
          <w:tcPr>
            <w:tcW w:w="3872" w:type="dxa"/>
          </w:tcPr>
          <w:p w14:paraId="1AC23DC9" w14:textId="77777777" w:rsidR="00D40D23" w:rsidRDefault="00D40D23" w:rsidP="00B82A81">
            <w:pPr>
              <w:rPr>
                <w:rFonts w:ascii="Book Antiqua" w:eastAsia="Book Antiqua" w:hAnsi="Book Antiqua" w:cs="Book Antiqua"/>
              </w:rPr>
            </w:pPr>
            <w:r w:rsidRPr="397BD18B">
              <w:rPr>
                <w:rFonts w:ascii="Book Antiqua" w:eastAsia="Book Antiqua" w:hAnsi="Book Antiqua" w:cs="Book Antiqua"/>
              </w:rPr>
              <w:t>-Non-response and choose-not-to-answer options may be modified for consistency across data standards after consultation with a survey expert</w:t>
            </w:r>
          </w:p>
        </w:tc>
      </w:tr>
    </w:tbl>
    <w:p w14:paraId="4B5A6E9A" w14:textId="5E15CCFE" w:rsidR="00BB58F5" w:rsidRDefault="00BB58F5" w:rsidP="21068158">
      <w:pPr>
        <w:rPr>
          <w:rFonts w:ascii="Book Antiqua" w:eastAsia="Book Antiqua" w:hAnsi="Book Antiqua" w:cs="Book Antiqua"/>
          <w:b/>
          <w:bCs/>
        </w:rPr>
      </w:pPr>
    </w:p>
    <w:p w14:paraId="376F9EEA" w14:textId="664AE9B6" w:rsidR="00A55663" w:rsidRDefault="00A55663" w:rsidP="00A55663">
      <w:pPr>
        <w:rPr>
          <w:rFonts w:ascii="Book Antiqua" w:eastAsia="Book Antiqua" w:hAnsi="Book Antiqua" w:cs="Book Antiqua"/>
          <w:b/>
          <w:bCs/>
          <w:u w:val="single"/>
        </w:rPr>
      </w:pPr>
      <w:r>
        <w:rPr>
          <w:rFonts w:ascii="Book Antiqua" w:eastAsia="Book Antiqua" w:hAnsi="Book Antiqua" w:cs="Book Antiqua"/>
          <w:b/>
          <w:bCs/>
          <w:u w:val="single"/>
        </w:rPr>
        <w:t>Gender (OHA)</w:t>
      </w:r>
    </w:p>
    <w:tbl>
      <w:tblPr>
        <w:tblStyle w:val="TableGrid"/>
        <w:tblW w:w="10077" w:type="dxa"/>
        <w:tblLook w:val="04A0" w:firstRow="1" w:lastRow="0" w:firstColumn="1" w:lastColumn="0" w:noHBand="0" w:noVBand="1"/>
      </w:tblPr>
      <w:tblGrid>
        <w:gridCol w:w="3258"/>
        <w:gridCol w:w="4051"/>
        <w:gridCol w:w="2768"/>
      </w:tblGrid>
      <w:tr w:rsidR="002C6322" w:rsidRPr="00E50F62" w14:paraId="5C14E9FF" w14:textId="77777777" w:rsidTr="00A40436">
        <w:trPr>
          <w:tblHeader/>
        </w:trPr>
        <w:tc>
          <w:tcPr>
            <w:tcW w:w="3258" w:type="dxa"/>
          </w:tcPr>
          <w:p w14:paraId="08230A9F"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4051" w:type="dxa"/>
          </w:tcPr>
          <w:p w14:paraId="435B202C"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2768" w:type="dxa"/>
          </w:tcPr>
          <w:p w14:paraId="19EE0A7C"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A55663" w14:paraId="453901B7" w14:textId="77777777" w:rsidTr="002C6322">
        <w:tc>
          <w:tcPr>
            <w:tcW w:w="3258" w:type="dxa"/>
          </w:tcPr>
          <w:p w14:paraId="5030592A" w14:textId="77777777" w:rsidR="00A55663" w:rsidRDefault="00A55663" w:rsidP="00B82A81">
            <w:pPr>
              <w:rPr>
                <w:rFonts w:ascii="Book Antiqua" w:eastAsia="Book Antiqua" w:hAnsi="Book Antiqua" w:cs="Book Antiqua"/>
              </w:rPr>
            </w:pPr>
            <w:r>
              <w:rPr>
                <w:rFonts w:ascii="Book Antiqua" w:eastAsia="Book Antiqua" w:hAnsi="Book Antiqua" w:cs="Book Antiqua"/>
              </w:rPr>
              <w:t>1. What is your gender?</w:t>
            </w:r>
          </w:p>
        </w:tc>
        <w:tc>
          <w:tcPr>
            <w:tcW w:w="4051" w:type="dxa"/>
          </w:tcPr>
          <w:p w14:paraId="69D97825"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Woman/girl</w:t>
            </w:r>
          </w:p>
          <w:p w14:paraId="56E3261E"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Man/boy</w:t>
            </w:r>
          </w:p>
          <w:p w14:paraId="633A1E58"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Non-binary</w:t>
            </w:r>
          </w:p>
          <w:p w14:paraId="47AB00D1"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Agender/no gender</w:t>
            </w:r>
          </w:p>
          <w:p w14:paraId="064B2C85"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Questioning</w:t>
            </w:r>
          </w:p>
          <w:p w14:paraId="0CF78E96"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 xml:space="preserve">Not listed. Please specify </w:t>
            </w:r>
          </w:p>
          <w:p w14:paraId="1025C0AD"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Don’t know</w:t>
            </w:r>
          </w:p>
          <w:p w14:paraId="135D5875" w14:textId="77777777" w:rsidR="00A55663"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I don’t know what this question is asking</w:t>
            </w:r>
          </w:p>
          <w:p w14:paraId="7F174F66" w14:textId="77777777" w:rsidR="00A55663" w:rsidRPr="00C86A7E" w:rsidRDefault="00A55663" w:rsidP="00B82A81">
            <w:pPr>
              <w:pStyle w:val="ListParagraph"/>
              <w:numPr>
                <w:ilvl w:val="0"/>
                <w:numId w:val="22"/>
              </w:numPr>
              <w:rPr>
                <w:rFonts w:ascii="Book Antiqua" w:eastAsia="Book Antiqua" w:hAnsi="Book Antiqua" w:cs="Book Antiqua"/>
              </w:rPr>
            </w:pPr>
            <w:r>
              <w:rPr>
                <w:rFonts w:ascii="Book Antiqua" w:eastAsia="Book Antiqua" w:hAnsi="Book Antiqua" w:cs="Book Antiqua"/>
              </w:rPr>
              <w:t xml:space="preserve">I don’t want to answer </w:t>
            </w:r>
          </w:p>
        </w:tc>
        <w:tc>
          <w:tcPr>
            <w:tcW w:w="2768" w:type="dxa"/>
          </w:tcPr>
          <w:p w14:paraId="3C4E0686" w14:textId="77777777" w:rsidR="00A55663" w:rsidRDefault="00A55663" w:rsidP="00B82A81">
            <w:pPr>
              <w:rPr>
                <w:rFonts w:ascii="Book Antiqua" w:eastAsia="Book Antiqua" w:hAnsi="Book Antiqua" w:cs="Book Antiqua"/>
              </w:rPr>
            </w:pPr>
            <w:r w:rsidRPr="397BD18B">
              <w:rPr>
                <w:rFonts w:ascii="Book Antiqua" w:eastAsia="Book Antiqua" w:hAnsi="Book Antiqua" w:cs="Book Antiqua"/>
              </w:rPr>
              <w:t>-Respondents may check all that apply</w:t>
            </w:r>
          </w:p>
          <w:p w14:paraId="185D0FEF" w14:textId="77777777" w:rsidR="00A55663" w:rsidRDefault="00A55663" w:rsidP="00B82A81">
            <w:pPr>
              <w:rPr>
                <w:rFonts w:ascii="Book Antiqua" w:eastAsia="Book Antiqua" w:hAnsi="Book Antiqua" w:cs="Book Antiqua"/>
              </w:rPr>
            </w:pPr>
            <w:r w:rsidRPr="397BD18B">
              <w:rPr>
                <w:rFonts w:ascii="Book Antiqua" w:eastAsia="Book Antiqua" w:hAnsi="Book Antiqua" w:cs="Book Antiqua"/>
              </w:rPr>
              <w:t>-Non-response and choose-not-to-answer options may be modified for consistency across data standards after consultation with a survey expert</w:t>
            </w:r>
          </w:p>
        </w:tc>
      </w:tr>
      <w:tr w:rsidR="00A55663" w14:paraId="15B9D24D" w14:textId="77777777" w:rsidTr="002C6322">
        <w:tc>
          <w:tcPr>
            <w:tcW w:w="3258" w:type="dxa"/>
          </w:tcPr>
          <w:p w14:paraId="3703A4AB" w14:textId="77777777" w:rsidR="00A55663" w:rsidRDefault="00A55663" w:rsidP="00B82A81">
            <w:pPr>
              <w:rPr>
                <w:rFonts w:ascii="Book Antiqua" w:eastAsia="Book Antiqua" w:hAnsi="Book Antiqua" w:cs="Book Antiqua"/>
              </w:rPr>
            </w:pPr>
            <w:r w:rsidRPr="2A065E0C">
              <w:rPr>
                <w:rFonts w:ascii="Book Antiqua" w:eastAsia="Book Antiqua" w:hAnsi="Book Antiqua" w:cs="Book Antiqua"/>
              </w:rPr>
              <w:t>2. Are you transgender?</w:t>
            </w:r>
          </w:p>
        </w:tc>
        <w:tc>
          <w:tcPr>
            <w:tcW w:w="4051" w:type="dxa"/>
          </w:tcPr>
          <w:p w14:paraId="21D11023" w14:textId="77777777" w:rsidR="00A55663" w:rsidRDefault="00A55663" w:rsidP="00B82A81">
            <w:pPr>
              <w:pStyle w:val="ListParagraph"/>
              <w:numPr>
                <w:ilvl w:val="0"/>
                <w:numId w:val="23"/>
              </w:numPr>
              <w:rPr>
                <w:rFonts w:ascii="Book Antiqua" w:eastAsia="Book Antiqua" w:hAnsi="Book Antiqua" w:cs="Book Antiqua"/>
              </w:rPr>
            </w:pPr>
            <w:r>
              <w:rPr>
                <w:rFonts w:ascii="Book Antiqua" w:eastAsia="Book Antiqua" w:hAnsi="Book Antiqua" w:cs="Book Antiqua"/>
              </w:rPr>
              <w:t>Yes</w:t>
            </w:r>
          </w:p>
          <w:p w14:paraId="6C64C449" w14:textId="77777777" w:rsidR="00A55663" w:rsidRDefault="00A55663" w:rsidP="00B82A81">
            <w:pPr>
              <w:pStyle w:val="ListParagraph"/>
              <w:numPr>
                <w:ilvl w:val="0"/>
                <w:numId w:val="23"/>
              </w:numPr>
              <w:rPr>
                <w:rFonts w:ascii="Book Antiqua" w:eastAsia="Book Antiqua" w:hAnsi="Book Antiqua" w:cs="Book Antiqua"/>
              </w:rPr>
            </w:pPr>
            <w:r>
              <w:rPr>
                <w:rFonts w:ascii="Book Antiqua" w:eastAsia="Book Antiqua" w:hAnsi="Book Antiqua" w:cs="Book Antiqua"/>
              </w:rPr>
              <w:t>No</w:t>
            </w:r>
          </w:p>
          <w:p w14:paraId="70CB1FD9" w14:textId="77777777" w:rsidR="00A55663" w:rsidRDefault="00A55663" w:rsidP="00B82A81">
            <w:pPr>
              <w:pStyle w:val="ListParagraph"/>
              <w:numPr>
                <w:ilvl w:val="0"/>
                <w:numId w:val="23"/>
              </w:numPr>
              <w:rPr>
                <w:rFonts w:ascii="Book Antiqua" w:eastAsia="Book Antiqua" w:hAnsi="Book Antiqua" w:cs="Book Antiqua"/>
              </w:rPr>
            </w:pPr>
            <w:r>
              <w:rPr>
                <w:rFonts w:ascii="Book Antiqua" w:eastAsia="Book Antiqua" w:hAnsi="Book Antiqua" w:cs="Book Antiqua"/>
              </w:rPr>
              <w:t>Don’t know</w:t>
            </w:r>
          </w:p>
          <w:p w14:paraId="3B91C76F" w14:textId="77777777" w:rsidR="00A55663" w:rsidRDefault="00A55663" w:rsidP="00B82A81">
            <w:pPr>
              <w:pStyle w:val="ListParagraph"/>
              <w:numPr>
                <w:ilvl w:val="0"/>
                <w:numId w:val="23"/>
              </w:numPr>
              <w:rPr>
                <w:rFonts w:ascii="Book Antiqua" w:eastAsia="Book Antiqua" w:hAnsi="Book Antiqua" w:cs="Book Antiqua"/>
              </w:rPr>
            </w:pPr>
            <w:r w:rsidRPr="21068158">
              <w:rPr>
                <w:rFonts w:ascii="Book Antiqua" w:eastAsia="Book Antiqua" w:hAnsi="Book Antiqua" w:cs="Book Antiqua"/>
              </w:rPr>
              <w:t>Questioning</w:t>
            </w:r>
            <w:r w:rsidRPr="21068158">
              <w:rPr>
                <w:rStyle w:val="FootnoteReference"/>
                <w:rFonts w:ascii="Book Antiqua" w:eastAsia="Book Antiqua" w:hAnsi="Book Antiqua" w:cs="Book Antiqua"/>
              </w:rPr>
              <w:footnoteReference w:id="6"/>
            </w:r>
          </w:p>
          <w:p w14:paraId="629CD40D" w14:textId="77777777" w:rsidR="00A55663" w:rsidRDefault="00A55663" w:rsidP="00B82A81">
            <w:pPr>
              <w:pStyle w:val="ListParagraph"/>
              <w:numPr>
                <w:ilvl w:val="0"/>
                <w:numId w:val="23"/>
              </w:numPr>
              <w:rPr>
                <w:rFonts w:ascii="Book Antiqua" w:eastAsia="Book Antiqua" w:hAnsi="Book Antiqua" w:cs="Book Antiqua"/>
              </w:rPr>
            </w:pPr>
            <w:r>
              <w:rPr>
                <w:rFonts w:ascii="Book Antiqua" w:eastAsia="Book Antiqua" w:hAnsi="Book Antiqua" w:cs="Book Antiqua"/>
              </w:rPr>
              <w:t>I don’t know what this question is asking</w:t>
            </w:r>
          </w:p>
          <w:p w14:paraId="357FD1B0" w14:textId="77777777" w:rsidR="00A55663" w:rsidRPr="00450AE7" w:rsidRDefault="00A55663" w:rsidP="00B82A81">
            <w:pPr>
              <w:pStyle w:val="ListParagraph"/>
              <w:numPr>
                <w:ilvl w:val="0"/>
                <w:numId w:val="23"/>
              </w:numPr>
              <w:rPr>
                <w:rFonts w:ascii="Book Antiqua" w:eastAsia="Book Antiqua" w:hAnsi="Book Antiqua" w:cs="Book Antiqua"/>
              </w:rPr>
            </w:pPr>
            <w:r>
              <w:rPr>
                <w:rFonts w:ascii="Book Antiqua" w:eastAsia="Book Antiqua" w:hAnsi="Book Antiqua" w:cs="Book Antiqua"/>
              </w:rPr>
              <w:t>I don’t want to answer</w:t>
            </w:r>
          </w:p>
        </w:tc>
        <w:tc>
          <w:tcPr>
            <w:tcW w:w="2768" w:type="dxa"/>
          </w:tcPr>
          <w:p w14:paraId="039C140C" w14:textId="77777777" w:rsidR="00A55663" w:rsidRDefault="00A55663" w:rsidP="00B82A81">
            <w:pPr>
              <w:rPr>
                <w:rFonts w:ascii="Book Antiqua" w:eastAsia="Book Antiqua" w:hAnsi="Book Antiqua" w:cs="Book Antiqua"/>
              </w:rPr>
            </w:pPr>
            <w:r w:rsidRPr="397BD18B">
              <w:rPr>
                <w:rFonts w:ascii="Book Antiqua" w:eastAsia="Book Antiqua" w:hAnsi="Book Antiqua" w:cs="Book Antiqua"/>
              </w:rPr>
              <w:t>-Non-response and choose-not-to-answer options may be modified for consistency across data standards after consultation with a survey expert</w:t>
            </w:r>
          </w:p>
        </w:tc>
      </w:tr>
    </w:tbl>
    <w:p w14:paraId="3D5A8D86" w14:textId="77777777" w:rsidR="00A55663" w:rsidRDefault="00A55663" w:rsidP="00A55663">
      <w:pPr>
        <w:rPr>
          <w:rFonts w:ascii="Book Antiqua" w:eastAsia="Book Antiqua" w:hAnsi="Book Antiqua" w:cs="Book Antiqua"/>
          <w:b/>
          <w:bCs/>
          <w:u w:val="single"/>
        </w:rPr>
      </w:pPr>
    </w:p>
    <w:p w14:paraId="55F43382" w14:textId="5F09F459" w:rsidR="00A55663" w:rsidRDefault="00A55663" w:rsidP="00A55663">
      <w:pPr>
        <w:rPr>
          <w:rFonts w:ascii="Book Antiqua" w:eastAsia="Book Antiqua" w:hAnsi="Book Antiqua" w:cs="Book Antiqua"/>
          <w:b/>
          <w:bCs/>
          <w:u w:val="single"/>
        </w:rPr>
      </w:pPr>
      <w:r>
        <w:rPr>
          <w:rFonts w:ascii="Book Antiqua" w:eastAsia="Book Antiqua" w:hAnsi="Book Antiqua" w:cs="Book Antiqua"/>
          <w:b/>
          <w:bCs/>
          <w:u w:val="single"/>
        </w:rPr>
        <w:t>Sex (OHA)</w:t>
      </w:r>
    </w:p>
    <w:tbl>
      <w:tblPr>
        <w:tblStyle w:val="TableGrid"/>
        <w:tblW w:w="10077" w:type="dxa"/>
        <w:tblLook w:val="04A0" w:firstRow="1" w:lastRow="0" w:firstColumn="1" w:lastColumn="0" w:noHBand="0" w:noVBand="1"/>
      </w:tblPr>
      <w:tblGrid>
        <w:gridCol w:w="3258"/>
        <w:gridCol w:w="4051"/>
        <w:gridCol w:w="2768"/>
      </w:tblGrid>
      <w:tr w:rsidR="002C6322" w:rsidRPr="00E50F62" w14:paraId="2A636E03" w14:textId="77777777" w:rsidTr="00A40436">
        <w:trPr>
          <w:tblHeader/>
        </w:trPr>
        <w:tc>
          <w:tcPr>
            <w:tcW w:w="3258" w:type="dxa"/>
          </w:tcPr>
          <w:p w14:paraId="775B947B"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4051" w:type="dxa"/>
          </w:tcPr>
          <w:p w14:paraId="0F5C2254"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2768" w:type="dxa"/>
          </w:tcPr>
          <w:p w14:paraId="5C9DBCDE"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A55663" w:rsidRPr="003A4A26" w14:paraId="725B0780" w14:textId="77777777" w:rsidTr="002C6322">
        <w:tc>
          <w:tcPr>
            <w:tcW w:w="3258" w:type="dxa"/>
          </w:tcPr>
          <w:p w14:paraId="1468D64D" w14:textId="77777777" w:rsidR="00A55663" w:rsidRDefault="00A55663" w:rsidP="00B82A81">
            <w:pPr>
              <w:rPr>
                <w:rFonts w:ascii="Book Antiqua" w:eastAsia="Book Antiqua" w:hAnsi="Book Antiqua" w:cs="Book Antiqua"/>
                <w:b/>
                <w:bCs/>
              </w:rPr>
            </w:pPr>
            <w:r w:rsidRPr="21068158">
              <w:rPr>
                <w:rFonts w:ascii="Book Antiqua" w:eastAsia="Book Antiqua" w:hAnsi="Book Antiqua" w:cs="Book Antiqua"/>
                <w:b/>
                <w:bCs/>
              </w:rPr>
              <w:t>OHA Option 1:</w:t>
            </w:r>
          </w:p>
          <w:p w14:paraId="14F1F3CF" w14:textId="77777777" w:rsidR="00A55663" w:rsidRDefault="00A55663" w:rsidP="00B82A81">
            <w:pPr>
              <w:rPr>
                <w:rFonts w:ascii="Book Antiqua" w:eastAsia="Book Antiqua" w:hAnsi="Book Antiqua" w:cs="Book Antiqua"/>
              </w:rPr>
            </w:pPr>
            <w:r w:rsidRPr="2BAD5398">
              <w:rPr>
                <w:rFonts w:ascii="Book Antiqua" w:eastAsia="Book Antiqua" w:hAnsi="Book Antiqua" w:cs="Book Antiqua"/>
              </w:rPr>
              <w:t xml:space="preserve">When </w:t>
            </w:r>
            <w:proofErr w:type="gramStart"/>
            <w:r w:rsidRPr="2BAD5398">
              <w:rPr>
                <w:rFonts w:ascii="Book Antiqua" w:eastAsia="Book Antiqua" w:hAnsi="Book Antiqua" w:cs="Book Antiqua"/>
              </w:rPr>
              <w:t>you were</w:t>
            </w:r>
            <w:proofErr w:type="gramEnd"/>
            <w:r w:rsidRPr="2BAD5398">
              <w:rPr>
                <w:rFonts w:ascii="Book Antiqua" w:eastAsia="Book Antiqua" w:hAnsi="Book Antiqua" w:cs="Book Antiqua"/>
              </w:rPr>
              <w:t xml:space="preserve"> born what biological sex was assigned to you? (Pick one)</w:t>
            </w:r>
          </w:p>
        </w:tc>
        <w:tc>
          <w:tcPr>
            <w:tcW w:w="4051" w:type="dxa"/>
          </w:tcPr>
          <w:p w14:paraId="212309A5" w14:textId="77777777" w:rsidR="00A55663" w:rsidRDefault="00A55663" w:rsidP="00B82A81">
            <w:pPr>
              <w:pStyle w:val="ListParagraph"/>
              <w:numPr>
                <w:ilvl w:val="0"/>
                <w:numId w:val="24"/>
              </w:numPr>
              <w:rPr>
                <w:rFonts w:ascii="Book Antiqua" w:eastAsia="Book Antiqua" w:hAnsi="Book Antiqua" w:cs="Book Antiqua"/>
              </w:rPr>
            </w:pPr>
            <w:r>
              <w:rPr>
                <w:rFonts w:ascii="Book Antiqua" w:eastAsia="Book Antiqua" w:hAnsi="Book Antiqua" w:cs="Book Antiqua"/>
              </w:rPr>
              <w:t>Male</w:t>
            </w:r>
          </w:p>
          <w:p w14:paraId="5835B051" w14:textId="77777777" w:rsidR="00A55663" w:rsidRDefault="00A55663" w:rsidP="00B82A81">
            <w:pPr>
              <w:pStyle w:val="ListParagraph"/>
              <w:numPr>
                <w:ilvl w:val="0"/>
                <w:numId w:val="24"/>
              </w:numPr>
              <w:rPr>
                <w:rFonts w:ascii="Book Antiqua" w:eastAsia="Book Antiqua" w:hAnsi="Book Antiqua" w:cs="Book Antiqua"/>
              </w:rPr>
            </w:pPr>
            <w:r w:rsidRPr="2BAD5398">
              <w:rPr>
                <w:rFonts w:ascii="Book Antiqua" w:eastAsia="Book Antiqua" w:hAnsi="Book Antiqua" w:cs="Book Antiqua"/>
              </w:rPr>
              <w:t>Female</w:t>
            </w:r>
          </w:p>
          <w:p w14:paraId="1EBA082B" w14:textId="77777777" w:rsidR="00A55663" w:rsidRDefault="00A55663" w:rsidP="00B82A81">
            <w:pPr>
              <w:pStyle w:val="ListParagraph"/>
              <w:numPr>
                <w:ilvl w:val="0"/>
                <w:numId w:val="24"/>
              </w:numPr>
              <w:rPr>
                <w:rFonts w:ascii="Book Antiqua" w:eastAsia="Book Antiqua" w:hAnsi="Book Antiqua" w:cs="Book Antiqua"/>
              </w:rPr>
            </w:pPr>
            <w:r w:rsidRPr="21068158">
              <w:rPr>
                <w:rFonts w:ascii="Book Antiqua" w:eastAsia="Book Antiqua" w:hAnsi="Book Antiqua" w:cs="Book Antiqua"/>
              </w:rPr>
              <w:t>Intersex</w:t>
            </w:r>
            <w:r w:rsidRPr="21068158">
              <w:rPr>
                <w:rStyle w:val="FootnoteReference"/>
                <w:rFonts w:ascii="Book Antiqua" w:eastAsia="Book Antiqua" w:hAnsi="Book Antiqua" w:cs="Book Antiqua"/>
              </w:rPr>
              <w:footnoteReference w:id="7"/>
            </w:r>
          </w:p>
          <w:p w14:paraId="61D80CF2" w14:textId="77777777" w:rsidR="00A55663" w:rsidRDefault="00A55663" w:rsidP="00B82A81">
            <w:pPr>
              <w:pStyle w:val="ListParagraph"/>
              <w:numPr>
                <w:ilvl w:val="0"/>
                <w:numId w:val="24"/>
              </w:numPr>
              <w:rPr>
                <w:rFonts w:ascii="Book Antiqua" w:eastAsia="Book Antiqua" w:hAnsi="Book Antiqua" w:cs="Book Antiqua"/>
              </w:rPr>
            </w:pPr>
            <w:r>
              <w:rPr>
                <w:rFonts w:ascii="Book Antiqua" w:eastAsia="Book Antiqua" w:hAnsi="Book Antiqua" w:cs="Book Antiqua"/>
              </w:rPr>
              <w:t>Unspecified</w:t>
            </w:r>
          </w:p>
          <w:p w14:paraId="38758A03" w14:textId="77777777" w:rsidR="00A55663" w:rsidRDefault="00A55663" w:rsidP="00B82A81">
            <w:pPr>
              <w:pStyle w:val="ListParagraph"/>
              <w:numPr>
                <w:ilvl w:val="0"/>
                <w:numId w:val="24"/>
              </w:numPr>
              <w:rPr>
                <w:rFonts w:ascii="Book Antiqua" w:eastAsia="Book Antiqua" w:hAnsi="Book Antiqua" w:cs="Book Antiqua"/>
              </w:rPr>
            </w:pPr>
            <w:r>
              <w:rPr>
                <w:rFonts w:ascii="Book Antiqua" w:eastAsia="Book Antiqua" w:hAnsi="Book Antiqua" w:cs="Book Antiqua"/>
              </w:rPr>
              <w:lastRenderedPageBreak/>
              <w:t>Don’t know</w:t>
            </w:r>
          </w:p>
          <w:p w14:paraId="103C76BA" w14:textId="77777777" w:rsidR="00A55663" w:rsidRDefault="00A55663" w:rsidP="00B82A81">
            <w:pPr>
              <w:pStyle w:val="ListParagraph"/>
              <w:numPr>
                <w:ilvl w:val="0"/>
                <w:numId w:val="24"/>
              </w:numPr>
              <w:rPr>
                <w:rFonts w:ascii="Book Antiqua" w:eastAsia="Book Antiqua" w:hAnsi="Book Antiqua" w:cs="Book Antiqua"/>
              </w:rPr>
            </w:pPr>
            <w:r>
              <w:rPr>
                <w:rFonts w:ascii="Book Antiqua" w:eastAsia="Book Antiqua" w:hAnsi="Book Antiqua" w:cs="Book Antiqua"/>
              </w:rPr>
              <w:t>Not listed. Please specify</w:t>
            </w:r>
          </w:p>
          <w:p w14:paraId="7AA364AE" w14:textId="77777777" w:rsidR="00A55663" w:rsidRDefault="00A55663" w:rsidP="00B82A81">
            <w:pPr>
              <w:pStyle w:val="ListParagraph"/>
              <w:numPr>
                <w:ilvl w:val="0"/>
                <w:numId w:val="24"/>
              </w:numPr>
              <w:spacing w:after="160" w:line="259" w:lineRule="auto"/>
              <w:rPr>
                <w:rFonts w:ascii="Book Antiqua" w:eastAsia="Book Antiqua" w:hAnsi="Book Antiqua" w:cs="Book Antiqua"/>
              </w:rPr>
            </w:pPr>
            <w:r>
              <w:rPr>
                <w:rFonts w:ascii="Book Antiqua" w:eastAsia="Book Antiqua" w:hAnsi="Book Antiqua" w:cs="Book Antiqua"/>
              </w:rPr>
              <w:t>I don’t know what this question is asking</w:t>
            </w:r>
          </w:p>
          <w:p w14:paraId="695A605E" w14:textId="77777777" w:rsidR="00A55663" w:rsidRPr="003A4A26" w:rsidRDefault="00A55663" w:rsidP="00B82A81">
            <w:pPr>
              <w:pStyle w:val="ListParagraph"/>
              <w:numPr>
                <w:ilvl w:val="0"/>
                <w:numId w:val="24"/>
              </w:numPr>
              <w:rPr>
                <w:rFonts w:ascii="Book Antiqua" w:eastAsia="Book Antiqua" w:hAnsi="Book Antiqua" w:cs="Book Antiqua"/>
              </w:rPr>
            </w:pPr>
            <w:r w:rsidRPr="21068158">
              <w:rPr>
                <w:rFonts w:ascii="Book Antiqua" w:eastAsia="Book Antiqua" w:hAnsi="Book Antiqua" w:cs="Book Antiqua"/>
              </w:rPr>
              <w:t>I don’t want to answer</w:t>
            </w:r>
          </w:p>
        </w:tc>
        <w:tc>
          <w:tcPr>
            <w:tcW w:w="2768" w:type="dxa"/>
          </w:tcPr>
          <w:p w14:paraId="4B2FEB69" w14:textId="77777777" w:rsidR="00A55663" w:rsidRDefault="00A55663" w:rsidP="00B82A81">
            <w:pPr>
              <w:rPr>
                <w:rFonts w:ascii="Book Antiqua" w:hAnsi="Book Antiqua"/>
              </w:rPr>
            </w:pPr>
            <w:r w:rsidRPr="397BD18B">
              <w:rPr>
                <w:rFonts w:ascii="Book Antiqua" w:hAnsi="Book Antiqua"/>
              </w:rPr>
              <w:lastRenderedPageBreak/>
              <w:t>-</w:t>
            </w:r>
            <w:r w:rsidRPr="397BD18B">
              <w:rPr>
                <w:rFonts w:ascii="Book Antiqua" w:eastAsia="Book Antiqua" w:hAnsi="Book Antiqua" w:cs="Book Antiqua"/>
              </w:rPr>
              <w:t xml:space="preserve">Non-response and choose-not-to-answer options may be modified for consistency across </w:t>
            </w:r>
            <w:r w:rsidRPr="397BD18B">
              <w:rPr>
                <w:rFonts w:ascii="Book Antiqua" w:eastAsia="Book Antiqua" w:hAnsi="Book Antiqua" w:cs="Book Antiqua"/>
              </w:rPr>
              <w:lastRenderedPageBreak/>
              <w:t>data standards after consultation with a survey expert</w:t>
            </w:r>
          </w:p>
          <w:p w14:paraId="0866FF41" w14:textId="77777777" w:rsidR="00A55663" w:rsidRPr="003A4A26" w:rsidRDefault="00A55663" w:rsidP="00B82A81">
            <w:pPr>
              <w:rPr>
                <w:rFonts w:ascii="Book Antiqua" w:hAnsi="Book Antiqua"/>
              </w:rPr>
            </w:pPr>
            <w:r w:rsidRPr="21068158">
              <w:rPr>
                <w:rFonts w:ascii="Book Antiqua" w:hAnsi="Book Antiqua"/>
              </w:rPr>
              <w:t>-Some members recommended rewording the question to “What was your sex assigned at birth?” and adding “X” as a response option</w:t>
            </w:r>
          </w:p>
        </w:tc>
      </w:tr>
      <w:tr w:rsidR="00A55663" w14:paraId="45E5A4EA" w14:textId="77777777" w:rsidTr="002C6322">
        <w:tc>
          <w:tcPr>
            <w:tcW w:w="3258" w:type="dxa"/>
          </w:tcPr>
          <w:p w14:paraId="293B9DC1" w14:textId="77777777" w:rsidR="00A55663" w:rsidRDefault="00A55663" w:rsidP="00B82A81">
            <w:pPr>
              <w:rPr>
                <w:rFonts w:ascii="Book Antiqua" w:eastAsia="Book Antiqua" w:hAnsi="Book Antiqua" w:cs="Book Antiqua"/>
                <w:b/>
                <w:bCs/>
              </w:rPr>
            </w:pPr>
            <w:r w:rsidRPr="21068158">
              <w:rPr>
                <w:rFonts w:ascii="Book Antiqua" w:eastAsia="Book Antiqua" w:hAnsi="Book Antiqua" w:cs="Book Antiqua"/>
                <w:b/>
                <w:bCs/>
              </w:rPr>
              <w:lastRenderedPageBreak/>
              <w:t xml:space="preserve">OHA Option 2: </w:t>
            </w:r>
          </w:p>
          <w:p w14:paraId="6F1FD073" w14:textId="77777777" w:rsidR="00A55663" w:rsidRDefault="00A55663" w:rsidP="00B82A81">
            <w:pPr>
              <w:rPr>
                <w:rFonts w:ascii="Book Antiqua" w:eastAsia="Book Antiqua" w:hAnsi="Book Antiqua" w:cs="Book Antiqua"/>
              </w:rPr>
            </w:pPr>
            <w:r w:rsidRPr="2BAD5398">
              <w:rPr>
                <w:rFonts w:ascii="Book Antiqua" w:eastAsia="Book Antiqua" w:hAnsi="Book Antiqua" w:cs="Book Antiqua"/>
              </w:rPr>
              <w:t xml:space="preserve">What is your current legal sex in your state? (Pick one) </w:t>
            </w:r>
          </w:p>
          <w:p w14:paraId="328CB5BA" w14:textId="77777777" w:rsidR="00A55663" w:rsidRDefault="00A55663" w:rsidP="00B82A81">
            <w:pPr>
              <w:rPr>
                <w:rFonts w:ascii="Book Antiqua" w:eastAsia="Book Antiqua" w:hAnsi="Book Antiqua" w:cs="Book Antiqua"/>
              </w:rPr>
            </w:pPr>
          </w:p>
          <w:p w14:paraId="5B24746A" w14:textId="77777777" w:rsidR="00A55663" w:rsidRDefault="00A55663" w:rsidP="00B82A81">
            <w:pPr>
              <w:rPr>
                <w:rFonts w:ascii="Book Antiqua" w:eastAsia="Book Antiqua" w:hAnsi="Book Antiqua" w:cs="Book Antiqua"/>
              </w:rPr>
            </w:pPr>
            <w:r w:rsidRPr="21068158">
              <w:rPr>
                <w:rFonts w:ascii="Book Antiqua" w:eastAsia="Book Antiqua" w:hAnsi="Book Antiqua" w:cs="Book Antiqua"/>
              </w:rPr>
              <w:t xml:space="preserve">OR simply: </w:t>
            </w:r>
          </w:p>
          <w:p w14:paraId="2092EA2A" w14:textId="77777777" w:rsidR="00A55663" w:rsidRDefault="00A55663" w:rsidP="00B82A81">
            <w:pPr>
              <w:rPr>
                <w:rFonts w:ascii="Book Antiqua" w:eastAsia="Book Antiqua" w:hAnsi="Book Antiqua" w:cs="Book Antiqua"/>
              </w:rPr>
            </w:pPr>
            <w:r w:rsidRPr="21068158">
              <w:rPr>
                <w:rFonts w:ascii="Book Antiqua" w:eastAsia="Book Antiqua" w:hAnsi="Book Antiqua" w:cs="Book Antiqua"/>
              </w:rPr>
              <w:t>What is your current sex?</w:t>
            </w:r>
            <w:r w:rsidRPr="21068158">
              <w:rPr>
                <w:rStyle w:val="FootnoteReference"/>
                <w:rFonts w:ascii="Book Antiqua" w:eastAsia="Book Antiqua" w:hAnsi="Book Antiqua" w:cs="Book Antiqua"/>
              </w:rPr>
              <w:footnoteReference w:id="8"/>
            </w:r>
          </w:p>
        </w:tc>
        <w:tc>
          <w:tcPr>
            <w:tcW w:w="4051" w:type="dxa"/>
          </w:tcPr>
          <w:p w14:paraId="3F2E1710" w14:textId="77777777" w:rsidR="00A55663" w:rsidRDefault="00A55663" w:rsidP="00B82A81">
            <w:pPr>
              <w:pStyle w:val="ListParagraph"/>
              <w:numPr>
                <w:ilvl w:val="0"/>
                <w:numId w:val="25"/>
              </w:numPr>
              <w:rPr>
                <w:rFonts w:ascii="Book Antiqua" w:eastAsia="Book Antiqua" w:hAnsi="Book Antiqua" w:cs="Book Antiqua"/>
              </w:rPr>
            </w:pPr>
            <w:r>
              <w:rPr>
                <w:rFonts w:ascii="Book Antiqua" w:eastAsia="Book Antiqua" w:hAnsi="Book Antiqua" w:cs="Book Antiqua"/>
              </w:rPr>
              <w:t>Male</w:t>
            </w:r>
          </w:p>
          <w:p w14:paraId="6637976D" w14:textId="77777777" w:rsidR="00A55663" w:rsidRDefault="00A55663" w:rsidP="00B82A81">
            <w:pPr>
              <w:pStyle w:val="ListParagraph"/>
              <w:numPr>
                <w:ilvl w:val="0"/>
                <w:numId w:val="25"/>
              </w:numPr>
              <w:rPr>
                <w:rFonts w:ascii="Book Antiqua" w:eastAsia="Book Antiqua" w:hAnsi="Book Antiqua" w:cs="Book Antiqua"/>
              </w:rPr>
            </w:pPr>
            <w:r w:rsidRPr="2BAD5398">
              <w:rPr>
                <w:rFonts w:ascii="Book Antiqua" w:eastAsia="Book Antiqua" w:hAnsi="Book Antiqua" w:cs="Book Antiqua"/>
              </w:rPr>
              <w:t>Female</w:t>
            </w:r>
          </w:p>
          <w:p w14:paraId="7DB92FE6" w14:textId="77777777" w:rsidR="00A55663" w:rsidRDefault="00A55663" w:rsidP="00B82A81">
            <w:pPr>
              <w:pStyle w:val="ListParagraph"/>
              <w:numPr>
                <w:ilvl w:val="0"/>
                <w:numId w:val="25"/>
              </w:numPr>
              <w:rPr>
                <w:rFonts w:ascii="Book Antiqua" w:eastAsia="Book Antiqua" w:hAnsi="Book Antiqua" w:cs="Book Antiqua"/>
              </w:rPr>
            </w:pPr>
            <w:r w:rsidRPr="21068158">
              <w:rPr>
                <w:rFonts w:ascii="Book Antiqua" w:eastAsia="Book Antiqua" w:hAnsi="Book Antiqua" w:cs="Book Antiqua"/>
              </w:rPr>
              <w:t>X</w:t>
            </w:r>
            <w:r w:rsidRPr="21068158">
              <w:rPr>
                <w:rStyle w:val="FootnoteReference"/>
                <w:rFonts w:ascii="Book Antiqua" w:eastAsia="Book Antiqua" w:hAnsi="Book Antiqua" w:cs="Book Antiqua"/>
              </w:rPr>
              <w:footnoteReference w:id="9"/>
            </w:r>
          </w:p>
          <w:p w14:paraId="446F7BB2" w14:textId="77777777" w:rsidR="00A55663" w:rsidRDefault="00A55663" w:rsidP="00B82A81">
            <w:pPr>
              <w:pStyle w:val="ListParagraph"/>
              <w:numPr>
                <w:ilvl w:val="0"/>
                <w:numId w:val="25"/>
              </w:numPr>
              <w:rPr>
                <w:rFonts w:ascii="Book Antiqua" w:eastAsia="Book Antiqua" w:hAnsi="Book Antiqua" w:cs="Book Antiqua"/>
              </w:rPr>
            </w:pPr>
            <w:r>
              <w:rPr>
                <w:rFonts w:ascii="Book Antiqua" w:eastAsia="Book Antiqua" w:hAnsi="Book Antiqua" w:cs="Book Antiqua"/>
              </w:rPr>
              <w:t>Intersex</w:t>
            </w:r>
          </w:p>
          <w:p w14:paraId="03E9404C" w14:textId="77777777" w:rsidR="00A55663" w:rsidRDefault="00A55663" w:rsidP="00B82A81">
            <w:pPr>
              <w:pStyle w:val="ListParagraph"/>
              <w:numPr>
                <w:ilvl w:val="0"/>
                <w:numId w:val="25"/>
              </w:numPr>
              <w:rPr>
                <w:rFonts w:ascii="Book Antiqua" w:eastAsia="Book Antiqua" w:hAnsi="Book Antiqua" w:cs="Book Antiqua"/>
              </w:rPr>
            </w:pPr>
            <w:r>
              <w:rPr>
                <w:rFonts w:ascii="Book Antiqua" w:eastAsia="Book Antiqua" w:hAnsi="Book Antiqua" w:cs="Book Antiqua"/>
              </w:rPr>
              <w:t>Non-binary</w:t>
            </w:r>
          </w:p>
          <w:p w14:paraId="265454EA" w14:textId="77777777" w:rsidR="00A55663" w:rsidRDefault="00A55663" w:rsidP="00B82A81">
            <w:pPr>
              <w:pStyle w:val="ListParagraph"/>
              <w:numPr>
                <w:ilvl w:val="0"/>
                <w:numId w:val="25"/>
              </w:numPr>
              <w:rPr>
                <w:rFonts w:ascii="Book Antiqua" w:eastAsia="Book Antiqua" w:hAnsi="Book Antiqua" w:cs="Book Antiqua"/>
              </w:rPr>
            </w:pPr>
            <w:r w:rsidRPr="2BAD5398">
              <w:rPr>
                <w:rFonts w:ascii="Book Antiqua" w:eastAsia="Book Antiqua" w:hAnsi="Book Antiqua" w:cs="Book Antiqua"/>
              </w:rPr>
              <w:t>Unspecified</w:t>
            </w:r>
          </w:p>
          <w:p w14:paraId="0C4A5C6B" w14:textId="77777777" w:rsidR="00A55663" w:rsidRDefault="00A55663" w:rsidP="00B82A81">
            <w:pPr>
              <w:pStyle w:val="ListParagraph"/>
              <w:numPr>
                <w:ilvl w:val="0"/>
                <w:numId w:val="25"/>
              </w:numPr>
              <w:rPr>
                <w:rFonts w:ascii="Book Antiqua" w:eastAsia="Book Antiqua" w:hAnsi="Book Antiqua" w:cs="Book Antiqua"/>
              </w:rPr>
            </w:pPr>
            <w:r w:rsidRPr="21068158">
              <w:rPr>
                <w:rFonts w:ascii="Book Antiqua" w:eastAsia="Book Antiqua" w:hAnsi="Book Antiqua" w:cs="Book Antiqua"/>
              </w:rPr>
              <w:t>Don’t know</w:t>
            </w:r>
          </w:p>
          <w:p w14:paraId="1BC82C52" w14:textId="77777777" w:rsidR="00A55663" w:rsidRDefault="00A55663" w:rsidP="00B82A81">
            <w:pPr>
              <w:pStyle w:val="ListParagraph"/>
              <w:numPr>
                <w:ilvl w:val="0"/>
                <w:numId w:val="25"/>
              </w:numPr>
              <w:rPr>
                <w:rFonts w:ascii="Book Antiqua" w:eastAsia="Book Antiqua" w:hAnsi="Book Antiqua" w:cs="Book Antiqua"/>
              </w:rPr>
            </w:pPr>
            <w:r>
              <w:rPr>
                <w:rFonts w:ascii="Book Antiqua" w:eastAsia="Book Antiqua" w:hAnsi="Book Antiqua" w:cs="Book Antiqua"/>
              </w:rPr>
              <w:t xml:space="preserve">Not listed. Please specify </w:t>
            </w:r>
          </w:p>
          <w:p w14:paraId="69590926" w14:textId="77777777" w:rsidR="00A55663" w:rsidRPr="004D585E" w:rsidRDefault="00A55663" w:rsidP="00B82A81">
            <w:pPr>
              <w:pStyle w:val="ListParagraph"/>
              <w:numPr>
                <w:ilvl w:val="0"/>
                <w:numId w:val="25"/>
              </w:numPr>
              <w:spacing w:after="160" w:line="259" w:lineRule="auto"/>
              <w:rPr>
                <w:rFonts w:ascii="Book Antiqua" w:eastAsia="Book Antiqua" w:hAnsi="Book Antiqua" w:cs="Book Antiqua"/>
              </w:rPr>
            </w:pPr>
            <w:r w:rsidRPr="2BAD5398">
              <w:rPr>
                <w:rFonts w:ascii="Book Antiqua" w:eastAsia="Book Antiqua" w:hAnsi="Book Antiqua" w:cs="Book Antiqua"/>
              </w:rPr>
              <w:t>I don’t know what this question is asking</w:t>
            </w:r>
          </w:p>
        </w:tc>
        <w:tc>
          <w:tcPr>
            <w:tcW w:w="2768" w:type="dxa"/>
          </w:tcPr>
          <w:p w14:paraId="17C0DBF6" w14:textId="77777777" w:rsidR="00A55663" w:rsidRDefault="00A55663" w:rsidP="00B82A81">
            <w:pPr>
              <w:rPr>
                <w:rFonts w:ascii="Book Antiqua" w:hAnsi="Book Antiqua"/>
              </w:rPr>
            </w:pPr>
            <w:r w:rsidRPr="397BD18B">
              <w:rPr>
                <w:rFonts w:ascii="Book Antiqua" w:hAnsi="Book Antiqua"/>
              </w:rPr>
              <w:t>-</w:t>
            </w:r>
            <w:r w:rsidRPr="397BD18B">
              <w:rPr>
                <w:rFonts w:ascii="Book Antiqua" w:eastAsia="Book Antiqua" w:hAnsi="Book Antiqua" w:cs="Book Antiqua"/>
              </w:rPr>
              <w:t>Non-response and choose-not-to-answer options may be modified for consistency across data standards after consultation with a survey expert</w:t>
            </w:r>
          </w:p>
          <w:p w14:paraId="5CC32815" w14:textId="77777777" w:rsidR="00A55663" w:rsidRDefault="00A55663" w:rsidP="00B82A81">
            <w:pPr>
              <w:rPr>
                <w:rFonts w:ascii="Book Antiqua" w:eastAsia="Book Antiqua" w:hAnsi="Book Antiqua" w:cs="Book Antiqua"/>
              </w:rPr>
            </w:pPr>
          </w:p>
        </w:tc>
      </w:tr>
    </w:tbl>
    <w:p w14:paraId="15F48572" w14:textId="77777777" w:rsidR="00A55663" w:rsidRDefault="00A55663" w:rsidP="00A55663">
      <w:pPr>
        <w:rPr>
          <w:rFonts w:ascii="Book Antiqua" w:eastAsia="Book Antiqua" w:hAnsi="Book Antiqua" w:cs="Book Antiqua"/>
          <w:b/>
          <w:bCs/>
          <w:u w:val="single"/>
        </w:rPr>
      </w:pPr>
    </w:p>
    <w:p w14:paraId="26EF26FE" w14:textId="25325F48" w:rsidR="00A55663" w:rsidRDefault="00A55663" w:rsidP="00A55663">
      <w:pPr>
        <w:rPr>
          <w:rFonts w:ascii="Book Antiqua" w:eastAsia="Book Antiqua" w:hAnsi="Book Antiqua" w:cs="Book Antiqua"/>
          <w:b/>
          <w:bCs/>
          <w:u w:val="single"/>
        </w:rPr>
      </w:pPr>
      <w:r>
        <w:rPr>
          <w:rFonts w:ascii="Book Antiqua" w:eastAsia="Book Antiqua" w:hAnsi="Book Antiqua" w:cs="Book Antiqua"/>
          <w:b/>
          <w:bCs/>
          <w:u w:val="single"/>
        </w:rPr>
        <w:t>Disability (OHA)</w:t>
      </w:r>
    </w:p>
    <w:tbl>
      <w:tblPr>
        <w:tblStyle w:val="TableGrid"/>
        <w:tblW w:w="10077" w:type="dxa"/>
        <w:tblLook w:val="04A0" w:firstRow="1" w:lastRow="0" w:firstColumn="1" w:lastColumn="0" w:noHBand="0" w:noVBand="1"/>
      </w:tblPr>
      <w:tblGrid>
        <w:gridCol w:w="3258"/>
        <w:gridCol w:w="4051"/>
        <w:gridCol w:w="2768"/>
      </w:tblGrid>
      <w:tr w:rsidR="002C6322" w:rsidRPr="00E50F62" w14:paraId="5D29A66F" w14:textId="77777777" w:rsidTr="00D316C5">
        <w:trPr>
          <w:tblHeader/>
        </w:trPr>
        <w:tc>
          <w:tcPr>
            <w:tcW w:w="3258" w:type="dxa"/>
          </w:tcPr>
          <w:p w14:paraId="4EE0D2E2"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Question</w:t>
            </w:r>
            <w:r>
              <w:rPr>
                <w:rFonts w:ascii="Book Antiqua" w:eastAsia="Book Antiqua" w:hAnsi="Book Antiqua" w:cs="Book Antiqua"/>
                <w:b/>
                <w:bCs/>
              </w:rPr>
              <w:t>(s)</w:t>
            </w:r>
          </w:p>
        </w:tc>
        <w:tc>
          <w:tcPr>
            <w:tcW w:w="4051" w:type="dxa"/>
          </w:tcPr>
          <w:p w14:paraId="220714E6"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Response Options</w:t>
            </w:r>
          </w:p>
        </w:tc>
        <w:tc>
          <w:tcPr>
            <w:tcW w:w="2768" w:type="dxa"/>
          </w:tcPr>
          <w:p w14:paraId="04B98B82" w14:textId="77777777" w:rsidR="002C6322" w:rsidRPr="00E50F62" w:rsidRDefault="002C6322" w:rsidP="00A56A65">
            <w:pPr>
              <w:jc w:val="center"/>
              <w:rPr>
                <w:rFonts w:ascii="Book Antiqua" w:eastAsia="Book Antiqua" w:hAnsi="Book Antiqua" w:cs="Book Antiqua"/>
                <w:b/>
                <w:bCs/>
              </w:rPr>
            </w:pPr>
            <w:r w:rsidRPr="00E50F62">
              <w:rPr>
                <w:rFonts w:ascii="Book Antiqua" w:eastAsia="Book Antiqua" w:hAnsi="Book Antiqua" w:cs="Book Antiqua"/>
                <w:b/>
                <w:bCs/>
              </w:rPr>
              <w:t>Notes</w:t>
            </w:r>
          </w:p>
        </w:tc>
      </w:tr>
      <w:tr w:rsidR="00A55663" w14:paraId="1303C7E0" w14:textId="77777777" w:rsidTr="002C6322">
        <w:tc>
          <w:tcPr>
            <w:tcW w:w="3258" w:type="dxa"/>
          </w:tcPr>
          <w:p w14:paraId="3FB7A801" w14:textId="77777777" w:rsidR="00A55663" w:rsidRDefault="00A55663" w:rsidP="00B82A81">
            <w:pPr>
              <w:rPr>
                <w:rFonts w:ascii="Book Antiqua" w:eastAsia="Book Antiqua" w:hAnsi="Book Antiqua" w:cs="Book Antiqua"/>
                <w:b/>
                <w:bCs/>
              </w:rPr>
            </w:pPr>
            <w:r w:rsidRPr="2A065E0C">
              <w:rPr>
                <w:rFonts w:ascii="Book Antiqua" w:eastAsia="Book Antiqua" w:hAnsi="Book Antiqua" w:cs="Book Antiqua"/>
              </w:rPr>
              <w:t>1. Are you deaf or do you have serious difficulty hearing?</w:t>
            </w:r>
          </w:p>
        </w:tc>
        <w:tc>
          <w:tcPr>
            <w:tcW w:w="4051" w:type="dxa"/>
          </w:tcPr>
          <w:p w14:paraId="03B4FE04"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51819626"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736A2092"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4970690A"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787A82F7"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0EFF31DF" w14:textId="77777777" w:rsidR="00A55663" w:rsidRDefault="00A55663" w:rsidP="00B82A81">
            <w:pPr>
              <w:rPr>
                <w:rFonts w:ascii="Book Antiqua" w:hAnsi="Book Antiqua"/>
                <w:b/>
                <w:bCs/>
              </w:rPr>
            </w:pPr>
            <w:r w:rsidRPr="2A065E0C">
              <w:rPr>
                <w:rFonts w:ascii="Book Antiqua" w:hAnsi="Book Antiqua"/>
              </w:rPr>
              <w:t>-</w:t>
            </w:r>
            <w:r w:rsidRPr="2A065E0C">
              <w:rPr>
                <w:rFonts w:ascii="Book Antiqua" w:hAnsi="Book Antiqua"/>
                <w:b/>
                <w:bCs/>
              </w:rPr>
              <w:t>No age threshold</w:t>
            </w:r>
          </w:p>
          <w:p w14:paraId="6F290077"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r w:rsidR="00A55663" w14:paraId="0A0EAD6D" w14:textId="77777777" w:rsidTr="002C6322">
        <w:tc>
          <w:tcPr>
            <w:tcW w:w="3258" w:type="dxa"/>
          </w:tcPr>
          <w:p w14:paraId="13178C8F" w14:textId="77777777" w:rsidR="00A55663" w:rsidRDefault="00A55663" w:rsidP="00B82A81">
            <w:pPr>
              <w:rPr>
                <w:rFonts w:ascii="Book Antiqua" w:eastAsia="Book Antiqua" w:hAnsi="Book Antiqua" w:cs="Book Antiqua"/>
                <w:b/>
                <w:bCs/>
              </w:rPr>
            </w:pPr>
            <w:r w:rsidRPr="2A065E0C">
              <w:rPr>
                <w:rFonts w:ascii="Book Antiqua" w:eastAsia="Book Antiqua" w:hAnsi="Book Antiqua" w:cs="Book Antiqua"/>
              </w:rPr>
              <w:t>2. Are you blind or do you have serious difficulty seeing, even when wearing glasses?</w:t>
            </w:r>
          </w:p>
        </w:tc>
        <w:tc>
          <w:tcPr>
            <w:tcW w:w="4051" w:type="dxa"/>
          </w:tcPr>
          <w:p w14:paraId="0977F590"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5A143DD9"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559591EF"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660C7170"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0668B9F2"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7AB22DBC" w14:textId="77777777" w:rsidR="00A55663" w:rsidRDefault="00A55663" w:rsidP="00B82A81">
            <w:pPr>
              <w:rPr>
                <w:rFonts w:ascii="Book Antiqua" w:hAnsi="Book Antiqua"/>
              </w:rPr>
            </w:pPr>
            <w:r w:rsidRPr="2A065E0C">
              <w:rPr>
                <w:rFonts w:ascii="Book Antiqua" w:hAnsi="Book Antiqua"/>
              </w:rPr>
              <w:t>-</w:t>
            </w:r>
            <w:r w:rsidRPr="2A065E0C">
              <w:rPr>
                <w:rFonts w:ascii="Book Antiqua" w:hAnsi="Book Antiqua"/>
                <w:b/>
                <w:bCs/>
              </w:rPr>
              <w:t>No age threshold</w:t>
            </w:r>
          </w:p>
          <w:p w14:paraId="209187AD"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 xml:space="preserve">Non-response and choose-not-to-answer options may be modified for consistency across data standards after </w:t>
            </w:r>
            <w:r w:rsidRPr="2A065E0C">
              <w:rPr>
                <w:rFonts w:ascii="Book Antiqua" w:eastAsia="Book Antiqua" w:hAnsi="Book Antiqua" w:cs="Book Antiqua"/>
              </w:rPr>
              <w:lastRenderedPageBreak/>
              <w:t>consultation with a survey expert</w:t>
            </w:r>
          </w:p>
        </w:tc>
      </w:tr>
      <w:tr w:rsidR="00A55663" w14:paraId="09F161AC" w14:textId="77777777" w:rsidTr="002C6322">
        <w:tc>
          <w:tcPr>
            <w:tcW w:w="3258" w:type="dxa"/>
          </w:tcPr>
          <w:p w14:paraId="701FDD33" w14:textId="77777777" w:rsidR="00A55663" w:rsidRDefault="00A55663" w:rsidP="00B82A81">
            <w:pPr>
              <w:rPr>
                <w:rFonts w:ascii="Book Antiqua" w:eastAsia="Book Antiqua" w:hAnsi="Book Antiqua" w:cs="Book Antiqua"/>
                <w:b/>
                <w:bCs/>
              </w:rPr>
            </w:pPr>
            <w:r w:rsidRPr="2A065E0C">
              <w:rPr>
                <w:rFonts w:ascii="Book Antiqua" w:eastAsia="Book Antiqua" w:hAnsi="Book Antiqua" w:cs="Book Antiqua"/>
              </w:rPr>
              <w:lastRenderedPageBreak/>
              <w:t>3. Because of a physical, mental, or emotional condition, do you have serious difficulty concentrating, remembering, or making decisions?</w:t>
            </w:r>
          </w:p>
        </w:tc>
        <w:tc>
          <w:tcPr>
            <w:tcW w:w="4051" w:type="dxa"/>
          </w:tcPr>
          <w:p w14:paraId="1175ECFC"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741131F9"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52B700A9"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51A1401D"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322587E1" w14:textId="77777777" w:rsidR="00A55663" w:rsidRPr="00BB58F5"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64DA996E"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5 years or older </w:t>
            </w:r>
          </w:p>
          <w:p w14:paraId="313CF0DF"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r w:rsidR="00A55663" w14:paraId="3D77597E" w14:textId="77777777" w:rsidTr="002C6322">
        <w:tc>
          <w:tcPr>
            <w:tcW w:w="3258" w:type="dxa"/>
          </w:tcPr>
          <w:p w14:paraId="0C3CC1FA" w14:textId="77777777" w:rsidR="00A55663" w:rsidRDefault="00A55663" w:rsidP="00B82A81">
            <w:pPr>
              <w:rPr>
                <w:rFonts w:ascii="Book Antiqua" w:eastAsia="Book Antiqua" w:hAnsi="Book Antiqua" w:cs="Book Antiqua"/>
                <w:b/>
                <w:bCs/>
              </w:rPr>
            </w:pPr>
            <w:r w:rsidRPr="2A065E0C">
              <w:rPr>
                <w:rFonts w:ascii="Book Antiqua" w:eastAsia="Book Antiqua" w:hAnsi="Book Antiqua" w:cs="Book Antiqua"/>
              </w:rPr>
              <w:t xml:space="preserve">4. Do you have serious difficulty walking or climbing stairs? </w:t>
            </w:r>
          </w:p>
        </w:tc>
        <w:tc>
          <w:tcPr>
            <w:tcW w:w="4051" w:type="dxa"/>
          </w:tcPr>
          <w:p w14:paraId="11EA5A08"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668C9FF3"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3BE10C36"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439E52C7"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2BDA69FF"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75211CF9"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5 years or older </w:t>
            </w:r>
          </w:p>
          <w:p w14:paraId="12616549"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r w:rsidR="00A55663" w14:paraId="209329B7" w14:textId="77777777" w:rsidTr="002C6322">
        <w:tc>
          <w:tcPr>
            <w:tcW w:w="3258" w:type="dxa"/>
          </w:tcPr>
          <w:p w14:paraId="26B1048D" w14:textId="77777777" w:rsidR="00A55663" w:rsidRDefault="00A55663" w:rsidP="00B82A81">
            <w:pPr>
              <w:rPr>
                <w:rFonts w:ascii="Book Antiqua" w:eastAsia="Book Antiqua" w:hAnsi="Book Antiqua" w:cs="Book Antiqua"/>
                <w:b/>
                <w:bCs/>
              </w:rPr>
            </w:pPr>
            <w:r w:rsidRPr="2A065E0C">
              <w:rPr>
                <w:rFonts w:ascii="Book Antiqua" w:eastAsia="Book Antiqua" w:hAnsi="Book Antiqua" w:cs="Book Antiqua"/>
              </w:rPr>
              <w:t xml:space="preserve">5. Do you have difficulty dressing or bathing? </w:t>
            </w:r>
          </w:p>
        </w:tc>
        <w:tc>
          <w:tcPr>
            <w:tcW w:w="4051" w:type="dxa"/>
          </w:tcPr>
          <w:p w14:paraId="70085D87"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0BF8E8C0"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6705C605"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638A9777"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56E18E6A"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26215EB6"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5 years or older </w:t>
            </w:r>
          </w:p>
          <w:p w14:paraId="693B3CAA"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r w:rsidR="00A55663" w14:paraId="682612C2" w14:textId="77777777" w:rsidTr="002C6322">
        <w:tc>
          <w:tcPr>
            <w:tcW w:w="3258" w:type="dxa"/>
          </w:tcPr>
          <w:p w14:paraId="48B410CB" w14:textId="77777777" w:rsidR="00A55663" w:rsidRDefault="00A55663" w:rsidP="00B82A81">
            <w:pPr>
              <w:rPr>
                <w:rFonts w:ascii="Book Antiqua" w:eastAsia="Book Antiqua" w:hAnsi="Book Antiqua" w:cs="Book Antiqua"/>
                <w:b/>
                <w:bCs/>
              </w:rPr>
            </w:pPr>
            <w:r w:rsidRPr="2A065E0C">
              <w:rPr>
                <w:rFonts w:ascii="Book Antiqua" w:eastAsia="Book Antiqua" w:hAnsi="Book Antiqua" w:cs="Book Antiqua"/>
              </w:rPr>
              <w:t>6. Because of a physical, mental, or emotional condition, do you have difficulty doing errands alone such as visiting a doctor’s office or shopping?</w:t>
            </w:r>
          </w:p>
        </w:tc>
        <w:tc>
          <w:tcPr>
            <w:tcW w:w="4051" w:type="dxa"/>
          </w:tcPr>
          <w:p w14:paraId="3EF5283E"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5E15ACF6"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00993C6D" w14:textId="77777777" w:rsidR="00A55663" w:rsidRDefault="00A55663" w:rsidP="00B82A81">
            <w:pPr>
              <w:jc w:val="center"/>
              <w:rPr>
                <w:rFonts w:ascii="Book Antiqua" w:eastAsia="Book Antiqua" w:hAnsi="Book Antiqua" w:cs="Book Antiqua"/>
              </w:rPr>
            </w:pPr>
            <w:r w:rsidRPr="6A6BACCD">
              <w:rPr>
                <w:rFonts w:ascii="Book Antiqua" w:eastAsia="Book Antiqua" w:hAnsi="Book Antiqua" w:cs="Book Antiqua"/>
              </w:rPr>
              <w:t xml:space="preserve"> </w:t>
            </w:r>
          </w:p>
          <w:p w14:paraId="11AFDA06"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224BC30B"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4F863814" w14:textId="77777777" w:rsidR="00A55663" w:rsidRPr="00BB58F5"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6B222680"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15 years or older </w:t>
            </w:r>
          </w:p>
          <w:p w14:paraId="182BECBF"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r w:rsidR="00A55663" w14:paraId="5B4D9DBD" w14:textId="77777777" w:rsidTr="002C6322">
        <w:tc>
          <w:tcPr>
            <w:tcW w:w="3258" w:type="dxa"/>
          </w:tcPr>
          <w:p w14:paraId="17AA7F3C" w14:textId="77777777" w:rsidR="00A55663" w:rsidRDefault="00A55663" w:rsidP="00B82A81">
            <w:pPr>
              <w:rPr>
                <w:rFonts w:ascii="Book Antiqua" w:eastAsia="Book Antiqua" w:hAnsi="Book Antiqua" w:cs="Book Antiqua"/>
                <w:b/>
                <w:bCs/>
              </w:rPr>
            </w:pPr>
            <w:r w:rsidRPr="3A19CF11">
              <w:rPr>
                <w:rFonts w:ascii="Book Antiqua" w:eastAsia="Book Antiqua" w:hAnsi="Book Antiqua" w:cs="Book Antiqua"/>
              </w:rPr>
              <w:t xml:space="preserve">7. Using your usual (customary) language, do you have difficulty communicating, (for example understanding or being understood by others)? </w:t>
            </w:r>
          </w:p>
        </w:tc>
        <w:tc>
          <w:tcPr>
            <w:tcW w:w="4051" w:type="dxa"/>
          </w:tcPr>
          <w:p w14:paraId="02DFE3B6"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622F7875"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522D1B50"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Declined</w:t>
            </w:r>
          </w:p>
          <w:p w14:paraId="277DB1BE" w14:textId="77777777" w:rsidR="00A55663"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Unknown</w:t>
            </w:r>
          </w:p>
          <w:p w14:paraId="1C188C29" w14:textId="77777777" w:rsidR="00A55663" w:rsidRPr="00BB58F5" w:rsidRDefault="00A55663" w:rsidP="00B82A81">
            <w:pPr>
              <w:pStyle w:val="ListParagraph"/>
              <w:numPr>
                <w:ilvl w:val="0"/>
                <w:numId w:val="27"/>
              </w:numPr>
              <w:rPr>
                <w:rFonts w:ascii="Book Antiqua" w:eastAsia="Book Antiqua" w:hAnsi="Book Antiqua" w:cs="Book Antiqua"/>
              </w:rPr>
            </w:pPr>
            <w:r w:rsidRPr="2A065E0C">
              <w:rPr>
                <w:rFonts w:ascii="Book Antiqua" w:eastAsia="Book Antiqua" w:hAnsi="Book Antiqua" w:cs="Book Antiqua"/>
              </w:rPr>
              <w:t>I do not know what this question is asking</w:t>
            </w:r>
          </w:p>
        </w:tc>
        <w:tc>
          <w:tcPr>
            <w:tcW w:w="2768" w:type="dxa"/>
          </w:tcPr>
          <w:p w14:paraId="74C5B4F8"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5 years or older </w:t>
            </w:r>
          </w:p>
          <w:p w14:paraId="5FBC7126"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 xml:space="preserve">Non-response and choose-not-to-answer options may be modified for consistency across data standards after </w:t>
            </w:r>
            <w:r w:rsidRPr="2A065E0C">
              <w:rPr>
                <w:rFonts w:ascii="Book Antiqua" w:eastAsia="Book Antiqua" w:hAnsi="Book Antiqua" w:cs="Book Antiqua"/>
              </w:rPr>
              <w:lastRenderedPageBreak/>
              <w:t>consultation with a survey expert</w:t>
            </w:r>
          </w:p>
        </w:tc>
      </w:tr>
      <w:tr w:rsidR="00A55663" w14:paraId="75FA09CC" w14:textId="77777777" w:rsidTr="002C6322">
        <w:tc>
          <w:tcPr>
            <w:tcW w:w="3258" w:type="dxa"/>
          </w:tcPr>
          <w:p w14:paraId="4BA93AD2" w14:textId="77777777" w:rsidR="00A55663" w:rsidRDefault="00A55663" w:rsidP="00B82A81">
            <w:pPr>
              <w:rPr>
                <w:rFonts w:ascii="Book Antiqua" w:eastAsia="Book Antiqua" w:hAnsi="Book Antiqua" w:cs="Book Antiqua"/>
              </w:rPr>
            </w:pPr>
            <w:r w:rsidRPr="6A6BACCD">
              <w:rPr>
                <w:rFonts w:ascii="Book Antiqua" w:eastAsia="Book Antiqua" w:hAnsi="Book Antiqua" w:cs="Book Antiqua"/>
              </w:rPr>
              <w:lastRenderedPageBreak/>
              <w:t xml:space="preserve">8. Do you have serious difficulty learning how to do things most people your age can learn? </w:t>
            </w:r>
          </w:p>
        </w:tc>
        <w:tc>
          <w:tcPr>
            <w:tcW w:w="4051" w:type="dxa"/>
          </w:tcPr>
          <w:p w14:paraId="364257FE"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2A366C9D"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04F18580"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Declined</w:t>
            </w:r>
          </w:p>
          <w:p w14:paraId="409B3766"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Unknown</w:t>
            </w:r>
          </w:p>
          <w:p w14:paraId="1DA90ADD"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I do not know what this question is asking</w:t>
            </w:r>
          </w:p>
          <w:p w14:paraId="79128CB5" w14:textId="77777777" w:rsidR="00A55663" w:rsidRDefault="00A55663" w:rsidP="00B82A81">
            <w:pPr>
              <w:rPr>
                <w:rFonts w:ascii="Book Antiqua" w:eastAsia="Book Antiqua" w:hAnsi="Book Antiqua" w:cs="Book Antiqua"/>
              </w:rPr>
            </w:pPr>
          </w:p>
        </w:tc>
        <w:tc>
          <w:tcPr>
            <w:tcW w:w="2768" w:type="dxa"/>
          </w:tcPr>
          <w:p w14:paraId="57AD0672"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5 years or older </w:t>
            </w:r>
          </w:p>
          <w:p w14:paraId="23DD25A6"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r w:rsidR="00A55663" w14:paraId="2614CC99" w14:textId="77777777" w:rsidTr="002C6322">
        <w:tc>
          <w:tcPr>
            <w:tcW w:w="3258" w:type="dxa"/>
          </w:tcPr>
          <w:p w14:paraId="1456D5AB" w14:textId="77777777" w:rsidR="00A55663" w:rsidRDefault="00A55663" w:rsidP="00B82A81">
            <w:pPr>
              <w:rPr>
                <w:rFonts w:ascii="Book Antiqua" w:eastAsia="Book Antiqua" w:hAnsi="Book Antiqua" w:cs="Book Antiqua"/>
              </w:rPr>
            </w:pPr>
            <w:r w:rsidRPr="6A6BACCD">
              <w:rPr>
                <w:rFonts w:ascii="Book Antiqua" w:eastAsia="Book Antiqua" w:hAnsi="Book Antiqua" w:cs="Book Antiqua"/>
              </w:rPr>
              <w:t xml:space="preserve">9. Do you have serious difficulty with the following: mood, intense feelings, controlling your behavior, or experiencing delusions or hallucinations? </w:t>
            </w:r>
          </w:p>
        </w:tc>
        <w:tc>
          <w:tcPr>
            <w:tcW w:w="4051" w:type="dxa"/>
          </w:tcPr>
          <w:p w14:paraId="624FACA7"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Yes</w:t>
            </w:r>
          </w:p>
          <w:p w14:paraId="259F70F7"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No</w:t>
            </w:r>
          </w:p>
          <w:p w14:paraId="70BD7597"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Declined</w:t>
            </w:r>
          </w:p>
          <w:p w14:paraId="2F551519"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Unknown</w:t>
            </w:r>
          </w:p>
          <w:p w14:paraId="6E1721A4" w14:textId="77777777" w:rsidR="00A55663" w:rsidRDefault="00A55663" w:rsidP="00B82A81">
            <w:pPr>
              <w:pStyle w:val="ListParagraph"/>
              <w:numPr>
                <w:ilvl w:val="0"/>
                <w:numId w:val="28"/>
              </w:numPr>
              <w:rPr>
                <w:rFonts w:ascii="Book Antiqua" w:eastAsia="Book Antiqua" w:hAnsi="Book Antiqua" w:cs="Book Antiqua"/>
              </w:rPr>
            </w:pPr>
            <w:r w:rsidRPr="2A065E0C">
              <w:rPr>
                <w:rFonts w:ascii="Book Antiqua" w:eastAsia="Book Antiqua" w:hAnsi="Book Antiqua" w:cs="Book Antiqua"/>
              </w:rPr>
              <w:t>I do not know what this question is asking</w:t>
            </w:r>
          </w:p>
          <w:p w14:paraId="08728E50" w14:textId="77777777" w:rsidR="00A55663" w:rsidRDefault="00A55663" w:rsidP="00B82A81">
            <w:pPr>
              <w:rPr>
                <w:rFonts w:ascii="Book Antiqua" w:eastAsia="Book Antiqua" w:hAnsi="Book Antiqua" w:cs="Book Antiqua"/>
              </w:rPr>
            </w:pPr>
          </w:p>
        </w:tc>
        <w:tc>
          <w:tcPr>
            <w:tcW w:w="2768" w:type="dxa"/>
          </w:tcPr>
          <w:p w14:paraId="2DCA3EBF" w14:textId="77777777" w:rsidR="00A55663" w:rsidRDefault="00A55663" w:rsidP="00B82A81">
            <w:pPr>
              <w:rPr>
                <w:rFonts w:ascii="Book Antiqua" w:hAnsi="Book Antiqua"/>
              </w:rPr>
            </w:pPr>
            <w:r w:rsidRPr="2A065E0C">
              <w:rPr>
                <w:rFonts w:ascii="Book Antiqua" w:hAnsi="Book Antiqua"/>
              </w:rPr>
              <w:t xml:space="preserve">-Question applies to those </w:t>
            </w:r>
            <w:r w:rsidRPr="2A065E0C">
              <w:rPr>
                <w:rFonts w:ascii="Book Antiqua" w:hAnsi="Book Antiqua"/>
                <w:b/>
                <w:bCs/>
              </w:rPr>
              <w:t xml:space="preserve">15 years or older </w:t>
            </w:r>
          </w:p>
          <w:p w14:paraId="42D5FB41" w14:textId="77777777" w:rsidR="00A55663" w:rsidRDefault="00A55663" w:rsidP="00B82A81">
            <w:pPr>
              <w:rPr>
                <w:rFonts w:ascii="Book Antiqua" w:hAnsi="Book Antiqua"/>
              </w:rPr>
            </w:pPr>
            <w:r w:rsidRPr="2A065E0C">
              <w:rPr>
                <w:rFonts w:ascii="Book Antiqua" w:hAnsi="Book Antiqua"/>
              </w:rPr>
              <w:t>-</w:t>
            </w:r>
            <w:r w:rsidRPr="2A065E0C">
              <w:rPr>
                <w:rFonts w:ascii="Book Antiqua" w:eastAsia="Book Antiqua" w:hAnsi="Book Antiqua" w:cs="Book Antiqua"/>
              </w:rPr>
              <w:t>Non-response and choose-not-to-answer options may be modified for consistency across data standards after consultation with a survey expert</w:t>
            </w:r>
          </w:p>
        </w:tc>
      </w:tr>
    </w:tbl>
    <w:p w14:paraId="39C1ECFD" w14:textId="70F6E2AC" w:rsidR="00A55663" w:rsidRDefault="00A55663" w:rsidP="21068158">
      <w:pPr>
        <w:rPr>
          <w:rFonts w:ascii="Book Antiqua" w:eastAsia="Book Antiqua" w:hAnsi="Book Antiqua" w:cs="Book Antiqua"/>
          <w:b/>
          <w:bCs/>
          <w:color w:val="2F5496"/>
          <w:sz w:val="26"/>
          <w:szCs w:val="26"/>
          <w:u w:val="single"/>
        </w:rPr>
      </w:pPr>
    </w:p>
    <w:p w14:paraId="4A62D346" w14:textId="4C5008C2" w:rsidR="00A31D65" w:rsidRDefault="00A31D65" w:rsidP="21068158">
      <w:pPr>
        <w:rPr>
          <w:rFonts w:ascii="Book Antiqua" w:eastAsia="Book Antiqua" w:hAnsi="Book Antiqua" w:cs="Book Antiqua"/>
          <w:b/>
          <w:bCs/>
          <w:color w:val="2F5496"/>
          <w:sz w:val="26"/>
          <w:szCs w:val="26"/>
          <w:u w:val="single"/>
        </w:rPr>
      </w:pPr>
    </w:p>
    <w:p w14:paraId="356CDCA2" w14:textId="2C590ABE" w:rsidR="00A31D65" w:rsidRDefault="00A31D65" w:rsidP="21068158">
      <w:pPr>
        <w:rPr>
          <w:rFonts w:ascii="Book Antiqua" w:eastAsia="Book Antiqua" w:hAnsi="Book Antiqua" w:cs="Book Antiqua"/>
          <w:b/>
          <w:bCs/>
          <w:color w:val="2F5496"/>
          <w:sz w:val="26"/>
          <w:szCs w:val="26"/>
          <w:u w:val="single"/>
        </w:rPr>
      </w:pPr>
    </w:p>
    <w:p w14:paraId="6EFDF755" w14:textId="20066FB1" w:rsidR="00A31D65" w:rsidRDefault="00A31D65" w:rsidP="21068158">
      <w:pPr>
        <w:rPr>
          <w:rFonts w:ascii="Book Antiqua" w:eastAsia="Book Antiqua" w:hAnsi="Book Antiqua" w:cs="Book Antiqua"/>
          <w:b/>
          <w:bCs/>
          <w:color w:val="2F5496"/>
          <w:sz w:val="26"/>
          <w:szCs w:val="26"/>
          <w:u w:val="single"/>
        </w:rPr>
      </w:pPr>
    </w:p>
    <w:p w14:paraId="31F79DDD" w14:textId="036FE27C" w:rsidR="00A31D65" w:rsidRDefault="00A31D65" w:rsidP="21068158">
      <w:pPr>
        <w:rPr>
          <w:rFonts w:ascii="Book Antiqua" w:eastAsia="Book Antiqua" w:hAnsi="Book Antiqua" w:cs="Book Antiqua"/>
          <w:b/>
          <w:bCs/>
          <w:color w:val="2F5496"/>
          <w:sz w:val="26"/>
          <w:szCs w:val="26"/>
          <w:u w:val="single"/>
        </w:rPr>
      </w:pPr>
    </w:p>
    <w:p w14:paraId="76504F30" w14:textId="01FAE1B9" w:rsidR="00A31D65" w:rsidRDefault="00A31D65" w:rsidP="21068158">
      <w:pPr>
        <w:rPr>
          <w:rFonts w:ascii="Book Antiqua" w:eastAsia="Book Antiqua" w:hAnsi="Book Antiqua" w:cs="Book Antiqua"/>
          <w:b/>
          <w:bCs/>
          <w:color w:val="2F5496"/>
          <w:sz w:val="26"/>
          <w:szCs w:val="26"/>
          <w:u w:val="single"/>
        </w:rPr>
      </w:pPr>
    </w:p>
    <w:p w14:paraId="10B21E4C" w14:textId="1C4103E9" w:rsidR="00A31D65" w:rsidRDefault="00A31D65" w:rsidP="21068158">
      <w:pPr>
        <w:rPr>
          <w:rFonts w:ascii="Book Antiqua" w:eastAsia="Book Antiqua" w:hAnsi="Book Antiqua" w:cs="Book Antiqua"/>
          <w:b/>
          <w:bCs/>
          <w:color w:val="2F5496"/>
          <w:sz w:val="26"/>
          <w:szCs w:val="26"/>
          <w:u w:val="single"/>
        </w:rPr>
      </w:pPr>
    </w:p>
    <w:p w14:paraId="053FB1E7" w14:textId="77989D7E" w:rsidR="00A31D65" w:rsidRDefault="00A31D65" w:rsidP="21068158">
      <w:pPr>
        <w:rPr>
          <w:rFonts w:ascii="Book Antiqua" w:eastAsia="Book Antiqua" w:hAnsi="Book Antiqua" w:cs="Book Antiqua"/>
          <w:b/>
          <w:bCs/>
          <w:color w:val="2F5496"/>
          <w:sz w:val="26"/>
          <w:szCs w:val="26"/>
          <w:u w:val="single"/>
        </w:rPr>
      </w:pPr>
    </w:p>
    <w:p w14:paraId="34DEDBEB" w14:textId="692E3CFE" w:rsidR="00A31D65" w:rsidRDefault="00A31D65" w:rsidP="21068158">
      <w:pPr>
        <w:rPr>
          <w:rFonts w:ascii="Book Antiqua" w:eastAsia="Book Antiqua" w:hAnsi="Book Antiqua" w:cs="Book Antiqua"/>
          <w:b/>
          <w:bCs/>
          <w:color w:val="2F5496"/>
          <w:sz w:val="26"/>
          <w:szCs w:val="26"/>
          <w:u w:val="single"/>
        </w:rPr>
      </w:pPr>
    </w:p>
    <w:p w14:paraId="2DE6C16E" w14:textId="089754AF" w:rsidR="00A31D65" w:rsidRDefault="00A31D65" w:rsidP="21068158">
      <w:pPr>
        <w:rPr>
          <w:rFonts w:ascii="Book Antiqua" w:eastAsia="Book Antiqua" w:hAnsi="Book Antiqua" w:cs="Book Antiqua"/>
          <w:b/>
          <w:bCs/>
          <w:color w:val="2F5496"/>
          <w:sz w:val="26"/>
          <w:szCs w:val="26"/>
          <w:u w:val="single"/>
        </w:rPr>
      </w:pPr>
    </w:p>
    <w:p w14:paraId="30986822" w14:textId="61DFC0C8" w:rsidR="00A31D65" w:rsidRDefault="00A31D65" w:rsidP="21068158">
      <w:pPr>
        <w:rPr>
          <w:rFonts w:ascii="Book Antiqua" w:eastAsia="Book Antiqua" w:hAnsi="Book Antiqua" w:cs="Book Antiqua"/>
          <w:b/>
          <w:bCs/>
          <w:color w:val="2F5496"/>
          <w:sz w:val="26"/>
          <w:szCs w:val="26"/>
          <w:u w:val="single"/>
        </w:rPr>
      </w:pPr>
    </w:p>
    <w:p w14:paraId="5FF3B017" w14:textId="22B750BA" w:rsidR="00A31D65" w:rsidRDefault="00A31D65" w:rsidP="21068158">
      <w:pPr>
        <w:rPr>
          <w:rFonts w:ascii="Book Antiqua" w:eastAsia="Book Antiqua" w:hAnsi="Book Antiqua" w:cs="Book Antiqua"/>
          <w:b/>
          <w:bCs/>
          <w:color w:val="2F5496"/>
          <w:sz w:val="26"/>
          <w:szCs w:val="26"/>
          <w:u w:val="single"/>
        </w:rPr>
      </w:pPr>
    </w:p>
    <w:p w14:paraId="27500382" w14:textId="77777777" w:rsidR="00A31D65" w:rsidRDefault="00A31D65" w:rsidP="21068158">
      <w:pPr>
        <w:rPr>
          <w:rFonts w:ascii="Book Antiqua" w:eastAsia="Book Antiqua" w:hAnsi="Book Antiqua" w:cs="Book Antiqua"/>
          <w:b/>
          <w:bCs/>
          <w:color w:val="2F5496"/>
          <w:sz w:val="26"/>
          <w:szCs w:val="26"/>
          <w:u w:val="single"/>
        </w:rPr>
      </w:pPr>
    </w:p>
    <w:p w14:paraId="4BECA965" w14:textId="77777777" w:rsidR="00D316C5" w:rsidRDefault="00D316C5" w:rsidP="21068158">
      <w:pPr>
        <w:rPr>
          <w:rFonts w:ascii="Book Antiqua" w:eastAsia="Book Antiqua" w:hAnsi="Book Antiqua" w:cs="Book Antiqua"/>
          <w:b/>
          <w:bCs/>
          <w:color w:val="2F5496"/>
          <w:sz w:val="26"/>
          <w:szCs w:val="26"/>
          <w:u w:val="single"/>
        </w:rPr>
      </w:pPr>
    </w:p>
    <w:p w14:paraId="1A62F490" w14:textId="5A64D553" w:rsidR="1F3F2335" w:rsidRPr="00A871C6" w:rsidRDefault="1F3F2335" w:rsidP="21068158">
      <w:pPr>
        <w:rPr>
          <w:rFonts w:ascii="Book Antiqua" w:eastAsia="Book Antiqua" w:hAnsi="Book Antiqua" w:cs="Book Antiqua"/>
          <w:b/>
          <w:bCs/>
          <w:color w:val="2F5496"/>
          <w:sz w:val="26"/>
          <w:szCs w:val="26"/>
          <w:u w:val="single"/>
        </w:rPr>
      </w:pPr>
      <w:r w:rsidRPr="00A871C6">
        <w:rPr>
          <w:rFonts w:ascii="Book Antiqua" w:eastAsia="Book Antiqua" w:hAnsi="Book Antiqua" w:cs="Book Antiqua"/>
          <w:b/>
          <w:bCs/>
          <w:color w:val="2F5496"/>
          <w:sz w:val="26"/>
          <w:szCs w:val="26"/>
          <w:u w:val="single"/>
        </w:rPr>
        <w:lastRenderedPageBreak/>
        <w:t xml:space="preserve">Appendix B: </w:t>
      </w:r>
      <w:r w:rsidR="05E93344" w:rsidRPr="00A871C6">
        <w:rPr>
          <w:rFonts w:ascii="Book Antiqua" w:eastAsia="Book Antiqua" w:hAnsi="Book Antiqua" w:cs="Book Antiqua"/>
          <w:b/>
          <w:bCs/>
          <w:color w:val="2F5496"/>
          <w:sz w:val="26"/>
          <w:szCs w:val="26"/>
          <w:u w:val="single"/>
        </w:rPr>
        <w:t xml:space="preserve">Data Standards Advisory Group Members </w:t>
      </w:r>
    </w:p>
    <w:p w14:paraId="16A8C651" w14:textId="7C01D36C" w:rsidR="095A3867" w:rsidRDefault="095A3867" w:rsidP="00EC25C8">
      <w:pPr>
        <w:pStyle w:val="ListParagraph"/>
        <w:numPr>
          <w:ilvl w:val="0"/>
          <w:numId w:val="30"/>
        </w:numPr>
        <w:rPr>
          <w:rFonts w:ascii="Book Antiqua" w:eastAsia="Book Antiqua" w:hAnsi="Book Antiqua" w:cs="Book Antiqua"/>
        </w:rPr>
      </w:pPr>
      <w:proofErr w:type="spellStart"/>
      <w:r w:rsidRPr="095A3867">
        <w:rPr>
          <w:rFonts w:ascii="Book Antiqua" w:eastAsia="Book Antiqua" w:hAnsi="Book Antiqua" w:cs="Book Antiqua"/>
        </w:rPr>
        <w:t>Jessiaha</w:t>
      </w:r>
      <w:proofErr w:type="spellEnd"/>
      <w:r w:rsidRPr="095A3867">
        <w:rPr>
          <w:rFonts w:ascii="Book Antiqua" w:eastAsia="Book Antiqua" w:hAnsi="Book Antiqua" w:cs="Book Antiqua"/>
        </w:rPr>
        <w:t xml:space="preserve"> </w:t>
      </w:r>
      <w:proofErr w:type="spellStart"/>
      <w:r w:rsidRPr="095A3867">
        <w:rPr>
          <w:rFonts w:ascii="Book Antiqua" w:eastAsia="Book Antiqua" w:hAnsi="Book Antiqua" w:cs="Book Antiqua"/>
        </w:rPr>
        <w:t>Adamopoulos</w:t>
      </w:r>
      <w:proofErr w:type="spellEnd"/>
      <w:r w:rsidRPr="095A3867">
        <w:rPr>
          <w:rFonts w:ascii="Book Antiqua" w:eastAsia="Book Antiqua" w:hAnsi="Book Antiqua" w:cs="Book Antiqua"/>
        </w:rPr>
        <w:t xml:space="preserve"> (Massachusetts Behavioral Health Partnership)</w:t>
      </w:r>
    </w:p>
    <w:p w14:paraId="26065A6E" w14:textId="6B12BA89"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Susan Adams (Massachusetts League of Community Health Centers)</w:t>
      </w:r>
    </w:p>
    <w:p w14:paraId="0B214CAC" w14:textId="5F40FF70"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Renee Altman-</w:t>
      </w:r>
      <w:proofErr w:type="spellStart"/>
      <w:r w:rsidRPr="095A3867">
        <w:rPr>
          <w:rFonts w:ascii="Book Antiqua" w:eastAsia="Book Antiqua" w:hAnsi="Book Antiqua" w:cs="Book Antiqua"/>
        </w:rPr>
        <w:t>Nefussy</w:t>
      </w:r>
      <w:proofErr w:type="spellEnd"/>
      <w:r w:rsidRPr="095A3867">
        <w:rPr>
          <w:rFonts w:ascii="Book Antiqua" w:eastAsia="Book Antiqua" w:hAnsi="Book Antiqua" w:cs="Book Antiqua"/>
        </w:rPr>
        <w:t xml:space="preserve"> (Point32Health)</w:t>
      </w:r>
    </w:p>
    <w:p w14:paraId="400E0F06" w14:textId="3D3F5404"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William Atkinson (Mercy Medical Center)</w:t>
      </w:r>
    </w:p>
    <w:p w14:paraId="7AA2298A" w14:textId="4956618C"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Cheri </w:t>
      </w:r>
      <w:proofErr w:type="spellStart"/>
      <w:r w:rsidRPr="095A3867">
        <w:rPr>
          <w:rFonts w:ascii="Book Antiqua" w:eastAsia="Book Antiqua" w:hAnsi="Book Antiqua" w:cs="Book Antiqua"/>
        </w:rPr>
        <w:t>Blauwet</w:t>
      </w:r>
      <w:proofErr w:type="spellEnd"/>
      <w:r w:rsidRPr="095A3867">
        <w:rPr>
          <w:rFonts w:ascii="Book Antiqua" w:eastAsia="Book Antiqua" w:hAnsi="Book Antiqua" w:cs="Book Antiqua"/>
        </w:rPr>
        <w:t xml:space="preserve"> (Spaulding Rehabilitation Hospital)</w:t>
      </w:r>
    </w:p>
    <w:p w14:paraId="09DD13D6" w14:textId="26C63C0A"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Rosa Colon-</w:t>
      </w:r>
      <w:proofErr w:type="spellStart"/>
      <w:r w:rsidRPr="095A3867">
        <w:rPr>
          <w:rFonts w:ascii="Book Antiqua" w:eastAsia="Book Antiqua" w:hAnsi="Book Antiqua" w:cs="Book Antiqua"/>
        </w:rPr>
        <w:t>Kolacko</w:t>
      </w:r>
      <w:proofErr w:type="spellEnd"/>
      <w:r w:rsidRPr="095A3867">
        <w:rPr>
          <w:rFonts w:ascii="Book Antiqua" w:eastAsia="Book Antiqua" w:hAnsi="Book Antiqua" w:cs="Book Antiqua"/>
        </w:rPr>
        <w:t xml:space="preserve"> (</w:t>
      </w:r>
      <w:proofErr w:type="spellStart"/>
      <w:r w:rsidRPr="095A3867">
        <w:rPr>
          <w:rFonts w:ascii="Book Antiqua" w:eastAsia="Book Antiqua" w:hAnsi="Book Antiqua" w:cs="Book Antiqua"/>
        </w:rPr>
        <w:t>Wellforce</w:t>
      </w:r>
      <w:proofErr w:type="spellEnd"/>
      <w:r w:rsidRPr="095A3867">
        <w:rPr>
          <w:rFonts w:ascii="Book Antiqua" w:eastAsia="Book Antiqua" w:hAnsi="Book Antiqua" w:cs="Book Antiqua"/>
        </w:rPr>
        <w:t xml:space="preserve"> and Tufts Medical Center)</w:t>
      </w:r>
    </w:p>
    <w:p w14:paraId="14D4616F" w14:textId="4B1929D0"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Tiffany Cook (University of Massachusetts Chan Medical School)</w:t>
      </w:r>
    </w:p>
    <w:p w14:paraId="372C6599" w14:textId="3FB3C6A5"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Leena El-Mufti (Commonwealth Care Alliance)</w:t>
      </w:r>
    </w:p>
    <w:p w14:paraId="4A844E24" w14:textId="1811C9B9"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Danielle Funk (Fenway Health)</w:t>
      </w:r>
    </w:p>
    <w:p w14:paraId="166D9DD4" w14:textId="0634982A"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Arvin Garg (University of Massachusetts Memorial Health Care System)</w:t>
      </w:r>
    </w:p>
    <w:p w14:paraId="4709B6A3" w14:textId="5AF9FFCB"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Esteban </w:t>
      </w:r>
      <w:proofErr w:type="spellStart"/>
      <w:r w:rsidRPr="095A3867">
        <w:rPr>
          <w:rFonts w:ascii="Book Antiqua" w:eastAsia="Book Antiqua" w:hAnsi="Book Antiqua" w:cs="Book Antiqua"/>
        </w:rPr>
        <w:t>Greshanik</w:t>
      </w:r>
      <w:proofErr w:type="spellEnd"/>
      <w:r w:rsidRPr="095A3867">
        <w:rPr>
          <w:rFonts w:ascii="Book Antiqua" w:eastAsia="Book Antiqua" w:hAnsi="Book Antiqua" w:cs="Book Antiqua"/>
        </w:rPr>
        <w:t xml:space="preserve"> (Brigham and Women’s Hospital)</w:t>
      </w:r>
    </w:p>
    <w:p w14:paraId="4AE97B99" w14:textId="507699B4"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Lisa </w:t>
      </w:r>
      <w:proofErr w:type="spellStart"/>
      <w:r w:rsidRPr="095A3867">
        <w:rPr>
          <w:rFonts w:ascii="Book Antiqua" w:eastAsia="Book Antiqua" w:hAnsi="Book Antiqua" w:cs="Book Antiqua"/>
        </w:rPr>
        <w:t>Iezzoni</w:t>
      </w:r>
      <w:proofErr w:type="spellEnd"/>
      <w:r w:rsidRPr="095A3867">
        <w:rPr>
          <w:rFonts w:ascii="Book Antiqua" w:eastAsia="Book Antiqua" w:hAnsi="Book Antiqua" w:cs="Book Antiqua"/>
        </w:rPr>
        <w:t xml:space="preserve"> (Harvard Medical School)</w:t>
      </w:r>
    </w:p>
    <w:p w14:paraId="2F058CD0" w14:textId="0111E1F5"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Mitchell </w:t>
      </w:r>
      <w:proofErr w:type="spellStart"/>
      <w:r w:rsidRPr="095A3867">
        <w:rPr>
          <w:rFonts w:ascii="Book Antiqua" w:eastAsia="Book Antiqua" w:hAnsi="Book Antiqua" w:cs="Book Antiqua"/>
        </w:rPr>
        <w:t>Izower</w:t>
      </w:r>
      <w:proofErr w:type="spellEnd"/>
      <w:r w:rsidRPr="095A3867">
        <w:rPr>
          <w:rFonts w:ascii="Book Antiqua" w:eastAsia="Book Antiqua" w:hAnsi="Book Antiqua" w:cs="Book Antiqua"/>
        </w:rPr>
        <w:t xml:space="preserve"> (Meditech)</w:t>
      </w:r>
    </w:p>
    <w:p w14:paraId="341107D7" w14:textId="5EB99B44"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Jonathan </w:t>
      </w:r>
      <w:proofErr w:type="spellStart"/>
      <w:r w:rsidRPr="095A3867">
        <w:rPr>
          <w:rFonts w:ascii="Book Antiqua" w:eastAsia="Book Antiqua" w:hAnsi="Book Antiqua" w:cs="Book Antiqua"/>
        </w:rPr>
        <w:t>Lichkus</w:t>
      </w:r>
      <w:proofErr w:type="spellEnd"/>
      <w:r w:rsidRPr="095A3867">
        <w:rPr>
          <w:rFonts w:ascii="Book Antiqua" w:eastAsia="Book Antiqua" w:hAnsi="Book Antiqua" w:cs="Book Antiqua"/>
        </w:rPr>
        <w:t xml:space="preserve"> (Greater Lawrence Family Health Center)</w:t>
      </w:r>
    </w:p>
    <w:p w14:paraId="58142FE1" w14:textId="75FB7B72"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Mark Mandell (Steward Health Network)</w:t>
      </w:r>
    </w:p>
    <w:p w14:paraId="5DC08331" w14:textId="7625CB1A"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Scott </w:t>
      </w:r>
      <w:proofErr w:type="spellStart"/>
      <w:r w:rsidRPr="095A3867">
        <w:rPr>
          <w:rFonts w:ascii="Book Antiqua" w:eastAsia="Book Antiqua" w:hAnsi="Book Antiqua" w:cs="Book Antiqua"/>
        </w:rPr>
        <w:t>Minkin</w:t>
      </w:r>
      <w:proofErr w:type="spellEnd"/>
      <w:r w:rsidRPr="095A3867">
        <w:rPr>
          <w:rFonts w:ascii="Book Antiqua" w:eastAsia="Book Antiqua" w:hAnsi="Book Antiqua" w:cs="Book Antiqua"/>
        </w:rPr>
        <w:t xml:space="preserve"> (Health Leads)</w:t>
      </w:r>
    </w:p>
    <w:p w14:paraId="39028B42" w14:textId="516CE025"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Sylvia </w:t>
      </w:r>
      <w:proofErr w:type="spellStart"/>
      <w:r w:rsidRPr="095A3867">
        <w:rPr>
          <w:rFonts w:ascii="Book Antiqua" w:eastAsia="Book Antiqua" w:hAnsi="Book Antiqua" w:cs="Book Antiqua"/>
        </w:rPr>
        <w:t>Odiana</w:t>
      </w:r>
      <w:proofErr w:type="spellEnd"/>
      <w:r w:rsidRPr="095A3867">
        <w:rPr>
          <w:rFonts w:ascii="Book Antiqua" w:eastAsia="Book Antiqua" w:hAnsi="Book Antiqua" w:cs="Book Antiqua"/>
        </w:rPr>
        <w:t xml:space="preserve"> (Beth Israel Lahey Health)</w:t>
      </w:r>
    </w:p>
    <w:p w14:paraId="3E58E1F4" w14:textId="51D57A3C"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Barbra </w:t>
      </w:r>
      <w:proofErr w:type="spellStart"/>
      <w:r w:rsidRPr="095A3867">
        <w:rPr>
          <w:rFonts w:ascii="Book Antiqua" w:eastAsia="Book Antiqua" w:hAnsi="Book Antiqua" w:cs="Book Antiqua"/>
        </w:rPr>
        <w:t>Rabson</w:t>
      </w:r>
      <w:proofErr w:type="spellEnd"/>
      <w:r w:rsidRPr="095A3867">
        <w:rPr>
          <w:rFonts w:ascii="Book Antiqua" w:eastAsia="Book Antiqua" w:hAnsi="Book Antiqua" w:cs="Book Antiqua"/>
        </w:rPr>
        <w:t xml:space="preserve"> (Massachusetts Health Quality Partners)</w:t>
      </w:r>
    </w:p>
    <w:p w14:paraId="74F32C38" w14:textId="639CFE71"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Natalia Rodriguez (Community Care Cooperative)</w:t>
      </w:r>
    </w:p>
    <w:p w14:paraId="05626810" w14:textId="291085E2"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Kristine Sand (Blue Cross Blue Shield of Massachusetts)</w:t>
      </w:r>
    </w:p>
    <w:p w14:paraId="0822EBEE" w14:textId="76000AF4"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Judith </w:t>
      </w:r>
      <w:proofErr w:type="spellStart"/>
      <w:r w:rsidRPr="095A3867">
        <w:rPr>
          <w:rFonts w:ascii="Book Antiqua" w:eastAsia="Book Antiqua" w:hAnsi="Book Antiqua" w:cs="Book Antiqua"/>
        </w:rPr>
        <w:t>Savageau</w:t>
      </w:r>
      <w:proofErr w:type="spellEnd"/>
      <w:r w:rsidRPr="095A3867">
        <w:rPr>
          <w:rFonts w:ascii="Book Antiqua" w:eastAsia="Book Antiqua" w:hAnsi="Book Antiqua" w:cs="Book Antiqua"/>
        </w:rPr>
        <w:t xml:space="preserve"> (University of Massachusetts Chan Medical Center)</w:t>
      </w:r>
    </w:p>
    <w:p w14:paraId="0EB42D81" w14:textId="58EC6D92"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 xml:space="preserve">Sue </w:t>
      </w:r>
      <w:proofErr w:type="spellStart"/>
      <w:r w:rsidRPr="095A3867">
        <w:rPr>
          <w:rFonts w:ascii="Book Antiqua" w:eastAsia="Book Antiqua" w:hAnsi="Book Antiqua" w:cs="Book Antiqua"/>
        </w:rPr>
        <w:t>Schlotterbeck</w:t>
      </w:r>
      <w:proofErr w:type="spellEnd"/>
      <w:r w:rsidRPr="095A3867">
        <w:rPr>
          <w:rFonts w:ascii="Book Antiqua" w:eastAsia="Book Antiqua" w:hAnsi="Book Antiqua" w:cs="Book Antiqua"/>
        </w:rPr>
        <w:t xml:space="preserve"> (Edward M. Kennedy Community Health Center)</w:t>
      </w:r>
    </w:p>
    <w:p w14:paraId="2D7E84B9" w14:textId="3E6245CC" w:rsidR="095A3867" w:rsidRDefault="095A3867" w:rsidP="00EC25C8">
      <w:pPr>
        <w:pStyle w:val="ListParagraph"/>
        <w:numPr>
          <w:ilvl w:val="0"/>
          <w:numId w:val="30"/>
        </w:numPr>
        <w:rPr>
          <w:rFonts w:ascii="Book Antiqua" w:eastAsia="Book Antiqua" w:hAnsi="Book Antiqua" w:cs="Book Antiqua"/>
        </w:rPr>
      </w:pPr>
      <w:proofErr w:type="spellStart"/>
      <w:r w:rsidRPr="095A3867">
        <w:rPr>
          <w:rFonts w:ascii="Book Antiqua" w:eastAsia="Book Antiqua" w:hAnsi="Book Antiqua" w:cs="Book Antiqua"/>
        </w:rPr>
        <w:t>Snehal</w:t>
      </w:r>
      <w:proofErr w:type="spellEnd"/>
      <w:r w:rsidRPr="095A3867">
        <w:rPr>
          <w:rFonts w:ascii="Book Antiqua" w:eastAsia="Book Antiqua" w:hAnsi="Book Antiqua" w:cs="Book Antiqua"/>
        </w:rPr>
        <w:t xml:space="preserve"> Shah (Boston Children’s Hospital)</w:t>
      </w:r>
    </w:p>
    <w:p w14:paraId="6251A3F5" w14:textId="28FA0D1E" w:rsidR="095A3867" w:rsidRDefault="095A3867" w:rsidP="00EC25C8">
      <w:pPr>
        <w:pStyle w:val="ListParagraph"/>
        <w:numPr>
          <w:ilvl w:val="0"/>
          <w:numId w:val="30"/>
        </w:numPr>
        <w:rPr>
          <w:rFonts w:ascii="Book Antiqua" w:eastAsia="Book Antiqua" w:hAnsi="Book Antiqua" w:cs="Book Antiqua"/>
        </w:rPr>
      </w:pPr>
      <w:r w:rsidRPr="095A3867">
        <w:rPr>
          <w:rFonts w:ascii="Book Antiqua" w:eastAsia="Book Antiqua" w:hAnsi="Book Antiqua" w:cs="Book Antiqua"/>
        </w:rPr>
        <w:t>Amy Sousa (The Guild for Human Services)</w:t>
      </w:r>
    </w:p>
    <w:p w14:paraId="331C5F10" w14:textId="5948E87F" w:rsidR="095A3867" w:rsidRDefault="095A3867" w:rsidP="752ABC2C">
      <w:pPr>
        <w:pStyle w:val="ListParagraph"/>
        <w:numPr>
          <w:ilvl w:val="0"/>
          <w:numId w:val="30"/>
        </w:numPr>
        <w:rPr>
          <w:rFonts w:ascii="Book Antiqua" w:eastAsia="Book Antiqua" w:hAnsi="Book Antiqua" w:cs="Book Antiqua"/>
        </w:rPr>
      </w:pPr>
      <w:r w:rsidRPr="752ABC2C">
        <w:rPr>
          <w:rFonts w:ascii="Book Antiqua" w:eastAsia="Book Antiqua" w:hAnsi="Book Antiqua" w:cs="Book Antiqua"/>
        </w:rPr>
        <w:t>Tiffany Stack (Boston Medical Center)</w:t>
      </w:r>
    </w:p>
    <w:sectPr w:rsidR="095A3867" w:rsidSect="00256528">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4DE4" w14:textId="77777777" w:rsidR="00E86A53" w:rsidRDefault="00E86A53" w:rsidP="00EE7454">
      <w:pPr>
        <w:spacing w:after="0" w:line="240" w:lineRule="auto"/>
      </w:pPr>
      <w:r>
        <w:separator/>
      </w:r>
    </w:p>
  </w:endnote>
  <w:endnote w:type="continuationSeparator" w:id="0">
    <w:p w14:paraId="627D9A34" w14:textId="77777777" w:rsidR="00E86A53" w:rsidRDefault="00E86A53" w:rsidP="00EE7454">
      <w:pPr>
        <w:spacing w:after="0" w:line="240" w:lineRule="auto"/>
      </w:pPr>
      <w:r>
        <w:continuationSeparator/>
      </w:r>
    </w:p>
  </w:endnote>
  <w:endnote w:type="continuationNotice" w:id="1">
    <w:p w14:paraId="79F3D736" w14:textId="77777777" w:rsidR="00E86A53" w:rsidRDefault="00E86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53830"/>
      <w:docPartObj>
        <w:docPartGallery w:val="Page Numbers (Bottom of Page)"/>
        <w:docPartUnique/>
      </w:docPartObj>
    </w:sdtPr>
    <w:sdtEndPr>
      <w:rPr>
        <w:noProof/>
      </w:rPr>
    </w:sdtEndPr>
    <w:sdtContent>
      <w:p w14:paraId="035C2442" w14:textId="52DA309D" w:rsidR="00C53101" w:rsidRDefault="00C531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B7B9D" w14:textId="77777777" w:rsidR="00C53101" w:rsidRDefault="00C5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05BD" w14:textId="77777777" w:rsidR="00E86A53" w:rsidRDefault="00E86A53" w:rsidP="00EE7454">
      <w:pPr>
        <w:spacing w:after="0" w:line="240" w:lineRule="auto"/>
      </w:pPr>
      <w:r>
        <w:separator/>
      </w:r>
    </w:p>
  </w:footnote>
  <w:footnote w:type="continuationSeparator" w:id="0">
    <w:p w14:paraId="4FD04981" w14:textId="77777777" w:rsidR="00E86A53" w:rsidRDefault="00E86A53" w:rsidP="00EE7454">
      <w:pPr>
        <w:spacing w:after="0" w:line="240" w:lineRule="auto"/>
      </w:pPr>
      <w:r>
        <w:continuationSeparator/>
      </w:r>
    </w:p>
  </w:footnote>
  <w:footnote w:type="continuationNotice" w:id="1">
    <w:p w14:paraId="2334DC69" w14:textId="77777777" w:rsidR="00E86A53" w:rsidRDefault="00E86A53">
      <w:pPr>
        <w:spacing w:after="0" w:line="240" w:lineRule="auto"/>
      </w:pPr>
    </w:p>
  </w:footnote>
  <w:footnote w:id="2">
    <w:p w14:paraId="3FB35121" w14:textId="1BC4D536" w:rsidR="31652545" w:rsidRDefault="31652545" w:rsidP="31652545">
      <w:pPr>
        <w:pStyle w:val="FootnoteText"/>
        <w:rPr>
          <w:rFonts w:ascii="Book Antiqua" w:hAnsi="Book Antiqua"/>
        </w:rPr>
      </w:pPr>
      <w:r w:rsidRPr="31652545">
        <w:rPr>
          <w:rStyle w:val="FootnoteReference"/>
        </w:rPr>
        <w:footnoteRef/>
      </w:r>
      <w:r w:rsidRPr="31652545">
        <w:t xml:space="preserve"> </w:t>
      </w:r>
      <w:r w:rsidR="00F330BE" w:rsidRPr="31652545">
        <w:rPr>
          <w:rFonts w:ascii="Book Antiqua" w:hAnsi="Book Antiqua"/>
        </w:rPr>
        <w:t>Granular ethnicity is defined as “a person’s ethnic origin or descent, ‘roots,’ or heritage, or the place of birth of the person or the person’s parents or ancestors.”</w:t>
      </w:r>
    </w:p>
  </w:footnote>
  <w:footnote w:id="3">
    <w:p w14:paraId="02EDCF83" w14:textId="1F537FBD" w:rsidR="31652545" w:rsidRDefault="31652545" w:rsidP="31652545">
      <w:pPr>
        <w:pStyle w:val="FootnoteText"/>
        <w:rPr>
          <w:rFonts w:ascii="Book Antiqua" w:hAnsi="Book Antiqua"/>
        </w:rPr>
      </w:pPr>
      <w:r w:rsidRPr="31652545">
        <w:rPr>
          <w:rStyle w:val="FootnoteReference"/>
        </w:rPr>
        <w:footnoteRef/>
      </w:r>
      <w:r w:rsidR="74B1DAB6">
        <w:t xml:space="preserve"> </w:t>
      </w:r>
      <w:r w:rsidR="74B1DAB6" w:rsidRPr="31652545">
        <w:rPr>
          <w:rFonts w:ascii="Book Antiqua" w:hAnsi="Book Antiqua"/>
        </w:rPr>
        <w:t xml:space="preserve">The Massachusetts Superset was created by </w:t>
      </w:r>
      <w:r w:rsidR="74B1DAB6">
        <w:rPr>
          <w:rFonts w:ascii="Book Antiqua" w:hAnsi="Book Antiqua"/>
        </w:rPr>
        <w:t>a DPH-led workgroup</w:t>
      </w:r>
      <w:r w:rsidR="00B34FA4">
        <w:rPr>
          <w:rFonts w:ascii="Book Antiqua" w:hAnsi="Book Antiqua"/>
        </w:rPr>
        <w:t xml:space="preserve"> </w:t>
      </w:r>
      <w:r w:rsidR="74B1DAB6" w:rsidRPr="31652545">
        <w:rPr>
          <w:rFonts w:ascii="Book Antiqua" w:hAnsi="Book Antiqua"/>
        </w:rPr>
        <w:t>following a 2007 state regulation that mandated all acute-care hospitals in Massachusetts collect ethnic background data</w:t>
      </w:r>
      <w:r w:rsidR="74B1DAB6">
        <w:rPr>
          <w:rFonts w:ascii="Book Antiqua" w:hAnsi="Book Antiqua"/>
        </w:rPr>
        <w:t>.</w:t>
      </w:r>
      <w:r w:rsidR="74B1DAB6" w:rsidRPr="31652545">
        <w:rPr>
          <w:rFonts w:ascii="Book Antiqua" w:hAnsi="Book Antiqua"/>
        </w:rPr>
        <w:t xml:space="preserve"> </w:t>
      </w:r>
      <w:r w:rsidR="74B1DAB6">
        <w:rPr>
          <w:rFonts w:ascii="Book Antiqua" w:hAnsi="Book Antiqua"/>
        </w:rPr>
        <w:t xml:space="preserve">That workgroup </w:t>
      </w:r>
      <w:r w:rsidR="00B7350E">
        <w:rPr>
          <w:rFonts w:ascii="Book Antiqua" w:hAnsi="Book Antiqua"/>
        </w:rPr>
        <w:t>developed the Superset to be representative of the Massachusetts population</w:t>
      </w:r>
      <w:r w:rsidR="006E4F2C">
        <w:rPr>
          <w:rFonts w:ascii="Book Antiqua" w:hAnsi="Book Antiqua"/>
        </w:rPr>
        <w:t xml:space="preserve"> </w:t>
      </w:r>
      <w:r w:rsidR="00284794">
        <w:rPr>
          <w:rFonts w:ascii="Book Antiqua" w:hAnsi="Book Antiqua"/>
        </w:rPr>
        <w:t>and thus</w:t>
      </w:r>
      <w:r w:rsidR="006E4F2C">
        <w:rPr>
          <w:rFonts w:ascii="Book Antiqua" w:hAnsi="Book Antiqua"/>
        </w:rPr>
        <w:t xml:space="preserve"> </w:t>
      </w:r>
      <w:r w:rsidR="74B1DAB6" w:rsidRPr="31652545">
        <w:rPr>
          <w:rFonts w:ascii="Book Antiqua" w:hAnsi="Book Antiqua"/>
        </w:rPr>
        <w:t>includes 3</w:t>
      </w:r>
      <w:r w:rsidR="00973973">
        <w:rPr>
          <w:rFonts w:ascii="Book Antiqua" w:hAnsi="Book Antiqua"/>
        </w:rPr>
        <w:t>1</w:t>
      </w:r>
      <w:r w:rsidR="74B1DAB6" w:rsidRPr="31652545">
        <w:rPr>
          <w:rFonts w:ascii="Book Antiqua" w:hAnsi="Book Antiqua"/>
        </w:rPr>
        <w:t xml:space="preserve"> main ethnic backgrounds, which generally roll up to the OMB race and ethnicities</w:t>
      </w:r>
      <w:r w:rsidR="0011244E">
        <w:rPr>
          <w:rFonts w:ascii="Book Antiqua" w:hAnsi="Book Antiqua"/>
        </w:rPr>
        <w:t>, though some are not found in FHIR</w:t>
      </w:r>
      <w:r w:rsidR="74B1DAB6" w:rsidRPr="31652545">
        <w:rPr>
          <w:rFonts w:ascii="Book Antiqua" w:hAnsi="Book Antiqua"/>
        </w:rPr>
        <w:t xml:space="preserve">. Additional information can be found here:  </w:t>
      </w:r>
      <w:hyperlink r:id="rId1">
        <w:r w:rsidR="74B1DAB6" w:rsidRPr="31652545">
          <w:rPr>
            <w:rStyle w:val="Hyperlink"/>
            <w:rFonts w:ascii="Book Antiqua" w:hAnsi="Book Antiqua"/>
          </w:rPr>
          <w:t>https://www.nap.edu/catalog/12696/race-ethnicity-and-language-data-standardization-for-health-care-quality</w:t>
        </w:r>
      </w:hyperlink>
      <w:r w:rsidR="74B1DAB6" w:rsidRPr="31652545">
        <w:rPr>
          <w:rFonts w:ascii="Book Antiqua" w:hAnsi="Book Antiqua"/>
        </w:rPr>
        <w:t xml:space="preserve"> </w:t>
      </w:r>
    </w:p>
  </w:footnote>
  <w:footnote w:id="4">
    <w:p w14:paraId="1FF0EFC2" w14:textId="20B36E12" w:rsidR="0057502A" w:rsidRDefault="0057502A">
      <w:pPr>
        <w:pStyle w:val="FootnoteText"/>
      </w:pPr>
      <w:r>
        <w:rPr>
          <w:rStyle w:val="FootnoteReference"/>
        </w:rPr>
        <w:footnoteRef/>
      </w:r>
      <w:r>
        <w:t xml:space="preserve"> </w:t>
      </w:r>
      <w:r w:rsidRPr="69983D0F">
        <w:rPr>
          <w:rFonts w:ascii="Book Antiqua" w:hAnsi="Book Antiqua"/>
        </w:rPr>
        <w:t>Some response options included within OHA are not included within FHIR, including “same-gender loving,” “same-sex loving,” and “pansexual.” In addition, one of FHIR’s response options is “multiple sexual orientations,” whereas OHA directs respondents to “check all [sexual orientations] that apply.”</w:t>
      </w:r>
    </w:p>
  </w:footnote>
  <w:footnote w:id="5">
    <w:p w14:paraId="080E6C25" w14:textId="40A5BCDA" w:rsidR="21068158" w:rsidRPr="00860993" w:rsidRDefault="21068158" w:rsidP="21068158">
      <w:pPr>
        <w:pStyle w:val="FootnoteText"/>
        <w:rPr>
          <w:rFonts w:ascii="Book Antiqua" w:hAnsi="Book Antiqua"/>
        </w:rPr>
      </w:pPr>
      <w:r w:rsidRPr="00860993">
        <w:rPr>
          <w:rStyle w:val="FootnoteReference"/>
          <w:rFonts w:ascii="Book Antiqua" w:hAnsi="Book Antiqua"/>
        </w:rPr>
        <w:footnoteRef/>
      </w:r>
      <w:r w:rsidRPr="00860993">
        <w:rPr>
          <w:rFonts w:ascii="Book Antiqua" w:hAnsi="Book Antiqua"/>
        </w:rPr>
        <w:t xml:space="preserve"> OHA has added “intersex” as a response option to this question since the Advisory Group discussed it.  OHA’s most recent draft standards can be found here: </w:t>
      </w:r>
      <w:hyperlink r:id="rId2">
        <w:r w:rsidRPr="00860993">
          <w:rPr>
            <w:rStyle w:val="Hyperlink"/>
            <w:rFonts w:ascii="Book Antiqua" w:hAnsi="Book Antiqua"/>
          </w:rPr>
          <w:t>https://www.oregon.gov/oha/OEI/Documents/Draft-SOGI-Data-Recommendations.pdf</w:t>
        </w:r>
      </w:hyperlink>
      <w:r w:rsidRPr="00860993">
        <w:rPr>
          <w:rFonts w:ascii="Book Antiqua" w:hAnsi="Book Antiqua"/>
        </w:rPr>
        <w:t xml:space="preserve"> and additional changes to OHA’s standards are noted in the appendix of this document. </w:t>
      </w:r>
    </w:p>
  </w:footnote>
  <w:footnote w:id="6">
    <w:p w14:paraId="14C58175" w14:textId="77777777" w:rsidR="00A55663" w:rsidRPr="00812958" w:rsidRDefault="00A55663" w:rsidP="00A55663">
      <w:pPr>
        <w:pStyle w:val="FootnoteText"/>
        <w:rPr>
          <w:rFonts w:ascii="Book Antiqua" w:hAnsi="Book Antiqua"/>
        </w:rPr>
      </w:pPr>
      <w:r w:rsidRPr="00812958">
        <w:rPr>
          <w:rStyle w:val="FootnoteReference"/>
          <w:rFonts w:ascii="Book Antiqua" w:hAnsi="Book Antiqua"/>
        </w:rPr>
        <w:footnoteRef/>
      </w:r>
      <w:r w:rsidRPr="00812958">
        <w:rPr>
          <w:rFonts w:ascii="Book Antiqua" w:hAnsi="Book Antiqua"/>
        </w:rPr>
        <w:t xml:space="preserve"> At the time the Advisory Group discussed these standards, OHA’s (since updated) draft standards included “Not listed. Please specify” as a response option instead of “Questioning.” </w:t>
      </w:r>
    </w:p>
  </w:footnote>
  <w:footnote w:id="7">
    <w:p w14:paraId="107EC60C" w14:textId="77777777" w:rsidR="00A55663" w:rsidRPr="00812958" w:rsidRDefault="00A55663" w:rsidP="00A55663">
      <w:pPr>
        <w:pStyle w:val="FootnoteText"/>
        <w:rPr>
          <w:rFonts w:ascii="Book Antiqua" w:hAnsi="Book Antiqua"/>
        </w:rPr>
      </w:pPr>
      <w:r w:rsidRPr="00812958">
        <w:rPr>
          <w:rStyle w:val="FootnoteReference"/>
          <w:rFonts w:ascii="Book Antiqua" w:hAnsi="Book Antiqua"/>
        </w:rPr>
        <w:footnoteRef/>
      </w:r>
      <w:r w:rsidRPr="00812958">
        <w:rPr>
          <w:rFonts w:ascii="Book Antiqua" w:hAnsi="Book Antiqua"/>
        </w:rPr>
        <w:t xml:space="preserve"> At the time the Advisory Group discussed these standards, OHA’s (since updated) draft standards did not include “Intersex” as a response option.  However, the Advisory Group recommended that “Intersex” be added as</w:t>
      </w:r>
      <w:r>
        <w:rPr>
          <w:rFonts w:ascii="Book Antiqua" w:hAnsi="Book Antiqua"/>
        </w:rPr>
        <w:t xml:space="preserve"> a</w:t>
      </w:r>
      <w:r w:rsidRPr="00812958">
        <w:rPr>
          <w:rFonts w:ascii="Book Antiqua" w:hAnsi="Book Antiqua"/>
        </w:rPr>
        <w:t xml:space="preserve"> response option</w:t>
      </w:r>
      <w:r>
        <w:rPr>
          <w:rFonts w:ascii="Book Antiqua" w:hAnsi="Book Antiqua"/>
        </w:rPr>
        <w:t xml:space="preserve"> to</w:t>
      </w:r>
      <w:r w:rsidRPr="00812958">
        <w:rPr>
          <w:rFonts w:ascii="Book Antiqua" w:hAnsi="Book Antiqua"/>
        </w:rPr>
        <w:t xml:space="preserve"> this question.</w:t>
      </w:r>
    </w:p>
  </w:footnote>
  <w:footnote w:id="8">
    <w:p w14:paraId="6A8074BA" w14:textId="77777777" w:rsidR="00A55663" w:rsidRPr="00576440" w:rsidRDefault="00A55663" w:rsidP="00A55663">
      <w:pPr>
        <w:pStyle w:val="FootnoteText"/>
        <w:rPr>
          <w:rFonts w:ascii="Book Antiqua" w:hAnsi="Book Antiqua"/>
        </w:rPr>
      </w:pPr>
      <w:r w:rsidRPr="00576440">
        <w:rPr>
          <w:rStyle w:val="FootnoteReference"/>
          <w:rFonts w:ascii="Book Antiqua" w:hAnsi="Book Antiqua"/>
        </w:rPr>
        <w:footnoteRef/>
      </w:r>
      <w:r w:rsidRPr="00576440">
        <w:rPr>
          <w:rFonts w:ascii="Book Antiqua" w:hAnsi="Book Antiqua"/>
        </w:rPr>
        <w:t xml:space="preserve"> OHA lists this as an alternate way to ask this question.  However, this alternate question was not put before the Advisory Group for discussion.  </w:t>
      </w:r>
    </w:p>
  </w:footnote>
  <w:footnote w:id="9">
    <w:p w14:paraId="5D0AF084" w14:textId="77777777" w:rsidR="00A55663" w:rsidRPr="00576440" w:rsidRDefault="00A55663" w:rsidP="00A55663">
      <w:pPr>
        <w:pStyle w:val="FootnoteText"/>
        <w:rPr>
          <w:rFonts w:ascii="Book Antiqua" w:hAnsi="Book Antiqua"/>
        </w:rPr>
      </w:pPr>
      <w:r w:rsidRPr="00576440">
        <w:rPr>
          <w:rStyle w:val="FootnoteReference"/>
          <w:rFonts w:ascii="Book Antiqua" w:hAnsi="Book Antiqua"/>
        </w:rPr>
        <w:footnoteRef/>
      </w:r>
      <w:r w:rsidRPr="00576440">
        <w:rPr>
          <w:rFonts w:ascii="Book Antiqua" w:hAnsi="Book Antiqua"/>
        </w:rPr>
        <w:t xml:space="preserve"> At the time the Advisory Group discussed these standards, OHA’s (since updated) draft standards did not include “X” as a response option to this question.  The Advisory Group recommended adding “X” as a response option to question option </w:t>
      </w:r>
      <w:bookmarkStart w:id="1" w:name="_Int_YFJ7WD4w"/>
      <w:proofErr w:type="gramStart"/>
      <w:r w:rsidRPr="00576440">
        <w:rPr>
          <w:rFonts w:ascii="Book Antiqua" w:hAnsi="Book Antiqua"/>
        </w:rPr>
        <w:t>1, but</w:t>
      </w:r>
      <w:bookmarkEnd w:id="1"/>
      <w:proofErr w:type="gramEnd"/>
      <w:r w:rsidRPr="00576440">
        <w:rPr>
          <w:rFonts w:ascii="Book Antiqua" w:hAnsi="Book Antiqua"/>
        </w:rPr>
        <w:t xml:space="preserve"> did not specifically recommend that it be added as a response option to this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8AC0" w14:textId="621FCDC2" w:rsidR="00153AA7" w:rsidRDefault="000D5AF0">
    <w:pPr>
      <w:pStyle w:val="Header"/>
    </w:pPr>
    <w:r>
      <w:rPr>
        <w:noProof/>
      </w:rPr>
      <mc:AlternateContent>
        <mc:Choice Requires="wps">
          <w:drawing>
            <wp:anchor distT="0" distB="0" distL="114300" distR="114300" simplePos="0" relativeHeight="251657216" behindDoc="1" locked="0" layoutInCell="0" allowOverlap="1" wp14:anchorId="0218EA19" wp14:editId="3E47C365">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6A42" w14:textId="77777777" w:rsidR="000D5AF0" w:rsidRDefault="000D5AF0" w:rsidP="000D5AF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18EA1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76A86A42" w14:textId="77777777" w:rsidR="000D5AF0" w:rsidRDefault="000D5AF0" w:rsidP="000D5AF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A732" w14:textId="2608600A" w:rsidR="008F0A97" w:rsidRDefault="008F0A97">
    <w:pPr>
      <w:pStyle w:val="Header"/>
    </w:pPr>
  </w:p>
  <w:p w14:paraId="4C36D4D8" w14:textId="02966D95" w:rsidR="00153AA7" w:rsidRDefault="00153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FBF2" w14:textId="701F1635" w:rsidR="00153AA7" w:rsidRDefault="00E86A53">
    <w:pPr>
      <w:pStyle w:val="Header"/>
    </w:pPr>
    <w:r>
      <w:rPr>
        <w:noProof/>
      </w:rPr>
      <w:pict w14:anchorId="37DE8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YFJ7WD4w" int2:invalidationBookmarkName="" int2:hashCode="KmrcDkog4VQwA3" int2:id="a6bQ06Qk">
      <int2:state int2:value="Rejected" int2:type="LegacyProofing"/>
    </int2:bookmark>
    <int2:bookmark int2:bookmarkName="_Int_87DrzCXk" int2:invalidationBookmarkName="" int2:hashCode="hUKVMKaEGIOqyK" int2:id="krPsvnRr">
      <int2:state int2:value="Rejected" int2:type="LegacyProofing"/>
    </int2:bookmark>
    <int2:bookmark int2:bookmarkName="_Int_fIQX0HSI" int2:invalidationBookmarkName="" int2:hashCode="hUKVMKaEGIOqyK" int2:id="nmlhqGS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00"/>
    <w:multiLevelType w:val="hybridMultilevel"/>
    <w:tmpl w:val="FFFFFFFF"/>
    <w:lvl w:ilvl="0" w:tplc="3A36B28A">
      <w:start w:val="1"/>
      <w:numFmt w:val="bullet"/>
      <w:lvlText w:val=""/>
      <w:lvlJc w:val="left"/>
      <w:pPr>
        <w:ind w:left="720" w:hanging="360"/>
      </w:pPr>
      <w:rPr>
        <w:rFonts w:ascii="Wingdings" w:hAnsi="Wingdings" w:hint="default"/>
      </w:rPr>
    </w:lvl>
    <w:lvl w:ilvl="1" w:tplc="037644CE">
      <w:start w:val="1"/>
      <w:numFmt w:val="bullet"/>
      <w:lvlText w:val="o"/>
      <w:lvlJc w:val="left"/>
      <w:pPr>
        <w:ind w:left="1440" w:hanging="360"/>
      </w:pPr>
      <w:rPr>
        <w:rFonts w:ascii="Courier New" w:hAnsi="Courier New" w:hint="default"/>
      </w:rPr>
    </w:lvl>
    <w:lvl w:ilvl="2" w:tplc="DF266A2A">
      <w:start w:val="1"/>
      <w:numFmt w:val="bullet"/>
      <w:lvlText w:val=""/>
      <w:lvlJc w:val="left"/>
      <w:pPr>
        <w:ind w:left="2160" w:hanging="360"/>
      </w:pPr>
      <w:rPr>
        <w:rFonts w:ascii="Wingdings" w:hAnsi="Wingdings" w:hint="default"/>
      </w:rPr>
    </w:lvl>
    <w:lvl w:ilvl="3" w:tplc="26ACED8A">
      <w:start w:val="1"/>
      <w:numFmt w:val="bullet"/>
      <w:lvlText w:val=""/>
      <w:lvlJc w:val="left"/>
      <w:pPr>
        <w:ind w:left="2880" w:hanging="360"/>
      </w:pPr>
      <w:rPr>
        <w:rFonts w:ascii="Symbol" w:hAnsi="Symbol" w:hint="default"/>
      </w:rPr>
    </w:lvl>
    <w:lvl w:ilvl="4" w:tplc="89703564">
      <w:start w:val="1"/>
      <w:numFmt w:val="bullet"/>
      <w:lvlText w:val="o"/>
      <w:lvlJc w:val="left"/>
      <w:pPr>
        <w:ind w:left="3600" w:hanging="360"/>
      </w:pPr>
      <w:rPr>
        <w:rFonts w:ascii="Courier New" w:hAnsi="Courier New" w:hint="default"/>
      </w:rPr>
    </w:lvl>
    <w:lvl w:ilvl="5" w:tplc="A120AF96">
      <w:start w:val="1"/>
      <w:numFmt w:val="bullet"/>
      <w:lvlText w:val=""/>
      <w:lvlJc w:val="left"/>
      <w:pPr>
        <w:ind w:left="4320" w:hanging="360"/>
      </w:pPr>
      <w:rPr>
        <w:rFonts w:ascii="Wingdings" w:hAnsi="Wingdings" w:hint="default"/>
      </w:rPr>
    </w:lvl>
    <w:lvl w:ilvl="6" w:tplc="B9E4E88A">
      <w:start w:val="1"/>
      <w:numFmt w:val="bullet"/>
      <w:lvlText w:val=""/>
      <w:lvlJc w:val="left"/>
      <w:pPr>
        <w:ind w:left="5040" w:hanging="360"/>
      </w:pPr>
      <w:rPr>
        <w:rFonts w:ascii="Symbol" w:hAnsi="Symbol" w:hint="default"/>
      </w:rPr>
    </w:lvl>
    <w:lvl w:ilvl="7" w:tplc="BACCA57E">
      <w:start w:val="1"/>
      <w:numFmt w:val="bullet"/>
      <w:lvlText w:val="o"/>
      <w:lvlJc w:val="left"/>
      <w:pPr>
        <w:ind w:left="5760" w:hanging="360"/>
      </w:pPr>
      <w:rPr>
        <w:rFonts w:ascii="Courier New" w:hAnsi="Courier New" w:hint="default"/>
      </w:rPr>
    </w:lvl>
    <w:lvl w:ilvl="8" w:tplc="48B0E35A">
      <w:start w:val="1"/>
      <w:numFmt w:val="bullet"/>
      <w:lvlText w:val=""/>
      <w:lvlJc w:val="left"/>
      <w:pPr>
        <w:ind w:left="6480" w:hanging="360"/>
      </w:pPr>
      <w:rPr>
        <w:rFonts w:ascii="Wingdings" w:hAnsi="Wingdings" w:hint="default"/>
      </w:rPr>
    </w:lvl>
  </w:abstractNum>
  <w:abstractNum w:abstractNumId="1" w15:restartNumberingAfterBreak="0">
    <w:nsid w:val="06F75825"/>
    <w:multiLevelType w:val="hybridMultilevel"/>
    <w:tmpl w:val="FFFFFFFF"/>
    <w:lvl w:ilvl="0" w:tplc="BD24B238">
      <w:start w:val="1"/>
      <w:numFmt w:val="bullet"/>
      <w:lvlText w:val=""/>
      <w:lvlJc w:val="left"/>
      <w:pPr>
        <w:ind w:left="720" w:hanging="360"/>
      </w:pPr>
      <w:rPr>
        <w:rFonts w:ascii="Wingdings" w:hAnsi="Wingdings" w:hint="default"/>
      </w:rPr>
    </w:lvl>
    <w:lvl w:ilvl="1" w:tplc="C3CE5D62">
      <w:start w:val="1"/>
      <w:numFmt w:val="bullet"/>
      <w:lvlText w:val="o"/>
      <w:lvlJc w:val="left"/>
      <w:pPr>
        <w:ind w:left="1440" w:hanging="360"/>
      </w:pPr>
      <w:rPr>
        <w:rFonts w:ascii="Courier New" w:hAnsi="Courier New" w:hint="default"/>
      </w:rPr>
    </w:lvl>
    <w:lvl w:ilvl="2" w:tplc="CC402E06">
      <w:start w:val="1"/>
      <w:numFmt w:val="bullet"/>
      <w:lvlText w:val=""/>
      <w:lvlJc w:val="left"/>
      <w:pPr>
        <w:ind w:left="2160" w:hanging="360"/>
      </w:pPr>
      <w:rPr>
        <w:rFonts w:ascii="Wingdings" w:hAnsi="Wingdings" w:hint="default"/>
      </w:rPr>
    </w:lvl>
    <w:lvl w:ilvl="3" w:tplc="009845FC">
      <w:start w:val="1"/>
      <w:numFmt w:val="bullet"/>
      <w:lvlText w:val=""/>
      <w:lvlJc w:val="left"/>
      <w:pPr>
        <w:ind w:left="2880" w:hanging="360"/>
      </w:pPr>
      <w:rPr>
        <w:rFonts w:ascii="Symbol" w:hAnsi="Symbol" w:hint="default"/>
      </w:rPr>
    </w:lvl>
    <w:lvl w:ilvl="4" w:tplc="1FFA0510">
      <w:start w:val="1"/>
      <w:numFmt w:val="bullet"/>
      <w:lvlText w:val="o"/>
      <w:lvlJc w:val="left"/>
      <w:pPr>
        <w:ind w:left="3600" w:hanging="360"/>
      </w:pPr>
      <w:rPr>
        <w:rFonts w:ascii="Courier New" w:hAnsi="Courier New" w:hint="default"/>
      </w:rPr>
    </w:lvl>
    <w:lvl w:ilvl="5" w:tplc="B7CECA38">
      <w:start w:val="1"/>
      <w:numFmt w:val="bullet"/>
      <w:lvlText w:val=""/>
      <w:lvlJc w:val="left"/>
      <w:pPr>
        <w:ind w:left="4320" w:hanging="360"/>
      </w:pPr>
      <w:rPr>
        <w:rFonts w:ascii="Wingdings" w:hAnsi="Wingdings" w:hint="default"/>
      </w:rPr>
    </w:lvl>
    <w:lvl w:ilvl="6" w:tplc="68AA9BC6">
      <w:start w:val="1"/>
      <w:numFmt w:val="bullet"/>
      <w:lvlText w:val=""/>
      <w:lvlJc w:val="left"/>
      <w:pPr>
        <w:ind w:left="5040" w:hanging="360"/>
      </w:pPr>
      <w:rPr>
        <w:rFonts w:ascii="Symbol" w:hAnsi="Symbol" w:hint="default"/>
      </w:rPr>
    </w:lvl>
    <w:lvl w:ilvl="7" w:tplc="8C88CC08">
      <w:start w:val="1"/>
      <w:numFmt w:val="bullet"/>
      <w:lvlText w:val="o"/>
      <w:lvlJc w:val="left"/>
      <w:pPr>
        <w:ind w:left="5760" w:hanging="360"/>
      </w:pPr>
      <w:rPr>
        <w:rFonts w:ascii="Courier New" w:hAnsi="Courier New" w:hint="default"/>
      </w:rPr>
    </w:lvl>
    <w:lvl w:ilvl="8" w:tplc="EF94BA3E">
      <w:start w:val="1"/>
      <w:numFmt w:val="bullet"/>
      <w:lvlText w:val=""/>
      <w:lvlJc w:val="left"/>
      <w:pPr>
        <w:ind w:left="6480" w:hanging="360"/>
      </w:pPr>
      <w:rPr>
        <w:rFonts w:ascii="Wingdings" w:hAnsi="Wingdings" w:hint="default"/>
      </w:rPr>
    </w:lvl>
  </w:abstractNum>
  <w:abstractNum w:abstractNumId="2" w15:restartNumberingAfterBreak="0">
    <w:nsid w:val="0AEC4264"/>
    <w:multiLevelType w:val="hybridMultilevel"/>
    <w:tmpl w:val="76168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55626"/>
    <w:multiLevelType w:val="hybridMultilevel"/>
    <w:tmpl w:val="6AA84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273A6"/>
    <w:multiLevelType w:val="hybridMultilevel"/>
    <w:tmpl w:val="FE9EA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21C2"/>
    <w:multiLevelType w:val="hybridMultilevel"/>
    <w:tmpl w:val="FFFFFFFF"/>
    <w:lvl w:ilvl="0" w:tplc="6A7CAC88">
      <w:start w:val="1"/>
      <w:numFmt w:val="lowerLetter"/>
      <w:lvlText w:val="%1."/>
      <w:lvlJc w:val="left"/>
      <w:pPr>
        <w:ind w:left="720" w:hanging="360"/>
      </w:pPr>
    </w:lvl>
    <w:lvl w:ilvl="1" w:tplc="8B54B460">
      <w:start w:val="1"/>
      <w:numFmt w:val="lowerLetter"/>
      <w:lvlText w:val="%2."/>
      <w:lvlJc w:val="left"/>
      <w:pPr>
        <w:ind w:left="1440" w:hanging="360"/>
      </w:pPr>
    </w:lvl>
    <w:lvl w:ilvl="2" w:tplc="434073D0">
      <w:start w:val="1"/>
      <w:numFmt w:val="lowerRoman"/>
      <w:lvlText w:val="%3."/>
      <w:lvlJc w:val="right"/>
      <w:pPr>
        <w:ind w:left="2160" w:hanging="180"/>
      </w:pPr>
    </w:lvl>
    <w:lvl w:ilvl="3" w:tplc="4ED266AA">
      <w:start w:val="1"/>
      <w:numFmt w:val="decimal"/>
      <w:lvlText w:val="%4."/>
      <w:lvlJc w:val="left"/>
      <w:pPr>
        <w:ind w:left="2880" w:hanging="360"/>
      </w:pPr>
    </w:lvl>
    <w:lvl w:ilvl="4" w:tplc="2892B58E">
      <w:start w:val="1"/>
      <w:numFmt w:val="lowerLetter"/>
      <w:lvlText w:val="%5."/>
      <w:lvlJc w:val="left"/>
      <w:pPr>
        <w:ind w:left="3600" w:hanging="360"/>
      </w:pPr>
    </w:lvl>
    <w:lvl w:ilvl="5" w:tplc="9DB46FB6">
      <w:start w:val="1"/>
      <w:numFmt w:val="lowerRoman"/>
      <w:lvlText w:val="%6."/>
      <w:lvlJc w:val="right"/>
      <w:pPr>
        <w:ind w:left="4320" w:hanging="180"/>
      </w:pPr>
    </w:lvl>
    <w:lvl w:ilvl="6" w:tplc="20F81848">
      <w:start w:val="1"/>
      <w:numFmt w:val="decimal"/>
      <w:lvlText w:val="%7."/>
      <w:lvlJc w:val="left"/>
      <w:pPr>
        <w:ind w:left="5040" w:hanging="360"/>
      </w:pPr>
    </w:lvl>
    <w:lvl w:ilvl="7" w:tplc="CBE49708">
      <w:start w:val="1"/>
      <w:numFmt w:val="lowerLetter"/>
      <w:lvlText w:val="%8."/>
      <w:lvlJc w:val="left"/>
      <w:pPr>
        <w:ind w:left="5760" w:hanging="360"/>
      </w:pPr>
    </w:lvl>
    <w:lvl w:ilvl="8" w:tplc="A476C72C">
      <w:start w:val="1"/>
      <w:numFmt w:val="lowerRoman"/>
      <w:lvlText w:val="%9."/>
      <w:lvlJc w:val="right"/>
      <w:pPr>
        <w:ind w:left="6480" w:hanging="180"/>
      </w:pPr>
    </w:lvl>
  </w:abstractNum>
  <w:abstractNum w:abstractNumId="6" w15:restartNumberingAfterBreak="0">
    <w:nsid w:val="106C3759"/>
    <w:multiLevelType w:val="hybridMultilevel"/>
    <w:tmpl w:val="13B6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34ABD"/>
    <w:multiLevelType w:val="hybridMultilevel"/>
    <w:tmpl w:val="6D329992"/>
    <w:lvl w:ilvl="0" w:tplc="071E4CB0">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032B1"/>
    <w:multiLevelType w:val="hybridMultilevel"/>
    <w:tmpl w:val="D0CCD9D0"/>
    <w:lvl w:ilvl="0" w:tplc="88D60E0E">
      <w:start w:val="1"/>
      <w:numFmt w:val="decimal"/>
      <w:lvlText w:val="%1."/>
      <w:lvlJc w:val="left"/>
      <w:pPr>
        <w:ind w:left="720" w:hanging="360"/>
      </w:pPr>
    </w:lvl>
    <w:lvl w:ilvl="1" w:tplc="6CE2A95A">
      <w:start w:val="1"/>
      <w:numFmt w:val="decimal"/>
      <w:lvlText w:val="%2)"/>
      <w:lvlJc w:val="left"/>
      <w:pPr>
        <w:ind w:left="1440" w:hanging="360"/>
      </w:pPr>
    </w:lvl>
    <w:lvl w:ilvl="2" w:tplc="949C9234">
      <w:start w:val="1"/>
      <w:numFmt w:val="lowerRoman"/>
      <w:lvlText w:val="%3."/>
      <w:lvlJc w:val="right"/>
      <w:pPr>
        <w:ind w:left="2160" w:hanging="180"/>
      </w:pPr>
    </w:lvl>
    <w:lvl w:ilvl="3" w:tplc="43BE24C4">
      <w:start w:val="1"/>
      <w:numFmt w:val="decimal"/>
      <w:lvlText w:val="%4."/>
      <w:lvlJc w:val="left"/>
      <w:pPr>
        <w:ind w:left="2880" w:hanging="360"/>
      </w:pPr>
    </w:lvl>
    <w:lvl w:ilvl="4" w:tplc="EFC4D58C">
      <w:start w:val="1"/>
      <w:numFmt w:val="lowerLetter"/>
      <w:lvlText w:val="%5."/>
      <w:lvlJc w:val="left"/>
      <w:pPr>
        <w:ind w:left="3600" w:hanging="360"/>
      </w:pPr>
    </w:lvl>
    <w:lvl w:ilvl="5" w:tplc="1A68607E">
      <w:start w:val="1"/>
      <w:numFmt w:val="lowerRoman"/>
      <w:lvlText w:val="%6."/>
      <w:lvlJc w:val="right"/>
      <w:pPr>
        <w:ind w:left="4320" w:hanging="180"/>
      </w:pPr>
    </w:lvl>
    <w:lvl w:ilvl="6" w:tplc="5DA02C38">
      <w:start w:val="1"/>
      <w:numFmt w:val="decimal"/>
      <w:lvlText w:val="%7."/>
      <w:lvlJc w:val="left"/>
      <w:pPr>
        <w:ind w:left="5040" w:hanging="360"/>
      </w:pPr>
    </w:lvl>
    <w:lvl w:ilvl="7" w:tplc="A7EA3708">
      <w:start w:val="1"/>
      <w:numFmt w:val="lowerLetter"/>
      <w:lvlText w:val="%8."/>
      <w:lvlJc w:val="left"/>
      <w:pPr>
        <w:ind w:left="5760" w:hanging="360"/>
      </w:pPr>
    </w:lvl>
    <w:lvl w:ilvl="8" w:tplc="92F2C366">
      <w:start w:val="1"/>
      <w:numFmt w:val="lowerRoman"/>
      <w:lvlText w:val="%9."/>
      <w:lvlJc w:val="right"/>
      <w:pPr>
        <w:ind w:left="6480" w:hanging="180"/>
      </w:pPr>
    </w:lvl>
  </w:abstractNum>
  <w:abstractNum w:abstractNumId="9" w15:restartNumberingAfterBreak="0">
    <w:nsid w:val="141C27C5"/>
    <w:multiLevelType w:val="hybridMultilevel"/>
    <w:tmpl w:val="E118F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B5775"/>
    <w:multiLevelType w:val="hybridMultilevel"/>
    <w:tmpl w:val="D8BC5004"/>
    <w:lvl w:ilvl="0" w:tplc="2BCCC07C">
      <w:start w:val="1"/>
      <w:numFmt w:val="decimal"/>
      <w:lvlText w:val="%1."/>
      <w:lvlJc w:val="left"/>
      <w:pPr>
        <w:ind w:left="720" w:hanging="360"/>
      </w:pPr>
    </w:lvl>
    <w:lvl w:ilvl="1" w:tplc="07244C8A">
      <w:start w:val="1"/>
      <w:numFmt w:val="decimal"/>
      <w:lvlText w:val="%2."/>
      <w:lvlJc w:val="left"/>
      <w:pPr>
        <w:ind w:left="1440" w:hanging="360"/>
      </w:pPr>
    </w:lvl>
    <w:lvl w:ilvl="2" w:tplc="DE749CB2">
      <w:start w:val="1"/>
      <w:numFmt w:val="lowerRoman"/>
      <w:lvlText w:val="%3."/>
      <w:lvlJc w:val="right"/>
      <w:pPr>
        <w:ind w:left="2160" w:hanging="180"/>
      </w:pPr>
    </w:lvl>
    <w:lvl w:ilvl="3" w:tplc="00A65AEC">
      <w:start w:val="1"/>
      <w:numFmt w:val="decimal"/>
      <w:lvlText w:val="%4."/>
      <w:lvlJc w:val="left"/>
      <w:pPr>
        <w:ind w:left="2880" w:hanging="360"/>
      </w:pPr>
    </w:lvl>
    <w:lvl w:ilvl="4" w:tplc="A4CA65A0">
      <w:start w:val="1"/>
      <w:numFmt w:val="lowerLetter"/>
      <w:lvlText w:val="%5."/>
      <w:lvlJc w:val="left"/>
      <w:pPr>
        <w:ind w:left="3600" w:hanging="360"/>
      </w:pPr>
    </w:lvl>
    <w:lvl w:ilvl="5" w:tplc="198C8ABC">
      <w:start w:val="1"/>
      <w:numFmt w:val="lowerRoman"/>
      <w:lvlText w:val="%6."/>
      <w:lvlJc w:val="right"/>
      <w:pPr>
        <w:ind w:left="4320" w:hanging="180"/>
      </w:pPr>
    </w:lvl>
    <w:lvl w:ilvl="6" w:tplc="C6CACDCA">
      <w:start w:val="1"/>
      <w:numFmt w:val="decimal"/>
      <w:lvlText w:val="%7."/>
      <w:lvlJc w:val="left"/>
      <w:pPr>
        <w:ind w:left="5040" w:hanging="360"/>
      </w:pPr>
    </w:lvl>
    <w:lvl w:ilvl="7" w:tplc="48BCB3B8">
      <w:start w:val="1"/>
      <w:numFmt w:val="lowerLetter"/>
      <w:lvlText w:val="%8."/>
      <w:lvlJc w:val="left"/>
      <w:pPr>
        <w:ind w:left="5760" w:hanging="360"/>
      </w:pPr>
    </w:lvl>
    <w:lvl w:ilvl="8" w:tplc="46D6F138">
      <w:start w:val="1"/>
      <w:numFmt w:val="lowerRoman"/>
      <w:lvlText w:val="%9."/>
      <w:lvlJc w:val="right"/>
      <w:pPr>
        <w:ind w:left="6480" w:hanging="180"/>
      </w:pPr>
    </w:lvl>
  </w:abstractNum>
  <w:abstractNum w:abstractNumId="11" w15:restartNumberingAfterBreak="0">
    <w:nsid w:val="29567505"/>
    <w:multiLevelType w:val="hybridMultilevel"/>
    <w:tmpl w:val="38300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61AA4"/>
    <w:multiLevelType w:val="hybridMultilevel"/>
    <w:tmpl w:val="8624A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5369D"/>
    <w:multiLevelType w:val="hybridMultilevel"/>
    <w:tmpl w:val="B406F568"/>
    <w:lvl w:ilvl="0" w:tplc="56BE4E28">
      <w:start w:val="1"/>
      <w:numFmt w:val="decimal"/>
      <w:lvlText w:val="%1."/>
      <w:lvlJc w:val="left"/>
      <w:pPr>
        <w:ind w:left="720" w:hanging="360"/>
      </w:pPr>
    </w:lvl>
    <w:lvl w:ilvl="1" w:tplc="B24A5F3A">
      <w:start w:val="1"/>
      <w:numFmt w:val="decimal"/>
      <w:lvlText w:val="%2."/>
      <w:lvlJc w:val="left"/>
      <w:pPr>
        <w:ind w:left="1440" w:hanging="360"/>
      </w:pPr>
    </w:lvl>
    <w:lvl w:ilvl="2" w:tplc="C956A5DC">
      <w:start w:val="1"/>
      <w:numFmt w:val="lowerRoman"/>
      <w:lvlText w:val="%3."/>
      <w:lvlJc w:val="right"/>
      <w:pPr>
        <w:ind w:left="2160" w:hanging="180"/>
      </w:pPr>
    </w:lvl>
    <w:lvl w:ilvl="3" w:tplc="72AC95DE">
      <w:start w:val="1"/>
      <w:numFmt w:val="decimal"/>
      <w:lvlText w:val="%4."/>
      <w:lvlJc w:val="left"/>
      <w:pPr>
        <w:ind w:left="2880" w:hanging="360"/>
      </w:pPr>
    </w:lvl>
    <w:lvl w:ilvl="4" w:tplc="E40AD770">
      <w:start w:val="1"/>
      <w:numFmt w:val="lowerLetter"/>
      <w:lvlText w:val="%5."/>
      <w:lvlJc w:val="left"/>
      <w:pPr>
        <w:ind w:left="3600" w:hanging="360"/>
      </w:pPr>
    </w:lvl>
    <w:lvl w:ilvl="5" w:tplc="94EED218">
      <w:start w:val="1"/>
      <w:numFmt w:val="lowerRoman"/>
      <w:lvlText w:val="%6."/>
      <w:lvlJc w:val="right"/>
      <w:pPr>
        <w:ind w:left="4320" w:hanging="180"/>
      </w:pPr>
    </w:lvl>
    <w:lvl w:ilvl="6" w:tplc="881AF74A">
      <w:start w:val="1"/>
      <w:numFmt w:val="decimal"/>
      <w:lvlText w:val="%7."/>
      <w:lvlJc w:val="left"/>
      <w:pPr>
        <w:ind w:left="5040" w:hanging="360"/>
      </w:pPr>
    </w:lvl>
    <w:lvl w:ilvl="7" w:tplc="59101102">
      <w:start w:val="1"/>
      <w:numFmt w:val="lowerLetter"/>
      <w:lvlText w:val="%8."/>
      <w:lvlJc w:val="left"/>
      <w:pPr>
        <w:ind w:left="5760" w:hanging="360"/>
      </w:pPr>
    </w:lvl>
    <w:lvl w:ilvl="8" w:tplc="CD782228">
      <w:start w:val="1"/>
      <w:numFmt w:val="lowerRoman"/>
      <w:lvlText w:val="%9."/>
      <w:lvlJc w:val="right"/>
      <w:pPr>
        <w:ind w:left="6480" w:hanging="180"/>
      </w:pPr>
    </w:lvl>
  </w:abstractNum>
  <w:abstractNum w:abstractNumId="14" w15:restartNumberingAfterBreak="0">
    <w:nsid w:val="362B4C28"/>
    <w:multiLevelType w:val="hybridMultilevel"/>
    <w:tmpl w:val="A7982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A7799"/>
    <w:multiLevelType w:val="hybridMultilevel"/>
    <w:tmpl w:val="FFFFFFFF"/>
    <w:lvl w:ilvl="0" w:tplc="D0DAECFA">
      <w:start w:val="1"/>
      <w:numFmt w:val="bullet"/>
      <w:lvlText w:val=""/>
      <w:lvlJc w:val="left"/>
      <w:pPr>
        <w:ind w:left="720" w:hanging="360"/>
      </w:pPr>
      <w:rPr>
        <w:rFonts w:ascii="Symbol" w:hAnsi="Symbol" w:hint="default"/>
      </w:rPr>
    </w:lvl>
    <w:lvl w:ilvl="1" w:tplc="E9E0B7AA">
      <w:start w:val="1"/>
      <w:numFmt w:val="bullet"/>
      <w:lvlText w:val="o"/>
      <w:lvlJc w:val="left"/>
      <w:pPr>
        <w:ind w:left="1440" w:hanging="360"/>
      </w:pPr>
      <w:rPr>
        <w:rFonts w:ascii="Courier New" w:hAnsi="Courier New" w:hint="default"/>
      </w:rPr>
    </w:lvl>
    <w:lvl w:ilvl="2" w:tplc="65CCDD94">
      <w:start w:val="1"/>
      <w:numFmt w:val="bullet"/>
      <w:lvlText w:val=""/>
      <w:lvlJc w:val="left"/>
      <w:pPr>
        <w:ind w:left="2160" w:hanging="360"/>
      </w:pPr>
      <w:rPr>
        <w:rFonts w:ascii="Wingdings" w:hAnsi="Wingdings" w:hint="default"/>
      </w:rPr>
    </w:lvl>
    <w:lvl w:ilvl="3" w:tplc="F5764552">
      <w:start w:val="1"/>
      <w:numFmt w:val="bullet"/>
      <w:lvlText w:val=""/>
      <w:lvlJc w:val="left"/>
      <w:pPr>
        <w:ind w:left="2880" w:hanging="360"/>
      </w:pPr>
      <w:rPr>
        <w:rFonts w:ascii="Symbol" w:hAnsi="Symbol" w:hint="default"/>
      </w:rPr>
    </w:lvl>
    <w:lvl w:ilvl="4" w:tplc="CBEE0064">
      <w:start w:val="1"/>
      <w:numFmt w:val="bullet"/>
      <w:lvlText w:val="o"/>
      <w:lvlJc w:val="left"/>
      <w:pPr>
        <w:ind w:left="3600" w:hanging="360"/>
      </w:pPr>
      <w:rPr>
        <w:rFonts w:ascii="Courier New" w:hAnsi="Courier New" w:hint="default"/>
      </w:rPr>
    </w:lvl>
    <w:lvl w:ilvl="5" w:tplc="4C5CE1FC">
      <w:start w:val="1"/>
      <w:numFmt w:val="bullet"/>
      <w:lvlText w:val=""/>
      <w:lvlJc w:val="left"/>
      <w:pPr>
        <w:ind w:left="4320" w:hanging="360"/>
      </w:pPr>
      <w:rPr>
        <w:rFonts w:ascii="Wingdings" w:hAnsi="Wingdings" w:hint="default"/>
      </w:rPr>
    </w:lvl>
    <w:lvl w:ilvl="6" w:tplc="25D4BBFE">
      <w:start w:val="1"/>
      <w:numFmt w:val="bullet"/>
      <w:lvlText w:val=""/>
      <w:lvlJc w:val="left"/>
      <w:pPr>
        <w:ind w:left="5040" w:hanging="360"/>
      </w:pPr>
      <w:rPr>
        <w:rFonts w:ascii="Symbol" w:hAnsi="Symbol" w:hint="default"/>
      </w:rPr>
    </w:lvl>
    <w:lvl w:ilvl="7" w:tplc="7C7C0BDC">
      <w:start w:val="1"/>
      <w:numFmt w:val="bullet"/>
      <w:lvlText w:val="o"/>
      <w:lvlJc w:val="left"/>
      <w:pPr>
        <w:ind w:left="5760" w:hanging="360"/>
      </w:pPr>
      <w:rPr>
        <w:rFonts w:ascii="Courier New" w:hAnsi="Courier New" w:hint="default"/>
      </w:rPr>
    </w:lvl>
    <w:lvl w:ilvl="8" w:tplc="437A1420">
      <w:start w:val="1"/>
      <w:numFmt w:val="bullet"/>
      <w:lvlText w:val=""/>
      <w:lvlJc w:val="left"/>
      <w:pPr>
        <w:ind w:left="6480" w:hanging="360"/>
      </w:pPr>
      <w:rPr>
        <w:rFonts w:ascii="Wingdings" w:hAnsi="Wingdings" w:hint="default"/>
      </w:rPr>
    </w:lvl>
  </w:abstractNum>
  <w:abstractNum w:abstractNumId="16" w15:restartNumberingAfterBreak="0">
    <w:nsid w:val="3EDD54F1"/>
    <w:multiLevelType w:val="hybridMultilevel"/>
    <w:tmpl w:val="DE7A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52742"/>
    <w:multiLevelType w:val="hybridMultilevel"/>
    <w:tmpl w:val="7AD6E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3300E"/>
    <w:multiLevelType w:val="hybridMultilevel"/>
    <w:tmpl w:val="F9E2E87A"/>
    <w:lvl w:ilvl="0" w:tplc="FFFFFFF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A835AB1"/>
    <w:multiLevelType w:val="hybridMultilevel"/>
    <w:tmpl w:val="F2C27EFE"/>
    <w:lvl w:ilvl="0" w:tplc="62585274">
      <w:start w:val="1"/>
      <w:numFmt w:val="lowerLetter"/>
      <w:lvlText w:val="%1."/>
      <w:lvlJc w:val="left"/>
      <w:pPr>
        <w:ind w:left="720" w:hanging="360"/>
      </w:pPr>
    </w:lvl>
    <w:lvl w:ilvl="1" w:tplc="0409001B">
      <w:start w:val="1"/>
      <w:numFmt w:val="lowerRoman"/>
      <w:lvlText w:val="%2."/>
      <w:lvlJc w:val="right"/>
      <w:pPr>
        <w:ind w:left="1440" w:hanging="360"/>
      </w:pPr>
    </w:lvl>
    <w:lvl w:ilvl="2" w:tplc="A4FA75F6">
      <w:start w:val="1"/>
      <w:numFmt w:val="lowerRoman"/>
      <w:lvlText w:val="%3."/>
      <w:lvlJc w:val="right"/>
      <w:pPr>
        <w:ind w:left="2160" w:hanging="180"/>
      </w:pPr>
    </w:lvl>
    <w:lvl w:ilvl="3" w:tplc="C72454B4">
      <w:start w:val="1"/>
      <w:numFmt w:val="decimal"/>
      <w:lvlText w:val="%4."/>
      <w:lvlJc w:val="left"/>
      <w:pPr>
        <w:ind w:left="2880" w:hanging="360"/>
      </w:pPr>
    </w:lvl>
    <w:lvl w:ilvl="4" w:tplc="E8E06FD8">
      <w:start w:val="1"/>
      <w:numFmt w:val="lowerLetter"/>
      <w:lvlText w:val="%5."/>
      <w:lvlJc w:val="left"/>
      <w:pPr>
        <w:ind w:left="3600" w:hanging="360"/>
      </w:pPr>
    </w:lvl>
    <w:lvl w:ilvl="5" w:tplc="28521B66">
      <w:start w:val="1"/>
      <w:numFmt w:val="lowerRoman"/>
      <w:lvlText w:val="%6."/>
      <w:lvlJc w:val="right"/>
      <w:pPr>
        <w:ind w:left="4320" w:hanging="180"/>
      </w:pPr>
    </w:lvl>
    <w:lvl w:ilvl="6" w:tplc="9144470A">
      <w:start w:val="1"/>
      <w:numFmt w:val="decimal"/>
      <w:lvlText w:val="%7."/>
      <w:lvlJc w:val="left"/>
      <w:pPr>
        <w:ind w:left="5040" w:hanging="360"/>
      </w:pPr>
    </w:lvl>
    <w:lvl w:ilvl="7" w:tplc="B366FAD2">
      <w:start w:val="1"/>
      <w:numFmt w:val="lowerLetter"/>
      <w:lvlText w:val="%8."/>
      <w:lvlJc w:val="left"/>
      <w:pPr>
        <w:ind w:left="5760" w:hanging="360"/>
      </w:pPr>
    </w:lvl>
    <w:lvl w:ilvl="8" w:tplc="D9483152">
      <w:start w:val="1"/>
      <w:numFmt w:val="lowerRoman"/>
      <w:lvlText w:val="%9."/>
      <w:lvlJc w:val="right"/>
      <w:pPr>
        <w:ind w:left="6480" w:hanging="180"/>
      </w:pPr>
    </w:lvl>
  </w:abstractNum>
  <w:abstractNum w:abstractNumId="20" w15:restartNumberingAfterBreak="0">
    <w:nsid w:val="50477B68"/>
    <w:multiLevelType w:val="hybridMultilevel"/>
    <w:tmpl w:val="112E515E"/>
    <w:lvl w:ilvl="0" w:tplc="DEB66590">
      <w:start w:val="1"/>
      <w:numFmt w:val="lowerLetter"/>
      <w:lvlText w:val="%1."/>
      <w:lvlJc w:val="left"/>
      <w:pPr>
        <w:ind w:left="720" w:hanging="360"/>
      </w:pPr>
    </w:lvl>
    <w:lvl w:ilvl="1" w:tplc="A78C3EFA">
      <w:start w:val="1"/>
      <w:numFmt w:val="lowerLetter"/>
      <w:lvlText w:val="%2."/>
      <w:lvlJc w:val="left"/>
      <w:pPr>
        <w:ind w:left="1440" w:hanging="360"/>
      </w:pPr>
    </w:lvl>
    <w:lvl w:ilvl="2" w:tplc="585AC808">
      <w:start w:val="1"/>
      <w:numFmt w:val="lowerRoman"/>
      <w:lvlText w:val="%3."/>
      <w:lvlJc w:val="right"/>
      <w:pPr>
        <w:ind w:left="2160" w:hanging="180"/>
      </w:pPr>
    </w:lvl>
    <w:lvl w:ilvl="3" w:tplc="945025EE">
      <w:start w:val="1"/>
      <w:numFmt w:val="decimal"/>
      <w:lvlText w:val="%4."/>
      <w:lvlJc w:val="left"/>
      <w:pPr>
        <w:ind w:left="2880" w:hanging="360"/>
      </w:pPr>
    </w:lvl>
    <w:lvl w:ilvl="4" w:tplc="787E13EC">
      <w:start w:val="1"/>
      <w:numFmt w:val="lowerLetter"/>
      <w:lvlText w:val="%5."/>
      <w:lvlJc w:val="left"/>
      <w:pPr>
        <w:ind w:left="3600" w:hanging="360"/>
      </w:pPr>
    </w:lvl>
    <w:lvl w:ilvl="5" w:tplc="8C4A88D0">
      <w:start w:val="1"/>
      <w:numFmt w:val="lowerRoman"/>
      <w:lvlText w:val="%6."/>
      <w:lvlJc w:val="right"/>
      <w:pPr>
        <w:ind w:left="4320" w:hanging="180"/>
      </w:pPr>
    </w:lvl>
    <w:lvl w:ilvl="6" w:tplc="099C27C8">
      <w:start w:val="1"/>
      <w:numFmt w:val="decimal"/>
      <w:lvlText w:val="%7."/>
      <w:lvlJc w:val="left"/>
      <w:pPr>
        <w:ind w:left="5040" w:hanging="360"/>
      </w:pPr>
    </w:lvl>
    <w:lvl w:ilvl="7" w:tplc="8A30D1A4">
      <w:start w:val="1"/>
      <w:numFmt w:val="lowerLetter"/>
      <w:lvlText w:val="%8."/>
      <w:lvlJc w:val="left"/>
      <w:pPr>
        <w:ind w:left="5760" w:hanging="360"/>
      </w:pPr>
    </w:lvl>
    <w:lvl w:ilvl="8" w:tplc="1A186A4C">
      <w:start w:val="1"/>
      <w:numFmt w:val="lowerRoman"/>
      <w:lvlText w:val="%9."/>
      <w:lvlJc w:val="right"/>
      <w:pPr>
        <w:ind w:left="6480" w:hanging="180"/>
      </w:pPr>
    </w:lvl>
  </w:abstractNum>
  <w:abstractNum w:abstractNumId="21" w15:restartNumberingAfterBreak="0">
    <w:nsid w:val="51B84BC2"/>
    <w:multiLevelType w:val="hybridMultilevel"/>
    <w:tmpl w:val="454A9D78"/>
    <w:lvl w:ilvl="0" w:tplc="AD6CAF08">
      <w:start w:val="1"/>
      <w:numFmt w:val="decimal"/>
      <w:lvlText w:val="%1."/>
      <w:lvlJc w:val="left"/>
      <w:pPr>
        <w:ind w:left="720" w:hanging="360"/>
      </w:pPr>
    </w:lvl>
    <w:lvl w:ilvl="1" w:tplc="3C2EFEBA">
      <w:start w:val="1"/>
      <w:numFmt w:val="decimal"/>
      <w:lvlText w:val="%2)"/>
      <w:lvlJc w:val="left"/>
      <w:pPr>
        <w:ind w:left="1440" w:hanging="360"/>
      </w:pPr>
    </w:lvl>
    <w:lvl w:ilvl="2" w:tplc="CEB0C2A2">
      <w:start w:val="1"/>
      <w:numFmt w:val="lowerRoman"/>
      <w:lvlText w:val="%3."/>
      <w:lvlJc w:val="right"/>
      <w:pPr>
        <w:ind w:left="2160" w:hanging="180"/>
      </w:pPr>
    </w:lvl>
    <w:lvl w:ilvl="3" w:tplc="486E1B1C">
      <w:start w:val="1"/>
      <w:numFmt w:val="decimal"/>
      <w:lvlText w:val="%4."/>
      <w:lvlJc w:val="left"/>
      <w:pPr>
        <w:ind w:left="2880" w:hanging="360"/>
      </w:pPr>
    </w:lvl>
    <w:lvl w:ilvl="4" w:tplc="539C1144">
      <w:start w:val="1"/>
      <w:numFmt w:val="lowerLetter"/>
      <w:lvlText w:val="%5."/>
      <w:lvlJc w:val="left"/>
      <w:pPr>
        <w:ind w:left="3600" w:hanging="360"/>
      </w:pPr>
    </w:lvl>
    <w:lvl w:ilvl="5" w:tplc="DABAD22C">
      <w:start w:val="1"/>
      <w:numFmt w:val="lowerRoman"/>
      <w:lvlText w:val="%6."/>
      <w:lvlJc w:val="right"/>
      <w:pPr>
        <w:ind w:left="4320" w:hanging="180"/>
      </w:pPr>
    </w:lvl>
    <w:lvl w:ilvl="6" w:tplc="679E7EC2">
      <w:start w:val="1"/>
      <w:numFmt w:val="decimal"/>
      <w:lvlText w:val="%7."/>
      <w:lvlJc w:val="left"/>
      <w:pPr>
        <w:ind w:left="5040" w:hanging="360"/>
      </w:pPr>
    </w:lvl>
    <w:lvl w:ilvl="7" w:tplc="400EAE02">
      <w:start w:val="1"/>
      <w:numFmt w:val="lowerLetter"/>
      <w:lvlText w:val="%8."/>
      <w:lvlJc w:val="left"/>
      <w:pPr>
        <w:ind w:left="5760" w:hanging="360"/>
      </w:pPr>
    </w:lvl>
    <w:lvl w:ilvl="8" w:tplc="EDD82028">
      <w:start w:val="1"/>
      <w:numFmt w:val="lowerRoman"/>
      <w:lvlText w:val="%9."/>
      <w:lvlJc w:val="right"/>
      <w:pPr>
        <w:ind w:left="6480" w:hanging="180"/>
      </w:pPr>
    </w:lvl>
  </w:abstractNum>
  <w:abstractNum w:abstractNumId="22" w15:restartNumberingAfterBreak="0">
    <w:nsid w:val="51F607E8"/>
    <w:multiLevelType w:val="hybridMultilevel"/>
    <w:tmpl w:val="F6802F14"/>
    <w:lvl w:ilvl="0" w:tplc="660C4078">
      <w:start w:val="1"/>
      <w:numFmt w:val="lowerLetter"/>
      <w:lvlText w:val="%1."/>
      <w:lvlJc w:val="left"/>
      <w:pPr>
        <w:ind w:left="720" w:hanging="360"/>
      </w:pPr>
    </w:lvl>
    <w:lvl w:ilvl="1" w:tplc="9642F224">
      <w:start w:val="1"/>
      <w:numFmt w:val="lowerLetter"/>
      <w:lvlText w:val="%2."/>
      <w:lvlJc w:val="left"/>
      <w:pPr>
        <w:ind w:left="1440" w:hanging="360"/>
      </w:pPr>
    </w:lvl>
    <w:lvl w:ilvl="2" w:tplc="05F62322">
      <w:start w:val="1"/>
      <w:numFmt w:val="lowerRoman"/>
      <w:lvlText w:val="%3."/>
      <w:lvlJc w:val="right"/>
      <w:pPr>
        <w:ind w:left="2160" w:hanging="180"/>
      </w:pPr>
    </w:lvl>
    <w:lvl w:ilvl="3" w:tplc="23E2026E">
      <w:start w:val="1"/>
      <w:numFmt w:val="decimal"/>
      <w:lvlText w:val="%4."/>
      <w:lvlJc w:val="left"/>
      <w:pPr>
        <w:ind w:left="2880" w:hanging="360"/>
      </w:pPr>
    </w:lvl>
    <w:lvl w:ilvl="4" w:tplc="85A6CF12">
      <w:start w:val="1"/>
      <w:numFmt w:val="lowerLetter"/>
      <w:lvlText w:val="%5."/>
      <w:lvlJc w:val="left"/>
      <w:pPr>
        <w:ind w:left="3600" w:hanging="360"/>
      </w:pPr>
    </w:lvl>
    <w:lvl w:ilvl="5" w:tplc="73920A14">
      <w:start w:val="1"/>
      <w:numFmt w:val="lowerRoman"/>
      <w:lvlText w:val="%6."/>
      <w:lvlJc w:val="right"/>
      <w:pPr>
        <w:ind w:left="4320" w:hanging="180"/>
      </w:pPr>
    </w:lvl>
    <w:lvl w:ilvl="6" w:tplc="0AEEB8A8">
      <w:start w:val="1"/>
      <w:numFmt w:val="decimal"/>
      <w:lvlText w:val="%7."/>
      <w:lvlJc w:val="left"/>
      <w:pPr>
        <w:ind w:left="5040" w:hanging="360"/>
      </w:pPr>
    </w:lvl>
    <w:lvl w:ilvl="7" w:tplc="BDB082E2">
      <w:start w:val="1"/>
      <w:numFmt w:val="lowerLetter"/>
      <w:lvlText w:val="%8."/>
      <w:lvlJc w:val="left"/>
      <w:pPr>
        <w:ind w:left="5760" w:hanging="360"/>
      </w:pPr>
    </w:lvl>
    <w:lvl w:ilvl="8" w:tplc="7C88DF22">
      <w:start w:val="1"/>
      <w:numFmt w:val="lowerRoman"/>
      <w:lvlText w:val="%9."/>
      <w:lvlJc w:val="right"/>
      <w:pPr>
        <w:ind w:left="6480" w:hanging="180"/>
      </w:pPr>
    </w:lvl>
  </w:abstractNum>
  <w:abstractNum w:abstractNumId="23" w15:restartNumberingAfterBreak="0">
    <w:nsid w:val="5EA47B73"/>
    <w:multiLevelType w:val="hybridMultilevel"/>
    <w:tmpl w:val="FFFFFFFF"/>
    <w:lvl w:ilvl="0" w:tplc="A0927FC0">
      <w:start w:val="1"/>
      <w:numFmt w:val="bullet"/>
      <w:lvlText w:val=""/>
      <w:lvlJc w:val="left"/>
      <w:pPr>
        <w:ind w:left="720" w:hanging="360"/>
      </w:pPr>
      <w:rPr>
        <w:rFonts w:ascii="Symbol" w:hAnsi="Symbol" w:hint="default"/>
      </w:rPr>
    </w:lvl>
    <w:lvl w:ilvl="1" w:tplc="47BEA3BE">
      <w:start w:val="1"/>
      <w:numFmt w:val="bullet"/>
      <w:lvlText w:val="o"/>
      <w:lvlJc w:val="left"/>
      <w:pPr>
        <w:ind w:left="1440" w:hanging="360"/>
      </w:pPr>
      <w:rPr>
        <w:rFonts w:ascii="Courier New" w:hAnsi="Courier New" w:hint="default"/>
      </w:rPr>
    </w:lvl>
    <w:lvl w:ilvl="2" w:tplc="1B38B954">
      <w:start w:val="1"/>
      <w:numFmt w:val="bullet"/>
      <w:lvlText w:val=""/>
      <w:lvlJc w:val="left"/>
      <w:pPr>
        <w:ind w:left="2160" w:hanging="360"/>
      </w:pPr>
      <w:rPr>
        <w:rFonts w:ascii="Wingdings" w:hAnsi="Wingdings" w:hint="default"/>
      </w:rPr>
    </w:lvl>
    <w:lvl w:ilvl="3" w:tplc="7A908336">
      <w:start w:val="1"/>
      <w:numFmt w:val="bullet"/>
      <w:lvlText w:val=""/>
      <w:lvlJc w:val="left"/>
      <w:pPr>
        <w:ind w:left="2880" w:hanging="360"/>
      </w:pPr>
      <w:rPr>
        <w:rFonts w:ascii="Symbol" w:hAnsi="Symbol" w:hint="default"/>
      </w:rPr>
    </w:lvl>
    <w:lvl w:ilvl="4" w:tplc="0E4A8BBE">
      <w:start w:val="1"/>
      <w:numFmt w:val="bullet"/>
      <w:lvlText w:val="o"/>
      <w:lvlJc w:val="left"/>
      <w:pPr>
        <w:ind w:left="3600" w:hanging="360"/>
      </w:pPr>
      <w:rPr>
        <w:rFonts w:ascii="Courier New" w:hAnsi="Courier New" w:hint="default"/>
      </w:rPr>
    </w:lvl>
    <w:lvl w:ilvl="5" w:tplc="6B7CF42A">
      <w:start w:val="1"/>
      <w:numFmt w:val="bullet"/>
      <w:lvlText w:val=""/>
      <w:lvlJc w:val="left"/>
      <w:pPr>
        <w:ind w:left="4320" w:hanging="360"/>
      </w:pPr>
      <w:rPr>
        <w:rFonts w:ascii="Wingdings" w:hAnsi="Wingdings" w:hint="default"/>
      </w:rPr>
    </w:lvl>
    <w:lvl w:ilvl="6" w:tplc="B3B49C9A">
      <w:start w:val="1"/>
      <w:numFmt w:val="bullet"/>
      <w:lvlText w:val=""/>
      <w:lvlJc w:val="left"/>
      <w:pPr>
        <w:ind w:left="5040" w:hanging="360"/>
      </w:pPr>
      <w:rPr>
        <w:rFonts w:ascii="Symbol" w:hAnsi="Symbol" w:hint="default"/>
      </w:rPr>
    </w:lvl>
    <w:lvl w:ilvl="7" w:tplc="5A4A534C">
      <w:start w:val="1"/>
      <w:numFmt w:val="bullet"/>
      <w:lvlText w:val="o"/>
      <w:lvlJc w:val="left"/>
      <w:pPr>
        <w:ind w:left="5760" w:hanging="360"/>
      </w:pPr>
      <w:rPr>
        <w:rFonts w:ascii="Courier New" w:hAnsi="Courier New" w:hint="default"/>
      </w:rPr>
    </w:lvl>
    <w:lvl w:ilvl="8" w:tplc="EE5E5392">
      <w:start w:val="1"/>
      <w:numFmt w:val="bullet"/>
      <w:lvlText w:val=""/>
      <w:lvlJc w:val="left"/>
      <w:pPr>
        <w:ind w:left="6480" w:hanging="360"/>
      </w:pPr>
      <w:rPr>
        <w:rFonts w:ascii="Wingdings" w:hAnsi="Wingdings" w:hint="default"/>
      </w:rPr>
    </w:lvl>
  </w:abstractNum>
  <w:abstractNum w:abstractNumId="24" w15:restartNumberingAfterBreak="0">
    <w:nsid w:val="6A7D7DB4"/>
    <w:multiLevelType w:val="hybridMultilevel"/>
    <w:tmpl w:val="264EC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D3046"/>
    <w:multiLevelType w:val="hybridMultilevel"/>
    <w:tmpl w:val="34E6E678"/>
    <w:lvl w:ilvl="0" w:tplc="04090019">
      <w:start w:val="1"/>
      <w:numFmt w:val="lowerLetter"/>
      <w:lvlText w:val="%1."/>
      <w:lvlJc w:val="left"/>
      <w:pPr>
        <w:ind w:left="1080" w:hanging="360"/>
      </w:p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B9574BC"/>
    <w:multiLevelType w:val="hybridMultilevel"/>
    <w:tmpl w:val="62B09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36E43"/>
    <w:multiLevelType w:val="hybridMultilevel"/>
    <w:tmpl w:val="BF2EF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D5830"/>
    <w:multiLevelType w:val="hybridMultilevel"/>
    <w:tmpl w:val="FFFFFFFF"/>
    <w:lvl w:ilvl="0" w:tplc="E236E9DC">
      <w:start w:val="1"/>
      <w:numFmt w:val="lowerLetter"/>
      <w:lvlText w:val="%1."/>
      <w:lvlJc w:val="left"/>
      <w:pPr>
        <w:ind w:left="720" w:hanging="360"/>
      </w:pPr>
    </w:lvl>
    <w:lvl w:ilvl="1" w:tplc="28B28BCC">
      <w:start w:val="1"/>
      <w:numFmt w:val="lowerLetter"/>
      <w:lvlText w:val="%2."/>
      <w:lvlJc w:val="left"/>
      <w:pPr>
        <w:ind w:left="1440" w:hanging="360"/>
      </w:pPr>
    </w:lvl>
    <w:lvl w:ilvl="2" w:tplc="9C028AA8">
      <w:start w:val="1"/>
      <w:numFmt w:val="lowerRoman"/>
      <w:lvlText w:val="%3."/>
      <w:lvlJc w:val="right"/>
      <w:pPr>
        <w:ind w:left="2160" w:hanging="180"/>
      </w:pPr>
    </w:lvl>
    <w:lvl w:ilvl="3" w:tplc="E2A42984">
      <w:start w:val="1"/>
      <w:numFmt w:val="decimal"/>
      <w:lvlText w:val="%4."/>
      <w:lvlJc w:val="left"/>
      <w:pPr>
        <w:ind w:left="2880" w:hanging="360"/>
      </w:pPr>
    </w:lvl>
    <w:lvl w:ilvl="4" w:tplc="2E26D792">
      <w:start w:val="1"/>
      <w:numFmt w:val="lowerLetter"/>
      <w:lvlText w:val="%5."/>
      <w:lvlJc w:val="left"/>
      <w:pPr>
        <w:ind w:left="3600" w:hanging="360"/>
      </w:pPr>
    </w:lvl>
    <w:lvl w:ilvl="5" w:tplc="82962C52">
      <w:start w:val="1"/>
      <w:numFmt w:val="lowerRoman"/>
      <w:lvlText w:val="%6."/>
      <w:lvlJc w:val="right"/>
      <w:pPr>
        <w:ind w:left="4320" w:hanging="180"/>
      </w:pPr>
    </w:lvl>
    <w:lvl w:ilvl="6" w:tplc="93BAF1E2">
      <w:start w:val="1"/>
      <w:numFmt w:val="decimal"/>
      <w:lvlText w:val="%7."/>
      <w:lvlJc w:val="left"/>
      <w:pPr>
        <w:ind w:left="5040" w:hanging="360"/>
      </w:pPr>
    </w:lvl>
    <w:lvl w:ilvl="7" w:tplc="2E50028A">
      <w:start w:val="1"/>
      <w:numFmt w:val="lowerLetter"/>
      <w:lvlText w:val="%8."/>
      <w:lvlJc w:val="left"/>
      <w:pPr>
        <w:ind w:left="5760" w:hanging="360"/>
      </w:pPr>
    </w:lvl>
    <w:lvl w:ilvl="8" w:tplc="D7022822">
      <w:start w:val="1"/>
      <w:numFmt w:val="lowerRoman"/>
      <w:lvlText w:val="%9."/>
      <w:lvlJc w:val="right"/>
      <w:pPr>
        <w:ind w:left="6480" w:hanging="180"/>
      </w:pPr>
    </w:lvl>
  </w:abstractNum>
  <w:abstractNum w:abstractNumId="29" w15:restartNumberingAfterBreak="0">
    <w:nsid w:val="7B107432"/>
    <w:multiLevelType w:val="hybridMultilevel"/>
    <w:tmpl w:val="15E20754"/>
    <w:lvl w:ilvl="0" w:tplc="04090019">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0" w15:restartNumberingAfterBreak="0">
    <w:nsid w:val="7FEB2317"/>
    <w:multiLevelType w:val="hybridMultilevel"/>
    <w:tmpl w:val="E6B8AE5A"/>
    <w:lvl w:ilvl="0" w:tplc="305CB7D0">
      <w:start w:val="1"/>
      <w:numFmt w:val="bullet"/>
      <w:lvlText w:val=""/>
      <w:lvlJc w:val="left"/>
      <w:pPr>
        <w:ind w:left="1080" w:hanging="360"/>
      </w:pPr>
      <w:rPr>
        <w:rFonts w:ascii="Symbol" w:hAnsi="Symbol" w:hint="default"/>
      </w:rPr>
    </w:lvl>
    <w:lvl w:ilvl="1" w:tplc="45BA5F6C">
      <w:start w:val="1"/>
      <w:numFmt w:val="bullet"/>
      <w:lvlText w:val=""/>
      <w:lvlJc w:val="left"/>
      <w:pPr>
        <w:ind w:left="1800" w:hanging="360"/>
      </w:pPr>
      <w:rPr>
        <w:rFonts w:ascii="Symbol" w:hAnsi="Symbol" w:hint="default"/>
      </w:rPr>
    </w:lvl>
    <w:lvl w:ilvl="2" w:tplc="071E4CB0">
      <w:start w:val="1"/>
      <w:numFmt w:val="bullet"/>
      <w:lvlText w:val=""/>
      <w:lvlJc w:val="left"/>
      <w:pPr>
        <w:ind w:left="2520" w:hanging="360"/>
      </w:pPr>
      <w:rPr>
        <w:rFonts w:ascii="Wingdings" w:hAnsi="Wingdings" w:hint="default"/>
      </w:rPr>
    </w:lvl>
    <w:lvl w:ilvl="3" w:tplc="77880500">
      <w:start w:val="1"/>
      <w:numFmt w:val="bullet"/>
      <w:lvlText w:val=""/>
      <w:lvlJc w:val="left"/>
      <w:pPr>
        <w:ind w:left="3240" w:hanging="360"/>
      </w:pPr>
      <w:rPr>
        <w:rFonts w:ascii="Symbol" w:hAnsi="Symbol" w:hint="default"/>
      </w:rPr>
    </w:lvl>
    <w:lvl w:ilvl="4" w:tplc="2D5A5A04">
      <w:start w:val="1"/>
      <w:numFmt w:val="bullet"/>
      <w:lvlText w:val="o"/>
      <w:lvlJc w:val="left"/>
      <w:pPr>
        <w:ind w:left="3960" w:hanging="360"/>
      </w:pPr>
      <w:rPr>
        <w:rFonts w:ascii="Courier New" w:hAnsi="Courier New" w:hint="default"/>
      </w:rPr>
    </w:lvl>
    <w:lvl w:ilvl="5" w:tplc="C512F7BC">
      <w:start w:val="1"/>
      <w:numFmt w:val="bullet"/>
      <w:lvlText w:val=""/>
      <w:lvlJc w:val="left"/>
      <w:pPr>
        <w:ind w:left="4680" w:hanging="360"/>
      </w:pPr>
      <w:rPr>
        <w:rFonts w:ascii="Wingdings" w:hAnsi="Wingdings" w:hint="default"/>
      </w:rPr>
    </w:lvl>
    <w:lvl w:ilvl="6" w:tplc="981E4FCA">
      <w:start w:val="1"/>
      <w:numFmt w:val="bullet"/>
      <w:lvlText w:val=""/>
      <w:lvlJc w:val="left"/>
      <w:pPr>
        <w:ind w:left="5400" w:hanging="360"/>
      </w:pPr>
      <w:rPr>
        <w:rFonts w:ascii="Symbol" w:hAnsi="Symbol" w:hint="default"/>
      </w:rPr>
    </w:lvl>
    <w:lvl w:ilvl="7" w:tplc="81761168">
      <w:start w:val="1"/>
      <w:numFmt w:val="bullet"/>
      <w:lvlText w:val="o"/>
      <w:lvlJc w:val="left"/>
      <w:pPr>
        <w:ind w:left="6120" w:hanging="360"/>
      </w:pPr>
      <w:rPr>
        <w:rFonts w:ascii="Courier New" w:hAnsi="Courier New" w:hint="default"/>
      </w:rPr>
    </w:lvl>
    <w:lvl w:ilvl="8" w:tplc="04BE56F4">
      <w:start w:val="1"/>
      <w:numFmt w:val="bullet"/>
      <w:lvlText w:val=""/>
      <w:lvlJc w:val="left"/>
      <w:pPr>
        <w:ind w:left="6840" w:hanging="360"/>
      </w:pPr>
      <w:rPr>
        <w:rFonts w:ascii="Wingdings" w:hAnsi="Wingdings" w:hint="default"/>
      </w:rPr>
    </w:lvl>
  </w:abstractNum>
  <w:num w:numId="1" w16cid:durableId="891501440">
    <w:abstractNumId w:val="13"/>
  </w:num>
  <w:num w:numId="2" w16cid:durableId="213589810">
    <w:abstractNumId w:val="8"/>
  </w:num>
  <w:num w:numId="3" w16cid:durableId="1178619223">
    <w:abstractNumId w:val="30"/>
  </w:num>
  <w:num w:numId="4" w16cid:durableId="1493832720">
    <w:abstractNumId w:val="21"/>
  </w:num>
  <w:num w:numId="5" w16cid:durableId="1645158716">
    <w:abstractNumId w:val="10"/>
  </w:num>
  <w:num w:numId="6" w16cid:durableId="1254583557">
    <w:abstractNumId w:val="22"/>
  </w:num>
  <w:num w:numId="7" w16cid:durableId="312836006">
    <w:abstractNumId w:val="20"/>
  </w:num>
  <w:num w:numId="8" w16cid:durableId="1229343771">
    <w:abstractNumId w:val="19"/>
  </w:num>
  <w:num w:numId="9" w16cid:durableId="762605468">
    <w:abstractNumId w:val="18"/>
  </w:num>
  <w:num w:numId="10" w16cid:durableId="240600232">
    <w:abstractNumId w:val="29"/>
  </w:num>
  <w:num w:numId="11" w16cid:durableId="1171138653">
    <w:abstractNumId w:val="7"/>
  </w:num>
  <w:num w:numId="12" w16cid:durableId="1135291217">
    <w:abstractNumId w:val="25"/>
  </w:num>
  <w:num w:numId="13" w16cid:durableId="1844781098">
    <w:abstractNumId w:val="14"/>
  </w:num>
  <w:num w:numId="14" w16cid:durableId="926310480">
    <w:abstractNumId w:val="4"/>
  </w:num>
  <w:num w:numId="15" w16cid:durableId="2070809711">
    <w:abstractNumId w:val="27"/>
  </w:num>
  <w:num w:numId="16" w16cid:durableId="932784624">
    <w:abstractNumId w:val="26"/>
  </w:num>
  <w:num w:numId="17" w16cid:durableId="1994554305">
    <w:abstractNumId w:val="2"/>
  </w:num>
  <w:num w:numId="18" w16cid:durableId="533036576">
    <w:abstractNumId w:val="3"/>
  </w:num>
  <w:num w:numId="19" w16cid:durableId="904292187">
    <w:abstractNumId w:val="12"/>
  </w:num>
  <w:num w:numId="20" w16cid:durableId="314456054">
    <w:abstractNumId w:val="17"/>
  </w:num>
  <w:num w:numId="21" w16cid:durableId="506166346">
    <w:abstractNumId w:val="6"/>
  </w:num>
  <w:num w:numId="22" w16cid:durableId="1569344623">
    <w:abstractNumId w:val="16"/>
  </w:num>
  <w:num w:numId="23" w16cid:durableId="504174263">
    <w:abstractNumId w:val="9"/>
  </w:num>
  <w:num w:numId="24" w16cid:durableId="2104571855">
    <w:abstractNumId w:val="24"/>
  </w:num>
  <w:num w:numId="25" w16cid:durableId="1082020879">
    <w:abstractNumId w:val="11"/>
  </w:num>
  <w:num w:numId="26" w16cid:durableId="1766343228">
    <w:abstractNumId w:val="5"/>
  </w:num>
  <w:num w:numId="27" w16cid:durableId="728770782">
    <w:abstractNumId w:val="1"/>
  </w:num>
  <w:num w:numId="28" w16cid:durableId="2121794322">
    <w:abstractNumId w:val="0"/>
  </w:num>
  <w:num w:numId="29" w16cid:durableId="368334550">
    <w:abstractNumId w:val="23"/>
  </w:num>
  <w:num w:numId="30" w16cid:durableId="554968554">
    <w:abstractNumId w:val="15"/>
  </w:num>
  <w:num w:numId="31" w16cid:durableId="18174267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66"/>
    <w:rsid w:val="00005670"/>
    <w:rsid w:val="00006BF2"/>
    <w:rsid w:val="000119B8"/>
    <w:rsid w:val="00015BBD"/>
    <w:rsid w:val="00015CA5"/>
    <w:rsid w:val="00015E6D"/>
    <w:rsid w:val="0001767F"/>
    <w:rsid w:val="00017B24"/>
    <w:rsid w:val="00021E86"/>
    <w:rsid w:val="000231E0"/>
    <w:rsid w:val="00023293"/>
    <w:rsid w:val="00023DAB"/>
    <w:rsid w:val="000263FA"/>
    <w:rsid w:val="000274CE"/>
    <w:rsid w:val="0003274D"/>
    <w:rsid w:val="00035D39"/>
    <w:rsid w:val="000363E1"/>
    <w:rsid w:val="00041CDD"/>
    <w:rsid w:val="000431C2"/>
    <w:rsid w:val="00051614"/>
    <w:rsid w:val="00052518"/>
    <w:rsid w:val="0005646C"/>
    <w:rsid w:val="000566A4"/>
    <w:rsid w:val="00056891"/>
    <w:rsid w:val="00060F8D"/>
    <w:rsid w:val="000620DD"/>
    <w:rsid w:val="000661A2"/>
    <w:rsid w:val="00067D0E"/>
    <w:rsid w:val="000710FF"/>
    <w:rsid w:val="000737C0"/>
    <w:rsid w:val="000747AE"/>
    <w:rsid w:val="0008472F"/>
    <w:rsid w:val="000857EA"/>
    <w:rsid w:val="00085E32"/>
    <w:rsid w:val="000868DA"/>
    <w:rsid w:val="00091B64"/>
    <w:rsid w:val="000937C9"/>
    <w:rsid w:val="0009522B"/>
    <w:rsid w:val="000972A9"/>
    <w:rsid w:val="000A294C"/>
    <w:rsid w:val="000A7BB9"/>
    <w:rsid w:val="000B085A"/>
    <w:rsid w:val="000B1C2E"/>
    <w:rsid w:val="000B3193"/>
    <w:rsid w:val="000B3791"/>
    <w:rsid w:val="000C091E"/>
    <w:rsid w:val="000C32EE"/>
    <w:rsid w:val="000C5DA5"/>
    <w:rsid w:val="000D3B9A"/>
    <w:rsid w:val="000D3EA1"/>
    <w:rsid w:val="000D58DB"/>
    <w:rsid w:val="000D5AF0"/>
    <w:rsid w:val="000D7A27"/>
    <w:rsid w:val="000E1D78"/>
    <w:rsid w:val="000E348C"/>
    <w:rsid w:val="000E3715"/>
    <w:rsid w:val="000E4E3D"/>
    <w:rsid w:val="000E5519"/>
    <w:rsid w:val="000E5D1F"/>
    <w:rsid w:val="000F1AF2"/>
    <w:rsid w:val="000F2389"/>
    <w:rsid w:val="000F391B"/>
    <w:rsid w:val="000F42C6"/>
    <w:rsid w:val="000F4625"/>
    <w:rsid w:val="000F4C8F"/>
    <w:rsid w:val="000F4F12"/>
    <w:rsid w:val="000F607B"/>
    <w:rsid w:val="00100922"/>
    <w:rsid w:val="0011244E"/>
    <w:rsid w:val="00117364"/>
    <w:rsid w:val="00132479"/>
    <w:rsid w:val="00136276"/>
    <w:rsid w:val="001366F1"/>
    <w:rsid w:val="00144047"/>
    <w:rsid w:val="00153AA7"/>
    <w:rsid w:val="00155057"/>
    <w:rsid w:val="00156BB1"/>
    <w:rsid w:val="001576ED"/>
    <w:rsid w:val="00157B5E"/>
    <w:rsid w:val="00160328"/>
    <w:rsid w:val="0016165D"/>
    <w:rsid w:val="00161C94"/>
    <w:rsid w:val="00161DE6"/>
    <w:rsid w:val="001702A3"/>
    <w:rsid w:val="00170C5C"/>
    <w:rsid w:val="00174FEB"/>
    <w:rsid w:val="00175246"/>
    <w:rsid w:val="00194832"/>
    <w:rsid w:val="001A410E"/>
    <w:rsid w:val="001A5C73"/>
    <w:rsid w:val="001B1BAA"/>
    <w:rsid w:val="001B7993"/>
    <w:rsid w:val="001C4017"/>
    <w:rsid w:val="001C5B77"/>
    <w:rsid w:val="001C7CC9"/>
    <w:rsid w:val="001D1382"/>
    <w:rsid w:val="001D3A00"/>
    <w:rsid w:val="001D5E98"/>
    <w:rsid w:val="001D5F4F"/>
    <w:rsid w:val="001E0429"/>
    <w:rsid w:val="001E2D6C"/>
    <w:rsid w:val="001E42B6"/>
    <w:rsid w:val="001E44E0"/>
    <w:rsid w:val="001E6559"/>
    <w:rsid w:val="001E6B1F"/>
    <w:rsid w:val="001E76FC"/>
    <w:rsid w:val="001F477C"/>
    <w:rsid w:val="0020158F"/>
    <w:rsid w:val="00202982"/>
    <w:rsid w:val="00202C95"/>
    <w:rsid w:val="00203746"/>
    <w:rsid w:val="00204B67"/>
    <w:rsid w:val="00204ECC"/>
    <w:rsid w:val="002051C6"/>
    <w:rsid w:val="00207EFA"/>
    <w:rsid w:val="002113E0"/>
    <w:rsid w:val="00214BB8"/>
    <w:rsid w:val="0021561B"/>
    <w:rsid w:val="00216F0D"/>
    <w:rsid w:val="00225622"/>
    <w:rsid w:val="00226C8C"/>
    <w:rsid w:val="002436E7"/>
    <w:rsid w:val="00245EB3"/>
    <w:rsid w:val="0024700F"/>
    <w:rsid w:val="00256528"/>
    <w:rsid w:val="002625D7"/>
    <w:rsid w:val="00262BFA"/>
    <w:rsid w:val="002641BE"/>
    <w:rsid w:val="00271911"/>
    <w:rsid w:val="002743DC"/>
    <w:rsid w:val="0027462E"/>
    <w:rsid w:val="002752A1"/>
    <w:rsid w:val="00275C50"/>
    <w:rsid w:val="002768AC"/>
    <w:rsid w:val="002774B8"/>
    <w:rsid w:val="00277EC1"/>
    <w:rsid w:val="00280468"/>
    <w:rsid w:val="00283A14"/>
    <w:rsid w:val="00284794"/>
    <w:rsid w:val="0028523D"/>
    <w:rsid w:val="002858C7"/>
    <w:rsid w:val="0028652E"/>
    <w:rsid w:val="00292B53"/>
    <w:rsid w:val="00294302"/>
    <w:rsid w:val="00294815"/>
    <w:rsid w:val="002A26E1"/>
    <w:rsid w:val="002B3D79"/>
    <w:rsid w:val="002B567D"/>
    <w:rsid w:val="002C1A08"/>
    <w:rsid w:val="002C3669"/>
    <w:rsid w:val="002C6322"/>
    <w:rsid w:val="002D05A3"/>
    <w:rsid w:val="002D5F44"/>
    <w:rsid w:val="002D6EAB"/>
    <w:rsid w:val="002E0EB4"/>
    <w:rsid w:val="002E2E1A"/>
    <w:rsid w:val="002E462B"/>
    <w:rsid w:val="002E5247"/>
    <w:rsid w:val="002F282D"/>
    <w:rsid w:val="002F38EE"/>
    <w:rsid w:val="002F477C"/>
    <w:rsid w:val="002F7BD3"/>
    <w:rsid w:val="002F7CF1"/>
    <w:rsid w:val="0030238B"/>
    <w:rsid w:val="00306755"/>
    <w:rsid w:val="00312064"/>
    <w:rsid w:val="00312511"/>
    <w:rsid w:val="00313026"/>
    <w:rsid w:val="003147BC"/>
    <w:rsid w:val="00325043"/>
    <w:rsid w:val="003267E1"/>
    <w:rsid w:val="00332F43"/>
    <w:rsid w:val="003340A8"/>
    <w:rsid w:val="00337AD4"/>
    <w:rsid w:val="00337D3D"/>
    <w:rsid w:val="0034629F"/>
    <w:rsid w:val="00350ABD"/>
    <w:rsid w:val="00354F2D"/>
    <w:rsid w:val="00357A72"/>
    <w:rsid w:val="00360385"/>
    <w:rsid w:val="00364548"/>
    <w:rsid w:val="00371961"/>
    <w:rsid w:val="003728B5"/>
    <w:rsid w:val="00380FF6"/>
    <w:rsid w:val="00381EA2"/>
    <w:rsid w:val="00383F79"/>
    <w:rsid w:val="00387A10"/>
    <w:rsid w:val="003A1003"/>
    <w:rsid w:val="003A2108"/>
    <w:rsid w:val="003A21F2"/>
    <w:rsid w:val="003A4A26"/>
    <w:rsid w:val="003A5F51"/>
    <w:rsid w:val="003A6D91"/>
    <w:rsid w:val="003B01AB"/>
    <w:rsid w:val="003B4308"/>
    <w:rsid w:val="003C6AF6"/>
    <w:rsid w:val="003D1984"/>
    <w:rsid w:val="003D3D5A"/>
    <w:rsid w:val="003D5E6B"/>
    <w:rsid w:val="003E481F"/>
    <w:rsid w:val="003E52CC"/>
    <w:rsid w:val="003E6355"/>
    <w:rsid w:val="003F2972"/>
    <w:rsid w:val="00411415"/>
    <w:rsid w:val="0041598F"/>
    <w:rsid w:val="00420198"/>
    <w:rsid w:val="004231FD"/>
    <w:rsid w:val="00424C19"/>
    <w:rsid w:val="004440D6"/>
    <w:rsid w:val="00445B99"/>
    <w:rsid w:val="00450AE7"/>
    <w:rsid w:val="004561A4"/>
    <w:rsid w:val="00457291"/>
    <w:rsid w:val="00457A41"/>
    <w:rsid w:val="00462B11"/>
    <w:rsid w:val="00471916"/>
    <w:rsid w:val="00473E50"/>
    <w:rsid w:val="0047498B"/>
    <w:rsid w:val="00476610"/>
    <w:rsid w:val="00481790"/>
    <w:rsid w:val="00483F2A"/>
    <w:rsid w:val="00487618"/>
    <w:rsid w:val="00495762"/>
    <w:rsid w:val="00496D80"/>
    <w:rsid w:val="004973F6"/>
    <w:rsid w:val="004A0AD9"/>
    <w:rsid w:val="004A28DC"/>
    <w:rsid w:val="004A3072"/>
    <w:rsid w:val="004A6FA1"/>
    <w:rsid w:val="004B3AE0"/>
    <w:rsid w:val="004B6203"/>
    <w:rsid w:val="004B6A4E"/>
    <w:rsid w:val="004C0015"/>
    <w:rsid w:val="004C50AA"/>
    <w:rsid w:val="004C6474"/>
    <w:rsid w:val="004D0488"/>
    <w:rsid w:val="004D12CB"/>
    <w:rsid w:val="004D202A"/>
    <w:rsid w:val="004D3EC6"/>
    <w:rsid w:val="004D585E"/>
    <w:rsid w:val="004D59F0"/>
    <w:rsid w:val="004D6E15"/>
    <w:rsid w:val="004D7FB0"/>
    <w:rsid w:val="004E5730"/>
    <w:rsid w:val="004E58E1"/>
    <w:rsid w:val="004F3F94"/>
    <w:rsid w:val="00500706"/>
    <w:rsid w:val="00505417"/>
    <w:rsid w:val="00507B5D"/>
    <w:rsid w:val="005138D9"/>
    <w:rsid w:val="0051658D"/>
    <w:rsid w:val="00520856"/>
    <w:rsid w:val="00521A33"/>
    <w:rsid w:val="00521AD4"/>
    <w:rsid w:val="005224AE"/>
    <w:rsid w:val="00526CDC"/>
    <w:rsid w:val="00527080"/>
    <w:rsid w:val="00530FFB"/>
    <w:rsid w:val="00535588"/>
    <w:rsid w:val="00542E91"/>
    <w:rsid w:val="00544102"/>
    <w:rsid w:val="00544C6C"/>
    <w:rsid w:val="00547E47"/>
    <w:rsid w:val="0055421D"/>
    <w:rsid w:val="0056303D"/>
    <w:rsid w:val="00573ECE"/>
    <w:rsid w:val="00574B58"/>
    <w:rsid w:val="0057502A"/>
    <w:rsid w:val="00576440"/>
    <w:rsid w:val="00577B82"/>
    <w:rsid w:val="00591FA7"/>
    <w:rsid w:val="005927A2"/>
    <w:rsid w:val="00592C97"/>
    <w:rsid w:val="005959ED"/>
    <w:rsid w:val="005A0952"/>
    <w:rsid w:val="005A3D5E"/>
    <w:rsid w:val="005A43FF"/>
    <w:rsid w:val="005A59B5"/>
    <w:rsid w:val="005A7C64"/>
    <w:rsid w:val="005B5B4A"/>
    <w:rsid w:val="005B7EBC"/>
    <w:rsid w:val="005C3728"/>
    <w:rsid w:val="005C4E07"/>
    <w:rsid w:val="005C4FEF"/>
    <w:rsid w:val="005C5338"/>
    <w:rsid w:val="005D254F"/>
    <w:rsid w:val="005D5434"/>
    <w:rsid w:val="005E42A7"/>
    <w:rsid w:val="005E5070"/>
    <w:rsid w:val="005E5E87"/>
    <w:rsid w:val="005F649A"/>
    <w:rsid w:val="005F6596"/>
    <w:rsid w:val="006004AA"/>
    <w:rsid w:val="00602528"/>
    <w:rsid w:val="006058DB"/>
    <w:rsid w:val="00607798"/>
    <w:rsid w:val="006136FE"/>
    <w:rsid w:val="0062330F"/>
    <w:rsid w:val="00625C2E"/>
    <w:rsid w:val="00627772"/>
    <w:rsid w:val="00627CBB"/>
    <w:rsid w:val="00631185"/>
    <w:rsid w:val="006318D3"/>
    <w:rsid w:val="00633EA3"/>
    <w:rsid w:val="00635AE4"/>
    <w:rsid w:val="006375E6"/>
    <w:rsid w:val="006448B9"/>
    <w:rsid w:val="006455DD"/>
    <w:rsid w:val="00647145"/>
    <w:rsid w:val="0065354B"/>
    <w:rsid w:val="00656E9F"/>
    <w:rsid w:val="00661C02"/>
    <w:rsid w:val="00663395"/>
    <w:rsid w:val="006705CF"/>
    <w:rsid w:val="0067389B"/>
    <w:rsid w:val="00675EFF"/>
    <w:rsid w:val="00676089"/>
    <w:rsid w:val="00680EC6"/>
    <w:rsid w:val="00681CBB"/>
    <w:rsid w:val="00694E86"/>
    <w:rsid w:val="00696F9D"/>
    <w:rsid w:val="00697F1C"/>
    <w:rsid w:val="006A2BD7"/>
    <w:rsid w:val="006A63B3"/>
    <w:rsid w:val="006B43EE"/>
    <w:rsid w:val="006C093E"/>
    <w:rsid w:val="006C4420"/>
    <w:rsid w:val="006C6B81"/>
    <w:rsid w:val="006D2103"/>
    <w:rsid w:val="006D25C1"/>
    <w:rsid w:val="006D2862"/>
    <w:rsid w:val="006D42B4"/>
    <w:rsid w:val="006E00AC"/>
    <w:rsid w:val="006E0349"/>
    <w:rsid w:val="006E3ED7"/>
    <w:rsid w:val="006E4F2C"/>
    <w:rsid w:val="006E5418"/>
    <w:rsid w:val="006E58EB"/>
    <w:rsid w:val="006F1B4D"/>
    <w:rsid w:val="006F24FA"/>
    <w:rsid w:val="0070112B"/>
    <w:rsid w:val="007042D9"/>
    <w:rsid w:val="00705F19"/>
    <w:rsid w:val="00713A39"/>
    <w:rsid w:val="007156CC"/>
    <w:rsid w:val="00715CCF"/>
    <w:rsid w:val="0072214D"/>
    <w:rsid w:val="0072246F"/>
    <w:rsid w:val="00722F8A"/>
    <w:rsid w:val="007250D8"/>
    <w:rsid w:val="007255A7"/>
    <w:rsid w:val="00737B4B"/>
    <w:rsid w:val="00737E74"/>
    <w:rsid w:val="007405D6"/>
    <w:rsid w:val="00742A76"/>
    <w:rsid w:val="00743D1F"/>
    <w:rsid w:val="00747AAA"/>
    <w:rsid w:val="007510D2"/>
    <w:rsid w:val="007512B7"/>
    <w:rsid w:val="007526B8"/>
    <w:rsid w:val="0075479A"/>
    <w:rsid w:val="00757090"/>
    <w:rsid w:val="00757A1F"/>
    <w:rsid w:val="00761507"/>
    <w:rsid w:val="00762D73"/>
    <w:rsid w:val="00766BC3"/>
    <w:rsid w:val="007703D6"/>
    <w:rsid w:val="00770A47"/>
    <w:rsid w:val="00772315"/>
    <w:rsid w:val="007724A2"/>
    <w:rsid w:val="00772B05"/>
    <w:rsid w:val="00773ACB"/>
    <w:rsid w:val="00773EC8"/>
    <w:rsid w:val="0077514D"/>
    <w:rsid w:val="00777B59"/>
    <w:rsid w:val="00782FEF"/>
    <w:rsid w:val="00784172"/>
    <w:rsid w:val="007843D2"/>
    <w:rsid w:val="007852B6"/>
    <w:rsid w:val="00793E85"/>
    <w:rsid w:val="007A005D"/>
    <w:rsid w:val="007A398B"/>
    <w:rsid w:val="007A43FB"/>
    <w:rsid w:val="007A6290"/>
    <w:rsid w:val="007A6678"/>
    <w:rsid w:val="007B02DB"/>
    <w:rsid w:val="007B46DE"/>
    <w:rsid w:val="007C33A1"/>
    <w:rsid w:val="007D4454"/>
    <w:rsid w:val="007D6CF5"/>
    <w:rsid w:val="007D7CC8"/>
    <w:rsid w:val="007E2917"/>
    <w:rsid w:val="007E7AB5"/>
    <w:rsid w:val="007F2389"/>
    <w:rsid w:val="007F4C07"/>
    <w:rsid w:val="007F5354"/>
    <w:rsid w:val="00800007"/>
    <w:rsid w:val="00801194"/>
    <w:rsid w:val="00802E6E"/>
    <w:rsid w:val="00811B67"/>
    <w:rsid w:val="00812958"/>
    <w:rsid w:val="00816F38"/>
    <w:rsid w:val="0081722D"/>
    <w:rsid w:val="00827D48"/>
    <w:rsid w:val="00830687"/>
    <w:rsid w:val="00833F4A"/>
    <w:rsid w:val="00835653"/>
    <w:rsid w:val="00837110"/>
    <w:rsid w:val="00837708"/>
    <w:rsid w:val="008403C0"/>
    <w:rsid w:val="008405AB"/>
    <w:rsid w:val="00843DC0"/>
    <w:rsid w:val="00851EC3"/>
    <w:rsid w:val="00852897"/>
    <w:rsid w:val="00853B8F"/>
    <w:rsid w:val="00853FA8"/>
    <w:rsid w:val="0085465E"/>
    <w:rsid w:val="00860993"/>
    <w:rsid w:val="0086227B"/>
    <w:rsid w:val="00865F1F"/>
    <w:rsid w:val="00871BE4"/>
    <w:rsid w:val="008771E4"/>
    <w:rsid w:val="00877608"/>
    <w:rsid w:val="008832EE"/>
    <w:rsid w:val="00884A14"/>
    <w:rsid w:val="008862ED"/>
    <w:rsid w:val="008A0512"/>
    <w:rsid w:val="008A1A5C"/>
    <w:rsid w:val="008B10E4"/>
    <w:rsid w:val="008B3FC0"/>
    <w:rsid w:val="008B6571"/>
    <w:rsid w:val="008B6E31"/>
    <w:rsid w:val="008C2D7F"/>
    <w:rsid w:val="008C4D62"/>
    <w:rsid w:val="008C571B"/>
    <w:rsid w:val="008D631D"/>
    <w:rsid w:val="008E39E3"/>
    <w:rsid w:val="008E3DB9"/>
    <w:rsid w:val="008E6F7D"/>
    <w:rsid w:val="008EDF73"/>
    <w:rsid w:val="008F0939"/>
    <w:rsid w:val="008F0A97"/>
    <w:rsid w:val="008F14D6"/>
    <w:rsid w:val="008F58CF"/>
    <w:rsid w:val="00903BFC"/>
    <w:rsid w:val="00904E0A"/>
    <w:rsid w:val="00904F43"/>
    <w:rsid w:val="00911643"/>
    <w:rsid w:val="009134A0"/>
    <w:rsid w:val="009151E0"/>
    <w:rsid w:val="009168AF"/>
    <w:rsid w:val="00916ECE"/>
    <w:rsid w:val="00920FD2"/>
    <w:rsid w:val="009216B5"/>
    <w:rsid w:val="00923799"/>
    <w:rsid w:val="00926195"/>
    <w:rsid w:val="00926E7E"/>
    <w:rsid w:val="00931EA4"/>
    <w:rsid w:val="00934AAC"/>
    <w:rsid w:val="00936BF7"/>
    <w:rsid w:val="00936F0F"/>
    <w:rsid w:val="00941E43"/>
    <w:rsid w:val="00944C7D"/>
    <w:rsid w:val="00945B37"/>
    <w:rsid w:val="00947A25"/>
    <w:rsid w:val="009606C0"/>
    <w:rsid w:val="00962472"/>
    <w:rsid w:val="0097341D"/>
    <w:rsid w:val="0097349F"/>
    <w:rsid w:val="00973973"/>
    <w:rsid w:val="009750DF"/>
    <w:rsid w:val="009757B7"/>
    <w:rsid w:val="009765D7"/>
    <w:rsid w:val="00985622"/>
    <w:rsid w:val="0099459A"/>
    <w:rsid w:val="0099494B"/>
    <w:rsid w:val="00994AD2"/>
    <w:rsid w:val="009A0E8C"/>
    <w:rsid w:val="009A17EB"/>
    <w:rsid w:val="009A277E"/>
    <w:rsid w:val="009A3031"/>
    <w:rsid w:val="009A794B"/>
    <w:rsid w:val="009A7CB7"/>
    <w:rsid w:val="009B285E"/>
    <w:rsid w:val="009B56DF"/>
    <w:rsid w:val="009B67DD"/>
    <w:rsid w:val="009C079F"/>
    <w:rsid w:val="009C1F15"/>
    <w:rsid w:val="009C53C6"/>
    <w:rsid w:val="009C990D"/>
    <w:rsid w:val="009D1FDE"/>
    <w:rsid w:val="009D21CC"/>
    <w:rsid w:val="009D4783"/>
    <w:rsid w:val="009D51A9"/>
    <w:rsid w:val="009D542A"/>
    <w:rsid w:val="009D67B0"/>
    <w:rsid w:val="009E3BC4"/>
    <w:rsid w:val="009E3E37"/>
    <w:rsid w:val="009E6B73"/>
    <w:rsid w:val="009E6D8B"/>
    <w:rsid w:val="009E74FC"/>
    <w:rsid w:val="009F1AA4"/>
    <w:rsid w:val="00A00BA2"/>
    <w:rsid w:val="00A02623"/>
    <w:rsid w:val="00A03DEB"/>
    <w:rsid w:val="00A10464"/>
    <w:rsid w:val="00A123AD"/>
    <w:rsid w:val="00A12D4D"/>
    <w:rsid w:val="00A168F5"/>
    <w:rsid w:val="00A20290"/>
    <w:rsid w:val="00A20AEA"/>
    <w:rsid w:val="00A21F0C"/>
    <w:rsid w:val="00A23D3F"/>
    <w:rsid w:val="00A25B9F"/>
    <w:rsid w:val="00A27A0B"/>
    <w:rsid w:val="00A31D65"/>
    <w:rsid w:val="00A32A0B"/>
    <w:rsid w:val="00A331FC"/>
    <w:rsid w:val="00A33554"/>
    <w:rsid w:val="00A40436"/>
    <w:rsid w:val="00A44232"/>
    <w:rsid w:val="00A45266"/>
    <w:rsid w:val="00A5286B"/>
    <w:rsid w:val="00A55663"/>
    <w:rsid w:val="00A578EB"/>
    <w:rsid w:val="00A60513"/>
    <w:rsid w:val="00A6137B"/>
    <w:rsid w:val="00A6713A"/>
    <w:rsid w:val="00A77269"/>
    <w:rsid w:val="00A86787"/>
    <w:rsid w:val="00A871C6"/>
    <w:rsid w:val="00A8BC88"/>
    <w:rsid w:val="00A94B2D"/>
    <w:rsid w:val="00AA747C"/>
    <w:rsid w:val="00AA7D45"/>
    <w:rsid w:val="00AB1C53"/>
    <w:rsid w:val="00AB3079"/>
    <w:rsid w:val="00AB3DBE"/>
    <w:rsid w:val="00AB48D5"/>
    <w:rsid w:val="00AB6A97"/>
    <w:rsid w:val="00AC0989"/>
    <w:rsid w:val="00AC0E1C"/>
    <w:rsid w:val="00AC173C"/>
    <w:rsid w:val="00AC3D82"/>
    <w:rsid w:val="00AD58E7"/>
    <w:rsid w:val="00AD7349"/>
    <w:rsid w:val="00AD7482"/>
    <w:rsid w:val="00AE51DA"/>
    <w:rsid w:val="00AE7594"/>
    <w:rsid w:val="00AF01F4"/>
    <w:rsid w:val="00AF04D1"/>
    <w:rsid w:val="00B10065"/>
    <w:rsid w:val="00B140FD"/>
    <w:rsid w:val="00B143E9"/>
    <w:rsid w:val="00B14707"/>
    <w:rsid w:val="00B21467"/>
    <w:rsid w:val="00B23117"/>
    <w:rsid w:val="00B23397"/>
    <w:rsid w:val="00B23E43"/>
    <w:rsid w:val="00B303E9"/>
    <w:rsid w:val="00B31C77"/>
    <w:rsid w:val="00B33C0E"/>
    <w:rsid w:val="00B34FA4"/>
    <w:rsid w:val="00B35287"/>
    <w:rsid w:val="00B36F9A"/>
    <w:rsid w:val="00B3753A"/>
    <w:rsid w:val="00B3795C"/>
    <w:rsid w:val="00B41986"/>
    <w:rsid w:val="00B47C21"/>
    <w:rsid w:val="00B514AA"/>
    <w:rsid w:val="00B51DBA"/>
    <w:rsid w:val="00B56281"/>
    <w:rsid w:val="00B6079C"/>
    <w:rsid w:val="00B61CBF"/>
    <w:rsid w:val="00B63F6C"/>
    <w:rsid w:val="00B66283"/>
    <w:rsid w:val="00B718D9"/>
    <w:rsid w:val="00B71C1C"/>
    <w:rsid w:val="00B72271"/>
    <w:rsid w:val="00B73220"/>
    <w:rsid w:val="00B7350E"/>
    <w:rsid w:val="00B7411F"/>
    <w:rsid w:val="00B7675A"/>
    <w:rsid w:val="00B813C4"/>
    <w:rsid w:val="00B81AF2"/>
    <w:rsid w:val="00B854A1"/>
    <w:rsid w:val="00B87723"/>
    <w:rsid w:val="00B87908"/>
    <w:rsid w:val="00B87DBD"/>
    <w:rsid w:val="00B95878"/>
    <w:rsid w:val="00BA090E"/>
    <w:rsid w:val="00BA1797"/>
    <w:rsid w:val="00BA576D"/>
    <w:rsid w:val="00BA5942"/>
    <w:rsid w:val="00BB074A"/>
    <w:rsid w:val="00BB255A"/>
    <w:rsid w:val="00BB5446"/>
    <w:rsid w:val="00BB58F5"/>
    <w:rsid w:val="00BB5F29"/>
    <w:rsid w:val="00BB739D"/>
    <w:rsid w:val="00BC1071"/>
    <w:rsid w:val="00BC1990"/>
    <w:rsid w:val="00BD0382"/>
    <w:rsid w:val="00BD5197"/>
    <w:rsid w:val="00BD5CE6"/>
    <w:rsid w:val="00BD6C3D"/>
    <w:rsid w:val="00BE3400"/>
    <w:rsid w:val="00BF1D13"/>
    <w:rsid w:val="00BF39AE"/>
    <w:rsid w:val="00BF3C6D"/>
    <w:rsid w:val="00BF7D74"/>
    <w:rsid w:val="00C03251"/>
    <w:rsid w:val="00C04403"/>
    <w:rsid w:val="00C109A5"/>
    <w:rsid w:val="00C145DE"/>
    <w:rsid w:val="00C1752E"/>
    <w:rsid w:val="00C2094D"/>
    <w:rsid w:val="00C21986"/>
    <w:rsid w:val="00C229A3"/>
    <w:rsid w:val="00C24948"/>
    <w:rsid w:val="00C3312C"/>
    <w:rsid w:val="00C34D3A"/>
    <w:rsid w:val="00C36CD7"/>
    <w:rsid w:val="00C4332E"/>
    <w:rsid w:val="00C53101"/>
    <w:rsid w:val="00C53FBA"/>
    <w:rsid w:val="00C54271"/>
    <w:rsid w:val="00C60441"/>
    <w:rsid w:val="00C65F4E"/>
    <w:rsid w:val="00C72475"/>
    <w:rsid w:val="00C72DA3"/>
    <w:rsid w:val="00C735E9"/>
    <w:rsid w:val="00C73FE9"/>
    <w:rsid w:val="00C804E5"/>
    <w:rsid w:val="00C8476E"/>
    <w:rsid w:val="00C86A7E"/>
    <w:rsid w:val="00C92A02"/>
    <w:rsid w:val="00C92DFF"/>
    <w:rsid w:val="00C94458"/>
    <w:rsid w:val="00C95E94"/>
    <w:rsid w:val="00CA0813"/>
    <w:rsid w:val="00CA323C"/>
    <w:rsid w:val="00CA32C7"/>
    <w:rsid w:val="00CA4762"/>
    <w:rsid w:val="00CA78D8"/>
    <w:rsid w:val="00CC14C9"/>
    <w:rsid w:val="00CC2199"/>
    <w:rsid w:val="00CC313D"/>
    <w:rsid w:val="00CC5119"/>
    <w:rsid w:val="00CC6990"/>
    <w:rsid w:val="00CD5E1A"/>
    <w:rsid w:val="00CD65DA"/>
    <w:rsid w:val="00CD7153"/>
    <w:rsid w:val="00CF27F4"/>
    <w:rsid w:val="00D05106"/>
    <w:rsid w:val="00D05399"/>
    <w:rsid w:val="00D07374"/>
    <w:rsid w:val="00D10BC1"/>
    <w:rsid w:val="00D126BE"/>
    <w:rsid w:val="00D12F75"/>
    <w:rsid w:val="00D148B0"/>
    <w:rsid w:val="00D15B81"/>
    <w:rsid w:val="00D15D8C"/>
    <w:rsid w:val="00D2008F"/>
    <w:rsid w:val="00D21829"/>
    <w:rsid w:val="00D250E0"/>
    <w:rsid w:val="00D3064F"/>
    <w:rsid w:val="00D316C5"/>
    <w:rsid w:val="00D37DC5"/>
    <w:rsid w:val="00D40C5F"/>
    <w:rsid w:val="00D40D23"/>
    <w:rsid w:val="00D461A2"/>
    <w:rsid w:val="00D520BD"/>
    <w:rsid w:val="00D53877"/>
    <w:rsid w:val="00D560BB"/>
    <w:rsid w:val="00D62B57"/>
    <w:rsid w:val="00D62BAE"/>
    <w:rsid w:val="00D675CB"/>
    <w:rsid w:val="00D72B75"/>
    <w:rsid w:val="00D74EB6"/>
    <w:rsid w:val="00D76B0C"/>
    <w:rsid w:val="00D77B19"/>
    <w:rsid w:val="00D841B0"/>
    <w:rsid w:val="00D84F86"/>
    <w:rsid w:val="00D86409"/>
    <w:rsid w:val="00D91168"/>
    <w:rsid w:val="00D915A5"/>
    <w:rsid w:val="00D9571E"/>
    <w:rsid w:val="00D96C6F"/>
    <w:rsid w:val="00DA34E8"/>
    <w:rsid w:val="00DA3F84"/>
    <w:rsid w:val="00DB0075"/>
    <w:rsid w:val="00DB3253"/>
    <w:rsid w:val="00DB637B"/>
    <w:rsid w:val="00DB6DAA"/>
    <w:rsid w:val="00DC200B"/>
    <w:rsid w:val="00DC2416"/>
    <w:rsid w:val="00DC66FA"/>
    <w:rsid w:val="00DD0EF9"/>
    <w:rsid w:val="00DD53BB"/>
    <w:rsid w:val="00DD6220"/>
    <w:rsid w:val="00DD68D7"/>
    <w:rsid w:val="00DE067E"/>
    <w:rsid w:val="00DE24AA"/>
    <w:rsid w:val="00DE2A0E"/>
    <w:rsid w:val="00DE30C0"/>
    <w:rsid w:val="00DE4FB5"/>
    <w:rsid w:val="00DE74F4"/>
    <w:rsid w:val="00DF251C"/>
    <w:rsid w:val="00DF4733"/>
    <w:rsid w:val="00E006A6"/>
    <w:rsid w:val="00E022F1"/>
    <w:rsid w:val="00E0529D"/>
    <w:rsid w:val="00E06E0F"/>
    <w:rsid w:val="00E10CA8"/>
    <w:rsid w:val="00E121E8"/>
    <w:rsid w:val="00E154E3"/>
    <w:rsid w:val="00E248A4"/>
    <w:rsid w:val="00E32D56"/>
    <w:rsid w:val="00E37CDB"/>
    <w:rsid w:val="00E4069B"/>
    <w:rsid w:val="00E41B3E"/>
    <w:rsid w:val="00E43CAB"/>
    <w:rsid w:val="00E4448F"/>
    <w:rsid w:val="00E44713"/>
    <w:rsid w:val="00E50C46"/>
    <w:rsid w:val="00E50F62"/>
    <w:rsid w:val="00E54F7E"/>
    <w:rsid w:val="00E55506"/>
    <w:rsid w:val="00E57E2C"/>
    <w:rsid w:val="00E60A9E"/>
    <w:rsid w:val="00E61414"/>
    <w:rsid w:val="00E642EE"/>
    <w:rsid w:val="00E713D6"/>
    <w:rsid w:val="00E71D6F"/>
    <w:rsid w:val="00E72DA1"/>
    <w:rsid w:val="00E83B8A"/>
    <w:rsid w:val="00E86A53"/>
    <w:rsid w:val="00E87CE8"/>
    <w:rsid w:val="00E90F77"/>
    <w:rsid w:val="00E92385"/>
    <w:rsid w:val="00E92C43"/>
    <w:rsid w:val="00E95BD7"/>
    <w:rsid w:val="00E96997"/>
    <w:rsid w:val="00EA05EC"/>
    <w:rsid w:val="00EA1462"/>
    <w:rsid w:val="00EA2D8D"/>
    <w:rsid w:val="00EA2F25"/>
    <w:rsid w:val="00EA7643"/>
    <w:rsid w:val="00EA7CC0"/>
    <w:rsid w:val="00EB2F51"/>
    <w:rsid w:val="00EB39C2"/>
    <w:rsid w:val="00EC1603"/>
    <w:rsid w:val="00EC1A56"/>
    <w:rsid w:val="00EC25C8"/>
    <w:rsid w:val="00EC6387"/>
    <w:rsid w:val="00EC78C8"/>
    <w:rsid w:val="00ED5765"/>
    <w:rsid w:val="00ED634B"/>
    <w:rsid w:val="00EE2FAB"/>
    <w:rsid w:val="00EE6B90"/>
    <w:rsid w:val="00EE7454"/>
    <w:rsid w:val="00EF7C36"/>
    <w:rsid w:val="00F01475"/>
    <w:rsid w:val="00F04409"/>
    <w:rsid w:val="00F06782"/>
    <w:rsid w:val="00F073D3"/>
    <w:rsid w:val="00F109C7"/>
    <w:rsid w:val="00F141A4"/>
    <w:rsid w:val="00F312D5"/>
    <w:rsid w:val="00F330BE"/>
    <w:rsid w:val="00F34404"/>
    <w:rsid w:val="00F36ECC"/>
    <w:rsid w:val="00F42383"/>
    <w:rsid w:val="00F44745"/>
    <w:rsid w:val="00F46426"/>
    <w:rsid w:val="00F54F7C"/>
    <w:rsid w:val="00F566BB"/>
    <w:rsid w:val="00F62F51"/>
    <w:rsid w:val="00F6655E"/>
    <w:rsid w:val="00F67679"/>
    <w:rsid w:val="00F71824"/>
    <w:rsid w:val="00F779CC"/>
    <w:rsid w:val="00F8055E"/>
    <w:rsid w:val="00F81AE5"/>
    <w:rsid w:val="00F81C42"/>
    <w:rsid w:val="00F82485"/>
    <w:rsid w:val="00F830F0"/>
    <w:rsid w:val="00F8660C"/>
    <w:rsid w:val="00F95F57"/>
    <w:rsid w:val="00F96661"/>
    <w:rsid w:val="00F970C3"/>
    <w:rsid w:val="00FA0559"/>
    <w:rsid w:val="00FA187D"/>
    <w:rsid w:val="00FA6BC3"/>
    <w:rsid w:val="00FB5E61"/>
    <w:rsid w:val="00FC3CA6"/>
    <w:rsid w:val="00FC462D"/>
    <w:rsid w:val="00FC7501"/>
    <w:rsid w:val="00FD22F1"/>
    <w:rsid w:val="00FD292F"/>
    <w:rsid w:val="00FD76E8"/>
    <w:rsid w:val="00FE58BF"/>
    <w:rsid w:val="00FE5F68"/>
    <w:rsid w:val="00FE6DD7"/>
    <w:rsid w:val="00FF0028"/>
    <w:rsid w:val="00FF2154"/>
    <w:rsid w:val="013F70BA"/>
    <w:rsid w:val="015D048F"/>
    <w:rsid w:val="018983C1"/>
    <w:rsid w:val="01984B45"/>
    <w:rsid w:val="01D610EE"/>
    <w:rsid w:val="01EEF820"/>
    <w:rsid w:val="01F30340"/>
    <w:rsid w:val="0206A2C9"/>
    <w:rsid w:val="02347816"/>
    <w:rsid w:val="026513BB"/>
    <w:rsid w:val="02EBE59F"/>
    <w:rsid w:val="02F3CDB1"/>
    <w:rsid w:val="02FDDE90"/>
    <w:rsid w:val="030720DA"/>
    <w:rsid w:val="03B3973F"/>
    <w:rsid w:val="03E120BF"/>
    <w:rsid w:val="040C485A"/>
    <w:rsid w:val="042C804F"/>
    <w:rsid w:val="04491183"/>
    <w:rsid w:val="0467549A"/>
    <w:rsid w:val="0477117C"/>
    <w:rsid w:val="04A11AA1"/>
    <w:rsid w:val="04B48F0F"/>
    <w:rsid w:val="05363F43"/>
    <w:rsid w:val="05675A36"/>
    <w:rsid w:val="05E119D0"/>
    <w:rsid w:val="05E93344"/>
    <w:rsid w:val="063CEB02"/>
    <w:rsid w:val="06982F82"/>
    <w:rsid w:val="06B3F014"/>
    <w:rsid w:val="06C2FB36"/>
    <w:rsid w:val="06E49DDE"/>
    <w:rsid w:val="06E7A555"/>
    <w:rsid w:val="07313869"/>
    <w:rsid w:val="074656FE"/>
    <w:rsid w:val="07522F7B"/>
    <w:rsid w:val="07607F9A"/>
    <w:rsid w:val="076AFDE2"/>
    <w:rsid w:val="07AED0A3"/>
    <w:rsid w:val="07AF3E23"/>
    <w:rsid w:val="08023005"/>
    <w:rsid w:val="08116B7B"/>
    <w:rsid w:val="081591FB"/>
    <w:rsid w:val="08286D0B"/>
    <w:rsid w:val="08290975"/>
    <w:rsid w:val="08356A7B"/>
    <w:rsid w:val="08806E3F"/>
    <w:rsid w:val="08F68680"/>
    <w:rsid w:val="091133F7"/>
    <w:rsid w:val="0957A5E6"/>
    <w:rsid w:val="095A3867"/>
    <w:rsid w:val="095B6367"/>
    <w:rsid w:val="09950934"/>
    <w:rsid w:val="09BB51C5"/>
    <w:rsid w:val="0A16BF15"/>
    <w:rsid w:val="0A3739E6"/>
    <w:rsid w:val="0A4E8EE2"/>
    <w:rsid w:val="0A530134"/>
    <w:rsid w:val="0AC62B6C"/>
    <w:rsid w:val="0B69CD2D"/>
    <w:rsid w:val="0B8575EF"/>
    <w:rsid w:val="0BD97A2C"/>
    <w:rsid w:val="0BDF4BB4"/>
    <w:rsid w:val="0BF2A289"/>
    <w:rsid w:val="0C2FFAA3"/>
    <w:rsid w:val="0CAB42F6"/>
    <w:rsid w:val="0D7B1C15"/>
    <w:rsid w:val="0DF2D32A"/>
    <w:rsid w:val="0E0457D7"/>
    <w:rsid w:val="0E1D8034"/>
    <w:rsid w:val="0EB4E4BE"/>
    <w:rsid w:val="0ECD7B28"/>
    <w:rsid w:val="0F07F546"/>
    <w:rsid w:val="0F0E79E5"/>
    <w:rsid w:val="0F441903"/>
    <w:rsid w:val="0F4BE7F5"/>
    <w:rsid w:val="0F561E26"/>
    <w:rsid w:val="0F574551"/>
    <w:rsid w:val="0F999C8F"/>
    <w:rsid w:val="0FB9E288"/>
    <w:rsid w:val="0FEB0221"/>
    <w:rsid w:val="10021D08"/>
    <w:rsid w:val="1004DDE1"/>
    <w:rsid w:val="1005980D"/>
    <w:rsid w:val="102E76CC"/>
    <w:rsid w:val="103A80E4"/>
    <w:rsid w:val="10932FC9"/>
    <w:rsid w:val="10AD38D7"/>
    <w:rsid w:val="10C14699"/>
    <w:rsid w:val="10CB1AEB"/>
    <w:rsid w:val="10E54A67"/>
    <w:rsid w:val="113C6C27"/>
    <w:rsid w:val="115BC565"/>
    <w:rsid w:val="11A0AE42"/>
    <w:rsid w:val="11BC8A34"/>
    <w:rsid w:val="11E59DED"/>
    <w:rsid w:val="121DE999"/>
    <w:rsid w:val="124A00CB"/>
    <w:rsid w:val="126DF91B"/>
    <w:rsid w:val="129D68C6"/>
    <w:rsid w:val="12D05635"/>
    <w:rsid w:val="12D6F8F1"/>
    <w:rsid w:val="132C933F"/>
    <w:rsid w:val="135A15A2"/>
    <w:rsid w:val="13B29C23"/>
    <w:rsid w:val="13CFD476"/>
    <w:rsid w:val="13D816ED"/>
    <w:rsid w:val="14178A26"/>
    <w:rsid w:val="1422A56B"/>
    <w:rsid w:val="1472ED4B"/>
    <w:rsid w:val="147D0126"/>
    <w:rsid w:val="148CC1B8"/>
    <w:rsid w:val="14AAC91B"/>
    <w:rsid w:val="14BC65CE"/>
    <w:rsid w:val="14EBDB7B"/>
    <w:rsid w:val="154AB462"/>
    <w:rsid w:val="155F4C03"/>
    <w:rsid w:val="1579EC8D"/>
    <w:rsid w:val="15862DFA"/>
    <w:rsid w:val="159984CF"/>
    <w:rsid w:val="15ABB640"/>
    <w:rsid w:val="15AC5E2C"/>
    <w:rsid w:val="15D07360"/>
    <w:rsid w:val="16023DCB"/>
    <w:rsid w:val="16289219"/>
    <w:rsid w:val="1658362F"/>
    <w:rsid w:val="16D590FA"/>
    <w:rsid w:val="17032CAF"/>
    <w:rsid w:val="171424B8"/>
    <w:rsid w:val="17220FCD"/>
    <w:rsid w:val="1778566C"/>
    <w:rsid w:val="1789D820"/>
    <w:rsid w:val="17AAA3A0"/>
    <w:rsid w:val="17B327A3"/>
    <w:rsid w:val="18476C9B"/>
    <w:rsid w:val="18615574"/>
    <w:rsid w:val="18745D6E"/>
    <w:rsid w:val="18825524"/>
    <w:rsid w:val="18B97AD5"/>
    <w:rsid w:val="195E9E65"/>
    <w:rsid w:val="19618CE6"/>
    <w:rsid w:val="196CE94A"/>
    <w:rsid w:val="198FD6F1"/>
    <w:rsid w:val="19BA2724"/>
    <w:rsid w:val="19C8C39E"/>
    <w:rsid w:val="19CF5372"/>
    <w:rsid w:val="19E724A6"/>
    <w:rsid w:val="19F0AFD2"/>
    <w:rsid w:val="1A2193C1"/>
    <w:rsid w:val="1A6CF5F2"/>
    <w:rsid w:val="1A7CFB1E"/>
    <w:rsid w:val="1A88012B"/>
    <w:rsid w:val="1A94F0A1"/>
    <w:rsid w:val="1ABF187E"/>
    <w:rsid w:val="1ABF4287"/>
    <w:rsid w:val="1AE2DADF"/>
    <w:rsid w:val="1AEFEF88"/>
    <w:rsid w:val="1B050DA4"/>
    <w:rsid w:val="1B0CFD00"/>
    <w:rsid w:val="1B119908"/>
    <w:rsid w:val="1B3BC034"/>
    <w:rsid w:val="1B8C8033"/>
    <w:rsid w:val="1BC4B4F3"/>
    <w:rsid w:val="1C963F27"/>
    <w:rsid w:val="1CB4AD0B"/>
    <w:rsid w:val="1CC2507A"/>
    <w:rsid w:val="1D03FEDC"/>
    <w:rsid w:val="1D23AEDE"/>
    <w:rsid w:val="1D463A1B"/>
    <w:rsid w:val="1D8C6AD2"/>
    <w:rsid w:val="1D8CB372"/>
    <w:rsid w:val="1E09C6EF"/>
    <w:rsid w:val="1EBD5943"/>
    <w:rsid w:val="1F3F2335"/>
    <w:rsid w:val="1F406715"/>
    <w:rsid w:val="1F810B3A"/>
    <w:rsid w:val="1FBE3988"/>
    <w:rsid w:val="1FF06209"/>
    <w:rsid w:val="1FF34F22"/>
    <w:rsid w:val="200B34EC"/>
    <w:rsid w:val="202B4A4E"/>
    <w:rsid w:val="20DC3776"/>
    <w:rsid w:val="20DE0C53"/>
    <w:rsid w:val="21068158"/>
    <w:rsid w:val="210FF9E6"/>
    <w:rsid w:val="2170CDAB"/>
    <w:rsid w:val="2178558F"/>
    <w:rsid w:val="21A1EE7A"/>
    <w:rsid w:val="226754DC"/>
    <w:rsid w:val="22734501"/>
    <w:rsid w:val="23101F89"/>
    <w:rsid w:val="2352A26D"/>
    <w:rsid w:val="235A8FF3"/>
    <w:rsid w:val="2363356C"/>
    <w:rsid w:val="2376651A"/>
    <w:rsid w:val="23CFB97E"/>
    <w:rsid w:val="2406698E"/>
    <w:rsid w:val="243128D3"/>
    <w:rsid w:val="243F29F6"/>
    <w:rsid w:val="24BC2788"/>
    <w:rsid w:val="24CCA490"/>
    <w:rsid w:val="24D340E0"/>
    <w:rsid w:val="252E6890"/>
    <w:rsid w:val="254F9F35"/>
    <w:rsid w:val="25CA3510"/>
    <w:rsid w:val="261F2244"/>
    <w:rsid w:val="262E0CFF"/>
    <w:rsid w:val="263D216D"/>
    <w:rsid w:val="26443ECE"/>
    <w:rsid w:val="264817A9"/>
    <w:rsid w:val="2676477F"/>
    <w:rsid w:val="26F2FB62"/>
    <w:rsid w:val="2733CE3E"/>
    <w:rsid w:val="2743CD56"/>
    <w:rsid w:val="27B0969E"/>
    <w:rsid w:val="28B5E898"/>
    <w:rsid w:val="28E92C37"/>
    <w:rsid w:val="28ECBC0A"/>
    <w:rsid w:val="291A7EB9"/>
    <w:rsid w:val="29B90D23"/>
    <w:rsid w:val="29D038E1"/>
    <w:rsid w:val="29DFD436"/>
    <w:rsid w:val="29F22345"/>
    <w:rsid w:val="2A065E0C"/>
    <w:rsid w:val="2A2FB933"/>
    <w:rsid w:val="2A5BE193"/>
    <w:rsid w:val="2A99BDAE"/>
    <w:rsid w:val="2AA5CA65"/>
    <w:rsid w:val="2AA950F5"/>
    <w:rsid w:val="2B2BFF5F"/>
    <w:rsid w:val="2B54DD84"/>
    <w:rsid w:val="2B62BB91"/>
    <w:rsid w:val="2B65A1D8"/>
    <w:rsid w:val="2BAD5398"/>
    <w:rsid w:val="2C04D878"/>
    <w:rsid w:val="2C1E4245"/>
    <w:rsid w:val="2C384EE8"/>
    <w:rsid w:val="2C5DC634"/>
    <w:rsid w:val="2CB45077"/>
    <w:rsid w:val="2CBE2F64"/>
    <w:rsid w:val="2CE18402"/>
    <w:rsid w:val="2CF0ADE5"/>
    <w:rsid w:val="2D12D687"/>
    <w:rsid w:val="2D3DFECE"/>
    <w:rsid w:val="2DC8F942"/>
    <w:rsid w:val="2E0EFC9E"/>
    <w:rsid w:val="2E12083F"/>
    <w:rsid w:val="2E190EF4"/>
    <w:rsid w:val="2E1FF687"/>
    <w:rsid w:val="2E4D51C9"/>
    <w:rsid w:val="2E52CA61"/>
    <w:rsid w:val="2E9B0FD5"/>
    <w:rsid w:val="2EA44719"/>
    <w:rsid w:val="2EA49E5C"/>
    <w:rsid w:val="2ED0D9CD"/>
    <w:rsid w:val="2F5B2EFA"/>
    <w:rsid w:val="2FB5777E"/>
    <w:rsid w:val="2FED5D76"/>
    <w:rsid w:val="2FFEDA2F"/>
    <w:rsid w:val="3008DBFD"/>
    <w:rsid w:val="30101506"/>
    <w:rsid w:val="3027CBB2"/>
    <w:rsid w:val="302DAB7C"/>
    <w:rsid w:val="30312575"/>
    <w:rsid w:val="303912FB"/>
    <w:rsid w:val="30584B0D"/>
    <w:rsid w:val="305CB6BA"/>
    <w:rsid w:val="3085C06B"/>
    <w:rsid w:val="30B3B68A"/>
    <w:rsid w:val="30CC2D67"/>
    <w:rsid w:val="30F48915"/>
    <w:rsid w:val="310BC00B"/>
    <w:rsid w:val="3125AAFB"/>
    <w:rsid w:val="31652545"/>
    <w:rsid w:val="3185B3DE"/>
    <w:rsid w:val="31B68BBB"/>
    <w:rsid w:val="31CAB974"/>
    <w:rsid w:val="31D4E35C"/>
    <w:rsid w:val="31F41B6E"/>
    <w:rsid w:val="329DFDFC"/>
    <w:rsid w:val="32C33820"/>
    <w:rsid w:val="32D321B1"/>
    <w:rsid w:val="32F5D705"/>
    <w:rsid w:val="32FC3D82"/>
    <w:rsid w:val="33698063"/>
    <w:rsid w:val="336B17D7"/>
    <w:rsid w:val="337F6A29"/>
    <w:rsid w:val="33BC8AFB"/>
    <w:rsid w:val="33F7B0BC"/>
    <w:rsid w:val="34135CA0"/>
    <w:rsid w:val="3429542A"/>
    <w:rsid w:val="3458538F"/>
    <w:rsid w:val="349D4A7E"/>
    <w:rsid w:val="34A4D262"/>
    <w:rsid w:val="34ECEBDC"/>
    <w:rsid w:val="354B632D"/>
    <w:rsid w:val="355C9B0C"/>
    <w:rsid w:val="3582690B"/>
    <w:rsid w:val="3593811D"/>
    <w:rsid w:val="3598992F"/>
    <w:rsid w:val="3611158B"/>
    <w:rsid w:val="361A7862"/>
    <w:rsid w:val="367EA946"/>
    <w:rsid w:val="36AC0671"/>
    <w:rsid w:val="36C78C91"/>
    <w:rsid w:val="371D8F85"/>
    <w:rsid w:val="37821379"/>
    <w:rsid w:val="37C04CC5"/>
    <w:rsid w:val="37EDF66E"/>
    <w:rsid w:val="380071E3"/>
    <w:rsid w:val="3809EC14"/>
    <w:rsid w:val="3838F16E"/>
    <w:rsid w:val="385D8CFF"/>
    <w:rsid w:val="386435F3"/>
    <w:rsid w:val="387E1137"/>
    <w:rsid w:val="3885CFDC"/>
    <w:rsid w:val="38B1F982"/>
    <w:rsid w:val="38D3322A"/>
    <w:rsid w:val="38D3C41D"/>
    <w:rsid w:val="38FE63BF"/>
    <w:rsid w:val="3905041A"/>
    <w:rsid w:val="39073D87"/>
    <w:rsid w:val="397219D0"/>
    <w:rsid w:val="397BD18B"/>
    <w:rsid w:val="3A06E7CD"/>
    <w:rsid w:val="3A0A24B8"/>
    <w:rsid w:val="3A19CF11"/>
    <w:rsid w:val="3A389956"/>
    <w:rsid w:val="3A6F028B"/>
    <w:rsid w:val="3A74ABDA"/>
    <w:rsid w:val="3A8D09EE"/>
    <w:rsid w:val="3AC0A6A9"/>
    <w:rsid w:val="3AC8A6D4"/>
    <w:rsid w:val="3B9F29DA"/>
    <w:rsid w:val="3BF187CA"/>
    <w:rsid w:val="3C0B64DF"/>
    <w:rsid w:val="3C3EDE49"/>
    <w:rsid w:val="3C62CDFC"/>
    <w:rsid w:val="3C7A4D8D"/>
    <w:rsid w:val="3C897961"/>
    <w:rsid w:val="3CB3A2ED"/>
    <w:rsid w:val="3CD4C26D"/>
    <w:rsid w:val="3CE0113C"/>
    <w:rsid w:val="3D043F2E"/>
    <w:rsid w:val="3D25933E"/>
    <w:rsid w:val="3D42EFD1"/>
    <w:rsid w:val="3D55C21C"/>
    <w:rsid w:val="3D93243F"/>
    <w:rsid w:val="3DF3778A"/>
    <w:rsid w:val="3E7D9421"/>
    <w:rsid w:val="3EB0180F"/>
    <w:rsid w:val="3ECD3C1C"/>
    <w:rsid w:val="3EDAFEE3"/>
    <w:rsid w:val="3EE57363"/>
    <w:rsid w:val="3EFF78DA"/>
    <w:rsid w:val="3F3A6363"/>
    <w:rsid w:val="3F696BB9"/>
    <w:rsid w:val="3F75D518"/>
    <w:rsid w:val="3F791843"/>
    <w:rsid w:val="3F961FB7"/>
    <w:rsid w:val="3FB799E5"/>
    <w:rsid w:val="3FBFFB23"/>
    <w:rsid w:val="3FC75036"/>
    <w:rsid w:val="3FE8ECA6"/>
    <w:rsid w:val="3FF56CB8"/>
    <w:rsid w:val="40021503"/>
    <w:rsid w:val="4017E722"/>
    <w:rsid w:val="402B4D08"/>
    <w:rsid w:val="4180F885"/>
    <w:rsid w:val="41BE87F4"/>
    <w:rsid w:val="41CB6EE4"/>
    <w:rsid w:val="41F00E65"/>
    <w:rsid w:val="41F90461"/>
    <w:rsid w:val="421513C9"/>
    <w:rsid w:val="4260EC13"/>
    <w:rsid w:val="426208F5"/>
    <w:rsid w:val="42961111"/>
    <w:rsid w:val="42E4D9CE"/>
    <w:rsid w:val="42FF72A4"/>
    <w:rsid w:val="43038E4D"/>
    <w:rsid w:val="432D0D7A"/>
    <w:rsid w:val="43358BA1"/>
    <w:rsid w:val="435A5855"/>
    <w:rsid w:val="4376E3A1"/>
    <w:rsid w:val="43DEF2FF"/>
    <w:rsid w:val="446ADD4B"/>
    <w:rsid w:val="44833FF3"/>
    <w:rsid w:val="44CA6B96"/>
    <w:rsid w:val="454FA947"/>
    <w:rsid w:val="46AFDC4B"/>
    <w:rsid w:val="4753F565"/>
    <w:rsid w:val="4767C338"/>
    <w:rsid w:val="47884E8B"/>
    <w:rsid w:val="48079B2D"/>
    <w:rsid w:val="4826645C"/>
    <w:rsid w:val="484809FE"/>
    <w:rsid w:val="495A67EF"/>
    <w:rsid w:val="495D350E"/>
    <w:rsid w:val="49EE6D67"/>
    <w:rsid w:val="4A4865A0"/>
    <w:rsid w:val="4AA7B5AC"/>
    <w:rsid w:val="4B2D4D42"/>
    <w:rsid w:val="4B381F5F"/>
    <w:rsid w:val="4B6F674C"/>
    <w:rsid w:val="4B96B154"/>
    <w:rsid w:val="4BA8D105"/>
    <w:rsid w:val="4BD28D91"/>
    <w:rsid w:val="4BF6F16E"/>
    <w:rsid w:val="4CB49469"/>
    <w:rsid w:val="4CD77199"/>
    <w:rsid w:val="4CDA58A4"/>
    <w:rsid w:val="4D46AE10"/>
    <w:rsid w:val="4D8BD163"/>
    <w:rsid w:val="4DB24284"/>
    <w:rsid w:val="4DC48C64"/>
    <w:rsid w:val="4E085463"/>
    <w:rsid w:val="4E0C39DD"/>
    <w:rsid w:val="4E6FC021"/>
    <w:rsid w:val="4E7550A6"/>
    <w:rsid w:val="4E987E8F"/>
    <w:rsid w:val="4EF3630D"/>
    <w:rsid w:val="4EF4DBEC"/>
    <w:rsid w:val="4F0A2E53"/>
    <w:rsid w:val="4F112CE7"/>
    <w:rsid w:val="4F208A78"/>
    <w:rsid w:val="4F33A9AC"/>
    <w:rsid w:val="4FBC708A"/>
    <w:rsid w:val="4FC72F5E"/>
    <w:rsid w:val="4FC788FC"/>
    <w:rsid w:val="5001DD8F"/>
    <w:rsid w:val="5068DFA9"/>
    <w:rsid w:val="509A8559"/>
    <w:rsid w:val="50A26319"/>
    <w:rsid w:val="50BB8B76"/>
    <w:rsid w:val="50DCF7F5"/>
    <w:rsid w:val="511375F3"/>
    <w:rsid w:val="513A593F"/>
    <w:rsid w:val="514500E3"/>
    <w:rsid w:val="5166249E"/>
    <w:rsid w:val="52379743"/>
    <w:rsid w:val="5307A061"/>
    <w:rsid w:val="5351AA73"/>
    <w:rsid w:val="535AF204"/>
    <w:rsid w:val="537D67B2"/>
    <w:rsid w:val="53B39F43"/>
    <w:rsid w:val="53E5C0DE"/>
    <w:rsid w:val="5433CDE8"/>
    <w:rsid w:val="5499F243"/>
    <w:rsid w:val="54C146BC"/>
    <w:rsid w:val="54FD4E2A"/>
    <w:rsid w:val="5504D60E"/>
    <w:rsid w:val="550936C4"/>
    <w:rsid w:val="550E687E"/>
    <w:rsid w:val="551FA355"/>
    <w:rsid w:val="55303654"/>
    <w:rsid w:val="5546C8ED"/>
    <w:rsid w:val="55A56C19"/>
    <w:rsid w:val="56080D70"/>
    <w:rsid w:val="56136648"/>
    <w:rsid w:val="5635C2A4"/>
    <w:rsid w:val="5645AF4C"/>
    <w:rsid w:val="566F2C0D"/>
    <w:rsid w:val="56A3C8FA"/>
    <w:rsid w:val="56EA62BB"/>
    <w:rsid w:val="5711A49D"/>
    <w:rsid w:val="57BD33E4"/>
    <w:rsid w:val="57BEAB74"/>
    <w:rsid w:val="57F6E869"/>
    <w:rsid w:val="58251B96"/>
    <w:rsid w:val="5835959B"/>
    <w:rsid w:val="583ED5E6"/>
    <w:rsid w:val="5866413C"/>
    <w:rsid w:val="58E67C7C"/>
    <w:rsid w:val="5929F69B"/>
    <w:rsid w:val="596EF927"/>
    <w:rsid w:val="59B32A0D"/>
    <w:rsid w:val="59C15F85"/>
    <w:rsid w:val="59C780A3"/>
    <w:rsid w:val="59E587E4"/>
    <w:rsid w:val="5A6119EC"/>
    <w:rsid w:val="5A808D4C"/>
    <w:rsid w:val="5A9806FE"/>
    <w:rsid w:val="5B0DFD03"/>
    <w:rsid w:val="5B1DC5FC"/>
    <w:rsid w:val="5B225C24"/>
    <w:rsid w:val="5B5D4E4B"/>
    <w:rsid w:val="5B84ABF2"/>
    <w:rsid w:val="5BEC64F7"/>
    <w:rsid w:val="5C54C7D4"/>
    <w:rsid w:val="5C5583BF"/>
    <w:rsid w:val="5C8475DB"/>
    <w:rsid w:val="5CB1F753"/>
    <w:rsid w:val="5D289D77"/>
    <w:rsid w:val="5D6F05C3"/>
    <w:rsid w:val="5DA887AD"/>
    <w:rsid w:val="5DDD1A25"/>
    <w:rsid w:val="5E0153C1"/>
    <w:rsid w:val="5EA1C246"/>
    <w:rsid w:val="5EB46D10"/>
    <w:rsid w:val="5EC5195E"/>
    <w:rsid w:val="5F216491"/>
    <w:rsid w:val="5F7BD8E1"/>
    <w:rsid w:val="5FA012BF"/>
    <w:rsid w:val="5FA47375"/>
    <w:rsid w:val="5FA62770"/>
    <w:rsid w:val="5FB4E403"/>
    <w:rsid w:val="5FCCFB0C"/>
    <w:rsid w:val="600C9523"/>
    <w:rsid w:val="607095BB"/>
    <w:rsid w:val="60D00BB4"/>
    <w:rsid w:val="613E35AD"/>
    <w:rsid w:val="6178754B"/>
    <w:rsid w:val="61C9A084"/>
    <w:rsid w:val="61D33000"/>
    <w:rsid w:val="61E105D0"/>
    <w:rsid w:val="61F2BD0E"/>
    <w:rsid w:val="628EFDEC"/>
    <w:rsid w:val="628F252A"/>
    <w:rsid w:val="62AA5C58"/>
    <w:rsid w:val="62B7B084"/>
    <w:rsid w:val="62C0DDB1"/>
    <w:rsid w:val="62CF86FD"/>
    <w:rsid w:val="63049BCE"/>
    <w:rsid w:val="635DE1BE"/>
    <w:rsid w:val="6373C874"/>
    <w:rsid w:val="637B0C06"/>
    <w:rsid w:val="63858D9F"/>
    <w:rsid w:val="63B27743"/>
    <w:rsid w:val="63F4FD1F"/>
    <w:rsid w:val="645C2323"/>
    <w:rsid w:val="64C60226"/>
    <w:rsid w:val="65039E9E"/>
    <w:rsid w:val="652E1B7B"/>
    <w:rsid w:val="653A22A7"/>
    <w:rsid w:val="653C4096"/>
    <w:rsid w:val="654FE616"/>
    <w:rsid w:val="663A1D11"/>
    <w:rsid w:val="6650AFAA"/>
    <w:rsid w:val="665362F1"/>
    <w:rsid w:val="66609C4D"/>
    <w:rsid w:val="6664E7B7"/>
    <w:rsid w:val="66A7D013"/>
    <w:rsid w:val="66AB83AF"/>
    <w:rsid w:val="66BDF485"/>
    <w:rsid w:val="66C62E31"/>
    <w:rsid w:val="66F3FC42"/>
    <w:rsid w:val="67D5ED72"/>
    <w:rsid w:val="681C819D"/>
    <w:rsid w:val="683BD153"/>
    <w:rsid w:val="689FF509"/>
    <w:rsid w:val="691E8CA3"/>
    <w:rsid w:val="6934ABA2"/>
    <w:rsid w:val="69838730"/>
    <w:rsid w:val="69983D0F"/>
    <w:rsid w:val="69BC2F91"/>
    <w:rsid w:val="69C67E02"/>
    <w:rsid w:val="69DF70D5"/>
    <w:rsid w:val="6A08C1FE"/>
    <w:rsid w:val="6A2A7A76"/>
    <w:rsid w:val="6A37B12E"/>
    <w:rsid w:val="6A42531A"/>
    <w:rsid w:val="6A483803"/>
    <w:rsid w:val="6A62EB02"/>
    <w:rsid w:val="6A6BACCD"/>
    <w:rsid w:val="6A774A23"/>
    <w:rsid w:val="6AB18792"/>
    <w:rsid w:val="6ACBEF96"/>
    <w:rsid w:val="6AEA4EB3"/>
    <w:rsid w:val="6AF42286"/>
    <w:rsid w:val="6B039D03"/>
    <w:rsid w:val="6B0D5871"/>
    <w:rsid w:val="6B49B6EC"/>
    <w:rsid w:val="6B648379"/>
    <w:rsid w:val="6B747808"/>
    <w:rsid w:val="6B9CBE3F"/>
    <w:rsid w:val="6BBF0935"/>
    <w:rsid w:val="6C5B2BA7"/>
    <w:rsid w:val="6C5E92CA"/>
    <w:rsid w:val="6C676681"/>
    <w:rsid w:val="6C67F87D"/>
    <w:rsid w:val="6C747518"/>
    <w:rsid w:val="6C77F76B"/>
    <w:rsid w:val="6C9BB938"/>
    <w:rsid w:val="6CC31578"/>
    <w:rsid w:val="6D32C47C"/>
    <w:rsid w:val="6D83F92B"/>
    <w:rsid w:val="6D8F768D"/>
    <w:rsid w:val="6DC0101A"/>
    <w:rsid w:val="6DFC7961"/>
    <w:rsid w:val="6E207AD9"/>
    <w:rsid w:val="6E7137BF"/>
    <w:rsid w:val="6E75A5E8"/>
    <w:rsid w:val="6EA28E18"/>
    <w:rsid w:val="6ECBD391"/>
    <w:rsid w:val="6EE99E2A"/>
    <w:rsid w:val="6EE9E4CC"/>
    <w:rsid w:val="6F0E0BC6"/>
    <w:rsid w:val="6F82E5EF"/>
    <w:rsid w:val="6F8A0FD7"/>
    <w:rsid w:val="6FB5EEB2"/>
    <w:rsid w:val="6FD0159D"/>
    <w:rsid w:val="6FFEACEB"/>
    <w:rsid w:val="702E8AC5"/>
    <w:rsid w:val="70883605"/>
    <w:rsid w:val="711A963B"/>
    <w:rsid w:val="713B311A"/>
    <w:rsid w:val="71581B9B"/>
    <w:rsid w:val="7167B6ED"/>
    <w:rsid w:val="71932EEE"/>
    <w:rsid w:val="720C9E83"/>
    <w:rsid w:val="7246D74F"/>
    <w:rsid w:val="72785DC0"/>
    <w:rsid w:val="72868B12"/>
    <w:rsid w:val="729B5D51"/>
    <w:rsid w:val="72B24C41"/>
    <w:rsid w:val="72D5C1D4"/>
    <w:rsid w:val="72D73A01"/>
    <w:rsid w:val="72E21D57"/>
    <w:rsid w:val="73160A55"/>
    <w:rsid w:val="73626457"/>
    <w:rsid w:val="7370804B"/>
    <w:rsid w:val="7373E954"/>
    <w:rsid w:val="739585EE"/>
    <w:rsid w:val="747246ED"/>
    <w:rsid w:val="74730A62"/>
    <w:rsid w:val="747A96E9"/>
    <w:rsid w:val="7489CBD6"/>
    <w:rsid w:val="74B1DAB6"/>
    <w:rsid w:val="74F8CAEF"/>
    <w:rsid w:val="752ABC2C"/>
    <w:rsid w:val="754408F6"/>
    <w:rsid w:val="754FDAC7"/>
    <w:rsid w:val="759AD770"/>
    <w:rsid w:val="75D36994"/>
    <w:rsid w:val="7601F3D3"/>
    <w:rsid w:val="760D6296"/>
    <w:rsid w:val="76167067"/>
    <w:rsid w:val="76324155"/>
    <w:rsid w:val="763F0604"/>
    <w:rsid w:val="766C1887"/>
    <w:rsid w:val="767D1531"/>
    <w:rsid w:val="76CB7805"/>
    <w:rsid w:val="76D51436"/>
    <w:rsid w:val="76ED2465"/>
    <w:rsid w:val="7708A13E"/>
    <w:rsid w:val="772845AD"/>
    <w:rsid w:val="7728CD67"/>
    <w:rsid w:val="773F396F"/>
    <w:rsid w:val="774DFD46"/>
    <w:rsid w:val="7754E4D9"/>
    <w:rsid w:val="77900A9A"/>
    <w:rsid w:val="779B0B8A"/>
    <w:rsid w:val="77B11B09"/>
    <w:rsid w:val="77DAD665"/>
    <w:rsid w:val="77FBCBAE"/>
    <w:rsid w:val="780A6D42"/>
    <w:rsid w:val="781E7BF3"/>
    <w:rsid w:val="787A22EE"/>
    <w:rsid w:val="7894C022"/>
    <w:rsid w:val="78C4160E"/>
    <w:rsid w:val="79109FD8"/>
    <w:rsid w:val="7917435A"/>
    <w:rsid w:val="79332FE4"/>
    <w:rsid w:val="7933EB46"/>
    <w:rsid w:val="7976A6C6"/>
    <w:rsid w:val="79A5BB04"/>
    <w:rsid w:val="79B77C65"/>
    <w:rsid w:val="79FC7354"/>
    <w:rsid w:val="7A1550B8"/>
    <w:rsid w:val="7A2052A6"/>
    <w:rsid w:val="7A24C527"/>
    <w:rsid w:val="7A64521C"/>
    <w:rsid w:val="7AB788AE"/>
    <w:rsid w:val="7AC11D98"/>
    <w:rsid w:val="7AC14278"/>
    <w:rsid w:val="7ADCDBC2"/>
    <w:rsid w:val="7AF94ECA"/>
    <w:rsid w:val="7B0BE911"/>
    <w:rsid w:val="7B1FD46D"/>
    <w:rsid w:val="7BE60DC7"/>
    <w:rsid w:val="7BF634B1"/>
    <w:rsid w:val="7C423156"/>
    <w:rsid w:val="7C90B6F9"/>
    <w:rsid w:val="7C915F92"/>
    <w:rsid w:val="7CA2BBC8"/>
    <w:rsid w:val="7CAF3142"/>
    <w:rsid w:val="7DA0A0ED"/>
    <w:rsid w:val="7DC09C31"/>
    <w:rsid w:val="7DF579F6"/>
    <w:rsid w:val="7E15CF09"/>
    <w:rsid w:val="7E1B9CC5"/>
    <w:rsid w:val="7E3E8C29"/>
    <w:rsid w:val="7E4A17E9"/>
    <w:rsid w:val="7F15C7EF"/>
    <w:rsid w:val="7F3E7AFE"/>
    <w:rsid w:val="7F8B00A8"/>
    <w:rsid w:val="7FDA5C8A"/>
    <w:rsid w:val="7FE5E84A"/>
    <w:rsid w:val="7FEBF9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B2CBB"/>
  <w15:chartTrackingRefBased/>
  <w15:docId w15:val="{0F67A212-F95F-421C-AE76-84B6905C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66"/>
    <w:pPr>
      <w:ind w:left="720"/>
      <w:contextualSpacing/>
    </w:pPr>
  </w:style>
  <w:style w:type="paragraph" w:styleId="FootnoteText">
    <w:name w:val="footnote text"/>
    <w:basedOn w:val="Normal"/>
    <w:link w:val="FootnoteTextChar"/>
    <w:uiPriority w:val="99"/>
    <w:semiHidden/>
    <w:unhideWhenUsed/>
    <w:rsid w:val="00EE7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454"/>
    <w:rPr>
      <w:sz w:val="20"/>
      <w:szCs w:val="20"/>
    </w:rPr>
  </w:style>
  <w:style w:type="character" w:styleId="FootnoteReference">
    <w:name w:val="footnote reference"/>
    <w:basedOn w:val="DefaultParagraphFont"/>
    <w:uiPriority w:val="99"/>
    <w:semiHidden/>
    <w:unhideWhenUsed/>
    <w:rsid w:val="00EE7454"/>
    <w:rPr>
      <w:vertAlign w:val="superscript"/>
    </w:rPr>
  </w:style>
  <w:style w:type="character" w:styleId="CommentReference">
    <w:name w:val="annotation reference"/>
    <w:basedOn w:val="DefaultParagraphFont"/>
    <w:uiPriority w:val="99"/>
    <w:semiHidden/>
    <w:unhideWhenUsed/>
    <w:rsid w:val="007255A7"/>
    <w:rPr>
      <w:sz w:val="16"/>
      <w:szCs w:val="16"/>
    </w:rPr>
  </w:style>
  <w:style w:type="paragraph" w:styleId="CommentText">
    <w:name w:val="annotation text"/>
    <w:basedOn w:val="Normal"/>
    <w:link w:val="CommentTextChar"/>
    <w:uiPriority w:val="99"/>
    <w:unhideWhenUsed/>
    <w:rsid w:val="007255A7"/>
    <w:pPr>
      <w:spacing w:line="240" w:lineRule="auto"/>
    </w:pPr>
    <w:rPr>
      <w:sz w:val="20"/>
      <w:szCs w:val="20"/>
    </w:rPr>
  </w:style>
  <w:style w:type="character" w:customStyle="1" w:styleId="CommentTextChar">
    <w:name w:val="Comment Text Char"/>
    <w:basedOn w:val="DefaultParagraphFont"/>
    <w:link w:val="CommentText"/>
    <w:uiPriority w:val="99"/>
    <w:rsid w:val="007255A7"/>
    <w:rPr>
      <w:sz w:val="20"/>
      <w:szCs w:val="20"/>
    </w:rPr>
  </w:style>
  <w:style w:type="paragraph" w:styleId="CommentSubject">
    <w:name w:val="annotation subject"/>
    <w:basedOn w:val="CommentText"/>
    <w:next w:val="CommentText"/>
    <w:link w:val="CommentSubjectChar"/>
    <w:uiPriority w:val="99"/>
    <w:semiHidden/>
    <w:unhideWhenUsed/>
    <w:rsid w:val="007255A7"/>
    <w:rPr>
      <w:b/>
      <w:bCs/>
    </w:rPr>
  </w:style>
  <w:style w:type="character" w:customStyle="1" w:styleId="CommentSubjectChar">
    <w:name w:val="Comment Subject Char"/>
    <w:basedOn w:val="CommentTextChar"/>
    <w:link w:val="CommentSubject"/>
    <w:uiPriority w:val="99"/>
    <w:semiHidden/>
    <w:rsid w:val="007255A7"/>
    <w:rPr>
      <w:b/>
      <w:bCs/>
      <w:sz w:val="20"/>
      <w:szCs w:val="20"/>
    </w:rPr>
  </w:style>
  <w:style w:type="paragraph" w:styleId="NormalWeb">
    <w:name w:val="Normal (Web)"/>
    <w:basedOn w:val="Normal"/>
    <w:uiPriority w:val="99"/>
    <w:semiHidden/>
    <w:unhideWhenUsed/>
    <w:rsid w:val="00770A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01"/>
  </w:style>
  <w:style w:type="paragraph" w:styleId="Footer">
    <w:name w:val="footer"/>
    <w:basedOn w:val="Normal"/>
    <w:link w:val="FooterChar"/>
    <w:uiPriority w:val="99"/>
    <w:unhideWhenUsed/>
    <w:rsid w:val="00C5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01"/>
  </w:style>
  <w:style w:type="character" w:styleId="Hyperlink">
    <w:name w:val="Hyperlink"/>
    <w:basedOn w:val="DefaultParagraphFont"/>
    <w:uiPriority w:val="99"/>
    <w:unhideWhenUsed/>
    <w:rsid w:val="0077514D"/>
    <w:rPr>
      <w:color w:val="0563C1" w:themeColor="hyperlink"/>
      <w:u w:val="single"/>
    </w:rPr>
  </w:style>
  <w:style w:type="paragraph" w:styleId="Revision">
    <w:name w:val="Revision"/>
    <w:hidden/>
    <w:uiPriority w:val="99"/>
    <w:semiHidden/>
    <w:rsid w:val="0077514D"/>
    <w:pPr>
      <w:spacing w:after="0" w:line="240" w:lineRule="auto"/>
    </w:pPr>
  </w:style>
  <w:style w:type="paragraph" w:styleId="EndnoteText">
    <w:name w:val="endnote text"/>
    <w:basedOn w:val="Normal"/>
    <w:link w:val="EndnoteTextChar"/>
    <w:uiPriority w:val="99"/>
    <w:semiHidden/>
    <w:unhideWhenUsed/>
    <w:rsid w:val="007751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14D"/>
    <w:rPr>
      <w:sz w:val="20"/>
      <w:szCs w:val="20"/>
    </w:rPr>
  </w:style>
  <w:style w:type="character" w:styleId="EndnoteReference">
    <w:name w:val="endnote reference"/>
    <w:basedOn w:val="DefaultParagraphFont"/>
    <w:uiPriority w:val="99"/>
    <w:semiHidden/>
    <w:unhideWhenUsed/>
    <w:rsid w:val="0077514D"/>
    <w:rPr>
      <w:vertAlign w:val="superscript"/>
    </w:rPr>
  </w:style>
  <w:style w:type="character" w:styleId="UnresolvedMention">
    <w:name w:val="Unresolved Mention"/>
    <w:basedOn w:val="DefaultParagraphFont"/>
    <w:uiPriority w:val="99"/>
    <w:semiHidden/>
    <w:unhideWhenUsed/>
    <w:rsid w:val="00C03251"/>
    <w:rPr>
      <w:color w:val="605E5C"/>
      <w:shd w:val="clear" w:color="auto" w:fill="E1DFDD"/>
    </w:rPr>
  </w:style>
  <w:style w:type="character" w:styleId="FollowedHyperlink">
    <w:name w:val="FollowedHyperlink"/>
    <w:basedOn w:val="DefaultParagraphFont"/>
    <w:uiPriority w:val="99"/>
    <w:semiHidden/>
    <w:unhideWhenUsed/>
    <w:rsid w:val="00D91168"/>
    <w:rPr>
      <w:color w:val="954F72" w:themeColor="followedHyperlink"/>
      <w:u w:val="single"/>
    </w:rPr>
  </w:style>
  <w:style w:type="table" w:styleId="TableGrid">
    <w:name w:val="Table Grid"/>
    <w:basedOn w:val="TableNormal"/>
    <w:uiPriority w:val="39"/>
    <w:rsid w:val="00A2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19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13">
      <w:bodyDiv w:val="1"/>
      <w:marLeft w:val="0"/>
      <w:marRight w:val="0"/>
      <w:marTop w:val="0"/>
      <w:marBottom w:val="0"/>
      <w:divBdr>
        <w:top w:val="none" w:sz="0" w:space="0" w:color="auto"/>
        <w:left w:val="none" w:sz="0" w:space="0" w:color="auto"/>
        <w:bottom w:val="none" w:sz="0" w:space="0" w:color="auto"/>
        <w:right w:val="none" w:sz="0" w:space="0" w:color="auto"/>
      </w:divBdr>
    </w:div>
    <w:div w:id="1064374108">
      <w:bodyDiv w:val="1"/>
      <w:marLeft w:val="0"/>
      <w:marRight w:val="0"/>
      <w:marTop w:val="0"/>
      <w:marBottom w:val="0"/>
      <w:divBdr>
        <w:top w:val="none" w:sz="0" w:space="0" w:color="auto"/>
        <w:left w:val="none" w:sz="0" w:space="0" w:color="auto"/>
        <w:bottom w:val="none" w:sz="0" w:space="0" w:color="auto"/>
        <w:right w:val="none" w:sz="0" w:space="0" w:color="auto"/>
      </w:divBdr>
      <w:divsChild>
        <w:div w:id="522742981">
          <w:marLeft w:val="893"/>
          <w:marRight w:val="0"/>
          <w:marTop w:val="0"/>
          <w:marBottom w:val="120"/>
          <w:divBdr>
            <w:top w:val="none" w:sz="0" w:space="0" w:color="auto"/>
            <w:left w:val="none" w:sz="0" w:space="0" w:color="auto"/>
            <w:bottom w:val="none" w:sz="0" w:space="0" w:color="auto"/>
            <w:right w:val="none" w:sz="0" w:space="0" w:color="auto"/>
          </w:divBdr>
        </w:div>
        <w:div w:id="729234878">
          <w:marLeft w:val="893"/>
          <w:marRight w:val="0"/>
          <w:marTop w:val="0"/>
          <w:marBottom w:val="120"/>
          <w:divBdr>
            <w:top w:val="none" w:sz="0" w:space="0" w:color="auto"/>
            <w:left w:val="none" w:sz="0" w:space="0" w:color="auto"/>
            <w:bottom w:val="none" w:sz="0" w:space="0" w:color="auto"/>
            <w:right w:val="none" w:sz="0" w:space="0" w:color="auto"/>
          </w:divBdr>
        </w:div>
        <w:div w:id="1694845791">
          <w:marLeft w:val="605"/>
          <w:marRight w:val="0"/>
          <w:marTop w:val="0"/>
          <w:marBottom w:val="240"/>
          <w:divBdr>
            <w:top w:val="none" w:sz="0" w:space="0" w:color="auto"/>
            <w:left w:val="none" w:sz="0" w:space="0" w:color="auto"/>
            <w:bottom w:val="none" w:sz="0" w:space="0" w:color="auto"/>
            <w:right w:val="none" w:sz="0" w:space="0" w:color="auto"/>
          </w:divBdr>
        </w:div>
      </w:divsChild>
    </w:div>
    <w:div w:id="1100637204">
      <w:bodyDiv w:val="1"/>
      <w:marLeft w:val="0"/>
      <w:marRight w:val="0"/>
      <w:marTop w:val="0"/>
      <w:marBottom w:val="0"/>
      <w:divBdr>
        <w:top w:val="none" w:sz="0" w:space="0" w:color="auto"/>
        <w:left w:val="none" w:sz="0" w:space="0" w:color="auto"/>
        <w:bottom w:val="none" w:sz="0" w:space="0" w:color="auto"/>
        <w:right w:val="none" w:sz="0" w:space="0" w:color="auto"/>
      </w:divBdr>
      <w:divsChild>
        <w:div w:id="641737806">
          <w:marLeft w:val="720"/>
          <w:marRight w:val="0"/>
          <w:marTop w:val="0"/>
          <w:marBottom w:val="0"/>
          <w:divBdr>
            <w:top w:val="none" w:sz="0" w:space="0" w:color="auto"/>
            <w:left w:val="none" w:sz="0" w:space="0" w:color="auto"/>
            <w:bottom w:val="none" w:sz="0" w:space="0" w:color="auto"/>
            <w:right w:val="none" w:sz="0" w:space="0" w:color="auto"/>
          </w:divBdr>
        </w:div>
        <w:div w:id="763959621">
          <w:marLeft w:val="720"/>
          <w:marRight w:val="0"/>
          <w:marTop w:val="0"/>
          <w:marBottom w:val="0"/>
          <w:divBdr>
            <w:top w:val="none" w:sz="0" w:space="0" w:color="auto"/>
            <w:left w:val="none" w:sz="0" w:space="0" w:color="auto"/>
            <w:bottom w:val="none" w:sz="0" w:space="0" w:color="auto"/>
            <w:right w:val="none" w:sz="0" w:space="0" w:color="auto"/>
          </w:divBdr>
        </w:div>
        <w:div w:id="1399935378">
          <w:marLeft w:val="720"/>
          <w:marRight w:val="0"/>
          <w:marTop w:val="0"/>
          <w:marBottom w:val="0"/>
          <w:divBdr>
            <w:top w:val="none" w:sz="0" w:space="0" w:color="auto"/>
            <w:left w:val="none" w:sz="0" w:space="0" w:color="auto"/>
            <w:bottom w:val="none" w:sz="0" w:space="0" w:color="auto"/>
            <w:right w:val="none" w:sz="0" w:space="0" w:color="auto"/>
          </w:divBdr>
        </w:div>
        <w:div w:id="1574048050">
          <w:marLeft w:val="720"/>
          <w:marRight w:val="0"/>
          <w:marTop w:val="0"/>
          <w:marBottom w:val="0"/>
          <w:divBdr>
            <w:top w:val="none" w:sz="0" w:space="0" w:color="auto"/>
            <w:left w:val="none" w:sz="0" w:space="0" w:color="auto"/>
            <w:bottom w:val="none" w:sz="0" w:space="0" w:color="auto"/>
            <w:right w:val="none" w:sz="0" w:space="0" w:color="auto"/>
          </w:divBdr>
        </w:div>
        <w:div w:id="1686637348">
          <w:marLeft w:val="720"/>
          <w:marRight w:val="0"/>
          <w:marTop w:val="0"/>
          <w:marBottom w:val="0"/>
          <w:divBdr>
            <w:top w:val="none" w:sz="0" w:space="0" w:color="auto"/>
            <w:left w:val="none" w:sz="0" w:space="0" w:color="auto"/>
            <w:bottom w:val="none" w:sz="0" w:space="0" w:color="auto"/>
            <w:right w:val="none" w:sz="0" w:space="0" w:color="auto"/>
          </w:divBdr>
        </w:div>
        <w:div w:id="1854296480">
          <w:marLeft w:val="720"/>
          <w:marRight w:val="0"/>
          <w:marTop w:val="0"/>
          <w:marBottom w:val="0"/>
          <w:divBdr>
            <w:top w:val="none" w:sz="0" w:space="0" w:color="auto"/>
            <w:left w:val="none" w:sz="0" w:space="0" w:color="auto"/>
            <w:bottom w:val="none" w:sz="0" w:space="0" w:color="auto"/>
            <w:right w:val="none" w:sz="0" w:space="0" w:color="auto"/>
          </w:divBdr>
        </w:div>
        <w:div w:id="1985429401">
          <w:marLeft w:val="720"/>
          <w:marRight w:val="0"/>
          <w:marTop w:val="0"/>
          <w:marBottom w:val="0"/>
          <w:divBdr>
            <w:top w:val="none" w:sz="0" w:space="0" w:color="auto"/>
            <w:left w:val="none" w:sz="0" w:space="0" w:color="auto"/>
            <w:bottom w:val="none" w:sz="0" w:space="0" w:color="auto"/>
            <w:right w:val="none" w:sz="0" w:space="0" w:color="auto"/>
          </w:divBdr>
        </w:div>
        <w:div w:id="2051954686">
          <w:marLeft w:val="720"/>
          <w:marRight w:val="0"/>
          <w:marTop w:val="0"/>
          <w:marBottom w:val="0"/>
          <w:divBdr>
            <w:top w:val="none" w:sz="0" w:space="0" w:color="auto"/>
            <w:left w:val="none" w:sz="0" w:space="0" w:color="auto"/>
            <w:bottom w:val="none" w:sz="0" w:space="0" w:color="auto"/>
            <w:right w:val="none" w:sz="0" w:space="0" w:color="auto"/>
          </w:divBdr>
        </w:div>
      </w:divsChild>
    </w:div>
    <w:div w:id="1642272278">
      <w:bodyDiv w:val="1"/>
      <w:marLeft w:val="0"/>
      <w:marRight w:val="0"/>
      <w:marTop w:val="0"/>
      <w:marBottom w:val="0"/>
      <w:divBdr>
        <w:top w:val="none" w:sz="0" w:space="0" w:color="auto"/>
        <w:left w:val="none" w:sz="0" w:space="0" w:color="auto"/>
        <w:bottom w:val="none" w:sz="0" w:space="0" w:color="auto"/>
        <w:right w:val="none" w:sz="0" w:space="0" w:color="auto"/>
      </w:divBdr>
    </w:div>
    <w:div w:id="1954820649">
      <w:bodyDiv w:val="1"/>
      <w:marLeft w:val="0"/>
      <w:marRight w:val="0"/>
      <w:marTop w:val="0"/>
      <w:marBottom w:val="0"/>
      <w:divBdr>
        <w:top w:val="none" w:sz="0" w:space="0" w:color="auto"/>
        <w:left w:val="none" w:sz="0" w:space="0" w:color="auto"/>
        <w:bottom w:val="none" w:sz="0" w:space="0" w:color="auto"/>
        <w:right w:val="none" w:sz="0" w:space="0" w:color="auto"/>
      </w:divBdr>
      <w:divsChild>
        <w:div w:id="225378438">
          <w:marLeft w:val="1008"/>
          <w:marRight w:val="0"/>
          <w:marTop w:val="0"/>
          <w:marBottom w:val="240"/>
          <w:divBdr>
            <w:top w:val="none" w:sz="0" w:space="0" w:color="auto"/>
            <w:left w:val="none" w:sz="0" w:space="0" w:color="auto"/>
            <w:bottom w:val="none" w:sz="0" w:space="0" w:color="auto"/>
            <w:right w:val="none" w:sz="0" w:space="0" w:color="auto"/>
          </w:divBdr>
        </w:div>
        <w:div w:id="285897084">
          <w:marLeft w:val="1282"/>
          <w:marRight w:val="0"/>
          <w:marTop w:val="120"/>
          <w:marBottom w:val="0"/>
          <w:divBdr>
            <w:top w:val="none" w:sz="0" w:space="0" w:color="auto"/>
            <w:left w:val="none" w:sz="0" w:space="0" w:color="auto"/>
            <w:bottom w:val="none" w:sz="0" w:space="0" w:color="auto"/>
            <w:right w:val="none" w:sz="0" w:space="0" w:color="auto"/>
          </w:divBdr>
        </w:div>
        <w:div w:id="914629037">
          <w:marLeft w:val="1282"/>
          <w:marRight w:val="0"/>
          <w:marTop w:val="120"/>
          <w:marBottom w:val="0"/>
          <w:divBdr>
            <w:top w:val="none" w:sz="0" w:space="0" w:color="auto"/>
            <w:left w:val="none" w:sz="0" w:space="0" w:color="auto"/>
            <w:bottom w:val="none" w:sz="0" w:space="0" w:color="auto"/>
            <w:right w:val="none" w:sz="0" w:space="0" w:color="auto"/>
          </w:divBdr>
        </w:div>
        <w:div w:id="1056856754">
          <w:marLeft w:val="1282"/>
          <w:marRight w:val="0"/>
          <w:marTop w:val="120"/>
          <w:marBottom w:val="0"/>
          <w:divBdr>
            <w:top w:val="none" w:sz="0" w:space="0" w:color="auto"/>
            <w:left w:val="none" w:sz="0" w:space="0" w:color="auto"/>
            <w:bottom w:val="none" w:sz="0" w:space="0" w:color="auto"/>
            <w:right w:val="none" w:sz="0" w:space="0" w:color="auto"/>
          </w:divBdr>
        </w:div>
        <w:div w:id="1366565360">
          <w:marLeft w:val="1008"/>
          <w:marRight w:val="0"/>
          <w:marTop w:val="0"/>
          <w:marBottom w:val="120"/>
          <w:divBdr>
            <w:top w:val="none" w:sz="0" w:space="0" w:color="auto"/>
            <w:left w:val="none" w:sz="0" w:space="0" w:color="auto"/>
            <w:bottom w:val="none" w:sz="0" w:space="0" w:color="auto"/>
            <w:right w:val="none" w:sz="0" w:space="0" w:color="auto"/>
          </w:divBdr>
        </w:div>
        <w:div w:id="1633750164">
          <w:marLeft w:val="720"/>
          <w:marRight w:val="0"/>
          <w:marTop w:val="0"/>
          <w:marBottom w:val="120"/>
          <w:divBdr>
            <w:top w:val="none" w:sz="0" w:space="0" w:color="auto"/>
            <w:left w:val="none" w:sz="0" w:space="0" w:color="auto"/>
            <w:bottom w:val="none" w:sz="0" w:space="0" w:color="auto"/>
            <w:right w:val="none" w:sz="0" w:space="0" w:color="auto"/>
          </w:divBdr>
        </w:div>
      </w:divsChild>
    </w:div>
    <w:div w:id="2146388760">
      <w:bodyDiv w:val="1"/>
      <w:marLeft w:val="0"/>
      <w:marRight w:val="0"/>
      <w:marTop w:val="0"/>
      <w:marBottom w:val="0"/>
      <w:divBdr>
        <w:top w:val="none" w:sz="0" w:space="0" w:color="auto"/>
        <w:left w:val="none" w:sz="0" w:space="0" w:color="auto"/>
        <w:bottom w:val="none" w:sz="0" w:space="0" w:color="auto"/>
        <w:right w:val="none" w:sz="0" w:space="0" w:color="auto"/>
      </w:divBdr>
      <w:divsChild>
        <w:div w:id="140760343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oregon.gov/oha/OEI/Documents/Draft-SOGI-Data-Recommendations.pdf" TargetMode="External"/><Relationship Id="rId1" Type="http://schemas.openxmlformats.org/officeDocument/2006/relationships/hyperlink" Target="https://www.nap.edu/catalog/12696/race-ethnicity-and-language-data-standardization-for-health-ca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0" ma:contentTypeDescription="Create a new document." ma:contentTypeScope="" ma:versionID="85d368faa629a8e7d8d23ac9152c8530">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aa95751041211dd8d5ec16b3686c3d2"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Michael Bailit</DisplayName>
        <AccountId>22</AccountId>
        <AccountType/>
      </UserInfo>
      <UserInfo>
        <DisplayName>Matt Reynolds</DisplayName>
        <AccountId>19446</AccountId>
        <AccountType/>
      </UserInfo>
    </SharedWithUsers>
  </documentManagement>
</p:properties>
</file>

<file path=customXml/itemProps1.xml><?xml version="1.0" encoding="utf-8"?>
<ds:datastoreItem xmlns:ds="http://schemas.openxmlformats.org/officeDocument/2006/customXml" ds:itemID="{D974CB83-8F70-44B0-8894-0BD4D79F7969}">
  <ds:schemaRefs>
    <ds:schemaRef ds:uri="http://schemas.microsoft.com/sharepoint/v3/contenttype/forms"/>
  </ds:schemaRefs>
</ds:datastoreItem>
</file>

<file path=customXml/itemProps2.xml><?xml version="1.0" encoding="utf-8"?>
<ds:datastoreItem xmlns:ds="http://schemas.openxmlformats.org/officeDocument/2006/customXml" ds:itemID="{209066C8-E59C-48D8-9FD4-B0977415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928DD-80DB-4DEE-B311-AA7171F15E0A}">
  <ds:schemaRefs>
    <ds:schemaRef ds:uri="http://schemas.openxmlformats.org/officeDocument/2006/bibliography"/>
  </ds:schemaRefs>
</ds:datastoreItem>
</file>

<file path=customXml/itemProps4.xml><?xml version="1.0" encoding="utf-8"?>
<ds:datastoreItem xmlns:ds="http://schemas.openxmlformats.org/officeDocument/2006/customXml" ds:itemID="{B8411161-5567-4E9E-94C0-DCA087355281}">
  <ds:schemaRefs>
    <ds:schemaRef ds:uri="http://schemas.microsoft.com/office/2006/metadata/properties"/>
    <ds:schemaRef ds:uri="http://schemas.microsoft.com/office/infopath/2007/PartnerControls"/>
    <ds:schemaRef ds:uri="d29a8555-db37-4257-91ea-e6d336cdedf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26362</CharactersWithSpaces>
  <SharedDoc>false</SharedDoc>
  <HLinks>
    <vt:vector size="12" baseType="variant">
      <vt:variant>
        <vt:i4>1441861</vt:i4>
      </vt:variant>
      <vt:variant>
        <vt:i4>3</vt:i4>
      </vt:variant>
      <vt:variant>
        <vt:i4>0</vt:i4>
      </vt:variant>
      <vt:variant>
        <vt:i4>5</vt:i4>
      </vt:variant>
      <vt:variant>
        <vt:lpwstr>https://www.oregon.gov/oha/OEI/Documents/Draft-SOGI-Data-Recommendations.pdf</vt:lpwstr>
      </vt:variant>
      <vt:variant>
        <vt:lpwstr/>
      </vt:variant>
      <vt:variant>
        <vt:i4>2818082</vt:i4>
      </vt:variant>
      <vt:variant>
        <vt:i4>0</vt:i4>
      </vt:variant>
      <vt:variant>
        <vt:i4>0</vt:i4>
      </vt:variant>
      <vt:variant>
        <vt:i4>5</vt:i4>
      </vt:variant>
      <vt:variant>
        <vt:lpwstr>https://www.nap.edu/catalog/12696/race-ethnicity-and-language-data-standardization-for-health-care-quality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Isaacson</dc:creator>
  <cp:keywords/>
  <dc:description/>
  <cp:lastModifiedBy>Matt Reynolds</cp:lastModifiedBy>
  <cp:revision>12</cp:revision>
  <dcterms:created xsi:type="dcterms:W3CDTF">2022-07-01T16:38:00Z</dcterms:created>
  <dcterms:modified xsi:type="dcterms:W3CDTF">2022-07-01T20:03:00Z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ies>
</file>