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0CB59" w14:textId="7E985DA1" w:rsidR="00C343D1" w:rsidRDefault="00A819F8" w:rsidP="00A55A63">
      <w:pPr>
        <w:pStyle w:val="Title"/>
        <w:jc w:val="center"/>
      </w:pPr>
      <w:r>
        <w:rPr>
          <w:noProof/>
        </w:rPr>
        <w:drawing>
          <wp:anchor distT="0" distB="0" distL="114300" distR="114300" simplePos="0" relativeHeight="251658241" behindDoc="1" locked="0" layoutInCell="1" allowOverlap="1" wp14:anchorId="516B022E" wp14:editId="1C036752">
            <wp:simplePos x="0" y="0"/>
            <wp:positionH relativeFrom="column">
              <wp:posOffset>4676775</wp:posOffset>
            </wp:positionH>
            <wp:positionV relativeFrom="paragraph">
              <wp:posOffset>281807</wp:posOffset>
            </wp:positionV>
            <wp:extent cx="1276350" cy="712736"/>
            <wp:effectExtent l="0" t="0" r="0" b="0"/>
            <wp:wrapNone/>
            <wp:docPr id="841223945" name="Picture 1" descr="Massachusetts Department of Public 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23945" name="Picture 1" descr="Massachusetts Department of Public Health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76350" cy="7127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9FF19" w14:textId="77777777" w:rsidR="00C343D1" w:rsidRDefault="00C343D1" w:rsidP="00A819F8">
      <w:pPr>
        <w:pStyle w:val="Title"/>
      </w:pPr>
    </w:p>
    <w:p w14:paraId="49B4EBFC" w14:textId="77777777" w:rsidR="00A819F8" w:rsidRDefault="00A819F8" w:rsidP="00275FD4">
      <w:pPr>
        <w:pStyle w:val="Title"/>
        <w:jc w:val="center"/>
        <w:rPr>
          <w:b/>
          <w:bCs/>
          <w:color w:val="80340D" w:themeColor="accent2" w:themeShade="80"/>
        </w:rPr>
      </w:pPr>
    </w:p>
    <w:p w14:paraId="0C50B7DC" w14:textId="77777777" w:rsidR="00A819F8" w:rsidRDefault="00A819F8" w:rsidP="00275FD4">
      <w:pPr>
        <w:pStyle w:val="Title"/>
        <w:jc w:val="center"/>
        <w:rPr>
          <w:b/>
          <w:bCs/>
          <w:color w:val="80340D" w:themeColor="accent2" w:themeShade="80"/>
        </w:rPr>
      </w:pPr>
    </w:p>
    <w:p w14:paraId="2001E104" w14:textId="4DBDFAF0" w:rsidR="00A55A63" w:rsidRDefault="00762D22" w:rsidP="00275FD4">
      <w:pPr>
        <w:pStyle w:val="Title"/>
        <w:jc w:val="center"/>
        <w:rPr>
          <w:b/>
          <w:bCs/>
          <w:color w:val="80340D" w:themeColor="accent2" w:themeShade="80"/>
        </w:rPr>
      </w:pPr>
      <w:r w:rsidRPr="00275FD4">
        <w:rPr>
          <w:b/>
          <w:bCs/>
          <w:color w:val="80340D" w:themeColor="accent2" w:themeShade="80"/>
        </w:rPr>
        <w:t xml:space="preserve">Data to Action: </w:t>
      </w:r>
      <w:r w:rsidR="00765E20" w:rsidRPr="00275FD4">
        <w:rPr>
          <w:b/>
          <w:bCs/>
          <w:color w:val="80340D" w:themeColor="accent2" w:themeShade="80"/>
        </w:rPr>
        <w:t>Leveraging the</w:t>
      </w:r>
      <w:r w:rsidRPr="00275FD4">
        <w:rPr>
          <w:b/>
          <w:bCs/>
          <w:color w:val="80340D" w:themeColor="accent2" w:themeShade="80"/>
        </w:rPr>
        <w:t xml:space="preserve"> BSAS Dashboard </w:t>
      </w:r>
      <w:r w:rsidR="00765E20" w:rsidRPr="00275FD4">
        <w:rPr>
          <w:b/>
          <w:bCs/>
          <w:color w:val="80340D" w:themeColor="accent2" w:themeShade="80"/>
        </w:rPr>
        <w:t>(&amp; Other Resources) for Community Impact</w:t>
      </w:r>
    </w:p>
    <w:p w14:paraId="576E768F" w14:textId="77777777" w:rsidR="00275FD4" w:rsidRDefault="00275FD4" w:rsidP="00275FD4"/>
    <w:p w14:paraId="4A85C21B" w14:textId="77777777" w:rsidR="00275FD4" w:rsidRDefault="00275FD4" w:rsidP="00275FD4"/>
    <w:p w14:paraId="50748EA3" w14:textId="77777777" w:rsidR="00A819F8" w:rsidRDefault="00A819F8" w:rsidP="00275FD4"/>
    <w:p w14:paraId="5ECB18FE" w14:textId="77777777" w:rsidR="00A819F8" w:rsidRDefault="00A819F8" w:rsidP="00275FD4"/>
    <w:p w14:paraId="08071955" w14:textId="702CF252" w:rsidR="00275FD4" w:rsidRPr="00D65D89" w:rsidRDefault="00275FD4" w:rsidP="00A538B9">
      <w:pPr>
        <w:spacing w:after="0"/>
        <w:rPr>
          <w:b/>
          <w:bCs/>
          <w:color w:val="80340D" w:themeColor="accent2" w:themeShade="80"/>
          <w:sz w:val="40"/>
          <w:szCs w:val="40"/>
        </w:rPr>
      </w:pPr>
      <w:r w:rsidRPr="00D65D89">
        <w:rPr>
          <w:b/>
          <w:bCs/>
          <w:color w:val="80340D" w:themeColor="accent2" w:themeShade="80"/>
          <w:sz w:val="40"/>
          <w:szCs w:val="40"/>
        </w:rPr>
        <w:t xml:space="preserve">Developed with </w:t>
      </w:r>
      <w:r w:rsidR="00045863">
        <w:rPr>
          <w:b/>
          <w:bCs/>
          <w:color w:val="80340D" w:themeColor="accent2" w:themeShade="80"/>
          <w:sz w:val="40"/>
          <w:szCs w:val="40"/>
        </w:rPr>
        <w:t xml:space="preserve">feedback and </w:t>
      </w:r>
      <w:r w:rsidRPr="00D65D89">
        <w:rPr>
          <w:b/>
          <w:bCs/>
          <w:color w:val="80340D" w:themeColor="accent2" w:themeShade="80"/>
          <w:sz w:val="40"/>
          <w:szCs w:val="40"/>
        </w:rPr>
        <w:t>c</w:t>
      </w:r>
      <w:r w:rsidR="00A538B9" w:rsidRPr="00D65D89">
        <w:rPr>
          <w:b/>
          <w:bCs/>
          <w:color w:val="80340D" w:themeColor="accent2" w:themeShade="80"/>
          <w:sz w:val="40"/>
          <w:szCs w:val="40"/>
        </w:rPr>
        <w:t>ontributions</w:t>
      </w:r>
      <w:r w:rsidRPr="00D65D89">
        <w:rPr>
          <w:b/>
          <w:bCs/>
          <w:color w:val="80340D" w:themeColor="accent2" w:themeShade="80"/>
          <w:sz w:val="40"/>
          <w:szCs w:val="40"/>
        </w:rPr>
        <w:t xml:space="preserve"> from:</w:t>
      </w:r>
    </w:p>
    <w:p w14:paraId="08DA1A75" w14:textId="784C7028" w:rsidR="00A538B9" w:rsidRDefault="00A538B9" w:rsidP="00555580">
      <w:pPr>
        <w:pStyle w:val="ListParagraph"/>
        <w:numPr>
          <w:ilvl w:val="0"/>
          <w:numId w:val="36"/>
        </w:numPr>
        <w:spacing w:after="0"/>
        <w:rPr>
          <w:sz w:val="24"/>
          <w:szCs w:val="24"/>
        </w:rPr>
      </w:pPr>
      <w:r>
        <w:rPr>
          <w:sz w:val="24"/>
          <w:szCs w:val="24"/>
        </w:rPr>
        <w:t xml:space="preserve">Massachusetts Health Officer Association </w:t>
      </w:r>
      <w:r w:rsidR="00D65D89">
        <w:rPr>
          <w:sz w:val="24"/>
          <w:szCs w:val="24"/>
        </w:rPr>
        <w:t xml:space="preserve">(MHOA) </w:t>
      </w:r>
      <w:r>
        <w:rPr>
          <w:sz w:val="24"/>
          <w:szCs w:val="24"/>
        </w:rPr>
        <w:t>Education Committee</w:t>
      </w:r>
    </w:p>
    <w:p w14:paraId="2B837AE3" w14:textId="360831FB" w:rsidR="00A538B9" w:rsidRDefault="00A538B9" w:rsidP="00555580">
      <w:pPr>
        <w:pStyle w:val="ListParagraph"/>
        <w:numPr>
          <w:ilvl w:val="0"/>
          <w:numId w:val="36"/>
        </w:numPr>
        <w:spacing w:after="0"/>
        <w:rPr>
          <w:sz w:val="24"/>
          <w:szCs w:val="24"/>
        </w:rPr>
      </w:pPr>
      <w:r>
        <w:rPr>
          <w:sz w:val="24"/>
          <w:szCs w:val="24"/>
        </w:rPr>
        <w:t>Massachusetts Epidemiology Collaborative</w:t>
      </w:r>
    </w:p>
    <w:p w14:paraId="7F2768B0" w14:textId="0E811187" w:rsidR="00A538B9" w:rsidRPr="000C5FA0" w:rsidRDefault="00A538B9" w:rsidP="00555580">
      <w:pPr>
        <w:pStyle w:val="ListParagraph"/>
        <w:numPr>
          <w:ilvl w:val="0"/>
          <w:numId w:val="36"/>
        </w:numPr>
        <w:spacing w:after="0"/>
        <w:rPr>
          <w:sz w:val="24"/>
          <w:szCs w:val="24"/>
        </w:rPr>
      </w:pPr>
      <w:r w:rsidRPr="000C5FA0">
        <w:rPr>
          <w:sz w:val="24"/>
          <w:szCs w:val="24"/>
        </w:rPr>
        <w:t>Care Massachusetts</w:t>
      </w:r>
    </w:p>
    <w:p w14:paraId="4AE25118" w14:textId="77777777" w:rsidR="00A538B9" w:rsidRDefault="00A538B9" w:rsidP="00555580">
      <w:pPr>
        <w:pStyle w:val="ListParagraph"/>
        <w:numPr>
          <w:ilvl w:val="0"/>
          <w:numId w:val="36"/>
        </w:numPr>
        <w:spacing w:after="0"/>
        <w:rPr>
          <w:sz w:val="24"/>
          <w:szCs w:val="24"/>
        </w:rPr>
      </w:pPr>
      <w:r w:rsidRPr="00275FD4">
        <w:rPr>
          <w:sz w:val="24"/>
          <w:szCs w:val="24"/>
        </w:rPr>
        <w:t>Heidi Lee</w:t>
      </w:r>
      <w:r>
        <w:rPr>
          <w:sz w:val="24"/>
          <w:szCs w:val="24"/>
        </w:rPr>
        <w:t xml:space="preserve"> - Redefining Community Wellness Community Advisory Board Member</w:t>
      </w:r>
    </w:p>
    <w:p w14:paraId="3FC81F53" w14:textId="0C75DD7D" w:rsidR="00A538B9" w:rsidRDefault="00A538B9" w:rsidP="00555580">
      <w:pPr>
        <w:pStyle w:val="ListParagraph"/>
        <w:numPr>
          <w:ilvl w:val="0"/>
          <w:numId w:val="36"/>
        </w:numPr>
        <w:spacing w:after="0"/>
        <w:rPr>
          <w:sz w:val="24"/>
          <w:szCs w:val="24"/>
        </w:rPr>
      </w:pPr>
      <w:r w:rsidRPr="00A538B9">
        <w:rPr>
          <w:sz w:val="24"/>
          <w:szCs w:val="24"/>
        </w:rPr>
        <w:t>Isabella Caruso, MPH</w:t>
      </w:r>
      <w:r>
        <w:rPr>
          <w:sz w:val="24"/>
          <w:szCs w:val="24"/>
        </w:rPr>
        <w:t xml:space="preserve"> - </w:t>
      </w:r>
      <w:r w:rsidRPr="00A538B9">
        <w:rPr>
          <w:sz w:val="24"/>
          <w:szCs w:val="24"/>
        </w:rPr>
        <w:t>Northborough Health and Human Services Director</w:t>
      </w:r>
    </w:p>
    <w:p w14:paraId="34295C2E" w14:textId="6CE96C40" w:rsidR="00A538B9" w:rsidRDefault="00A538B9" w:rsidP="00555580">
      <w:pPr>
        <w:pStyle w:val="ListParagraph"/>
        <w:numPr>
          <w:ilvl w:val="0"/>
          <w:numId w:val="36"/>
        </w:numPr>
        <w:spacing w:after="0"/>
        <w:rPr>
          <w:sz w:val="24"/>
          <w:szCs w:val="24"/>
        </w:rPr>
      </w:pPr>
      <w:proofErr w:type="spellStart"/>
      <w:r>
        <w:rPr>
          <w:sz w:val="24"/>
          <w:szCs w:val="24"/>
        </w:rPr>
        <w:t>Manizeh</w:t>
      </w:r>
      <w:proofErr w:type="spellEnd"/>
      <w:r>
        <w:rPr>
          <w:sz w:val="24"/>
          <w:szCs w:val="24"/>
        </w:rPr>
        <w:t xml:space="preserve"> Afridi</w:t>
      </w:r>
      <w:r w:rsidR="00C52579">
        <w:rPr>
          <w:sz w:val="24"/>
          <w:szCs w:val="24"/>
        </w:rPr>
        <w:t>, MPH</w:t>
      </w:r>
      <w:r>
        <w:rPr>
          <w:sz w:val="24"/>
          <w:szCs w:val="24"/>
        </w:rPr>
        <w:t xml:space="preserve"> - </w:t>
      </w:r>
      <w:r w:rsidR="00C52579">
        <w:rPr>
          <w:sz w:val="24"/>
          <w:szCs w:val="24"/>
        </w:rPr>
        <w:t>Public Health Consultant, CEO of Massachusetts Epidemiology Collaborative</w:t>
      </w:r>
    </w:p>
    <w:p w14:paraId="7A90FDBE" w14:textId="2A88FD8D" w:rsidR="00A538B9" w:rsidRDefault="00A538B9" w:rsidP="00555580">
      <w:pPr>
        <w:pStyle w:val="ListParagraph"/>
        <w:numPr>
          <w:ilvl w:val="0"/>
          <w:numId w:val="36"/>
        </w:numPr>
        <w:spacing w:after="0"/>
        <w:rPr>
          <w:sz w:val="24"/>
          <w:szCs w:val="24"/>
        </w:rPr>
      </w:pPr>
      <w:r>
        <w:rPr>
          <w:sz w:val="24"/>
          <w:szCs w:val="24"/>
        </w:rPr>
        <w:t>Pooja Shelke</w:t>
      </w:r>
      <w:r w:rsidR="00C52579">
        <w:rPr>
          <w:sz w:val="24"/>
          <w:szCs w:val="24"/>
        </w:rPr>
        <w:t>, MPH - Regional Epidemiologist, President of Massachusetts Epidemiology Collaborative</w:t>
      </w:r>
    </w:p>
    <w:p w14:paraId="5772F6D6" w14:textId="7BA4C3A4" w:rsidR="00D65D89" w:rsidRDefault="00D65D89" w:rsidP="00555580">
      <w:pPr>
        <w:pStyle w:val="ListParagraph"/>
        <w:numPr>
          <w:ilvl w:val="0"/>
          <w:numId w:val="36"/>
        </w:numPr>
        <w:spacing w:after="0"/>
        <w:rPr>
          <w:sz w:val="24"/>
          <w:szCs w:val="24"/>
        </w:rPr>
      </w:pPr>
      <w:r w:rsidRPr="00476AA9">
        <w:rPr>
          <w:sz w:val="24"/>
          <w:szCs w:val="24"/>
        </w:rPr>
        <w:t xml:space="preserve">Maureen O’Reilly </w:t>
      </w:r>
      <w:r w:rsidR="00D77A99">
        <w:rPr>
          <w:sz w:val="24"/>
          <w:szCs w:val="24"/>
        </w:rPr>
        <w:t xml:space="preserve">- </w:t>
      </w:r>
      <w:r w:rsidR="00476AA9">
        <w:rPr>
          <w:sz w:val="24"/>
          <w:szCs w:val="24"/>
        </w:rPr>
        <w:t>Community Health Educator and Epidemiologist</w:t>
      </w:r>
    </w:p>
    <w:p w14:paraId="0306449D" w14:textId="012490FF" w:rsidR="00892824" w:rsidRPr="00476AA9" w:rsidRDefault="00892824" w:rsidP="00555580">
      <w:pPr>
        <w:pStyle w:val="ListParagraph"/>
        <w:numPr>
          <w:ilvl w:val="0"/>
          <w:numId w:val="36"/>
        </w:numPr>
        <w:spacing w:after="0"/>
        <w:rPr>
          <w:sz w:val="24"/>
          <w:szCs w:val="24"/>
        </w:rPr>
      </w:pPr>
      <w:r>
        <w:rPr>
          <w:sz w:val="24"/>
          <w:szCs w:val="24"/>
        </w:rPr>
        <w:t xml:space="preserve">Mike Rugg </w:t>
      </w:r>
      <w:r w:rsidR="00D77A99">
        <w:rPr>
          <w:sz w:val="24"/>
          <w:szCs w:val="24"/>
        </w:rPr>
        <w:t>-</w:t>
      </w:r>
      <w:r>
        <w:rPr>
          <w:sz w:val="24"/>
          <w:szCs w:val="24"/>
        </w:rPr>
        <w:t xml:space="preserve"> Hudson Health Department YSAP Coordinator</w:t>
      </w:r>
    </w:p>
    <w:p w14:paraId="44B6C625" w14:textId="77777777" w:rsidR="00C52579" w:rsidRDefault="00A538B9" w:rsidP="00555580">
      <w:pPr>
        <w:pStyle w:val="ListParagraph"/>
        <w:numPr>
          <w:ilvl w:val="0"/>
          <w:numId w:val="36"/>
        </w:numPr>
        <w:spacing w:after="0"/>
        <w:rPr>
          <w:sz w:val="24"/>
          <w:szCs w:val="24"/>
        </w:rPr>
      </w:pPr>
      <w:r>
        <w:rPr>
          <w:sz w:val="24"/>
          <w:szCs w:val="24"/>
        </w:rPr>
        <w:t>Massachusetts</w:t>
      </w:r>
      <w:r w:rsidR="00C52579">
        <w:rPr>
          <w:sz w:val="24"/>
          <w:szCs w:val="24"/>
        </w:rPr>
        <w:t xml:space="preserve"> Department of Public Health (DPH)</w:t>
      </w:r>
      <w:r>
        <w:rPr>
          <w:sz w:val="24"/>
          <w:szCs w:val="24"/>
        </w:rPr>
        <w:t xml:space="preserve"> </w:t>
      </w:r>
    </w:p>
    <w:p w14:paraId="57D3744C" w14:textId="327EC776" w:rsidR="00A538B9" w:rsidRDefault="00A538B9" w:rsidP="00555580">
      <w:pPr>
        <w:pStyle w:val="ListParagraph"/>
        <w:numPr>
          <w:ilvl w:val="1"/>
          <w:numId w:val="36"/>
        </w:numPr>
        <w:spacing w:after="0"/>
        <w:rPr>
          <w:sz w:val="24"/>
          <w:szCs w:val="24"/>
        </w:rPr>
      </w:pPr>
      <w:r w:rsidRPr="00275FD4">
        <w:rPr>
          <w:sz w:val="24"/>
          <w:szCs w:val="24"/>
        </w:rPr>
        <w:t>Bureau of Substance Addiction Services</w:t>
      </w:r>
      <w:r>
        <w:rPr>
          <w:sz w:val="24"/>
          <w:szCs w:val="24"/>
        </w:rPr>
        <w:t xml:space="preserve"> (BSAS)</w:t>
      </w:r>
    </w:p>
    <w:p w14:paraId="2CD7C8C7" w14:textId="6ACB61D0" w:rsidR="00A538B9" w:rsidRDefault="00A538B9" w:rsidP="00555580">
      <w:pPr>
        <w:pStyle w:val="ListParagraph"/>
        <w:numPr>
          <w:ilvl w:val="1"/>
          <w:numId w:val="36"/>
        </w:numPr>
        <w:spacing w:after="0"/>
        <w:rPr>
          <w:sz w:val="24"/>
          <w:szCs w:val="24"/>
        </w:rPr>
      </w:pPr>
      <w:r>
        <w:rPr>
          <w:sz w:val="24"/>
          <w:szCs w:val="24"/>
        </w:rPr>
        <w:t>Office of Local and Regional Health</w:t>
      </w:r>
      <w:r w:rsidR="00D65D89">
        <w:rPr>
          <w:sz w:val="24"/>
          <w:szCs w:val="24"/>
        </w:rPr>
        <w:t xml:space="preserve"> (OLRH)</w:t>
      </w:r>
    </w:p>
    <w:p w14:paraId="16EA7867" w14:textId="7224E694" w:rsidR="00944CDE" w:rsidRPr="00944CDE" w:rsidRDefault="00D65D89" w:rsidP="00555580">
      <w:pPr>
        <w:pStyle w:val="ListParagraph"/>
        <w:numPr>
          <w:ilvl w:val="1"/>
          <w:numId w:val="36"/>
        </w:numPr>
        <w:spacing w:after="0"/>
        <w:rPr>
          <w:sz w:val="24"/>
          <w:szCs w:val="24"/>
        </w:rPr>
      </w:pPr>
      <w:r>
        <w:rPr>
          <w:sz w:val="24"/>
          <w:szCs w:val="24"/>
        </w:rPr>
        <w:t xml:space="preserve">State </w:t>
      </w:r>
      <w:r w:rsidR="00A538B9">
        <w:rPr>
          <w:sz w:val="24"/>
          <w:szCs w:val="24"/>
        </w:rPr>
        <w:t>Office of Rural Health</w:t>
      </w:r>
      <w:r>
        <w:rPr>
          <w:sz w:val="24"/>
          <w:szCs w:val="24"/>
        </w:rPr>
        <w:t xml:space="preserve"> (SORH)</w:t>
      </w:r>
    </w:p>
    <w:p w14:paraId="3C19D20C" w14:textId="32EB4B3D" w:rsidR="00944CDE" w:rsidRDefault="00944CDE" w:rsidP="00555580">
      <w:pPr>
        <w:pStyle w:val="ListParagraph"/>
        <w:numPr>
          <w:ilvl w:val="0"/>
          <w:numId w:val="36"/>
        </w:numPr>
        <w:spacing w:after="0"/>
        <w:rPr>
          <w:sz w:val="24"/>
          <w:szCs w:val="24"/>
        </w:rPr>
      </w:pPr>
      <w:r>
        <w:rPr>
          <w:sz w:val="24"/>
          <w:szCs w:val="24"/>
        </w:rPr>
        <w:t>And the many others who helped de</w:t>
      </w:r>
      <w:r w:rsidR="00044441">
        <w:rPr>
          <w:sz w:val="24"/>
          <w:szCs w:val="24"/>
        </w:rPr>
        <w:t>sign</w:t>
      </w:r>
      <w:r>
        <w:rPr>
          <w:sz w:val="24"/>
          <w:szCs w:val="24"/>
        </w:rPr>
        <w:t xml:space="preserve"> this tool to be as </w:t>
      </w:r>
      <w:r w:rsidR="00617E23">
        <w:rPr>
          <w:sz w:val="24"/>
          <w:szCs w:val="24"/>
        </w:rPr>
        <w:t>helpful</w:t>
      </w:r>
      <w:r>
        <w:rPr>
          <w:sz w:val="24"/>
          <w:szCs w:val="24"/>
        </w:rPr>
        <w:t xml:space="preserve"> as possible!</w:t>
      </w:r>
    </w:p>
    <w:p w14:paraId="55E80F6D" w14:textId="3A3B282E" w:rsidR="00944CDE" w:rsidRPr="00C52579" w:rsidRDefault="00944CDE" w:rsidP="00C52579">
      <w:pPr>
        <w:rPr>
          <w:rFonts w:asciiTheme="majorHAnsi" w:eastAsiaTheme="majorEastAsia" w:hAnsiTheme="majorHAnsi" w:cstheme="majorBidi"/>
          <w:spacing w:val="-10"/>
          <w:kern w:val="28"/>
          <w:sz w:val="56"/>
          <w:szCs w:val="56"/>
        </w:rPr>
        <w:sectPr w:rsidR="00944CDE" w:rsidRPr="00C52579" w:rsidSect="00324970">
          <w:headerReference w:type="default" r:id="rId12"/>
          <w:footerReference w:type="default" r:id="rId13"/>
          <w:headerReference w:type="first" r:id="rId14"/>
          <w:footerReference w:type="first" r:id="rId15"/>
          <w:pgSz w:w="12240" w:h="15840"/>
          <w:pgMar w:top="1440" w:right="1440" w:bottom="1440" w:left="1440" w:header="720" w:footer="720" w:gutter="0"/>
          <w:pgNumType w:start="0"/>
          <w:cols w:space="720"/>
          <w:titlePg/>
          <w:docGrid w:linePitch="360"/>
        </w:sectPr>
      </w:pPr>
    </w:p>
    <w:p w14:paraId="33DD6319" w14:textId="03312C1A" w:rsidR="00234F11" w:rsidRPr="0026763F" w:rsidRDefault="00F22AA3" w:rsidP="0026763F">
      <w:pPr>
        <w:pStyle w:val="Heading1"/>
        <w:spacing w:before="0"/>
        <w:jc w:val="center"/>
        <w:rPr>
          <w:b/>
          <w:bCs/>
          <w:color w:val="80340D" w:themeColor="accent2" w:themeShade="80"/>
        </w:rPr>
      </w:pPr>
      <w:bookmarkStart w:id="0" w:name="_Guide_Form_at"/>
      <w:bookmarkEnd w:id="0"/>
      <w:r w:rsidRPr="006712AB">
        <w:rPr>
          <w:b/>
          <w:bCs/>
          <w:color w:val="80340D" w:themeColor="accent2" w:themeShade="80"/>
        </w:rPr>
        <w:lastRenderedPageBreak/>
        <w:t>Guide Contents</w:t>
      </w:r>
    </w:p>
    <w:p w14:paraId="44E56CEC" w14:textId="77777777" w:rsidR="000B3ABE" w:rsidRPr="000B3ABE" w:rsidRDefault="000B3ABE" w:rsidP="000B3ABE">
      <w:pPr>
        <w:rPr>
          <w:sz w:val="24"/>
          <w:szCs w:val="24"/>
        </w:rPr>
      </w:pPr>
      <w:r w:rsidRPr="000B3ABE">
        <w:rPr>
          <w:sz w:val="24"/>
          <w:szCs w:val="24"/>
        </w:rPr>
        <w:t xml:space="preserve">Welcome to the data to action guide for the official </w:t>
      </w:r>
      <w:hyperlink r:id="rId16" w:tgtFrame="_blank" w:history="1">
        <w:r w:rsidRPr="000B3ABE">
          <w:rPr>
            <w:rStyle w:val="Hyperlink"/>
            <w:sz w:val="24"/>
            <w:szCs w:val="24"/>
          </w:rPr>
          <w:t>Massachusetts Bureau of Substance Addiction Services (BSAS) data dashboard</w:t>
        </w:r>
      </w:hyperlink>
      <w:r w:rsidRPr="000B3ABE">
        <w:rPr>
          <w:sz w:val="24"/>
          <w:szCs w:val="24"/>
        </w:rPr>
        <w:t>. This guide will help you to navigate the BSAS Dashboard and apply its data. This guide will also help your community and its partners ensure their actions are evidence-based.</w:t>
      </w:r>
    </w:p>
    <w:p w14:paraId="3090693C" w14:textId="77777777" w:rsidR="000B3ABE" w:rsidRPr="000B3ABE" w:rsidRDefault="000B3ABE" w:rsidP="000B3ABE">
      <w:pPr>
        <w:rPr>
          <w:sz w:val="24"/>
          <w:szCs w:val="24"/>
        </w:rPr>
      </w:pPr>
      <w:r w:rsidRPr="000B3ABE">
        <w:rPr>
          <w:sz w:val="24"/>
          <w:szCs w:val="24"/>
        </w:rPr>
        <w:t xml:space="preserve">The BSAS Dashboard currently includes three main pages: </w:t>
      </w:r>
      <w:hyperlink r:id="rId17" w:tgtFrame="_blank" w:history="1">
        <w:r w:rsidRPr="000B3ABE">
          <w:rPr>
            <w:rStyle w:val="Hyperlink"/>
            <w:sz w:val="24"/>
            <w:szCs w:val="24"/>
          </w:rPr>
          <w:t>Community Profile</w:t>
        </w:r>
      </w:hyperlink>
      <w:r w:rsidRPr="000B3ABE">
        <w:rPr>
          <w:sz w:val="24"/>
          <w:szCs w:val="24"/>
        </w:rPr>
        <w:t xml:space="preserve">, </w:t>
      </w:r>
      <w:hyperlink r:id="rId18" w:tgtFrame="_blank" w:history="1">
        <w:r w:rsidRPr="000B3ABE">
          <w:rPr>
            <w:rStyle w:val="Hyperlink"/>
            <w:sz w:val="24"/>
            <w:szCs w:val="24"/>
          </w:rPr>
          <w:t>Data on BSAS Enrollments</w:t>
        </w:r>
      </w:hyperlink>
      <w:r w:rsidRPr="000B3ABE">
        <w:rPr>
          <w:sz w:val="24"/>
          <w:szCs w:val="24"/>
        </w:rPr>
        <w:t xml:space="preserve">, and the </w:t>
      </w:r>
      <w:hyperlink r:id="rId19" w:tgtFrame="_blank" w:history="1">
        <w:r w:rsidRPr="000B3ABE">
          <w:rPr>
            <w:rStyle w:val="Hyperlink"/>
            <w:sz w:val="24"/>
            <w:szCs w:val="24"/>
          </w:rPr>
          <w:t>Glossary</w:t>
        </w:r>
      </w:hyperlink>
      <w:r w:rsidRPr="000B3ABE">
        <w:rPr>
          <w:sz w:val="24"/>
          <w:szCs w:val="24"/>
        </w:rPr>
        <w:t>. This guide focuses on the Community Profile page due to its direct relevance to community health. However, BSAS recommends that dashboard users access all available pages at least once.</w:t>
      </w:r>
    </w:p>
    <w:p w14:paraId="2F21F1EC" w14:textId="14A648FA" w:rsidR="000B3ABE" w:rsidRPr="000B3ABE" w:rsidRDefault="000B3ABE" w:rsidP="000B3ABE">
      <w:pPr>
        <w:rPr>
          <w:sz w:val="24"/>
          <w:szCs w:val="24"/>
        </w:rPr>
      </w:pPr>
      <w:r w:rsidRPr="000B3ABE">
        <w:rPr>
          <w:sz w:val="24"/>
          <w:szCs w:val="24"/>
        </w:rPr>
        <w:t xml:space="preserve">For most </w:t>
      </w:r>
      <w:r>
        <w:rPr>
          <w:sz w:val="24"/>
          <w:szCs w:val="24"/>
        </w:rPr>
        <w:t>readers</w:t>
      </w:r>
      <w:r w:rsidRPr="000B3ABE">
        <w:rPr>
          <w:sz w:val="24"/>
          <w:szCs w:val="24"/>
        </w:rPr>
        <w:t>, reading this entire guide in order would be unnecessary. Instead, you can use the tables placed around the document to access exactly what you want</w:t>
      </w:r>
      <w:r>
        <w:rPr>
          <w:sz w:val="24"/>
          <w:szCs w:val="24"/>
        </w:rPr>
        <w:t xml:space="preserve"> to know</w:t>
      </w:r>
      <w:r w:rsidRPr="000B3ABE">
        <w:rPr>
          <w:sz w:val="24"/>
          <w:szCs w:val="24"/>
        </w:rPr>
        <w:t>.</w:t>
      </w:r>
    </w:p>
    <w:p w14:paraId="444ABD61" w14:textId="77777777" w:rsidR="000B3ABE" w:rsidRPr="000B3ABE" w:rsidRDefault="000B3ABE" w:rsidP="000B3ABE">
      <w:pPr>
        <w:rPr>
          <w:sz w:val="24"/>
          <w:szCs w:val="24"/>
        </w:rPr>
      </w:pPr>
      <w:r w:rsidRPr="000B3ABE">
        <w:rPr>
          <w:sz w:val="24"/>
          <w:szCs w:val="24"/>
        </w:rPr>
        <w:t>You can navigate to each section of the guide using the table below:</w:t>
      </w:r>
    </w:p>
    <w:tbl>
      <w:tblPr>
        <w:tblStyle w:val="TableGrid"/>
        <w:tblW w:w="0" w:type="auto"/>
        <w:jc w:val="center"/>
        <w:tblLook w:val="04A0" w:firstRow="1" w:lastRow="0" w:firstColumn="1" w:lastColumn="0" w:noHBand="0" w:noVBand="1"/>
      </w:tblPr>
      <w:tblGrid>
        <w:gridCol w:w="3306"/>
        <w:gridCol w:w="5281"/>
        <w:gridCol w:w="743"/>
      </w:tblGrid>
      <w:tr w:rsidR="00F22AA3" w14:paraId="4AF4F2A9" w14:textId="77777777" w:rsidTr="005A6901">
        <w:trPr>
          <w:jc w:val="center"/>
        </w:trPr>
        <w:tc>
          <w:tcPr>
            <w:tcW w:w="3382" w:type="dxa"/>
            <w:tcBorders>
              <w:top w:val="single" w:sz="12" w:space="0" w:color="auto"/>
              <w:left w:val="single" w:sz="12" w:space="0" w:color="auto"/>
            </w:tcBorders>
            <w:shd w:val="clear" w:color="auto" w:fill="F1A983" w:themeFill="accent2" w:themeFillTint="99"/>
          </w:tcPr>
          <w:p w14:paraId="611A3F0C" w14:textId="77777777" w:rsidR="00F22AA3" w:rsidRPr="00574293" w:rsidRDefault="00F22AA3" w:rsidP="00941A5D">
            <w:pPr>
              <w:jc w:val="center"/>
              <w:rPr>
                <w:rFonts w:asciiTheme="majorHAnsi" w:eastAsiaTheme="majorEastAsia" w:hAnsiTheme="majorHAnsi" w:cstheme="majorBidi"/>
                <w:b/>
                <w:bCs/>
                <w:sz w:val="24"/>
                <w:szCs w:val="24"/>
              </w:rPr>
            </w:pPr>
            <w:r w:rsidRPr="00574293">
              <w:rPr>
                <w:rFonts w:asciiTheme="majorHAnsi" w:eastAsiaTheme="majorEastAsia" w:hAnsiTheme="majorHAnsi" w:cstheme="majorBidi"/>
                <w:b/>
                <w:bCs/>
                <w:sz w:val="24"/>
                <w:szCs w:val="24"/>
              </w:rPr>
              <w:t>Section</w:t>
            </w:r>
          </w:p>
        </w:tc>
        <w:tc>
          <w:tcPr>
            <w:tcW w:w="5451" w:type="dxa"/>
            <w:tcBorders>
              <w:top w:val="single" w:sz="12" w:space="0" w:color="auto"/>
            </w:tcBorders>
            <w:shd w:val="clear" w:color="auto" w:fill="F1A983" w:themeFill="accent2" w:themeFillTint="99"/>
          </w:tcPr>
          <w:p w14:paraId="46F19F4D" w14:textId="5A382E8D" w:rsidR="00F22AA3" w:rsidRPr="00574293" w:rsidRDefault="0030642E" w:rsidP="00941A5D">
            <w:pPr>
              <w:jc w:val="cente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Description</w:t>
            </w:r>
          </w:p>
        </w:tc>
        <w:tc>
          <w:tcPr>
            <w:tcW w:w="743" w:type="dxa"/>
            <w:tcBorders>
              <w:top w:val="single" w:sz="12" w:space="0" w:color="auto"/>
              <w:right w:val="single" w:sz="12" w:space="0" w:color="auto"/>
            </w:tcBorders>
            <w:shd w:val="clear" w:color="auto" w:fill="F1A983" w:themeFill="accent2" w:themeFillTint="99"/>
            <w:vAlign w:val="center"/>
          </w:tcPr>
          <w:p w14:paraId="3E79350C" w14:textId="77777777" w:rsidR="00F22AA3" w:rsidRPr="00574293" w:rsidRDefault="00F22AA3" w:rsidP="005A6901">
            <w:pPr>
              <w:jc w:val="cente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P</w:t>
            </w:r>
            <w:r>
              <w:rPr>
                <w:b/>
                <w:bCs/>
                <w:sz w:val="24"/>
                <w:szCs w:val="24"/>
              </w:rPr>
              <w:t>age</w:t>
            </w:r>
          </w:p>
        </w:tc>
      </w:tr>
      <w:tr w:rsidR="00F22AA3" w14:paraId="194B4BCB" w14:textId="77777777" w:rsidTr="005A6901">
        <w:trPr>
          <w:jc w:val="center"/>
        </w:trPr>
        <w:tc>
          <w:tcPr>
            <w:tcW w:w="3382" w:type="dxa"/>
            <w:tcBorders>
              <w:left w:val="single" w:sz="12" w:space="0" w:color="auto"/>
            </w:tcBorders>
            <w:vAlign w:val="center"/>
          </w:tcPr>
          <w:p w14:paraId="320E2D6A" w14:textId="654FFDDA" w:rsidR="00F22AA3" w:rsidRPr="006438E4" w:rsidRDefault="004D6084" w:rsidP="00EB6677">
            <w:pPr>
              <w:spacing w:before="120" w:after="120"/>
              <w:rPr>
                <w:rFonts w:eastAsiaTheme="majorEastAsia" w:cstheme="majorBidi"/>
                <w:color w:val="215E99" w:themeColor="text2" w:themeTint="BF"/>
                <w:sz w:val="24"/>
                <w:szCs w:val="24"/>
              </w:rPr>
            </w:pPr>
            <w:hyperlink w:anchor="_Introduction" w:history="1">
              <w:r w:rsidRPr="006438E4">
                <w:rPr>
                  <w:rStyle w:val="Hyperlink"/>
                  <w:color w:val="215E99" w:themeColor="text2" w:themeTint="BF"/>
                  <w:sz w:val="24"/>
                  <w:szCs w:val="24"/>
                </w:rPr>
                <w:t>Introduction</w:t>
              </w:r>
            </w:hyperlink>
          </w:p>
        </w:tc>
        <w:tc>
          <w:tcPr>
            <w:tcW w:w="5451" w:type="dxa"/>
            <w:vAlign w:val="center"/>
          </w:tcPr>
          <w:p w14:paraId="64F10430" w14:textId="77346B4C" w:rsidR="00F22AA3" w:rsidRPr="00762D22" w:rsidRDefault="000B3ABE" w:rsidP="00C77561">
            <w:pPr>
              <w:spacing w:before="60" w:after="60"/>
              <w:rPr>
                <w:rFonts w:eastAsiaTheme="majorEastAsia" w:cstheme="majorBidi"/>
                <w:sz w:val="24"/>
                <w:szCs w:val="24"/>
              </w:rPr>
            </w:pPr>
            <w:r w:rsidRPr="000B3ABE">
              <w:rPr>
                <w:rFonts w:eastAsiaTheme="majorEastAsia" w:cstheme="majorBidi"/>
                <w:sz w:val="24"/>
                <w:szCs w:val="24"/>
              </w:rPr>
              <w:t>Important information to consider before reading the guide.</w:t>
            </w:r>
          </w:p>
        </w:tc>
        <w:tc>
          <w:tcPr>
            <w:tcW w:w="743" w:type="dxa"/>
            <w:tcBorders>
              <w:right w:val="single" w:sz="12" w:space="0" w:color="auto"/>
            </w:tcBorders>
            <w:vAlign w:val="center"/>
          </w:tcPr>
          <w:p w14:paraId="0D3A869F" w14:textId="0A445B55" w:rsidR="00F22AA3" w:rsidRDefault="005A6901" w:rsidP="005A6901">
            <w:pPr>
              <w:spacing w:before="120" w:after="12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2</w:t>
            </w:r>
          </w:p>
        </w:tc>
      </w:tr>
      <w:tr w:rsidR="00F22AA3" w14:paraId="0361AC6B" w14:textId="77777777" w:rsidTr="005A6901">
        <w:trPr>
          <w:jc w:val="center"/>
        </w:trPr>
        <w:tc>
          <w:tcPr>
            <w:tcW w:w="3382" w:type="dxa"/>
            <w:tcBorders>
              <w:left w:val="single" w:sz="12" w:space="0" w:color="auto"/>
            </w:tcBorders>
            <w:shd w:val="clear" w:color="auto" w:fill="F2F2F2" w:themeFill="background1" w:themeFillShade="F2"/>
            <w:vAlign w:val="center"/>
          </w:tcPr>
          <w:p w14:paraId="54B95F00" w14:textId="1FE82982" w:rsidR="002A1CA9" w:rsidRPr="006438E4" w:rsidRDefault="00A76FD4" w:rsidP="00EB6677">
            <w:pPr>
              <w:spacing w:before="120" w:after="120"/>
              <w:rPr>
                <w:rFonts w:eastAsiaTheme="majorEastAsia" w:cstheme="majorBidi"/>
                <w:color w:val="215E99" w:themeColor="text2" w:themeTint="BF"/>
                <w:sz w:val="24"/>
                <w:szCs w:val="24"/>
                <w:u w:val="single"/>
              </w:rPr>
            </w:pPr>
            <w:hyperlink w:anchor="_Data_to_Action_2" w:history="1">
              <w:r w:rsidRPr="006438E4">
                <w:rPr>
                  <w:rStyle w:val="Hyperlink"/>
                  <w:rFonts w:eastAsiaTheme="majorEastAsia" w:cstheme="majorBidi"/>
                  <w:color w:val="215E99" w:themeColor="text2" w:themeTint="BF"/>
                  <w:sz w:val="24"/>
                  <w:szCs w:val="24"/>
                </w:rPr>
                <w:t>Data to Action Assistance for Communities</w:t>
              </w:r>
            </w:hyperlink>
          </w:p>
        </w:tc>
        <w:tc>
          <w:tcPr>
            <w:tcW w:w="5451" w:type="dxa"/>
            <w:shd w:val="clear" w:color="auto" w:fill="F2F2F2" w:themeFill="background1" w:themeFillShade="F2"/>
            <w:vAlign w:val="center"/>
          </w:tcPr>
          <w:p w14:paraId="04BC088E" w14:textId="5A64DE9D" w:rsidR="00F22AA3" w:rsidRPr="00762D22" w:rsidRDefault="000B3ABE" w:rsidP="00C77561">
            <w:pPr>
              <w:spacing w:before="60" w:after="60"/>
              <w:rPr>
                <w:rFonts w:eastAsiaTheme="majorEastAsia" w:cstheme="majorBidi"/>
                <w:sz w:val="24"/>
                <w:szCs w:val="24"/>
              </w:rPr>
            </w:pPr>
            <w:r w:rsidRPr="000B3ABE">
              <w:rPr>
                <w:rFonts w:eastAsiaTheme="majorEastAsia" w:cstheme="majorBidi"/>
                <w:sz w:val="24"/>
                <w:szCs w:val="24"/>
              </w:rPr>
              <w:t>Basic framework to gather substance-related data and form evidence-based responses.</w:t>
            </w:r>
          </w:p>
        </w:tc>
        <w:tc>
          <w:tcPr>
            <w:tcW w:w="743" w:type="dxa"/>
            <w:tcBorders>
              <w:right w:val="single" w:sz="12" w:space="0" w:color="auto"/>
            </w:tcBorders>
            <w:shd w:val="clear" w:color="auto" w:fill="F2F2F2" w:themeFill="background1" w:themeFillShade="F2"/>
            <w:vAlign w:val="center"/>
          </w:tcPr>
          <w:p w14:paraId="3CA0E443" w14:textId="6B33F4FB" w:rsidR="00F22AA3" w:rsidRDefault="005A6901" w:rsidP="005A6901">
            <w:pPr>
              <w:spacing w:before="120" w:after="12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3</w:t>
            </w:r>
          </w:p>
        </w:tc>
      </w:tr>
      <w:tr w:rsidR="0071202C" w14:paraId="78E42ECA" w14:textId="77777777" w:rsidTr="005A6901">
        <w:trPr>
          <w:jc w:val="center"/>
        </w:trPr>
        <w:tc>
          <w:tcPr>
            <w:tcW w:w="3382" w:type="dxa"/>
            <w:tcBorders>
              <w:left w:val="single" w:sz="12" w:space="0" w:color="auto"/>
            </w:tcBorders>
            <w:vAlign w:val="center"/>
          </w:tcPr>
          <w:p w14:paraId="71B7A138" w14:textId="463E6851" w:rsidR="0071202C" w:rsidRPr="006438E4" w:rsidRDefault="0071202C" w:rsidP="00EB6677">
            <w:pPr>
              <w:spacing w:before="120" w:after="120"/>
              <w:rPr>
                <w:rFonts w:eastAsiaTheme="majorEastAsia" w:cstheme="majorBidi"/>
                <w:color w:val="215E99" w:themeColor="text2" w:themeTint="BF"/>
                <w:sz w:val="24"/>
                <w:szCs w:val="24"/>
              </w:rPr>
            </w:pPr>
            <w:hyperlink w:anchor="_Common_Data_Types_1" w:history="1">
              <w:r w:rsidRPr="006438E4">
                <w:rPr>
                  <w:rStyle w:val="Hyperlink"/>
                  <w:rFonts w:eastAsiaTheme="majorEastAsia" w:cstheme="majorBidi"/>
                  <w:color w:val="215E99" w:themeColor="text2" w:themeTint="BF"/>
                  <w:sz w:val="24"/>
                  <w:szCs w:val="24"/>
                </w:rPr>
                <w:t>Common Data Types</w:t>
              </w:r>
            </w:hyperlink>
          </w:p>
        </w:tc>
        <w:tc>
          <w:tcPr>
            <w:tcW w:w="5451" w:type="dxa"/>
            <w:vAlign w:val="center"/>
          </w:tcPr>
          <w:p w14:paraId="2CB0E226" w14:textId="07EEA008" w:rsidR="0071202C" w:rsidRPr="00762D22" w:rsidRDefault="0071202C" w:rsidP="00C77561">
            <w:pPr>
              <w:spacing w:before="60" w:after="60"/>
              <w:rPr>
                <w:rFonts w:eastAsiaTheme="majorEastAsia" w:cstheme="majorBidi"/>
                <w:sz w:val="24"/>
                <w:szCs w:val="24"/>
              </w:rPr>
            </w:pPr>
            <w:r w:rsidRPr="00762D22">
              <w:rPr>
                <w:rFonts w:eastAsiaTheme="majorEastAsia" w:cstheme="majorBidi"/>
                <w:sz w:val="24"/>
                <w:szCs w:val="24"/>
              </w:rPr>
              <w:t xml:space="preserve">An overview of common </w:t>
            </w:r>
            <w:r w:rsidR="00CA5610">
              <w:rPr>
                <w:rFonts w:eastAsiaTheme="majorEastAsia" w:cstheme="majorBidi"/>
                <w:sz w:val="24"/>
                <w:szCs w:val="24"/>
              </w:rPr>
              <w:t xml:space="preserve">health </w:t>
            </w:r>
            <w:r w:rsidRPr="00762D22">
              <w:rPr>
                <w:rFonts w:eastAsiaTheme="majorEastAsia" w:cstheme="majorBidi"/>
                <w:sz w:val="24"/>
                <w:szCs w:val="24"/>
              </w:rPr>
              <w:t>data types (counts, rates, etc.).</w:t>
            </w:r>
            <w:r w:rsidR="00EB6677">
              <w:rPr>
                <w:rFonts w:eastAsiaTheme="majorEastAsia" w:cstheme="majorBidi"/>
                <w:sz w:val="24"/>
                <w:szCs w:val="24"/>
              </w:rPr>
              <w:t xml:space="preserve"> </w:t>
            </w:r>
            <w:r w:rsidRPr="00762D22">
              <w:rPr>
                <w:rFonts w:eastAsiaTheme="majorEastAsia" w:cstheme="majorBidi"/>
                <w:sz w:val="24"/>
                <w:szCs w:val="24"/>
              </w:rPr>
              <w:t>This section may be especially useful for those who are not familiar with statistics.</w:t>
            </w:r>
          </w:p>
        </w:tc>
        <w:tc>
          <w:tcPr>
            <w:tcW w:w="743" w:type="dxa"/>
            <w:tcBorders>
              <w:right w:val="single" w:sz="12" w:space="0" w:color="auto"/>
            </w:tcBorders>
            <w:vAlign w:val="center"/>
          </w:tcPr>
          <w:p w14:paraId="18E08893" w14:textId="0EBBF2C1" w:rsidR="0071202C" w:rsidRDefault="005A6901" w:rsidP="005A6901">
            <w:pPr>
              <w:spacing w:before="120" w:after="12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26</w:t>
            </w:r>
          </w:p>
        </w:tc>
      </w:tr>
      <w:tr w:rsidR="0071202C" w14:paraId="10521953" w14:textId="77777777" w:rsidTr="005A6901">
        <w:trPr>
          <w:jc w:val="center"/>
        </w:trPr>
        <w:tc>
          <w:tcPr>
            <w:tcW w:w="3382" w:type="dxa"/>
            <w:tcBorders>
              <w:left w:val="single" w:sz="12" w:space="0" w:color="auto"/>
            </w:tcBorders>
            <w:shd w:val="clear" w:color="auto" w:fill="F2F2F2" w:themeFill="background1" w:themeFillShade="F2"/>
            <w:vAlign w:val="center"/>
          </w:tcPr>
          <w:p w14:paraId="552042B0" w14:textId="7E830D0D" w:rsidR="0071202C" w:rsidRPr="006438E4" w:rsidRDefault="0071202C" w:rsidP="00EB6677">
            <w:pPr>
              <w:spacing w:before="120" w:after="120"/>
              <w:rPr>
                <w:rFonts w:eastAsiaTheme="majorEastAsia" w:cstheme="majorBidi"/>
                <w:color w:val="215E99" w:themeColor="text2" w:themeTint="BF"/>
                <w:sz w:val="24"/>
                <w:szCs w:val="24"/>
              </w:rPr>
            </w:pPr>
            <w:hyperlink w:anchor="_What_does_the_2" w:history="1">
              <w:r w:rsidRPr="006438E4">
                <w:rPr>
                  <w:rStyle w:val="Hyperlink"/>
                  <w:rFonts w:eastAsiaTheme="majorEastAsia" w:cstheme="majorBidi"/>
                  <w:color w:val="215E99" w:themeColor="text2" w:themeTint="BF"/>
                  <w:sz w:val="24"/>
                  <w:szCs w:val="24"/>
                </w:rPr>
                <w:t>Overview of the Measures on the Community Profile Page</w:t>
              </w:r>
            </w:hyperlink>
          </w:p>
        </w:tc>
        <w:tc>
          <w:tcPr>
            <w:tcW w:w="5451" w:type="dxa"/>
            <w:shd w:val="clear" w:color="auto" w:fill="F2F2F2" w:themeFill="background1" w:themeFillShade="F2"/>
            <w:vAlign w:val="center"/>
          </w:tcPr>
          <w:p w14:paraId="51AB2E28" w14:textId="410A2E60" w:rsidR="0071202C" w:rsidRPr="00762D22" w:rsidRDefault="0071202C" w:rsidP="00C77561">
            <w:pPr>
              <w:spacing w:before="60" w:after="60"/>
              <w:rPr>
                <w:rFonts w:eastAsiaTheme="majorEastAsia" w:cstheme="majorBidi"/>
                <w:sz w:val="24"/>
                <w:szCs w:val="24"/>
              </w:rPr>
            </w:pPr>
            <w:r w:rsidRPr="00762D22">
              <w:rPr>
                <w:rFonts w:eastAsiaTheme="majorEastAsia" w:cstheme="majorBidi"/>
                <w:sz w:val="24"/>
                <w:szCs w:val="24"/>
              </w:rPr>
              <w:t>An explanation of each</w:t>
            </w:r>
            <w:r w:rsidR="00423A3E">
              <w:rPr>
                <w:rFonts w:eastAsiaTheme="majorEastAsia" w:cstheme="majorBidi"/>
                <w:sz w:val="24"/>
                <w:szCs w:val="24"/>
              </w:rPr>
              <w:t xml:space="preserve"> data</w:t>
            </w:r>
            <w:r w:rsidRPr="00762D22">
              <w:rPr>
                <w:rFonts w:eastAsiaTheme="majorEastAsia" w:cstheme="majorBidi"/>
                <w:sz w:val="24"/>
                <w:szCs w:val="24"/>
              </w:rPr>
              <w:t xml:space="preserve"> measure on the</w:t>
            </w:r>
            <w:r w:rsidR="00423A3E">
              <w:rPr>
                <w:rFonts w:eastAsiaTheme="majorEastAsia" w:cstheme="majorBidi"/>
                <w:sz w:val="24"/>
                <w:szCs w:val="24"/>
              </w:rPr>
              <w:t xml:space="preserve"> </w:t>
            </w:r>
            <w:r w:rsidR="00CA5610">
              <w:rPr>
                <w:rFonts w:eastAsiaTheme="majorEastAsia" w:cstheme="majorBidi"/>
                <w:sz w:val="24"/>
                <w:szCs w:val="24"/>
              </w:rPr>
              <w:t xml:space="preserve">BSAS Dashboard’s </w:t>
            </w:r>
            <w:r w:rsidRPr="00762D22">
              <w:rPr>
                <w:rFonts w:eastAsiaTheme="majorEastAsia" w:cstheme="majorBidi"/>
                <w:sz w:val="24"/>
                <w:szCs w:val="24"/>
              </w:rPr>
              <w:t>Community Profile page, and what the measures can tell you about your community.</w:t>
            </w:r>
          </w:p>
        </w:tc>
        <w:tc>
          <w:tcPr>
            <w:tcW w:w="743" w:type="dxa"/>
            <w:tcBorders>
              <w:right w:val="single" w:sz="12" w:space="0" w:color="auto"/>
            </w:tcBorders>
            <w:shd w:val="clear" w:color="auto" w:fill="F2F2F2" w:themeFill="background1" w:themeFillShade="F2"/>
            <w:vAlign w:val="center"/>
          </w:tcPr>
          <w:p w14:paraId="2F1694AA" w14:textId="0A75BC3E" w:rsidR="0071202C" w:rsidRDefault="005A6901" w:rsidP="005A6901">
            <w:pPr>
              <w:spacing w:before="120" w:after="12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28</w:t>
            </w:r>
          </w:p>
        </w:tc>
      </w:tr>
      <w:tr w:rsidR="0071202C" w14:paraId="2AEB7B19" w14:textId="77777777" w:rsidTr="005A6901">
        <w:trPr>
          <w:jc w:val="center"/>
        </w:trPr>
        <w:tc>
          <w:tcPr>
            <w:tcW w:w="3382" w:type="dxa"/>
            <w:tcBorders>
              <w:left w:val="single" w:sz="12" w:space="0" w:color="auto"/>
              <w:bottom w:val="single" w:sz="12" w:space="0" w:color="auto"/>
            </w:tcBorders>
            <w:vAlign w:val="center"/>
          </w:tcPr>
          <w:p w14:paraId="38A23748" w14:textId="6742C5A1" w:rsidR="0071202C" w:rsidRPr="006438E4" w:rsidRDefault="0071202C" w:rsidP="00EB6677">
            <w:pPr>
              <w:spacing w:before="120" w:after="120"/>
              <w:rPr>
                <w:color w:val="215E99" w:themeColor="text2" w:themeTint="BF"/>
                <w:sz w:val="24"/>
                <w:szCs w:val="24"/>
              </w:rPr>
            </w:pPr>
            <w:hyperlink w:anchor="_Dashboard_Tips_&amp;" w:history="1">
              <w:r w:rsidRPr="006438E4">
                <w:rPr>
                  <w:rStyle w:val="Hyperlink"/>
                  <w:color w:val="215E99" w:themeColor="text2" w:themeTint="BF"/>
                  <w:sz w:val="24"/>
                  <w:szCs w:val="24"/>
                </w:rPr>
                <w:t>Dashboard Tips &amp; Tricks</w:t>
              </w:r>
            </w:hyperlink>
          </w:p>
        </w:tc>
        <w:tc>
          <w:tcPr>
            <w:tcW w:w="5451" w:type="dxa"/>
            <w:tcBorders>
              <w:bottom w:val="single" w:sz="12" w:space="0" w:color="auto"/>
            </w:tcBorders>
            <w:vAlign w:val="center"/>
          </w:tcPr>
          <w:p w14:paraId="422F8C7D" w14:textId="0B9D314B" w:rsidR="0071202C" w:rsidRPr="00762D22" w:rsidRDefault="0071202C" w:rsidP="00C77561">
            <w:pPr>
              <w:spacing w:before="60" w:after="60"/>
              <w:rPr>
                <w:rFonts w:eastAsiaTheme="majorEastAsia" w:cstheme="majorBidi"/>
                <w:sz w:val="24"/>
                <w:szCs w:val="24"/>
              </w:rPr>
            </w:pPr>
            <w:r w:rsidRPr="00762D22">
              <w:rPr>
                <w:rFonts w:eastAsiaTheme="majorEastAsia" w:cstheme="majorBidi"/>
                <w:sz w:val="24"/>
                <w:szCs w:val="24"/>
              </w:rPr>
              <w:t xml:space="preserve">A brief list of tips and tricks for navigating the </w:t>
            </w:r>
            <w:r>
              <w:rPr>
                <w:rFonts w:eastAsiaTheme="majorEastAsia" w:cstheme="majorBidi"/>
                <w:sz w:val="24"/>
                <w:szCs w:val="24"/>
              </w:rPr>
              <w:t>BSAS D</w:t>
            </w:r>
            <w:r w:rsidRPr="00762D22">
              <w:rPr>
                <w:rFonts w:eastAsiaTheme="majorEastAsia" w:cstheme="majorBidi"/>
                <w:sz w:val="24"/>
                <w:szCs w:val="24"/>
              </w:rPr>
              <w:t>ashboard.</w:t>
            </w:r>
          </w:p>
        </w:tc>
        <w:tc>
          <w:tcPr>
            <w:tcW w:w="743" w:type="dxa"/>
            <w:tcBorders>
              <w:bottom w:val="single" w:sz="12" w:space="0" w:color="auto"/>
              <w:right w:val="single" w:sz="12" w:space="0" w:color="auto"/>
            </w:tcBorders>
            <w:vAlign w:val="center"/>
          </w:tcPr>
          <w:p w14:paraId="352D6E41" w14:textId="2914411F" w:rsidR="0071202C" w:rsidRPr="00580117" w:rsidRDefault="005A6901" w:rsidP="005A6901">
            <w:pPr>
              <w:spacing w:before="120" w:after="12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45</w:t>
            </w:r>
          </w:p>
        </w:tc>
      </w:tr>
    </w:tbl>
    <w:p w14:paraId="154FBDA4" w14:textId="77777777" w:rsidR="000756A2" w:rsidRDefault="000756A2" w:rsidP="000756A2">
      <w:pPr>
        <w:pStyle w:val="Heading1"/>
        <w:jc w:val="center"/>
        <w:rPr>
          <w:b/>
          <w:bCs/>
        </w:rPr>
        <w:sectPr w:rsidR="000756A2" w:rsidSect="00324970">
          <w:headerReference w:type="even" r:id="rId20"/>
          <w:headerReference w:type="default" r:id="rId21"/>
          <w:headerReference w:type="first" r:id="rId22"/>
          <w:pgSz w:w="12240" w:h="15840"/>
          <w:pgMar w:top="1440" w:right="1440" w:bottom="1440" w:left="1440" w:header="720" w:footer="720" w:gutter="0"/>
          <w:pgNumType w:start="1"/>
          <w:cols w:space="720"/>
          <w:docGrid w:linePitch="360"/>
        </w:sectPr>
      </w:pPr>
      <w:bookmarkStart w:id="1" w:name="_Why_Did_We"/>
      <w:bookmarkStart w:id="2" w:name="_Why_Did_We_1"/>
      <w:bookmarkStart w:id="3" w:name="_Introduction_–_Purpose"/>
      <w:bookmarkEnd w:id="1"/>
      <w:bookmarkEnd w:id="2"/>
      <w:bookmarkEnd w:id="3"/>
    </w:p>
    <w:p w14:paraId="7D60D2C2" w14:textId="4638D40D" w:rsidR="00CF24CC" w:rsidRPr="006712AB" w:rsidRDefault="0092223F" w:rsidP="000756A2">
      <w:pPr>
        <w:pStyle w:val="Heading1"/>
        <w:spacing w:before="0"/>
        <w:jc w:val="center"/>
        <w:rPr>
          <w:b/>
          <w:bCs/>
          <w:color w:val="80340D" w:themeColor="accent2" w:themeShade="80"/>
        </w:rPr>
      </w:pPr>
      <w:bookmarkStart w:id="4" w:name="_Introduction"/>
      <w:bookmarkEnd w:id="4"/>
      <w:r w:rsidRPr="006712AB">
        <w:rPr>
          <w:b/>
          <w:bCs/>
          <w:color w:val="80340D" w:themeColor="accent2" w:themeShade="80"/>
        </w:rPr>
        <w:lastRenderedPageBreak/>
        <w:t>Introduction</w:t>
      </w:r>
    </w:p>
    <w:p w14:paraId="3642D2EE" w14:textId="77777777" w:rsidR="006142E0" w:rsidRPr="006712AB" w:rsidRDefault="006142E0" w:rsidP="006142E0">
      <w:pPr>
        <w:rPr>
          <w:color w:val="BF4E14" w:themeColor="accent2" w:themeShade="BF"/>
          <w:sz w:val="34"/>
          <w:szCs w:val="34"/>
          <w:u w:val="single"/>
        </w:rPr>
      </w:pPr>
      <w:r w:rsidRPr="006712AB">
        <w:rPr>
          <w:color w:val="BF4E14" w:themeColor="accent2" w:themeShade="BF"/>
          <w:sz w:val="34"/>
          <w:szCs w:val="34"/>
          <w:u w:val="single"/>
        </w:rPr>
        <w:t>Navigation</w:t>
      </w:r>
    </w:p>
    <w:p w14:paraId="149E8990" w14:textId="59B412D0" w:rsidR="00780214" w:rsidRPr="00780214" w:rsidRDefault="00780214" w:rsidP="00780214">
      <w:pPr>
        <w:rPr>
          <w:sz w:val="24"/>
          <w:szCs w:val="24"/>
        </w:rPr>
      </w:pPr>
      <w:r w:rsidRPr="00780214">
        <w:rPr>
          <w:sz w:val="24"/>
          <w:szCs w:val="24"/>
        </w:rPr>
        <w:t xml:space="preserve">You can scroll through the guide to find the section(s) you are looking for. </w:t>
      </w:r>
      <w:r w:rsidR="007720E2">
        <w:rPr>
          <w:sz w:val="24"/>
          <w:szCs w:val="24"/>
        </w:rPr>
        <w:t>However</w:t>
      </w:r>
      <w:r w:rsidRPr="00780214">
        <w:rPr>
          <w:sz w:val="24"/>
          <w:szCs w:val="24"/>
        </w:rPr>
        <w:t>, you may find it easier to navigate the guide using the various links placed around the document. The links located in the top left corner of each page show which section you are currently viewing. You can use these links to orient yourself and backtrack to other sections, including the Contents table. Some links will redirect you to webpages or reports outside the guide.</w:t>
      </w:r>
    </w:p>
    <w:p w14:paraId="2E0DCA4F" w14:textId="57B0305A" w:rsidR="004519BB" w:rsidRPr="006142E0" w:rsidRDefault="004519BB" w:rsidP="006142E0">
      <w:pPr>
        <w:rPr>
          <w:sz w:val="24"/>
          <w:szCs w:val="24"/>
        </w:rPr>
      </w:pPr>
      <w:r>
        <w:rPr>
          <w:sz w:val="24"/>
          <w:szCs w:val="24"/>
        </w:rPr>
        <w:t xml:space="preserve">If you notice any problems with the links </w:t>
      </w:r>
      <w:r w:rsidR="009005B3">
        <w:rPr>
          <w:sz w:val="24"/>
          <w:szCs w:val="24"/>
        </w:rPr>
        <w:t>i</w:t>
      </w:r>
      <w:r>
        <w:rPr>
          <w:sz w:val="24"/>
          <w:szCs w:val="24"/>
        </w:rPr>
        <w:t>n th</w:t>
      </w:r>
      <w:r w:rsidR="003A7408">
        <w:rPr>
          <w:sz w:val="24"/>
          <w:szCs w:val="24"/>
        </w:rPr>
        <w:t>is</w:t>
      </w:r>
      <w:r>
        <w:rPr>
          <w:sz w:val="24"/>
          <w:szCs w:val="24"/>
        </w:rPr>
        <w:t xml:space="preserve"> guide, please reach out to </w:t>
      </w:r>
      <w:hyperlink r:id="rId23" w:history="1">
        <w:r w:rsidR="00C77561" w:rsidRPr="00D13FC3">
          <w:rPr>
            <w:rStyle w:val="Hyperlink"/>
            <w:sz w:val="24"/>
            <w:szCs w:val="24"/>
          </w:rPr>
          <w:t>BSASdashboard.info@mass.gov</w:t>
        </w:r>
      </w:hyperlink>
      <w:r w:rsidR="00C77561">
        <w:rPr>
          <w:sz w:val="24"/>
          <w:szCs w:val="24"/>
        </w:rPr>
        <w:t xml:space="preserve">. </w:t>
      </w:r>
    </w:p>
    <w:p w14:paraId="79F3896F" w14:textId="77777777" w:rsidR="006142E0" w:rsidRDefault="006142E0" w:rsidP="0092223F">
      <w:pPr>
        <w:rPr>
          <w:color w:val="0F4761" w:themeColor="accent1" w:themeShade="BF"/>
          <w:sz w:val="34"/>
          <w:szCs w:val="34"/>
          <w:u w:val="single"/>
        </w:rPr>
      </w:pPr>
    </w:p>
    <w:p w14:paraId="1A552478" w14:textId="373FEBF2" w:rsidR="00387F99" w:rsidRPr="006712AB" w:rsidRDefault="00EB6677" w:rsidP="0092223F">
      <w:pPr>
        <w:rPr>
          <w:color w:val="BF4E14" w:themeColor="accent2" w:themeShade="BF"/>
          <w:sz w:val="34"/>
          <w:szCs w:val="34"/>
          <w:u w:val="single"/>
        </w:rPr>
      </w:pPr>
      <w:bookmarkStart w:id="5" w:name="_What_is_a_2"/>
      <w:bookmarkStart w:id="6" w:name="_Common_Data_Types"/>
      <w:bookmarkStart w:id="7" w:name="_What_does_the_3"/>
      <w:bookmarkStart w:id="8" w:name="_Toc170305162"/>
      <w:bookmarkEnd w:id="5"/>
      <w:bookmarkEnd w:id="6"/>
      <w:bookmarkEnd w:id="7"/>
      <w:r>
        <w:rPr>
          <w:color w:val="BF4E14" w:themeColor="accent2" w:themeShade="BF"/>
          <w:sz w:val="34"/>
          <w:szCs w:val="34"/>
          <w:u w:val="single"/>
        </w:rPr>
        <w:t xml:space="preserve">Common </w:t>
      </w:r>
      <w:r w:rsidR="0092223F" w:rsidRPr="006712AB">
        <w:rPr>
          <w:color w:val="BF4E14" w:themeColor="accent2" w:themeShade="BF"/>
          <w:sz w:val="34"/>
          <w:szCs w:val="34"/>
          <w:u w:val="single"/>
        </w:rPr>
        <w:t>Acronyms</w:t>
      </w:r>
    </w:p>
    <w:p w14:paraId="6A1E9881" w14:textId="05DA6986" w:rsidR="00601B01" w:rsidRDefault="00601B01" w:rsidP="00555580">
      <w:pPr>
        <w:pStyle w:val="ListParagraph"/>
        <w:numPr>
          <w:ilvl w:val="0"/>
          <w:numId w:val="2"/>
        </w:numPr>
        <w:spacing w:line="300" w:lineRule="auto"/>
        <w:ind w:left="360"/>
        <w:rPr>
          <w:sz w:val="24"/>
          <w:szCs w:val="24"/>
        </w:rPr>
      </w:pPr>
      <w:r>
        <w:rPr>
          <w:sz w:val="24"/>
          <w:szCs w:val="24"/>
        </w:rPr>
        <w:t>BSAS: Massachusetts Bureau of Substance Addiction Services</w:t>
      </w:r>
    </w:p>
    <w:p w14:paraId="0A3E1E83" w14:textId="01C60BA6" w:rsidR="006142E0" w:rsidRDefault="006142E0" w:rsidP="00555580">
      <w:pPr>
        <w:pStyle w:val="ListParagraph"/>
        <w:numPr>
          <w:ilvl w:val="0"/>
          <w:numId w:val="2"/>
        </w:numPr>
        <w:spacing w:line="300" w:lineRule="auto"/>
        <w:ind w:left="360"/>
        <w:rPr>
          <w:sz w:val="24"/>
          <w:szCs w:val="24"/>
        </w:rPr>
      </w:pPr>
      <w:r>
        <w:rPr>
          <w:sz w:val="24"/>
          <w:szCs w:val="24"/>
        </w:rPr>
        <w:t>EMS: Emergency medical services</w:t>
      </w:r>
    </w:p>
    <w:p w14:paraId="586518CA" w14:textId="1CED9A88" w:rsidR="006142E0" w:rsidRDefault="006142E0" w:rsidP="00555580">
      <w:pPr>
        <w:pStyle w:val="ListParagraph"/>
        <w:numPr>
          <w:ilvl w:val="0"/>
          <w:numId w:val="2"/>
        </w:numPr>
        <w:spacing w:line="300" w:lineRule="auto"/>
        <w:ind w:left="360"/>
        <w:rPr>
          <w:sz w:val="24"/>
          <w:szCs w:val="24"/>
        </w:rPr>
      </w:pPr>
      <w:r>
        <w:rPr>
          <w:sz w:val="24"/>
          <w:szCs w:val="24"/>
        </w:rPr>
        <w:t>ER: Emergency room</w:t>
      </w:r>
    </w:p>
    <w:p w14:paraId="2CE28083" w14:textId="26FF53FA" w:rsidR="0092223F" w:rsidRDefault="0092223F" w:rsidP="00555580">
      <w:pPr>
        <w:pStyle w:val="ListParagraph"/>
        <w:numPr>
          <w:ilvl w:val="0"/>
          <w:numId w:val="2"/>
        </w:numPr>
        <w:spacing w:line="300" w:lineRule="auto"/>
        <w:ind w:left="360"/>
        <w:rPr>
          <w:sz w:val="24"/>
          <w:szCs w:val="24"/>
        </w:rPr>
      </w:pPr>
      <w:r>
        <w:rPr>
          <w:sz w:val="24"/>
          <w:szCs w:val="24"/>
        </w:rPr>
        <w:t>MOUD: Medication</w:t>
      </w:r>
      <w:r w:rsidR="00253103">
        <w:rPr>
          <w:sz w:val="24"/>
          <w:szCs w:val="24"/>
        </w:rPr>
        <w:t>(s)</w:t>
      </w:r>
      <w:r>
        <w:rPr>
          <w:sz w:val="24"/>
          <w:szCs w:val="24"/>
        </w:rPr>
        <w:t xml:space="preserve"> for opioid use disorder</w:t>
      </w:r>
    </w:p>
    <w:p w14:paraId="639F991A" w14:textId="342F0D2F" w:rsidR="0092223F" w:rsidRDefault="004519BB" w:rsidP="00555580">
      <w:pPr>
        <w:pStyle w:val="ListParagraph"/>
        <w:numPr>
          <w:ilvl w:val="0"/>
          <w:numId w:val="2"/>
        </w:numPr>
        <w:spacing w:line="300" w:lineRule="auto"/>
        <w:ind w:left="360"/>
        <w:rPr>
          <w:sz w:val="24"/>
          <w:szCs w:val="24"/>
        </w:rPr>
      </w:pPr>
      <w:r>
        <w:rPr>
          <w:sz w:val="24"/>
          <w:szCs w:val="24"/>
        </w:rPr>
        <w:t>OTP: Opioid treatment program</w:t>
      </w:r>
    </w:p>
    <w:p w14:paraId="72F524BD" w14:textId="77777777" w:rsidR="000756A2" w:rsidRDefault="0092223F" w:rsidP="00555580">
      <w:pPr>
        <w:pStyle w:val="ListParagraph"/>
        <w:numPr>
          <w:ilvl w:val="0"/>
          <w:numId w:val="2"/>
        </w:numPr>
        <w:spacing w:line="300" w:lineRule="auto"/>
        <w:ind w:left="360"/>
        <w:rPr>
          <w:sz w:val="24"/>
          <w:szCs w:val="24"/>
        </w:rPr>
      </w:pPr>
      <w:r w:rsidRPr="0092223F">
        <w:rPr>
          <w:sz w:val="24"/>
          <w:szCs w:val="24"/>
        </w:rPr>
        <w:t xml:space="preserve">PWUD: </w:t>
      </w:r>
      <w:r w:rsidR="00253103">
        <w:rPr>
          <w:sz w:val="24"/>
          <w:szCs w:val="24"/>
        </w:rPr>
        <w:t>Person/</w:t>
      </w:r>
      <w:r w:rsidRPr="0092223F">
        <w:rPr>
          <w:sz w:val="24"/>
          <w:szCs w:val="24"/>
        </w:rPr>
        <w:t>People who use drugs</w:t>
      </w:r>
      <w:bookmarkStart w:id="9" w:name="_What_is_a_1"/>
      <w:bookmarkStart w:id="10" w:name="_What_is_a"/>
      <w:bookmarkEnd w:id="9"/>
      <w:bookmarkEnd w:id="10"/>
    </w:p>
    <w:p w14:paraId="3A2AAEBF" w14:textId="77777777" w:rsidR="0071202C" w:rsidRPr="0071202C" w:rsidRDefault="0071202C" w:rsidP="0071202C">
      <w:pPr>
        <w:spacing w:line="300" w:lineRule="auto"/>
        <w:rPr>
          <w:sz w:val="24"/>
          <w:szCs w:val="24"/>
        </w:rPr>
      </w:pPr>
    </w:p>
    <w:p w14:paraId="418F5315" w14:textId="39613CD5" w:rsidR="0071202C" w:rsidRPr="006712AB" w:rsidRDefault="0071202C" w:rsidP="0071202C">
      <w:pPr>
        <w:rPr>
          <w:color w:val="BF4E14" w:themeColor="accent2" w:themeShade="BF"/>
          <w:sz w:val="34"/>
          <w:szCs w:val="34"/>
          <w:u w:val="single"/>
        </w:rPr>
      </w:pPr>
      <w:r w:rsidRPr="006712AB">
        <w:rPr>
          <w:color w:val="BF4E14" w:themeColor="accent2" w:themeShade="BF"/>
          <w:sz w:val="34"/>
          <w:szCs w:val="34"/>
          <w:u w:val="single"/>
        </w:rPr>
        <w:t>Purpose</w:t>
      </w:r>
    </w:p>
    <w:p w14:paraId="3273202D" w14:textId="78220187" w:rsidR="0071202C" w:rsidRDefault="0071202C" w:rsidP="0071202C">
      <w:pPr>
        <w:rPr>
          <w:sz w:val="24"/>
          <w:szCs w:val="24"/>
        </w:rPr>
      </w:pPr>
      <w:r>
        <w:rPr>
          <w:sz w:val="24"/>
          <w:szCs w:val="24"/>
        </w:rPr>
        <w:t>The purpose of the BSAS Dashboard is to provide an overview of data related to substance use in Massachusetts. In creating the dashboard</w:t>
      </w:r>
      <w:r w:rsidR="001464B5">
        <w:rPr>
          <w:sz w:val="24"/>
          <w:szCs w:val="24"/>
        </w:rPr>
        <w:t xml:space="preserve"> and this guide</w:t>
      </w:r>
      <w:r>
        <w:rPr>
          <w:sz w:val="24"/>
          <w:szCs w:val="24"/>
        </w:rPr>
        <w:t>, BSAS hopes to:</w:t>
      </w:r>
    </w:p>
    <w:p w14:paraId="05A62622" w14:textId="0A41EE35" w:rsidR="0071202C" w:rsidRDefault="0071202C" w:rsidP="00555580">
      <w:pPr>
        <w:pStyle w:val="ListParagraph"/>
        <w:numPr>
          <w:ilvl w:val="0"/>
          <w:numId w:val="2"/>
        </w:numPr>
        <w:spacing w:line="300" w:lineRule="auto"/>
        <w:ind w:left="360"/>
        <w:rPr>
          <w:sz w:val="24"/>
          <w:szCs w:val="24"/>
        </w:rPr>
      </w:pPr>
      <w:r>
        <w:rPr>
          <w:sz w:val="24"/>
          <w:szCs w:val="24"/>
        </w:rPr>
        <w:t>Provide data at a community level</w:t>
      </w:r>
    </w:p>
    <w:p w14:paraId="52119A47" w14:textId="176B4BA6" w:rsidR="0071202C" w:rsidRDefault="0071202C" w:rsidP="00555580">
      <w:pPr>
        <w:pStyle w:val="ListParagraph"/>
        <w:numPr>
          <w:ilvl w:val="0"/>
          <w:numId w:val="2"/>
        </w:numPr>
        <w:spacing w:line="300" w:lineRule="auto"/>
        <w:ind w:left="360"/>
        <w:rPr>
          <w:sz w:val="24"/>
          <w:szCs w:val="24"/>
        </w:rPr>
      </w:pPr>
      <w:r>
        <w:rPr>
          <w:sz w:val="24"/>
          <w:szCs w:val="24"/>
        </w:rPr>
        <w:t>Improve data accessibility and transparency</w:t>
      </w:r>
    </w:p>
    <w:p w14:paraId="08586AEA" w14:textId="1E5C24FF" w:rsidR="0071202C" w:rsidRDefault="0071202C" w:rsidP="00555580">
      <w:pPr>
        <w:pStyle w:val="ListParagraph"/>
        <w:numPr>
          <w:ilvl w:val="0"/>
          <w:numId w:val="2"/>
        </w:numPr>
        <w:spacing w:line="300" w:lineRule="auto"/>
        <w:ind w:left="360"/>
        <w:rPr>
          <w:sz w:val="24"/>
          <w:szCs w:val="24"/>
        </w:rPr>
      </w:pPr>
      <w:r>
        <w:rPr>
          <w:sz w:val="24"/>
          <w:szCs w:val="24"/>
        </w:rPr>
        <w:t>Guide problem identification and response planning</w:t>
      </w:r>
    </w:p>
    <w:p w14:paraId="430A53AC" w14:textId="500417E3" w:rsidR="0071202C" w:rsidRDefault="0071202C" w:rsidP="00555580">
      <w:pPr>
        <w:pStyle w:val="ListParagraph"/>
        <w:numPr>
          <w:ilvl w:val="0"/>
          <w:numId w:val="2"/>
        </w:numPr>
        <w:spacing w:line="300" w:lineRule="auto"/>
        <w:ind w:left="360"/>
        <w:rPr>
          <w:sz w:val="24"/>
          <w:szCs w:val="24"/>
        </w:rPr>
      </w:pPr>
      <w:r>
        <w:rPr>
          <w:sz w:val="24"/>
          <w:szCs w:val="24"/>
        </w:rPr>
        <w:t>Aid with evaluation and resource allocation</w:t>
      </w:r>
    </w:p>
    <w:p w14:paraId="7E38BDF4" w14:textId="481543B8" w:rsidR="0071202C" w:rsidRDefault="0071202C" w:rsidP="00555580">
      <w:pPr>
        <w:pStyle w:val="ListParagraph"/>
        <w:numPr>
          <w:ilvl w:val="0"/>
          <w:numId w:val="2"/>
        </w:numPr>
        <w:spacing w:line="300" w:lineRule="auto"/>
        <w:ind w:left="360"/>
        <w:rPr>
          <w:sz w:val="24"/>
          <w:szCs w:val="24"/>
        </w:rPr>
      </w:pPr>
      <w:r>
        <w:rPr>
          <w:sz w:val="24"/>
          <w:szCs w:val="24"/>
        </w:rPr>
        <w:t>Simplify collaboration and learning between communities</w:t>
      </w:r>
    </w:p>
    <w:p w14:paraId="2F2AE7AA" w14:textId="72D3C507" w:rsidR="0071202C" w:rsidRPr="002F2FE4" w:rsidRDefault="0071202C" w:rsidP="00555580">
      <w:pPr>
        <w:pStyle w:val="ListParagraph"/>
        <w:numPr>
          <w:ilvl w:val="0"/>
          <w:numId w:val="2"/>
        </w:numPr>
        <w:spacing w:line="300" w:lineRule="auto"/>
        <w:ind w:left="360"/>
        <w:rPr>
          <w:sz w:val="24"/>
          <w:szCs w:val="24"/>
        </w:rPr>
        <w:sectPr w:rsidR="0071202C" w:rsidRPr="002F2FE4" w:rsidSect="00580117">
          <w:headerReference w:type="even" r:id="rId24"/>
          <w:headerReference w:type="default" r:id="rId25"/>
          <w:headerReference w:type="first" r:id="rId26"/>
          <w:pgSz w:w="12240" w:h="15840"/>
          <w:pgMar w:top="1440" w:right="1440" w:bottom="1440" w:left="1440" w:header="720" w:footer="720" w:gutter="0"/>
          <w:cols w:space="720"/>
          <w:docGrid w:linePitch="360"/>
        </w:sectPr>
      </w:pPr>
      <w:r>
        <w:rPr>
          <w:sz w:val="24"/>
          <w:szCs w:val="24"/>
        </w:rPr>
        <w:t>Get communities thinking about data and how they can use it</w:t>
      </w:r>
    </w:p>
    <w:p w14:paraId="14A3EF6D" w14:textId="02C49BD6" w:rsidR="005E518C" w:rsidRPr="006712AB" w:rsidRDefault="00A509B1" w:rsidP="005E518C">
      <w:pPr>
        <w:pStyle w:val="Heading1"/>
        <w:spacing w:before="0"/>
        <w:jc w:val="center"/>
        <w:rPr>
          <w:b/>
          <w:bCs/>
          <w:color w:val="80340D" w:themeColor="accent2" w:themeShade="80"/>
        </w:rPr>
      </w:pPr>
      <w:bookmarkStart w:id="11" w:name="_Data_to_Action_2"/>
      <w:bookmarkEnd w:id="11"/>
      <w:r>
        <w:rPr>
          <w:b/>
          <w:bCs/>
          <w:color w:val="80340D" w:themeColor="accent2" w:themeShade="80"/>
        </w:rPr>
        <w:lastRenderedPageBreak/>
        <w:t>Data to Action</w:t>
      </w:r>
      <w:r w:rsidR="00A76FD4">
        <w:rPr>
          <w:b/>
          <w:bCs/>
          <w:color w:val="80340D" w:themeColor="accent2" w:themeShade="80"/>
        </w:rPr>
        <w:t xml:space="preserve"> Assistance for Communities</w:t>
      </w:r>
    </w:p>
    <w:p w14:paraId="5EE46798" w14:textId="075514B2" w:rsidR="00272405" w:rsidRPr="00272405" w:rsidRDefault="00272405" w:rsidP="00272405">
      <w:pPr>
        <w:tabs>
          <w:tab w:val="left" w:pos="2865"/>
        </w:tabs>
        <w:spacing w:before="240"/>
        <w:rPr>
          <w:sz w:val="24"/>
          <w:szCs w:val="24"/>
        </w:rPr>
      </w:pPr>
      <w:r w:rsidRPr="00272405">
        <w:rPr>
          <w:sz w:val="24"/>
          <w:szCs w:val="24"/>
        </w:rPr>
        <w:t xml:space="preserve">Suppose you are browsing </w:t>
      </w:r>
      <w:r w:rsidR="00AA4C5E">
        <w:rPr>
          <w:sz w:val="24"/>
          <w:szCs w:val="24"/>
        </w:rPr>
        <w:t xml:space="preserve">your community’s data on </w:t>
      </w:r>
      <w:r w:rsidRPr="00272405">
        <w:rPr>
          <w:sz w:val="24"/>
          <w:szCs w:val="24"/>
        </w:rPr>
        <w:t xml:space="preserve">the </w:t>
      </w:r>
      <w:hyperlink r:id="rId27" w:tgtFrame="_blank" w:history="1">
        <w:r w:rsidRPr="00272405">
          <w:rPr>
            <w:rStyle w:val="Hyperlink"/>
            <w:sz w:val="24"/>
            <w:szCs w:val="24"/>
          </w:rPr>
          <w:t>Community Profile</w:t>
        </w:r>
      </w:hyperlink>
      <w:r w:rsidRPr="00272405">
        <w:rPr>
          <w:sz w:val="24"/>
          <w:szCs w:val="24"/>
        </w:rPr>
        <w:t xml:space="preserve"> page of the BSAS Dashboard. This may raise questions about how substance use impacts your community, and how your community can improve.</w:t>
      </w:r>
    </w:p>
    <w:p w14:paraId="7B670E4D" w14:textId="77777777" w:rsidR="00272405" w:rsidRPr="00272405" w:rsidRDefault="00272405" w:rsidP="00272405">
      <w:pPr>
        <w:tabs>
          <w:tab w:val="left" w:pos="2865"/>
        </w:tabs>
        <w:spacing w:before="240"/>
        <w:rPr>
          <w:sz w:val="24"/>
          <w:szCs w:val="24"/>
        </w:rPr>
      </w:pPr>
      <w:r w:rsidRPr="00272405">
        <w:rPr>
          <w:sz w:val="24"/>
          <w:szCs w:val="24"/>
        </w:rPr>
        <w:t>For example, suppose your community’s rate of opioid-related deaths is higher than the state average. You would likely want to know why this is happening, and how your community can work to lower its opioid-related deaths. Or suppose your community has a low rate of opioid-related deaths. You would likely want to know if there is anything your community should do to continue these positive outcomes.</w:t>
      </w:r>
    </w:p>
    <w:p w14:paraId="3B9CA93E" w14:textId="77777777" w:rsidR="00272405" w:rsidRPr="00272405" w:rsidRDefault="00272405" w:rsidP="00272405">
      <w:pPr>
        <w:tabs>
          <w:tab w:val="left" w:pos="2865"/>
        </w:tabs>
        <w:spacing w:before="240"/>
        <w:rPr>
          <w:sz w:val="24"/>
          <w:szCs w:val="24"/>
        </w:rPr>
      </w:pPr>
      <w:r w:rsidRPr="00272405">
        <w:rPr>
          <w:sz w:val="24"/>
          <w:szCs w:val="24"/>
        </w:rPr>
        <w:t>This section guides these lines of thinking by providing a basic framework for generating evidence-based responses to your community’s data. This section also provides real examples of local data-to-action projects.</w:t>
      </w:r>
    </w:p>
    <w:p w14:paraId="7A4787FA" w14:textId="3DFB8882" w:rsidR="00272405" w:rsidRDefault="00272405" w:rsidP="005E518C">
      <w:pPr>
        <w:tabs>
          <w:tab w:val="left" w:pos="2865"/>
        </w:tabs>
        <w:spacing w:before="240"/>
        <w:rPr>
          <w:sz w:val="24"/>
          <w:szCs w:val="24"/>
        </w:rPr>
      </w:pPr>
      <w:r w:rsidRPr="00272405">
        <w:rPr>
          <w:sz w:val="24"/>
          <w:szCs w:val="24"/>
        </w:rPr>
        <w:t>Before reading any content in this section, it is important to consider four things:</w:t>
      </w:r>
    </w:p>
    <w:p w14:paraId="16DE1777" w14:textId="2FA03951" w:rsidR="001D6F1A" w:rsidRPr="00F53D9E" w:rsidRDefault="001F58FB" w:rsidP="00555580">
      <w:pPr>
        <w:pStyle w:val="ListParagraph"/>
        <w:numPr>
          <w:ilvl w:val="0"/>
          <w:numId w:val="3"/>
        </w:numPr>
        <w:tabs>
          <w:tab w:val="left" w:pos="2865"/>
        </w:tabs>
        <w:spacing w:before="240"/>
        <w:ind w:left="360"/>
        <w:rPr>
          <w:sz w:val="24"/>
          <w:szCs w:val="24"/>
        </w:rPr>
      </w:pPr>
      <w:r>
        <w:rPr>
          <w:sz w:val="24"/>
          <w:szCs w:val="24"/>
        </w:rPr>
        <w:t>“</w:t>
      </w:r>
      <w:r w:rsidR="00272405" w:rsidRPr="00F53D9E">
        <w:rPr>
          <w:sz w:val="24"/>
          <w:szCs w:val="24"/>
        </w:rPr>
        <w:t>Community</w:t>
      </w:r>
      <w:r>
        <w:rPr>
          <w:sz w:val="24"/>
          <w:szCs w:val="24"/>
        </w:rPr>
        <w:t>”</w:t>
      </w:r>
      <w:r w:rsidR="00272405" w:rsidRPr="00F53D9E">
        <w:rPr>
          <w:sz w:val="24"/>
          <w:szCs w:val="24"/>
        </w:rPr>
        <w:t xml:space="preserve"> is a broad term. In this guide, </w:t>
      </w:r>
      <w:r>
        <w:rPr>
          <w:sz w:val="24"/>
          <w:szCs w:val="24"/>
        </w:rPr>
        <w:t>“</w:t>
      </w:r>
      <w:r w:rsidR="00272405" w:rsidRPr="00F53D9E">
        <w:rPr>
          <w:sz w:val="24"/>
          <w:szCs w:val="24"/>
        </w:rPr>
        <w:t>community</w:t>
      </w:r>
      <w:r>
        <w:rPr>
          <w:sz w:val="24"/>
          <w:szCs w:val="24"/>
        </w:rPr>
        <w:t>”</w:t>
      </w:r>
      <w:r w:rsidR="00272405" w:rsidRPr="00F53D9E">
        <w:rPr>
          <w:sz w:val="24"/>
          <w:szCs w:val="24"/>
        </w:rPr>
        <w:t xml:space="preserve"> can mean singular cities/towns or collaboratives/coalitions. It may help certain communities to act as groups when working from data to action.</w:t>
      </w:r>
      <w:r w:rsidR="00AA4C5E">
        <w:rPr>
          <w:sz w:val="24"/>
          <w:szCs w:val="24"/>
        </w:rPr>
        <w:t xml:space="preserve"> This section is applicable to both singular cities/towns and groups of cities/towns.</w:t>
      </w:r>
    </w:p>
    <w:p w14:paraId="13C2E6AB" w14:textId="77777777" w:rsidR="00272405" w:rsidRPr="00F53D9E" w:rsidRDefault="00EA56F4" w:rsidP="00555580">
      <w:pPr>
        <w:pStyle w:val="ListParagraph"/>
        <w:numPr>
          <w:ilvl w:val="0"/>
          <w:numId w:val="3"/>
        </w:numPr>
        <w:tabs>
          <w:tab w:val="left" w:pos="2865"/>
        </w:tabs>
        <w:spacing w:before="240"/>
        <w:ind w:left="360"/>
        <w:rPr>
          <w:sz w:val="24"/>
          <w:szCs w:val="24"/>
        </w:rPr>
      </w:pPr>
      <w:r w:rsidRPr="00F53D9E">
        <w:rPr>
          <w:sz w:val="24"/>
          <w:szCs w:val="24"/>
        </w:rPr>
        <w:t xml:space="preserve">This </w:t>
      </w:r>
      <w:r w:rsidR="00272405" w:rsidRPr="00F53D9E">
        <w:rPr>
          <w:sz w:val="24"/>
          <w:szCs w:val="24"/>
        </w:rPr>
        <w:t>guide does not cover all potential information for each topic. Data sources are rarely all-inclusive, and the factors behind substance use are complex. Communities must keep this in mind when interpreting data.</w:t>
      </w:r>
    </w:p>
    <w:p w14:paraId="79927321" w14:textId="53B6CAF1" w:rsidR="00272405" w:rsidRPr="00F53D9E" w:rsidRDefault="00272405" w:rsidP="00555580">
      <w:pPr>
        <w:pStyle w:val="ListParagraph"/>
        <w:numPr>
          <w:ilvl w:val="0"/>
          <w:numId w:val="3"/>
        </w:numPr>
        <w:tabs>
          <w:tab w:val="left" w:pos="2865"/>
        </w:tabs>
        <w:spacing w:before="240"/>
        <w:ind w:left="360"/>
        <w:rPr>
          <w:sz w:val="24"/>
          <w:szCs w:val="24"/>
        </w:rPr>
      </w:pPr>
      <w:r w:rsidRPr="00F53D9E">
        <w:rPr>
          <w:sz w:val="24"/>
          <w:szCs w:val="24"/>
        </w:rPr>
        <w:t>Communities may have their own datasets that are not mentioned in this guide. These community datasets may be be</w:t>
      </w:r>
      <w:r w:rsidR="00AA4C5E">
        <w:rPr>
          <w:sz w:val="24"/>
          <w:szCs w:val="24"/>
        </w:rPr>
        <w:t>st</w:t>
      </w:r>
      <w:r w:rsidRPr="00F53D9E">
        <w:rPr>
          <w:sz w:val="24"/>
          <w:szCs w:val="24"/>
        </w:rPr>
        <w:t xml:space="preserve"> for answering your community’s questions. Community-collected datasets can be valuable resources for generating community-specific responses. Communities should consider all reliable sources of data when generating evidence-based responses.</w:t>
      </w:r>
    </w:p>
    <w:p w14:paraId="14D0458E" w14:textId="25C1B1B1" w:rsidR="001D6F1A" w:rsidRDefault="00F53D9E" w:rsidP="00555580">
      <w:pPr>
        <w:pStyle w:val="ListParagraph"/>
        <w:numPr>
          <w:ilvl w:val="0"/>
          <w:numId w:val="3"/>
        </w:numPr>
        <w:tabs>
          <w:tab w:val="left" w:pos="2865"/>
        </w:tabs>
        <w:spacing w:before="240"/>
        <w:ind w:left="360"/>
        <w:rPr>
          <w:sz w:val="24"/>
          <w:szCs w:val="24"/>
        </w:rPr>
      </w:pPr>
      <w:r w:rsidRPr="00F53D9E">
        <w:rPr>
          <w:sz w:val="24"/>
          <w:szCs w:val="24"/>
        </w:rPr>
        <w:t xml:space="preserve">Communities and individuals will likely interpret data in different ways. It is up to your community to decide how it should interpret data and generate responses. Communities should consider multiple sources of input when making these judgements. </w:t>
      </w:r>
      <w:r w:rsidRPr="00AA4C5E">
        <w:rPr>
          <w:b/>
          <w:bCs/>
          <w:sz w:val="24"/>
          <w:szCs w:val="24"/>
        </w:rPr>
        <w:t>It is best if community members directly impacted by substance use, including PWUD and their families, are involved in these dialogues.</w:t>
      </w:r>
    </w:p>
    <w:p w14:paraId="480435D5" w14:textId="77777777" w:rsidR="00F53D9E" w:rsidRPr="00F53D9E" w:rsidRDefault="00F53D9E" w:rsidP="00F53D9E">
      <w:pPr>
        <w:tabs>
          <w:tab w:val="left" w:pos="2865"/>
        </w:tabs>
        <w:spacing w:before="240"/>
        <w:rPr>
          <w:sz w:val="24"/>
          <w:szCs w:val="24"/>
        </w:rPr>
      </w:pPr>
    </w:p>
    <w:p w14:paraId="7C0D2F0F" w14:textId="24ACBB78" w:rsidR="00FD345E" w:rsidRDefault="00C77561" w:rsidP="00FD345E">
      <w:pPr>
        <w:tabs>
          <w:tab w:val="left" w:pos="2865"/>
        </w:tabs>
        <w:spacing w:before="240"/>
        <w:ind w:left="360"/>
        <w:rPr>
          <w:sz w:val="24"/>
          <w:szCs w:val="24"/>
        </w:rPr>
      </w:pPr>
      <w:r>
        <w:rPr>
          <w:sz w:val="24"/>
          <w:szCs w:val="24"/>
        </w:rPr>
        <w:lastRenderedPageBreak/>
        <w:t xml:space="preserve">Based on </w:t>
      </w:r>
      <w:r w:rsidR="007D0A8F">
        <w:rPr>
          <w:sz w:val="24"/>
          <w:szCs w:val="24"/>
        </w:rPr>
        <w:t xml:space="preserve">your community’s </w:t>
      </w:r>
      <w:r w:rsidR="009F08C4">
        <w:rPr>
          <w:sz w:val="24"/>
          <w:szCs w:val="24"/>
        </w:rPr>
        <w:t>goals, you</w:t>
      </w:r>
      <w:r w:rsidR="007D0A8F">
        <w:rPr>
          <w:sz w:val="24"/>
          <w:szCs w:val="24"/>
        </w:rPr>
        <w:t xml:space="preserve"> can navigate to different topics using the table below</w:t>
      </w:r>
      <w:r w:rsidR="009005B3">
        <w:rPr>
          <w:sz w:val="24"/>
          <w:szCs w:val="24"/>
        </w:rPr>
        <w:t>.</w:t>
      </w:r>
      <w:r w:rsidR="009F08C4">
        <w:rPr>
          <w:sz w:val="24"/>
          <w:szCs w:val="24"/>
        </w:rPr>
        <w:t xml:space="preserve"> You can follow these steps in order, or you can choose to navigate to different steps depending on your community’s needs.</w:t>
      </w:r>
    </w:p>
    <w:tbl>
      <w:tblPr>
        <w:tblStyle w:val="TableGrid"/>
        <w:tblW w:w="0" w:type="auto"/>
        <w:tblInd w:w="360" w:type="dxa"/>
        <w:tblLook w:val="04A0" w:firstRow="1" w:lastRow="0" w:firstColumn="1" w:lastColumn="0" w:noHBand="0" w:noVBand="1"/>
      </w:tblPr>
      <w:tblGrid>
        <w:gridCol w:w="3516"/>
        <w:gridCol w:w="7708"/>
        <w:gridCol w:w="1346"/>
      </w:tblGrid>
      <w:tr w:rsidR="000D6679" w14:paraId="5498AD15" w14:textId="77777777" w:rsidTr="00BE2A1A">
        <w:trPr>
          <w:trHeight w:val="432"/>
        </w:trPr>
        <w:tc>
          <w:tcPr>
            <w:tcW w:w="3528" w:type="dxa"/>
            <w:tcBorders>
              <w:top w:val="single" w:sz="12" w:space="0" w:color="auto"/>
              <w:left w:val="single" w:sz="12" w:space="0" w:color="auto"/>
            </w:tcBorders>
            <w:shd w:val="clear" w:color="auto" w:fill="F1A983" w:themeFill="accent2" w:themeFillTint="99"/>
            <w:vAlign w:val="center"/>
          </w:tcPr>
          <w:p w14:paraId="7B6C1F0F" w14:textId="3990F9E7" w:rsidR="000D6679" w:rsidRPr="00CE7166" w:rsidRDefault="00654A56" w:rsidP="00CE7166">
            <w:pPr>
              <w:tabs>
                <w:tab w:val="left" w:pos="2865"/>
              </w:tabs>
              <w:jc w:val="center"/>
              <w:rPr>
                <w:b/>
                <w:bCs/>
                <w:sz w:val="24"/>
                <w:szCs w:val="24"/>
              </w:rPr>
            </w:pPr>
            <w:r>
              <w:rPr>
                <w:b/>
                <w:bCs/>
                <w:sz w:val="24"/>
                <w:szCs w:val="24"/>
              </w:rPr>
              <w:t>Step</w:t>
            </w:r>
          </w:p>
        </w:tc>
        <w:tc>
          <w:tcPr>
            <w:tcW w:w="7740" w:type="dxa"/>
            <w:tcBorders>
              <w:top w:val="single" w:sz="12" w:space="0" w:color="auto"/>
            </w:tcBorders>
            <w:shd w:val="clear" w:color="auto" w:fill="F1A983" w:themeFill="accent2" w:themeFillTint="99"/>
            <w:vAlign w:val="center"/>
          </w:tcPr>
          <w:p w14:paraId="06590DF1" w14:textId="06FC9693" w:rsidR="000D6679" w:rsidRPr="00CE7166" w:rsidRDefault="000D6679" w:rsidP="00CE7166">
            <w:pPr>
              <w:tabs>
                <w:tab w:val="left" w:pos="2865"/>
              </w:tabs>
              <w:jc w:val="center"/>
              <w:rPr>
                <w:b/>
                <w:bCs/>
                <w:sz w:val="24"/>
                <w:szCs w:val="24"/>
              </w:rPr>
            </w:pPr>
            <w:r w:rsidRPr="00CE7166">
              <w:rPr>
                <w:b/>
                <w:bCs/>
                <w:sz w:val="24"/>
                <w:szCs w:val="24"/>
              </w:rPr>
              <w:t>Contents</w:t>
            </w:r>
          </w:p>
        </w:tc>
        <w:tc>
          <w:tcPr>
            <w:tcW w:w="1350" w:type="dxa"/>
            <w:tcBorders>
              <w:top w:val="single" w:sz="12" w:space="0" w:color="auto"/>
              <w:right w:val="single" w:sz="12" w:space="0" w:color="auto"/>
            </w:tcBorders>
            <w:shd w:val="clear" w:color="auto" w:fill="F1A983" w:themeFill="accent2" w:themeFillTint="99"/>
            <w:vAlign w:val="center"/>
          </w:tcPr>
          <w:p w14:paraId="0E32F975" w14:textId="3C28DAA7" w:rsidR="000D6679" w:rsidRPr="00CE7166" w:rsidRDefault="000D6679" w:rsidP="00CE7166">
            <w:pPr>
              <w:tabs>
                <w:tab w:val="left" w:pos="2865"/>
              </w:tabs>
              <w:jc w:val="center"/>
              <w:rPr>
                <w:b/>
                <w:bCs/>
                <w:sz w:val="24"/>
                <w:szCs w:val="24"/>
              </w:rPr>
            </w:pPr>
            <w:r w:rsidRPr="00CE7166">
              <w:rPr>
                <w:b/>
                <w:bCs/>
                <w:sz w:val="24"/>
                <w:szCs w:val="24"/>
              </w:rPr>
              <w:t>Page</w:t>
            </w:r>
          </w:p>
        </w:tc>
      </w:tr>
      <w:tr w:rsidR="00654A56" w14:paraId="6C6617CD" w14:textId="77777777" w:rsidTr="00BE2A1A">
        <w:tc>
          <w:tcPr>
            <w:tcW w:w="3528" w:type="dxa"/>
            <w:vMerge w:val="restart"/>
            <w:tcBorders>
              <w:left w:val="single" w:sz="12" w:space="0" w:color="auto"/>
            </w:tcBorders>
            <w:vAlign w:val="center"/>
          </w:tcPr>
          <w:p w14:paraId="0034E596" w14:textId="5639F31B" w:rsidR="00654A56" w:rsidRPr="00654A56" w:rsidRDefault="009F08C4" w:rsidP="00334D4B">
            <w:pPr>
              <w:tabs>
                <w:tab w:val="left" w:pos="2865"/>
              </w:tabs>
              <w:spacing w:before="120" w:after="120"/>
              <w:rPr>
                <w:sz w:val="24"/>
                <w:szCs w:val="24"/>
              </w:rPr>
            </w:pPr>
            <w:r>
              <w:rPr>
                <w:sz w:val="24"/>
                <w:szCs w:val="24"/>
              </w:rPr>
              <w:t xml:space="preserve">1. </w:t>
            </w:r>
            <w:hyperlink w:anchor="_Substance-Related_Outcomes" w:history="1">
              <w:r w:rsidR="00654A56" w:rsidRPr="006438E4">
                <w:rPr>
                  <w:rStyle w:val="Hyperlink"/>
                  <w:color w:val="215E99" w:themeColor="text2" w:themeTint="BF"/>
                  <w:sz w:val="24"/>
                  <w:szCs w:val="24"/>
                </w:rPr>
                <w:t>Identify Relevant Data Sources and Gather Data</w:t>
              </w:r>
            </w:hyperlink>
          </w:p>
        </w:tc>
        <w:tc>
          <w:tcPr>
            <w:tcW w:w="7740" w:type="dxa"/>
            <w:vAlign w:val="center"/>
          </w:tcPr>
          <w:p w14:paraId="3602A343" w14:textId="6CA842C4" w:rsidR="00654A56" w:rsidRPr="006438E4" w:rsidRDefault="009F08C4" w:rsidP="00654A56">
            <w:pPr>
              <w:tabs>
                <w:tab w:val="left" w:pos="2865"/>
              </w:tabs>
              <w:spacing w:before="120" w:after="120"/>
              <w:rPr>
                <w:rStyle w:val="Hyperlink"/>
                <w:color w:val="215E99" w:themeColor="text2" w:themeTint="BF"/>
                <w:sz w:val="24"/>
                <w:szCs w:val="24"/>
              </w:rPr>
            </w:pPr>
            <w:hyperlink w:anchor="_Substance-Related_Outcomes_1" w:history="1">
              <w:r w:rsidRPr="006438E4">
                <w:rPr>
                  <w:rStyle w:val="Hyperlink"/>
                  <w:color w:val="215E99" w:themeColor="text2" w:themeTint="BF"/>
                  <w:sz w:val="24"/>
                  <w:szCs w:val="24"/>
                </w:rPr>
                <w:t xml:space="preserve">Data on Substance-Related Outcomes </w:t>
              </w:r>
            </w:hyperlink>
          </w:p>
          <w:p w14:paraId="26A4D39E" w14:textId="3B4AF506" w:rsidR="00654A56" w:rsidRPr="00CE7166" w:rsidRDefault="00654A56" w:rsidP="00654A56">
            <w:pPr>
              <w:spacing w:before="120" w:after="120"/>
              <w:rPr>
                <w:sz w:val="24"/>
                <w:szCs w:val="24"/>
              </w:rPr>
            </w:pPr>
            <w:r>
              <w:rPr>
                <w:sz w:val="24"/>
                <w:szCs w:val="24"/>
              </w:rPr>
              <w:t>Examples: Deaths, ER visits, etc.</w:t>
            </w:r>
          </w:p>
        </w:tc>
        <w:tc>
          <w:tcPr>
            <w:tcW w:w="1350" w:type="dxa"/>
            <w:tcBorders>
              <w:right w:val="single" w:sz="12" w:space="0" w:color="auto"/>
            </w:tcBorders>
            <w:vAlign w:val="center"/>
          </w:tcPr>
          <w:p w14:paraId="3ECD7DF6" w14:textId="091302DB" w:rsidR="00654A56" w:rsidRDefault="005A6901" w:rsidP="005A6901">
            <w:pPr>
              <w:tabs>
                <w:tab w:val="left" w:pos="2865"/>
              </w:tabs>
              <w:spacing w:before="120" w:after="120"/>
              <w:jc w:val="center"/>
              <w:rPr>
                <w:sz w:val="24"/>
                <w:szCs w:val="24"/>
              </w:rPr>
            </w:pPr>
            <w:r>
              <w:rPr>
                <w:sz w:val="24"/>
                <w:szCs w:val="24"/>
              </w:rPr>
              <w:t>5</w:t>
            </w:r>
          </w:p>
        </w:tc>
      </w:tr>
      <w:tr w:rsidR="00654A56" w14:paraId="6E2D72A9" w14:textId="77777777" w:rsidTr="00BE2A1A">
        <w:tc>
          <w:tcPr>
            <w:tcW w:w="3528" w:type="dxa"/>
            <w:vMerge/>
            <w:tcBorders>
              <w:left w:val="single" w:sz="12" w:space="0" w:color="auto"/>
            </w:tcBorders>
            <w:vAlign w:val="center"/>
          </w:tcPr>
          <w:p w14:paraId="1E7A1B6C" w14:textId="047B6386" w:rsidR="00654A56" w:rsidRDefault="00654A56" w:rsidP="00334D4B">
            <w:pPr>
              <w:tabs>
                <w:tab w:val="left" w:pos="2865"/>
              </w:tabs>
              <w:spacing w:before="120" w:after="120"/>
              <w:rPr>
                <w:sz w:val="24"/>
                <w:szCs w:val="24"/>
              </w:rPr>
            </w:pPr>
          </w:p>
        </w:tc>
        <w:tc>
          <w:tcPr>
            <w:tcW w:w="7740" w:type="dxa"/>
            <w:vAlign w:val="center"/>
          </w:tcPr>
          <w:p w14:paraId="6A936CDE" w14:textId="25CD101A" w:rsidR="00654A56" w:rsidRPr="006438E4" w:rsidRDefault="009F08C4" w:rsidP="00654A56">
            <w:pPr>
              <w:tabs>
                <w:tab w:val="left" w:pos="2865"/>
              </w:tabs>
              <w:spacing w:before="120" w:after="120"/>
              <w:rPr>
                <w:rStyle w:val="Hyperlink"/>
                <w:color w:val="215E99" w:themeColor="text2" w:themeTint="BF"/>
                <w:sz w:val="24"/>
                <w:szCs w:val="24"/>
              </w:rPr>
            </w:pPr>
            <w:hyperlink w:anchor="_Treatment/Recovery_Services_2" w:history="1">
              <w:r w:rsidRPr="006438E4">
                <w:rPr>
                  <w:rStyle w:val="Hyperlink"/>
                  <w:color w:val="215E99" w:themeColor="text2" w:themeTint="BF"/>
                  <w:sz w:val="24"/>
                  <w:szCs w:val="24"/>
                </w:rPr>
                <w:t>Data on Treatment/Recovery Services</w:t>
              </w:r>
            </w:hyperlink>
          </w:p>
          <w:p w14:paraId="526B6752" w14:textId="45A6C8F6" w:rsidR="00654A56" w:rsidRPr="00CE7166" w:rsidRDefault="00654A56" w:rsidP="00654A56">
            <w:pPr>
              <w:spacing w:before="120" w:after="120"/>
              <w:rPr>
                <w:sz w:val="24"/>
                <w:szCs w:val="24"/>
              </w:rPr>
            </w:pPr>
            <w:r>
              <w:rPr>
                <w:sz w:val="24"/>
                <w:szCs w:val="24"/>
              </w:rPr>
              <w:t>Examples: MOUD utilization, access to housing services, etc.</w:t>
            </w:r>
          </w:p>
        </w:tc>
        <w:tc>
          <w:tcPr>
            <w:tcW w:w="1350" w:type="dxa"/>
            <w:tcBorders>
              <w:right w:val="single" w:sz="12" w:space="0" w:color="auto"/>
            </w:tcBorders>
            <w:vAlign w:val="center"/>
          </w:tcPr>
          <w:p w14:paraId="7BF12BE2" w14:textId="60496A22" w:rsidR="00654A56" w:rsidRDefault="005A6901" w:rsidP="005A6901">
            <w:pPr>
              <w:tabs>
                <w:tab w:val="left" w:pos="2865"/>
              </w:tabs>
              <w:spacing w:before="120" w:after="120"/>
              <w:jc w:val="center"/>
              <w:rPr>
                <w:sz w:val="24"/>
                <w:szCs w:val="24"/>
              </w:rPr>
            </w:pPr>
            <w:r>
              <w:rPr>
                <w:sz w:val="24"/>
                <w:szCs w:val="24"/>
              </w:rPr>
              <w:t>10</w:t>
            </w:r>
          </w:p>
        </w:tc>
      </w:tr>
      <w:tr w:rsidR="00654A56" w14:paraId="2CDCA5F9" w14:textId="77777777" w:rsidTr="00BE2A1A">
        <w:tc>
          <w:tcPr>
            <w:tcW w:w="3528" w:type="dxa"/>
            <w:vMerge/>
            <w:tcBorders>
              <w:left w:val="single" w:sz="12" w:space="0" w:color="auto"/>
            </w:tcBorders>
            <w:vAlign w:val="center"/>
          </w:tcPr>
          <w:p w14:paraId="63416BEA" w14:textId="77777777" w:rsidR="00654A56" w:rsidRDefault="00654A56" w:rsidP="00334D4B">
            <w:pPr>
              <w:tabs>
                <w:tab w:val="left" w:pos="2865"/>
              </w:tabs>
              <w:spacing w:before="120" w:after="120"/>
              <w:rPr>
                <w:sz w:val="24"/>
                <w:szCs w:val="24"/>
              </w:rPr>
            </w:pPr>
          </w:p>
        </w:tc>
        <w:tc>
          <w:tcPr>
            <w:tcW w:w="7740" w:type="dxa"/>
            <w:vAlign w:val="center"/>
          </w:tcPr>
          <w:p w14:paraId="2A7860C8" w14:textId="3CB085A3" w:rsidR="00654A56" w:rsidRPr="006438E4" w:rsidRDefault="009F08C4" w:rsidP="00654A56">
            <w:pPr>
              <w:tabs>
                <w:tab w:val="left" w:pos="2865"/>
              </w:tabs>
              <w:spacing w:before="120" w:after="120"/>
              <w:rPr>
                <w:rStyle w:val="Hyperlink"/>
                <w:color w:val="215E99" w:themeColor="text2" w:themeTint="BF"/>
                <w:sz w:val="24"/>
                <w:szCs w:val="24"/>
              </w:rPr>
            </w:pPr>
            <w:hyperlink w:anchor="_Harm_Reduction_1" w:history="1">
              <w:r w:rsidRPr="006438E4">
                <w:rPr>
                  <w:rStyle w:val="Hyperlink"/>
                  <w:color w:val="215E99" w:themeColor="text2" w:themeTint="BF"/>
                  <w:sz w:val="24"/>
                  <w:szCs w:val="24"/>
                </w:rPr>
                <w:t>Data on Harm Reduction</w:t>
              </w:r>
            </w:hyperlink>
          </w:p>
          <w:p w14:paraId="5FD5CC18" w14:textId="20136AFC" w:rsidR="00654A56" w:rsidRDefault="00654A56" w:rsidP="00654A56">
            <w:pPr>
              <w:spacing w:before="120" w:after="120"/>
            </w:pPr>
            <w:r>
              <w:rPr>
                <w:sz w:val="24"/>
                <w:szCs w:val="24"/>
              </w:rPr>
              <w:t xml:space="preserve">Examples: Naloxone kits, fentanyl test strips, syringe </w:t>
            </w:r>
            <w:r w:rsidR="00304937">
              <w:rPr>
                <w:sz w:val="24"/>
                <w:szCs w:val="24"/>
              </w:rPr>
              <w:t>programs, etc</w:t>
            </w:r>
            <w:r>
              <w:rPr>
                <w:sz w:val="24"/>
                <w:szCs w:val="24"/>
              </w:rPr>
              <w:t>.</w:t>
            </w:r>
          </w:p>
        </w:tc>
        <w:tc>
          <w:tcPr>
            <w:tcW w:w="1350" w:type="dxa"/>
            <w:tcBorders>
              <w:right w:val="single" w:sz="12" w:space="0" w:color="auto"/>
            </w:tcBorders>
            <w:vAlign w:val="center"/>
          </w:tcPr>
          <w:p w14:paraId="280397A0" w14:textId="7FC13292" w:rsidR="00654A56" w:rsidRDefault="005A6901" w:rsidP="005A6901">
            <w:pPr>
              <w:tabs>
                <w:tab w:val="left" w:pos="2865"/>
              </w:tabs>
              <w:spacing w:before="120" w:after="120"/>
              <w:jc w:val="center"/>
              <w:rPr>
                <w:sz w:val="24"/>
                <w:szCs w:val="24"/>
              </w:rPr>
            </w:pPr>
            <w:r>
              <w:rPr>
                <w:sz w:val="24"/>
                <w:szCs w:val="24"/>
              </w:rPr>
              <w:t>13</w:t>
            </w:r>
          </w:p>
        </w:tc>
      </w:tr>
      <w:tr w:rsidR="000D6679" w14:paraId="1DB2FE55" w14:textId="77777777" w:rsidTr="00304937">
        <w:tc>
          <w:tcPr>
            <w:tcW w:w="3528" w:type="dxa"/>
            <w:tcBorders>
              <w:top w:val="single" w:sz="12" w:space="0" w:color="auto"/>
              <w:left w:val="single" w:sz="12" w:space="0" w:color="auto"/>
              <w:bottom w:val="single" w:sz="12" w:space="0" w:color="auto"/>
            </w:tcBorders>
            <w:shd w:val="clear" w:color="auto" w:fill="F2F2F2" w:themeFill="background1" w:themeFillShade="F2"/>
            <w:vAlign w:val="center"/>
          </w:tcPr>
          <w:p w14:paraId="52493376" w14:textId="48CC17DB" w:rsidR="00802A68" w:rsidRPr="00654A56" w:rsidRDefault="009F08C4" w:rsidP="00334D4B">
            <w:pPr>
              <w:tabs>
                <w:tab w:val="left" w:pos="2865"/>
              </w:tabs>
              <w:spacing w:before="120" w:after="120"/>
              <w:rPr>
                <w:sz w:val="24"/>
                <w:szCs w:val="24"/>
              </w:rPr>
            </w:pPr>
            <w:r>
              <w:rPr>
                <w:sz w:val="24"/>
                <w:szCs w:val="24"/>
              </w:rPr>
              <w:t xml:space="preserve">2. </w:t>
            </w:r>
            <w:hyperlink w:anchor="_Treatment/Recovery_Services_1" w:history="1">
              <w:r w:rsidR="00654A56" w:rsidRPr="006438E4">
                <w:rPr>
                  <w:rStyle w:val="Hyperlink"/>
                  <w:color w:val="215E99" w:themeColor="text2" w:themeTint="BF"/>
                  <w:sz w:val="24"/>
                  <w:szCs w:val="24"/>
                </w:rPr>
                <w:t xml:space="preserve">Determine </w:t>
              </w:r>
              <w:r w:rsidR="00A979D9" w:rsidRPr="006438E4">
                <w:rPr>
                  <w:rStyle w:val="Hyperlink"/>
                  <w:color w:val="215E99" w:themeColor="text2" w:themeTint="BF"/>
                  <w:sz w:val="24"/>
                  <w:szCs w:val="24"/>
                </w:rPr>
                <w:t xml:space="preserve">and Prioritize </w:t>
              </w:r>
              <w:r w:rsidR="00654A56" w:rsidRPr="006438E4">
                <w:rPr>
                  <w:rStyle w:val="Hyperlink"/>
                  <w:color w:val="215E99" w:themeColor="text2" w:themeTint="BF"/>
                  <w:sz w:val="24"/>
                  <w:szCs w:val="24"/>
                </w:rPr>
                <w:t>Contributing Factors</w:t>
              </w:r>
            </w:hyperlink>
          </w:p>
        </w:tc>
        <w:tc>
          <w:tcPr>
            <w:tcW w:w="7740" w:type="dxa"/>
            <w:tcBorders>
              <w:top w:val="single" w:sz="12" w:space="0" w:color="auto"/>
              <w:bottom w:val="single" w:sz="12" w:space="0" w:color="auto"/>
            </w:tcBorders>
            <w:shd w:val="clear" w:color="auto" w:fill="F2F2F2" w:themeFill="background1" w:themeFillShade="F2"/>
          </w:tcPr>
          <w:p w14:paraId="24A5650A" w14:textId="77777777" w:rsidR="000D6679" w:rsidRDefault="00B43B6A" w:rsidP="00334D4B">
            <w:pPr>
              <w:spacing w:before="120" w:after="120"/>
              <w:rPr>
                <w:sz w:val="24"/>
                <w:szCs w:val="24"/>
              </w:rPr>
            </w:pPr>
            <w:r>
              <w:rPr>
                <w:sz w:val="24"/>
                <w:szCs w:val="24"/>
              </w:rPr>
              <w:t>Examples of common contributing factors to substance-related trends and measures.</w:t>
            </w:r>
            <w:r w:rsidR="00252C03" w:rsidRPr="00252C03">
              <w:rPr>
                <w:sz w:val="24"/>
                <w:szCs w:val="24"/>
              </w:rPr>
              <w:t xml:space="preserve"> </w:t>
            </w:r>
            <w:r w:rsidR="00304937" w:rsidRPr="00252C03">
              <w:rPr>
                <w:sz w:val="24"/>
                <w:szCs w:val="24"/>
              </w:rPr>
              <w:t xml:space="preserve"> </w:t>
            </w:r>
          </w:p>
          <w:p w14:paraId="5D481028" w14:textId="5327E365" w:rsidR="009F08C4" w:rsidRPr="00252C03" w:rsidRDefault="009F08C4" w:rsidP="00334D4B">
            <w:pPr>
              <w:spacing w:before="120" w:after="120"/>
              <w:rPr>
                <w:sz w:val="24"/>
                <w:szCs w:val="24"/>
              </w:rPr>
            </w:pPr>
            <w:r>
              <w:rPr>
                <w:sz w:val="24"/>
                <w:szCs w:val="24"/>
              </w:rPr>
              <w:t>Examples: Inequities, social determinants of health, policies, etc.</w:t>
            </w:r>
          </w:p>
        </w:tc>
        <w:tc>
          <w:tcPr>
            <w:tcW w:w="1350" w:type="dxa"/>
            <w:tcBorders>
              <w:top w:val="single" w:sz="12" w:space="0" w:color="auto"/>
              <w:bottom w:val="single" w:sz="12" w:space="0" w:color="auto"/>
              <w:right w:val="single" w:sz="12" w:space="0" w:color="auto"/>
            </w:tcBorders>
            <w:shd w:val="clear" w:color="auto" w:fill="F2F2F2" w:themeFill="background1" w:themeFillShade="F2"/>
            <w:vAlign w:val="center"/>
          </w:tcPr>
          <w:p w14:paraId="30A0A3A7" w14:textId="60BCB28C" w:rsidR="000D6679" w:rsidRDefault="005A6901" w:rsidP="005A6901">
            <w:pPr>
              <w:tabs>
                <w:tab w:val="left" w:pos="2865"/>
              </w:tabs>
              <w:spacing w:before="120" w:after="120"/>
              <w:jc w:val="center"/>
              <w:rPr>
                <w:sz w:val="24"/>
                <w:szCs w:val="24"/>
              </w:rPr>
            </w:pPr>
            <w:r>
              <w:rPr>
                <w:sz w:val="24"/>
                <w:szCs w:val="24"/>
              </w:rPr>
              <w:t>16</w:t>
            </w:r>
          </w:p>
        </w:tc>
      </w:tr>
      <w:tr w:rsidR="000D6679" w14:paraId="702CE404" w14:textId="77777777" w:rsidTr="00304937">
        <w:tc>
          <w:tcPr>
            <w:tcW w:w="3528" w:type="dxa"/>
            <w:vMerge w:val="restart"/>
            <w:tcBorders>
              <w:top w:val="single" w:sz="12" w:space="0" w:color="auto"/>
              <w:left w:val="single" w:sz="12" w:space="0" w:color="auto"/>
            </w:tcBorders>
            <w:vAlign w:val="center"/>
          </w:tcPr>
          <w:p w14:paraId="45D6C9AF" w14:textId="05C2B36A" w:rsidR="00802A68" w:rsidRPr="00654A56" w:rsidRDefault="009F08C4" w:rsidP="00334D4B">
            <w:pPr>
              <w:tabs>
                <w:tab w:val="left" w:pos="2865"/>
              </w:tabs>
              <w:spacing w:before="120" w:after="120"/>
              <w:rPr>
                <w:sz w:val="24"/>
                <w:szCs w:val="24"/>
              </w:rPr>
            </w:pPr>
            <w:r>
              <w:rPr>
                <w:sz w:val="24"/>
                <w:szCs w:val="24"/>
              </w:rPr>
              <w:t xml:space="preserve">3. </w:t>
            </w:r>
            <w:hyperlink w:anchor="_Harm_Reduction" w:history="1">
              <w:r w:rsidR="005A4E42" w:rsidRPr="006438E4">
                <w:rPr>
                  <w:rStyle w:val="Hyperlink"/>
                  <w:color w:val="215E99" w:themeColor="text2" w:themeTint="BF"/>
                  <w:sz w:val="24"/>
                  <w:szCs w:val="24"/>
                </w:rPr>
                <w:t xml:space="preserve">Determine and </w:t>
              </w:r>
              <w:r w:rsidR="00654A56" w:rsidRPr="006438E4">
                <w:rPr>
                  <w:rStyle w:val="Hyperlink"/>
                  <w:color w:val="215E99" w:themeColor="text2" w:themeTint="BF"/>
                  <w:sz w:val="24"/>
                  <w:szCs w:val="24"/>
                </w:rPr>
                <w:t>Prioritize Response(s)</w:t>
              </w:r>
            </w:hyperlink>
          </w:p>
        </w:tc>
        <w:tc>
          <w:tcPr>
            <w:tcW w:w="7740" w:type="dxa"/>
            <w:tcBorders>
              <w:top w:val="single" w:sz="12" w:space="0" w:color="auto"/>
              <w:bottom w:val="single" w:sz="4" w:space="0" w:color="auto"/>
            </w:tcBorders>
          </w:tcPr>
          <w:p w14:paraId="5C04103F" w14:textId="01016AE5" w:rsidR="000D6679" w:rsidRPr="006438E4" w:rsidRDefault="009F08C4" w:rsidP="00334D4B">
            <w:pPr>
              <w:spacing w:before="120" w:after="120"/>
              <w:rPr>
                <w:color w:val="215E99" w:themeColor="text2" w:themeTint="BF"/>
                <w:sz w:val="24"/>
                <w:szCs w:val="24"/>
              </w:rPr>
            </w:pPr>
            <w:hyperlink w:anchor="_My_community_wants" w:history="1">
              <w:r w:rsidRPr="006438E4">
                <w:rPr>
                  <w:rStyle w:val="Hyperlink"/>
                  <w:color w:val="215E99" w:themeColor="text2" w:themeTint="BF"/>
                  <w:sz w:val="24"/>
                  <w:szCs w:val="24"/>
                </w:rPr>
                <w:t>My community wants to improve certain data measures (such as outcomes, treatment, or harm reduction). What can we do?</w:t>
              </w:r>
            </w:hyperlink>
          </w:p>
        </w:tc>
        <w:tc>
          <w:tcPr>
            <w:tcW w:w="1350" w:type="dxa"/>
            <w:tcBorders>
              <w:top w:val="single" w:sz="12" w:space="0" w:color="auto"/>
              <w:right w:val="single" w:sz="12" w:space="0" w:color="auto"/>
            </w:tcBorders>
            <w:vAlign w:val="center"/>
          </w:tcPr>
          <w:p w14:paraId="22F01A47" w14:textId="1063E935" w:rsidR="000D6679" w:rsidRDefault="005A6901" w:rsidP="005A6901">
            <w:pPr>
              <w:tabs>
                <w:tab w:val="left" w:pos="2865"/>
              </w:tabs>
              <w:spacing w:before="120" w:after="120"/>
              <w:jc w:val="center"/>
              <w:rPr>
                <w:sz w:val="24"/>
                <w:szCs w:val="24"/>
              </w:rPr>
            </w:pPr>
            <w:r>
              <w:rPr>
                <w:sz w:val="24"/>
                <w:szCs w:val="24"/>
              </w:rPr>
              <w:t>20</w:t>
            </w:r>
          </w:p>
        </w:tc>
      </w:tr>
      <w:tr w:rsidR="000D6679" w14:paraId="1D43C4E8" w14:textId="77777777" w:rsidTr="00304937">
        <w:tc>
          <w:tcPr>
            <w:tcW w:w="3528" w:type="dxa"/>
            <w:vMerge/>
            <w:tcBorders>
              <w:left w:val="single" w:sz="12" w:space="0" w:color="auto"/>
              <w:bottom w:val="single" w:sz="12" w:space="0" w:color="auto"/>
            </w:tcBorders>
            <w:vAlign w:val="center"/>
          </w:tcPr>
          <w:p w14:paraId="6F583A51" w14:textId="77777777" w:rsidR="000D6679" w:rsidRDefault="000D6679" w:rsidP="00334D4B">
            <w:pPr>
              <w:tabs>
                <w:tab w:val="left" w:pos="2865"/>
              </w:tabs>
              <w:spacing w:before="120" w:after="120"/>
              <w:rPr>
                <w:sz w:val="24"/>
                <w:szCs w:val="24"/>
              </w:rPr>
            </w:pPr>
          </w:p>
        </w:tc>
        <w:tc>
          <w:tcPr>
            <w:tcW w:w="7740" w:type="dxa"/>
            <w:tcBorders>
              <w:bottom w:val="single" w:sz="12" w:space="0" w:color="auto"/>
            </w:tcBorders>
          </w:tcPr>
          <w:p w14:paraId="26C22782" w14:textId="536CC4DA" w:rsidR="000D6679" w:rsidRPr="006438E4" w:rsidRDefault="000A55EB" w:rsidP="00334D4B">
            <w:pPr>
              <w:spacing w:before="120" w:after="120"/>
              <w:rPr>
                <w:color w:val="215E99" w:themeColor="text2" w:themeTint="BF"/>
                <w:sz w:val="24"/>
                <w:szCs w:val="24"/>
              </w:rPr>
            </w:pPr>
            <w:hyperlink w:anchor="_My_community_does" w:history="1">
              <w:r w:rsidRPr="006438E4">
                <w:rPr>
                  <w:rStyle w:val="Hyperlink"/>
                  <w:color w:val="215E99" w:themeColor="text2" w:themeTint="BF"/>
                  <w:sz w:val="24"/>
                  <w:szCs w:val="24"/>
                </w:rPr>
                <w:t>My community does not need to improve certain data measures (such as outcomes, treatment, or harm reduction). Should we do anything?</w:t>
              </w:r>
            </w:hyperlink>
          </w:p>
        </w:tc>
        <w:tc>
          <w:tcPr>
            <w:tcW w:w="1350" w:type="dxa"/>
            <w:tcBorders>
              <w:bottom w:val="single" w:sz="12" w:space="0" w:color="auto"/>
              <w:right w:val="single" w:sz="12" w:space="0" w:color="auto"/>
            </w:tcBorders>
            <w:vAlign w:val="center"/>
          </w:tcPr>
          <w:p w14:paraId="01726971" w14:textId="550E65A3" w:rsidR="000D6679" w:rsidRDefault="005A6901" w:rsidP="005A6901">
            <w:pPr>
              <w:tabs>
                <w:tab w:val="left" w:pos="2865"/>
              </w:tabs>
              <w:spacing w:before="120" w:after="120"/>
              <w:jc w:val="center"/>
              <w:rPr>
                <w:sz w:val="24"/>
                <w:szCs w:val="24"/>
              </w:rPr>
            </w:pPr>
            <w:r>
              <w:rPr>
                <w:sz w:val="24"/>
                <w:szCs w:val="24"/>
              </w:rPr>
              <w:t>21</w:t>
            </w:r>
          </w:p>
        </w:tc>
      </w:tr>
      <w:tr w:rsidR="008D3978" w14:paraId="1CB0AB38" w14:textId="77777777" w:rsidTr="00252C03">
        <w:tc>
          <w:tcPr>
            <w:tcW w:w="3528" w:type="dxa"/>
            <w:tcBorders>
              <w:top w:val="single" w:sz="12" w:space="0" w:color="auto"/>
              <w:left w:val="single" w:sz="12" w:space="0" w:color="auto"/>
              <w:bottom w:val="single" w:sz="12" w:space="0" w:color="auto"/>
            </w:tcBorders>
            <w:shd w:val="clear" w:color="auto" w:fill="F2F2F2" w:themeFill="background1" w:themeFillShade="F2"/>
            <w:vAlign w:val="center"/>
          </w:tcPr>
          <w:p w14:paraId="79BB340D" w14:textId="383B8577" w:rsidR="008D3978" w:rsidRPr="006438E4" w:rsidRDefault="008D3978" w:rsidP="00334D4B">
            <w:pPr>
              <w:tabs>
                <w:tab w:val="left" w:pos="2865"/>
              </w:tabs>
              <w:spacing w:before="120" w:after="120"/>
              <w:rPr>
                <w:color w:val="215E99" w:themeColor="text2" w:themeTint="BF"/>
                <w:sz w:val="24"/>
                <w:szCs w:val="24"/>
              </w:rPr>
            </w:pPr>
            <w:hyperlink w:anchor="_Community_Narratives" w:history="1">
              <w:r w:rsidRPr="006438E4">
                <w:rPr>
                  <w:rStyle w:val="Hyperlink"/>
                  <w:color w:val="215E99" w:themeColor="text2" w:themeTint="BF"/>
                  <w:sz w:val="24"/>
                  <w:szCs w:val="24"/>
                </w:rPr>
                <w:t>Community Narratives</w:t>
              </w:r>
            </w:hyperlink>
          </w:p>
        </w:tc>
        <w:tc>
          <w:tcPr>
            <w:tcW w:w="7740" w:type="dxa"/>
            <w:tcBorders>
              <w:top w:val="single" w:sz="12" w:space="0" w:color="auto"/>
              <w:bottom w:val="single" w:sz="12" w:space="0" w:color="auto"/>
            </w:tcBorders>
            <w:shd w:val="clear" w:color="auto" w:fill="F2F2F2" w:themeFill="background1" w:themeFillShade="F2"/>
          </w:tcPr>
          <w:p w14:paraId="2DD0E071" w14:textId="6C7236E0" w:rsidR="000A55EB" w:rsidRDefault="000A55EB" w:rsidP="00334D4B">
            <w:pPr>
              <w:spacing w:before="120" w:after="120"/>
            </w:pPr>
            <w:r>
              <w:rPr>
                <w:sz w:val="24"/>
                <w:szCs w:val="24"/>
              </w:rPr>
              <w:t>Real-world examples of local data-to-action projects.</w:t>
            </w:r>
          </w:p>
          <w:p w14:paraId="35F18540" w14:textId="0177D546" w:rsidR="008D3978" w:rsidRPr="006438E4" w:rsidRDefault="005B34E4" w:rsidP="008525B6">
            <w:pPr>
              <w:rPr>
                <w:color w:val="215E99" w:themeColor="text2" w:themeTint="BF"/>
                <w:sz w:val="24"/>
                <w:szCs w:val="24"/>
              </w:rPr>
            </w:pPr>
            <w:r w:rsidRPr="008525B6">
              <w:rPr>
                <w:sz w:val="24"/>
                <w:szCs w:val="24"/>
              </w:rPr>
              <w:t xml:space="preserve">1. </w:t>
            </w:r>
            <w:hyperlink w:anchor="_From_Data_to" w:history="1">
              <w:r w:rsidR="008525B6" w:rsidRPr="006438E4">
                <w:rPr>
                  <w:rStyle w:val="Hyperlink"/>
                  <w:color w:val="215E99" w:themeColor="text2" w:themeTint="BF"/>
                  <w:sz w:val="24"/>
                  <w:szCs w:val="24"/>
                </w:rPr>
                <w:t>From Data to Prevention: MetroWest Shared Public Health Services</w:t>
              </w:r>
            </w:hyperlink>
          </w:p>
          <w:p w14:paraId="1DC8CF36" w14:textId="717E8511" w:rsidR="005B34E4" w:rsidRPr="007C49AB" w:rsidRDefault="005B34E4" w:rsidP="00334D4B">
            <w:pPr>
              <w:spacing w:before="120" w:after="120"/>
              <w:rPr>
                <w:sz w:val="24"/>
                <w:szCs w:val="24"/>
              </w:rPr>
            </w:pPr>
            <w:r w:rsidRPr="007C49AB">
              <w:rPr>
                <w:sz w:val="24"/>
                <w:szCs w:val="24"/>
              </w:rPr>
              <w:t>2.</w:t>
            </w:r>
            <w:r w:rsidR="007C49AB" w:rsidRPr="007C49AB">
              <w:rPr>
                <w:sz w:val="24"/>
                <w:szCs w:val="24"/>
              </w:rPr>
              <w:t xml:space="preserve"> </w:t>
            </w:r>
            <w:hyperlink w:anchor="_2._Small_Data," w:history="1">
              <w:r w:rsidR="007C49AB" w:rsidRPr="006438E4">
                <w:rPr>
                  <w:rStyle w:val="Hyperlink"/>
                  <w:color w:val="215E99" w:themeColor="text2" w:themeTint="BF"/>
                  <w:sz w:val="24"/>
                  <w:szCs w:val="24"/>
                </w:rPr>
                <w:t>Small Data, Big Impact: Franklin Regional Council of Governments</w:t>
              </w:r>
            </w:hyperlink>
          </w:p>
        </w:tc>
        <w:tc>
          <w:tcPr>
            <w:tcW w:w="1350" w:type="dxa"/>
            <w:tcBorders>
              <w:top w:val="single" w:sz="12" w:space="0" w:color="auto"/>
              <w:bottom w:val="single" w:sz="12" w:space="0" w:color="auto"/>
              <w:right w:val="single" w:sz="12" w:space="0" w:color="auto"/>
            </w:tcBorders>
            <w:shd w:val="clear" w:color="auto" w:fill="F2F2F2" w:themeFill="background1" w:themeFillShade="F2"/>
            <w:vAlign w:val="center"/>
          </w:tcPr>
          <w:p w14:paraId="3BC20117" w14:textId="452175D3" w:rsidR="008D3978" w:rsidRDefault="005A6901" w:rsidP="005A6901">
            <w:pPr>
              <w:tabs>
                <w:tab w:val="left" w:pos="2865"/>
              </w:tabs>
              <w:spacing w:before="120" w:after="120"/>
              <w:jc w:val="center"/>
              <w:rPr>
                <w:sz w:val="24"/>
                <w:szCs w:val="24"/>
              </w:rPr>
            </w:pPr>
            <w:r>
              <w:rPr>
                <w:sz w:val="24"/>
                <w:szCs w:val="24"/>
              </w:rPr>
              <w:t>23</w:t>
            </w:r>
          </w:p>
        </w:tc>
      </w:tr>
    </w:tbl>
    <w:p w14:paraId="6D44D567" w14:textId="77777777" w:rsidR="00157C06" w:rsidRDefault="00157C06" w:rsidP="00FD345E">
      <w:pPr>
        <w:tabs>
          <w:tab w:val="left" w:pos="2865"/>
        </w:tabs>
        <w:spacing w:before="240"/>
        <w:ind w:left="360"/>
        <w:rPr>
          <w:sz w:val="24"/>
          <w:szCs w:val="24"/>
        </w:rPr>
        <w:sectPr w:rsidR="00157C06" w:rsidSect="007166FF">
          <w:headerReference w:type="even" r:id="rId28"/>
          <w:headerReference w:type="default" r:id="rId29"/>
          <w:headerReference w:type="first" r:id="rId30"/>
          <w:pgSz w:w="15840" w:h="12240" w:orient="landscape"/>
          <w:pgMar w:top="1440" w:right="1440" w:bottom="1440" w:left="1440" w:header="720" w:footer="720" w:gutter="0"/>
          <w:cols w:space="720"/>
          <w:docGrid w:linePitch="360"/>
        </w:sectPr>
      </w:pPr>
    </w:p>
    <w:p w14:paraId="3FDEA638" w14:textId="17D814D7" w:rsidR="00157C06" w:rsidRDefault="00654A56" w:rsidP="00150F2A">
      <w:pPr>
        <w:pStyle w:val="Heading2"/>
        <w:spacing w:before="0" w:after="0"/>
        <w:rPr>
          <w:color w:val="BF4E14" w:themeColor="accent2" w:themeShade="BF"/>
          <w:sz w:val="34"/>
          <w:szCs w:val="34"/>
          <w:u w:val="single"/>
        </w:rPr>
      </w:pPr>
      <w:bookmarkStart w:id="12" w:name="_Substance-Related_Outcomes"/>
      <w:bookmarkStart w:id="13" w:name="_Identify_Relevant_Data"/>
      <w:bookmarkEnd w:id="12"/>
      <w:bookmarkEnd w:id="13"/>
      <w:r>
        <w:rPr>
          <w:color w:val="BF4E14" w:themeColor="accent2" w:themeShade="BF"/>
          <w:sz w:val="34"/>
          <w:szCs w:val="34"/>
          <w:u w:val="single"/>
        </w:rPr>
        <w:lastRenderedPageBreak/>
        <w:t>Identify Relevant Data Sources and Gather Data</w:t>
      </w:r>
    </w:p>
    <w:p w14:paraId="1587066F" w14:textId="075D738F" w:rsidR="00654A56" w:rsidRPr="001F58FB" w:rsidRDefault="00654A56" w:rsidP="00654A56">
      <w:r w:rsidRPr="001F58FB">
        <w:rPr>
          <w:sz w:val="24"/>
          <w:szCs w:val="24"/>
        </w:rPr>
        <w:t xml:space="preserve">There are </w:t>
      </w:r>
      <w:r>
        <w:rPr>
          <w:sz w:val="24"/>
          <w:szCs w:val="24"/>
        </w:rPr>
        <w:t>many sources your community can use to gather data</w:t>
      </w:r>
      <w:r w:rsidRPr="001F58FB">
        <w:rPr>
          <w:sz w:val="24"/>
          <w:szCs w:val="24"/>
        </w:rPr>
        <w:t xml:space="preserve">. </w:t>
      </w:r>
      <w:r w:rsidR="005B4902">
        <w:rPr>
          <w:sz w:val="24"/>
          <w:szCs w:val="24"/>
        </w:rPr>
        <w:t xml:space="preserve">You can use data to </w:t>
      </w:r>
      <w:r w:rsidR="00F87935">
        <w:rPr>
          <w:sz w:val="24"/>
          <w:szCs w:val="24"/>
        </w:rPr>
        <w:t xml:space="preserve">gain an overall understanding of your community’s situation, or you can use data to learn more about a </w:t>
      </w:r>
      <w:r w:rsidR="008B51DE">
        <w:rPr>
          <w:sz w:val="24"/>
          <w:szCs w:val="24"/>
        </w:rPr>
        <w:t>previously identified</w:t>
      </w:r>
      <w:r w:rsidR="00F87935">
        <w:rPr>
          <w:sz w:val="24"/>
          <w:szCs w:val="24"/>
        </w:rPr>
        <w:t xml:space="preserve"> strength/weakness.</w:t>
      </w:r>
      <w:r w:rsidRPr="001F58FB">
        <w:rPr>
          <w:sz w:val="24"/>
          <w:szCs w:val="24"/>
        </w:rPr>
        <w:t xml:space="preserve"> </w:t>
      </w:r>
      <w:r w:rsidR="00F87935">
        <w:rPr>
          <w:sz w:val="24"/>
          <w:szCs w:val="24"/>
        </w:rPr>
        <w:t>Keep in mind that data gathering can be an iterative process. Gathering data may result in more questions, thus requiring additional data</w:t>
      </w:r>
      <w:r w:rsidR="00F87935" w:rsidRPr="00B664E2">
        <w:rPr>
          <w:sz w:val="24"/>
          <w:szCs w:val="24"/>
        </w:rPr>
        <w:t xml:space="preserve">. Below </w:t>
      </w:r>
      <w:r w:rsidRPr="00B664E2">
        <w:rPr>
          <w:sz w:val="24"/>
          <w:szCs w:val="24"/>
        </w:rPr>
        <w:t>are three</w:t>
      </w:r>
      <w:r w:rsidR="00F87935" w:rsidRPr="00B664E2">
        <w:rPr>
          <w:sz w:val="24"/>
          <w:szCs w:val="24"/>
        </w:rPr>
        <w:t xml:space="preserve"> </w:t>
      </w:r>
      <w:r w:rsidRPr="00B664E2">
        <w:rPr>
          <w:sz w:val="24"/>
          <w:szCs w:val="24"/>
        </w:rPr>
        <w:t>tables of data sources your community can use to gather data on:</w:t>
      </w:r>
      <w:r w:rsidRPr="001F58FB">
        <w:rPr>
          <w:sz w:val="24"/>
          <w:szCs w:val="24"/>
        </w:rPr>
        <w:t xml:space="preserve"> </w:t>
      </w:r>
      <w:hyperlink w:anchor="_Substance-Related_Outcomes_1">
        <w:r w:rsidR="3F6BEC18" w:rsidRPr="33584301">
          <w:rPr>
            <w:rStyle w:val="Hyperlink"/>
            <w:sz w:val="24"/>
            <w:szCs w:val="24"/>
          </w:rPr>
          <w:t>substance-related outcomes,</w:t>
        </w:r>
      </w:hyperlink>
      <w:r>
        <w:rPr>
          <w:sz w:val="24"/>
          <w:szCs w:val="24"/>
        </w:rPr>
        <w:t xml:space="preserve"> </w:t>
      </w:r>
      <w:hyperlink w:anchor="_Treatment/Recovery_Services_2">
        <w:r w:rsidR="3F6BEC18" w:rsidRPr="33584301">
          <w:rPr>
            <w:rStyle w:val="Hyperlink"/>
            <w:sz w:val="24"/>
            <w:szCs w:val="24"/>
          </w:rPr>
          <w:t>treatment/recovery services</w:t>
        </w:r>
      </w:hyperlink>
      <w:r>
        <w:rPr>
          <w:sz w:val="24"/>
          <w:szCs w:val="24"/>
        </w:rPr>
        <w:t xml:space="preserve">, and </w:t>
      </w:r>
      <w:hyperlink w:anchor="_Harm_Reduction_1">
        <w:r w:rsidR="3F6BEC18" w:rsidRPr="33584301">
          <w:rPr>
            <w:rStyle w:val="Hyperlink"/>
            <w:sz w:val="24"/>
            <w:szCs w:val="24"/>
          </w:rPr>
          <w:t>harm reduction</w:t>
        </w:r>
      </w:hyperlink>
      <w:r w:rsidR="3F6BEC18" w:rsidRPr="33584301">
        <w:rPr>
          <w:sz w:val="24"/>
          <w:szCs w:val="24"/>
        </w:rPr>
        <w:t>.</w:t>
      </w:r>
      <w:r w:rsidRPr="001F58FB">
        <w:rPr>
          <w:sz w:val="24"/>
          <w:szCs w:val="24"/>
        </w:rPr>
        <w:t xml:space="preserve"> </w:t>
      </w:r>
      <w:r>
        <w:rPr>
          <w:sz w:val="24"/>
          <w:szCs w:val="24"/>
        </w:rPr>
        <w:t>Note that it</w:t>
      </w:r>
      <w:r w:rsidRPr="001F58FB">
        <w:rPr>
          <w:sz w:val="24"/>
          <w:szCs w:val="24"/>
        </w:rPr>
        <w:t xml:space="preserve"> is best if your community collects both quantitative (numeric) and qualitative (descriptive) data when available.</w:t>
      </w:r>
      <w:r>
        <w:rPr>
          <w:sz w:val="24"/>
          <w:szCs w:val="24"/>
        </w:rPr>
        <w:t xml:space="preserve"> </w:t>
      </w:r>
      <w:r w:rsidR="00AF2657">
        <w:rPr>
          <w:sz w:val="24"/>
          <w:szCs w:val="24"/>
        </w:rPr>
        <w:t>Also note that t</w:t>
      </w:r>
      <w:r w:rsidRPr="001F58FB">
        <w:rPr>
          <w:sz w:val="24"/>
          <w:szCs w:val="24"/>
        </w:rPr>
        <w:t xml:space="preserve">he sources listed here are not </w:t>
      </w:r>
      <w:r>
        <w:rPr>
          <w:sz w:val="24"/>
          <w:szCs w:val="24"/>
        </w:rPr>
        <w:t>exhaustive.</w:t>
      </w:r>
    </w:p>
    <w:p w14:paraId="2397E709" w14:textId="37363926" w:rsidR="00654A56" w:rsidRPr="00654A56" w:rsidRDefault="00654A56" w:rsidP="00654A56">
      <w:pPr>
        <w:rPr>
          <w:sz w:val="24"/>
          <w:szCs w:val="24"/>
        </w:rPr>
      </w:pPr>
      <w:r w:rsidRPr="00022B54">
        <w:rPr>
          <w:sz w:val="24"/>
          <w:szCs w:val="24"/>
        </w:rPr>
        <w:t xml:space="preserve">Small communities may have limited data to work with due to data suppression. There are ways these communities can overcome this barrier. For example, </w:t>
      </w:r>
      <w:r w:rsidR="00A979D9">
        <w:rPr>
          <w:sz w:val="24"/>
          <w:szCs w:val="24"/>
        </w:rPr>
        <w:t>small</w:t>
      </w:r>
      <w:r w:rsidRPr="00022B54">
        <w:rPr>
          <w:sz w:val="24"/>
          <w:szCs w:val="24"/>
        </w:rPr>
        <w:t xml:space="preserve"> communities can use community-collected data (examples at bottom of </w:t>
      </w:r>
      <w:r>
        <w:rPr>
          <w:sz w:val="24"/>
          <w:szCs w:val="24"/>
        </w:rPr>
        <w:t xml:space="preserve">each </w:t>
      </w:r>
      <w:r w:rsidRPr="00022B54">
        <w:rPr>
          <w:sz w:val="24"/>
          <w:szCs w:val="24"/>
        </w:rPr>
        <w:t xml:space="preserve">table). </w:t>
      </w:r>
      <w:r w:rsidR="003872B9">
        <w:rPr>
          <w:sz w:val="24"/>
          <w:szCs w:val="24"/>
        </w:rPr>
        <w:t>These</w:t>
      </w:r>
      <w:r w:rsidR="003872B9" w:rsidRPr="00022B54">
        <w:rPr>
          <w:sz w:val="24"/>
          <w:szCs w:val="24"/>
        </w:rPr>
        <w:t xml:space="preserve"> communities can </w:t>
      </w:r>
      <w:r w:rsidR="003872B9">
        <w:rPr>
          <w:sz w:val="24"/>
          <w:szCs w:val="24"/>
        </w:rPr>
        <w:t xml:space="preserve">also </w:t>
      </w:r>
      <w:r w:rsidR="003872B9" w:rsidRPr="00022B54">
        <w:rPr>
          <w:sz w:val="24"/>
          <w:szCs w:val="24"/>
        </w:rPr>
        <w:t>partner with other communities to combine data</w:t>
      </w:r>
      <w:r w:rsidR="003872B9">
        <w:rPr>
          <w:sz w:val="24"/>
          <w:szCs w:val="24"/>
        </w:rPr>
        <w:t xml:space="preserve"> during data requests, which may lessen the likelihood of suppression.</w:t>
      </w:r>
    </w:p>
    <w:p w14:paraId="5D0DC716" w14:textId="69C4CFAD" w:rsidR="00022B54" w:rsidRPr="00654A56" w:rsidRDefault="00654A56" w:rsidP="00654A56">
      <w:pPr>
        <w:pStyle w:val="Heading3"/>
        <w:spacing w:after="0"/>
        <w:rPr>
          <w:color w:val="BF4E14" w:themeColor="accent2" w:themeShade="BF"/>
          <w:sz w:val="30"/>
          <w:szCs w:val="30"/>
        </w:rPr>
      </w:pPr>
      <w:bookmarkStart w:id="14" w:name="_Substance-Related_Outcomes_1"/>
      <w:bookmarkEnd w:id="14"/>
      <w:r>
        <w:rPr>
          <w:color w:val="BF4E14" w:themeColor="accent2" w:themeShade="BF"/>
          <w:sz w:val="30"/>
          <w:szCs w:val="30"/>
        </w:rPr>
        <w:t>Substance-Related Outcomes</w:t>
      </w:r>
      <w:r w:rsidR="008B0106">
        <w:rPr>
          <w:sz w:val="24"/>
          <w:szCs w:val="24"/>
        </w:rPr>
        <w:t xml:space="preserve"> </w:t>
      </w:r>
    </w:p>
    <w:tbl>
      <w:tblPr>
        <w:tblStyle w:val="TableGrid"/>
        <w:tblW w:w="9630" w:type="dxa"/>
        <w:tblLook w:val="04A0" w:firstRow="1" w:lastRow="0" w:firstColumn="1" w:lastColumn="0" w:noHBand="0" w:noVBand="1"/>
      </w:tblPr>
      <w:tblGrid>
        <w:gridCol w:w="4665"/>
        <w:gridCol w:w="4965"/>
      </w:tblGrid>
      <w:tr w:rsidR="005D5A63" w14:paraId="3C794BA8" w14:textId="0560E958" w:rsidTr="002B34E9">
        <w:tc>
          <w:tcPr>
            <w:tcW w:w="9630" w:type="dxa"/>
            <w:gridSpan w:val="2"/>
            <w:tcBorders>
              <w:top w:val="nil"/>
              <w:left w:val="nil"/>
              <w:bottom w:val="single" w:sz="12" w:space="0" w:color="auto"/>
              <w:right w:val="nil"/>
            </w:tcBorders>
          </w:tcPr>
          <w:p w14:paraId="71E47B8E" w14:textId="1BE75E92" w:rsidR="005D5A63" w:rsidRPr="00F42C9B" w:rsidRDefault="00114831" w:rsidP="008F3D73">
            <w:pPr>
              <w:pStyle w:val="Heading4"/>
              <w:spacing w:after="100" w:afterAutospacing="1"/>
              <w:jc w:val="center"/>
              <w:rPr>
                <w:b/>
                <w:bCs/>
                <w:i w:val="0"/>
                <w:iCs w:val="0"/>
                <w:color w:val="000000" w:themeColor="text1"/>
                <w:sz w:val="24"/>
                <w:szCs w:val="24"/>
              </w:rPr>
            </w:pPr>
            <w:bookmarkStart w:id="15" w:name="_Examples_of_Data"/>
            <w:bookmarkEnd w:id="15"/>
            <w:r>
              <w:rPr>
                <w:b/>
                <w:bCs/>
                <w:i w:val="0"/>
                <w:iCs w:val="0"/>
                <w:color w:val="000000" w:themeColor="text1"/>
                <w:sz w:val="24"/>
                <w:szCs w:val="24"/>
              </w:rPr>
              <w:t xml:space="preserve">Table 1: </w:t>
            </w:r>
            <w:r w:rsidR="009817FB">
              <w:rPr>
                <w:b/>
                <w:bCs/>
                <w:i w:val="0"/>
                <w:iCs w:val="0"/>
                <w:color w:val="000000" w:themeColor="text1"/>
                <w:sz w:val="24"/>
                <w:szCs w:val="24"/>
              </w:rPr>
              <w:t xml:space="preserve">Examples of </w:t>
            </w:r>
            <w:r w:rsidR="005D5A63" w:rsidRPr="00F42C9B">
              <w:rPr>
                <w:b/>
                <w:bCs/>
                <w:i w:val="0"/>
                <w:iCs w:val="0"/>
                <w:color w:val="000000" w:themeColor="text1"/>
                <w:sz w:val="24"/>
                <w:szCs w:val="24"/>
              </w:rPr>
              <w:t xml:space="preserve">Data Sources and Data </w:t>
            </w:r>
            <w:r w:rsidR="00150F2A">
              <w:rPr>
                <w:b/>
                <w:bCs/>
                <w:i w:val="0"/>
                <w:iCs w:val="0"/>
                <w:color w:val="000000" w:themeColor="text1"/>
                <w:sz w:val="24"/>
                <w:szCs w:val="24"/>
              </w:rPr>
              <w:t>Measures</w:t>
            </w:r>
            <w:r w:rsidR="0041717A" w:rsidRPr="00F42C9B">
              <w:rPr>
                <w:b/>
                <w:bCs/>
                <w:i w:val="0"/>
                <w:iCs w:val="0"/>
                <w:color w:val="000000" w:themeColor="text1"/>
                <w:sz w:val="24"/>
                <w:szCs w:val="24"/>
              </w:rPr>
              <w:t xml:space="preserve"> for Substance-Related Outcomes</w:t>
            </w:r>
          </w:p>
        </w:tc>
      </w:tr>
      <w:tr w:rsidR="005D5A63" w14:paraId="76668423" w14:textId="77777777" w:rsidTr="002B34E9">
        <w:trPr>
          <w:cantSplit/>
        </w:trPr>
        <w:tc>
          <w:tcPr>
            <w:tcW w:w="4665" w:type="dxa"/>
            <w:tcBorders>
              <w:top w:val="single" w:sz="12" w:space="0" w:color="auto"/>
              <w:left w:val="single" w:sz="12" w:space="0" w:color="auto"/>
              <w:bottom w:val="single" w:sz="12" w:space="0" w:color="auto"/>
              <w:right w:val="single" w:sz="12" w:space="0" w:color="auto"/>
            </w:tcBorders>
            <w:shd w:val="clear" w:color="auto" w:fill="F1A983" w:themeFill="accent2" w:themeFillTint="99"/>
          </w:tcPr>
          <w:p w14:paraId="2C662E70" w14:textId="327E9F1F" w:rsidR="005D5A63" w:rsidRPr="00C05197" w:rsidRDefault="00297D02" w:rsidP="005D5A63">
            <w:pPr>
              <w:jc w:val="center"/>
              <w:rPr>
                <w:b/>
                <w:bCs/>
                <w:sz w:val="24"/>
                <w:szCs w:val="24"/>
              </w:rPr>
            </w:pPr>
            <w:r>
              <w:rPr>
                <w:b/>
                <w:bCs/>
                <w:sz w:val="24"/>
                <w:szCs w:val="24"/>
              </w:rPr>
              <w:t>Data Source</w:t>
            </w:r>
          </w:p>
        </w:tc>
        <w:tc>
          <w:tcPr>
            <w:tcW w:w="4965" w:type="dxa"/>
            <w:tcBorders>
              <w:top w:val="single" w:sz="12" w:space="0" w:color="auto"/>
              <w:left w:val="single" w:sz="12" w:space="0" w:color="auto"/>
              <w:bottom w:val="single" w:sz="12" w:space="0" w:color="auto"/>
              <w:right w:val="single" w:sz="12" w:space="0" w:color="auto"/>
            </w:tcBorders>
            <w:shd w:val="clear" w:color="auto" w:fill="F1A983" w:themeFill="accent2" w:themeFillTint="99"/>
          </w:tcPr>
          <w:p w14:paraId="67104651" w14:textId="58BE7718" w:rsidR="005D5A63" w:rsidRPr="00C05197" w:rsidRDefault="005D5A63" w:rsidP="005D5A63">
            <w:pPr>
              <w:jc w:val="center"/>
              <w:rPr>
                <w:b/>
                <w:bCs/>
                <w:sz w:val="24"/>
                <w:szCs w:val="24"/>
              </w:rPr>
            </w:pPr>
            <w:r w:rsidRPr="00C05197">
              <w:rPr>
                <w:b/>
                <w:bCs/>
                <w:sz w:val="24"/>
                <w:szCs w:val="24"/>
              </w:rPr>
              <w:t xml:space="preserve">Data </w:t>
            </w:r>
            <w:r w:rsidR="00150F2A">
              <w:rPr>
                <w:b/>
                <w:bCs/>
                <w:sz w:val="24"/>
                <w:szCs w:val="24"/>
              </w:rPr>
              <w:t>Measures</w:t>
            </w:r>
          </w:p>
        </w:tc>
      </w:tr>
      <w:tr w:rsidR="00264987" w14:paraId="5B6A9274" w14:textId="77777777" w:rsidTr="002B34E9">
        <w:trPr>
          <w:cantSplit/>
        </w:trPr>
        <w:tc>
          <w:tcPr>
            <w:tcW w:w="9630" w:type="dxa"/>
            <w:gridSpan w:val="2"/>
            <w:tcBorders>
              <w:top w:val="single" w:sz="8" w:space="0" w:color="auto"/>
              <w:left w:val="single" w:sz="12" w:space="0" w:color="auto"/>
              <w:bottom w:val="single" w:sz="8" w:space="0" w:color="auto"/>
              <w:right w:val="single" w:sz="12" w:space="0" w:color="auto"/>
            </w:tcBorders>
            <w:shd w:val="clear" w:color="auto" w:fill="F6C5AC" w:themeFill="accent2" w:themeFillTint="66"/>
          </w:tcPr>
          <w:p w14:paraId="6005D934" w14:textId="708D4642" w:rsidR="00264987" w:rsidRPr="00C05197" w:rsidRDefault="00297D02" w:rsidP="00264987">
            <w:pPr>
              <w:jc w:val="center"/>
              <w:rPr>
                <w:b/>
                <w:bCs/>
                <w:sz w:val="24"/>
                <w:szCs w:val="24"/>
              </w:rPr>
            </w:pPr>
            <w:r>
              <w:rPr>
                <w:b/>
                <w:bCs/>
                <w:sz w:val="24"/>
                <w:szCs w:val="24"/>
              </w:rPr>
              <w:t>State Data Dashboards</w:t>
            </w:r>
          </w:p>
        </w:tc>
      </w:tr>
      <w:tr w:rsidR="005D5A63" w14:paraId="4CEC56C9" w14:textId="6564E554" w:rsidTr="002B34E9">
        <w:trPr>
          <w:cantSplit/>
        </w:trPr>
        <w:tc>
          <w:tcPr>
            <w:tcW w:w="4665" w:type="dxa"/>
            <w:tcBorders>
              <w:top w:val="single" w:sz="8" w:space="0" w:color="auto"/>
              <w:left w:val="single" w:sz="12" w:space="0" w:color="auto"/>
            </w:tcBorders>
          </w:tcPr>
          <w:p w14:paraId="58E01407" w14:textId="05E77C14" w:rsidR="007810F1" w:rsidRPr="006438E4" w:rsidRDefault="005D5A63" w:rsidP="005D5A63">
            <w:pPr>
              <w:rPr>
                <w:color w:val="215E99" w:themeColor="text2" w:themeTint="BF"/>
                <w:sz w:val="24"/>
                <w:szCs w:val="24"/>
              </w:rPr>
            </w:pPr>
            <w:hyperlink r:id="rId31" w:history="1">
              <w:r w:rsidRPr="006438E4">
                <w:rPr>
                  <w:rStyle w:val="Hyperlink"/>
                  <w:color w:val="215E99" w:themeColor="text2" w:themeTint="BF"/>
                  <w:sz w:val="24"/>
                  <w:szCs w:val="24"/>
                </w:rPr>
                <w:t xml:space="preserve">BSAS </w:t>
              </w:r>
              <w:r w:rsidR="00051599" w:rsidRPr="006438E4">
                <w:rPr>
                  <w:rStyle w:val="Hyperlink"/>
                  <w:color w:val="215E99" w:themeColor="text2" w:themeTint="BF"/>
                  <w:sz w:val="24"/>
                  <w:szCs w:val="24"/>
                </w:rPr>
                <w:t>D</w:t>
              </w:r>
              <w:r w:rsidRPr="006438E4">
                <w:rPr>
                  <w:rStyle w:val="Hyperlink"/>
                  <w:color w:val="215E99" w:themeColor="text2" w:themeTint="BF"/>
                  <w:sz w:val="24"/>
                  <w:szCs w:val="24"/>
                </w:rPr>
                <w:t>ashboard</w:t>
              </w:r>
              <w:r w:rsidR="00E468C0" w:rsidRPr="006438E4">
                <w:rPr>
                  <w:rStyle w:val="Hyperlink"/>
                  <w:color w:val="215E99" w:themeColor="text2" w:themeTint="BF"/>
                  <w:sz w:val="24"/>
                  <w:szCs w:val="24"/>
                </w:rPr>
                <w:t xml:space="preserve"> Community Profile Page</w:t>
              </w:r>
            </w:hyperlink>
          </w:p>
          <w:p w14:paraId="11E302BA" w14:textId="238F5E3A" w:rsidR="005D5A63" w:rsidRDefault="00245F46" w:rsidP="005D5A63">
            <w:pPr>
              <w:rPr>
                <w:sz w:val="24"/>
                <w:szCs w:val="24"/>
              </w:rPr>
            </w:pPr>
            <w:r>
              <w:rPr>
                <w:sz w:val="24"/>
                <w:szCs w:val="24"/>
              </w:rPr>
              <w:t>Provides an overview of trends related to substances and services in your community, county, and the state.</w:t>
            </w:r>
          </w:p>
        </w:tc>
        <w:tc>
          <w:tcPr>
            <w:tcW w:w="4965" w:type="dxa"/>
            <w:tcBorders>
              <w:top w:val="single" w:sz="8" w:space="0" w:color="auto"/>
              <w:right w:val="single" w:sz="12" w:space="0" w:color="auto"/>
            </w:tcBorders>
          </w:tcPr>
          <w:p w14:paraId="6AECE65D" w14:textId="30BDE8BA" w:rsidR="005D5A63" w:rsidRPr="00243FAE" w:rsidRDefault="0041717A" w:rsidP="00555580">
            <w:pPr>
              <w:pStyle w:val="ListParagraph"/>
              <w:numPr>
                <w:ilvl w:val="0"/>
                <w:numId w:val="5"/>
              </w:numPr>
              <w:ind w:left="360"/>
              <w:rPr>
                <w:sz w:val="24"/>
                <w:szCs w:val="24"/>
              </w:rPr>
            </w:pPr>
            <w:r w:rsidRPr="0C445C62">
              <w:rPr>
                <w:sz w:val="24"/>
                <w:szCs w:val="24"/>
              </w:rPr>
              <w:t>[Substance]</w:t>
            </w:r>
            <w:r w:rsidR="005D5A63" w:rsidRPr="0C445C62">
              <w:rPr>
                <w:sz w:val="24"/>
                <w:szCs w:val="24"/>
              </w:rPr>
              <w:t>-related deaths*</w:t>
            </w:r>
          </w:p>
          <w:p w14:paraId="68A7D0DB" w14:textId="7B43F07D" w:rsidR="005D5A63" w:rsidRPr="00243FAE" w:rsidRDefault="0041717A" w:rsidP="00555580">
            <w:pPr>
              <w:pStyle w:val="ListParagraph"/>
              <w:numPr>
                <w:ilvl w:val="0"/>
                <w:numId w:val="5"/>
              </w:numPr>
              <w:ind w:left="360"/>
              <w:rPr>
                <w:sz w:val="24"/>
                <w:szCs w:val="24"/>
              </w:rPr>
            </w:pPr>
            <w:r w:rsidRPr="0C445C62">
              <w:rPr>
                <w:sz w:val="24"/>
                <w:szCs w:val="24"/>
              </w:rPr>
              <w:t>[Substance]</w:t>
            </w:r>
            <w:r w:rsidR="005D5A63" w:rsidRPr="0C445C62">
              <w:rPr>
                <w:sz w:val="24"/>
                <w:szCs w:val="24"/>
              </w:rPr>
              <w:t>-related ER visits</w:t>
            </w:r>
          </w:p>
          <w:p w14:paraId="3A0EDF58" w14:textId="59AB9F97" w:rsidR="00245F46" w:rsidRPr="00243FAE" w:rsidRDefault="00245F46" w:rsidP="00555580">
            <w:pPr>
              <w:pStyle w:val="ListParagraph"/>
              <w:numPr>
                <w:ilvl w:val="0"/>
                <w:numId w:val="5"/>
              </w:numPr>
              <w:ind w:left="360"/>
              <w:rPr>
                <w:sz w:val="24"/>
                <w:szCs w:val="24"/>
              </w:rPr>
            </w:pPr>
            <w:r w:rsidRPr="0C445C62">
              <w:rPr>
                <w:sz w:val="24"/>
                <w:szCs w:val="24"/>
              </w:rPr>
              <w:t>Opioid-related EMS incidents</w:t>
            </w:r>
          </w:p>
          <w:p w14:paraId="33D7E748" w14:textId="67CC29BB" w:rsidR="00E24C0A" w:rsidRPr="00243FAE" w:rsidRDefault="00E24C0A" w:rsidP="00555580">
            <w:pPr>
              <w:pStyle w:val="ListParagraph"/>
              <w:numPr>
                <w:ilvl w:val="0"/>
                <w:numId w:val="5"/>
              </w:numPr>
              <w:ind w:left="360"/>
              <w:rPr>
                <w:sz w:val="24"/>
                <w:szCs w:val="24"/>
              </w:rPr>
            </w:pPr>
            <w:r w:rsidRPr="0C445C62">
              <w:rPr>
                <w:sz w:val="24"/>
                <w:szCs w:val="24"/>
              </w:rPr>
              <w:t>Opioid-related overdose deaths*</w:t>
            </w:r>
          </w:p>
          <w:p w14:paraId="38C7C933" w14:textId="357F1818" w:rsidR="00E24C0A" w:rsidRDefault="00E24C0A" w:rsidP="00555580">
            <w:pPr>
              <w:pStyle w:val="ListParagraph"/>
              <w:numPr>
                <w:ilvl w:val="0"/>
                <w:numId w:val="5"/>
              </w:numPr>
              <w:ind w:left="360"/>
              <w:rPr>
                <w:sz w:val="24"/>
                <w:szCs w:val="24"/>
              </w:rPr>
            </w:pPr>
            <w:r w:rsidRPr="0C445C62">
              <w:rPr>
                <w:sz w:val="24"/>
                <w:szCs w:val="24"/>
              </w:rPr>
              <w:t>Overdose death circumstances</w:t>
            </w:r>
          </w:p>
          <w:p w14:paraId="343689F5" w14:textId="77777777" w:rsidR="005D5A63" w:rsidRDefault="005D5A63" w:rsidP="005D5A63">
            <w:pPr>
              <w:rPr>
                <w:i/>
                <w:iCs/>
              </w:rPr>
            </w:pPr>
          </w:p>
          <w:p w14:paraId="6ABEB356" w14:textId="6BD21860" w:rsidR="005D5A63" w:rsidRPr="005D5A63" w:rsidRDefault="00E468C0" w:rsidP="005D5A63">
            <w:pPr>
              <w:rPr>
                <w:i/>
                <w:iCs/>
              </w:rPr>
            </w:pPr>
            <w:r>
              <w:rPr>
                <w:i/>
                <w:iCs/>
              </w:rPr>
              <w:t>*</w:t>
            </w:r>
            <w:r w:rsidR="005D5A63" w:rsidRPr="005D5A63">
              <w:rPr>
                <w:i/>
                <w:iCs/>
              </w:rPr>
              <w:t>Can</w:t>
            </w:r>
            <w:r w:rsidR="00863B8B">
              <w:rPr>
                <w:i/>
                <w:iCs/>
              </w:rPr>
              <w:t xml:space="preserve"> </w:t>
            </w:r>
            <w:r w:rsidR="005D5A63" w:rsidRPr="005D5A63">
              <w:rPr>
                <w:i/>
                <w:iCs/>
              </w:rPr>
              <w:t xml:space="preserve">view by subpopulation on the </w:t>
            </w:r>
            <w:hyperlink r:id="rId32" w:history="1">
              <w:r w:rsidR="005D5A63" w:rsidRPr="006438E4">
                <w:rPr>
                  <w:rStyle w:val="Hyperlink"/>
                  <w:i/>
                  <w:iCs/>
                  <w:color w:val="215E99" w:themeColor="text2" w:themeTint="BF"/>
                </w:rPr>
                <w:t>Deaths</w:t>
              </w:r>
            </w:hyperlink>
            <w:r w:rsidR="005D5A63" w:rsidRPr="005D5A63">
              <w:rPr>
                <w:i/>
                <w:iCs/>
              </w:rPr>
              <w:t xml:space="preserve"> tab</w:t>
            </w:r>
          </w:p>
        </w:tc>
      </w:tr>
      <w:tr w:rsidR="00C90CFD" w14:paraId="3812301D" w14:textId="77777777" w:rsidTr="002B34E9">
        <w:trPr>
          <w:cantSplit/>
        </w:trPr>
        <w:tc>
          <w:tcPr>
            <w:tcW w:w="4665" w:type="dxa"/>
            <w:tcBorders>
              <w:left w:val="single" w:sz="12" w:space="0" w:color="auto"/>
            </w:tcBorders>
            <w:shd w:val="clear" w:color="auto" w:fill="F2F2F2" w:themeFill="background1" w:themeFillShade="F2"/>
          </w:tcPr>
          <w:p w14:paraId="45045417" w14:textId="77777777" w:rsidR="00C90CFD" w:rsidRPr="006438E4" w:rsidRDefault="00C90CFD" w:rsidP="00C90CFD">
            <w:pPr>
              <w:rPr>
                <w:color w:val="215E99" w:themeColor="text2" w:themeTint="BF"/>
                <w:sz w:val="24"/>
                <w:szCs w:val="24"/>
              </w:rPr>
            </w:pPr>
            <w:hyperlink r:id="rId33" w:history="1">
              <w:r w:rsidRPr="006438E4">
                <w:rPr>
                  <w:rStyle w:val="Hyperlink"/>
                  <w:color w:val="215E99" w:themeColor="text2" w:themeTint="BF"/>
                  <w:sz w:val="24"/>
                  <w:szCs w:val="24"/>
                </w:rPr>
                <w:t>EMS Regional Opioid Related Incident Dashboard</w:t>
              </w:r>
            </w:hyperlink>
          </w:p>
          <w:p w14:paraId="405093BC" w14:textId="521AC268" w:rsidR="00C90CFD" w:rsidRDefault="00C90CFD" w:rsidP="00C90CFD">
            <w:r>
              <w:rPr>
                <w:sz w:val="24"/>
                <w:szCs w:val="24"/>
              </w:rPr>
              <w:t>A subset of Massachusetts Ambulance Trip Record Information System (MATRIS) data that provides information on opioid-related EMS incidents by time, community, and other factors.</w:t>
            </w:r>
          </w:p>
        </w:tc>
        <w:tc>
          <w:tcPr>
            <w:tcW w:w="4965" w:type="dxa"/>
            <w:tcBorders>
              <w:right w:val="single" w:sz="12" w:space="0" w:color="auto"/>
            </w:tcBorders>
            <w:shd w:val="clear" w:color="auto" w:fill="F2F2F2" w:themeFill="background1" w:themeFillShade="F2"/>
          </w:tcPr>
          <w:p w14:paraId="67A0F7A1" w14:textId="77777777" w:rsidR="00C90CFD" w:rsidRPr="00E61D32" w:rsidRDefault="00C90CFD" w:rsidP="00C90CFD">
            <w:pPr>
              <w:rPr>
                <w:sz w:val="24"/>
                <w:szCs w:val="24"/>
              </w:rPr>
            </w:pPr>
            <w:r>
              <w:rPr>
                <w:sz w:val="24"/>
                <w:szCs w:val="24"/>
              </w:rPr>
              <w:t>Opioid-related EMS incidents:</w:t>
            </w:r>
          </w:p>
          <w:p w14:paraId="2548D240" w14:textId="77777777" w:rsidR="00C90CFD" w:rsidRDefault="00C90CFD" w:rsidP="00555580">
            <w:pPr>
              <w:pStyle w:val="ListParagraph"/>
              <w:numPr>
                <w:ilvl w:val="0"/>
                <w:numId w:val="8"/>
              </w:numPr>
              <w:ind w:left="504"/>
              <w:rPr>
                <w:sz w:val="24"/>
                <w:szCs w:val="24"/>
              </w:rPr>
            </w:pPr>
            <w:r>
              <w:rPr>
                <w:sz w:val="24"/>
                <w:szCs w:val="24"/>
              </w:rPr>
              <w:t>Incident count</w:t>
            </w:r>
          </w:p>
          <w:p w14:paraId="75B6B744" w14:textId="77777777" w:rsidR="00C90CFD" w:rsidRDefault="00C90CFD" w:rsidP="00555580">
            <w:pPr>
              <w:pStyle w:val="ListParagraph"/>
              <w:numPr>
                <w:ilvl w:val="0"/>
                <w:numId w:val="8"/>
              </w:numPr>
              <w:ind w:left="504"/>
              <w:rPr>
                <w:sz w:val="24"/>
                <w:szCs w:val="24"/>
              </w:rPr>
            </w:pPr>
            <w:r>
              <w:rPr>
                <w:sz w:val="24"/>
                <w:szCs w:val="24"/>
              </w:rPr>
              <w:t>Incident severity*</w:t>
            </w:r>
          </w:p>
          <w:p w14:paraId="7DA1999F" w14:textId="77777777" w:rsidR="00C90CFD" w:rsidRDefault="00C90CFD" w:rsidP="00555580">
            <w:pPr>
              <w:pStyle w:val="ListParagraph"/>
              <w:numPr>
                <w:ilvl w:val="0"/>
                <w:numId w:val="8"/>
              </w:numPr>
              <w:ind w:left="504"/>
              <w:rPr>
                <w:sz w:val="24"/>
                <w:szCs w:val="24"/>
              </w:rPr>
            </w:pPr>
            <w:r>
              <w:rPr>
                <w:sz w:val="24"/>
                <w:szCs w:val="24"/>
              </w:rPr>
              <w:t>Naloxone administration*</w:t>
            </w:r>
          </w:p>
          <w:p w14:paraId="3B8F5496" w14:textId="77777777" w:rsidR="00C90CFD" w:rsidRDefault="00C90CFD" w:rsidP="00555580">
            <w:pPr>
              <w:pStyle w:val="ListParagraph"/>
              <w:numPr>
                <w:ilvl w:val="0"/>
                <w:numId w:val="8"/>
              </w:numPr>
              <w:ind w:left="504"/>
              <w:rPr>
                <w:sz w:val="24"/>
                <w:szCs w:val="24"/>
              </w:rPr>
            </w:pPr>
            <w:r>
              <w:rPr>
                <w:sz w:val="24"/>
                <w:szCs w:val="24"/>
              </w:rPr>
              <w:t>Incident details such as response time, scene time, and transport time</w:t>
            </w:r>
          </w:p>
          <w:p w14:paraId="04ACC0A8" w14:textId="77777777" w:rsidR="00C90CFD" w:rsidRDefault="00C90CFD" w:rsidP="00C90CFD">
            <w:pPr>
              <w:rPr>
                <w:i/>
                <w:iCs/>
              </w:rPr>
            </w:pPr>
          </w:p>
          <w:p w14:paraId="6E40693D" w14:textId="7267AF6A" w:rsidR="00C90CFD" w:rsidRDefault="00C90CFD" w:rsidP="00C90CFD">
            <w:pPr>
              <w:rPr>
                <w:sz w:val="24"/>
                <w:szCs w:val="24"/>
              </w:rPr>
            </w:pPr>
            <w:r>
              <w:rPr>
                <w:i/>
                <w:iCs/>
              </w:rPr>
              <w:t>*</w:t>
            </w:r>
            <w:r w:rsidRPr="005D5A63">
              <w:rPr>
                <w:i/>
                <w:iCs/>
              </w:rPr>
              <w:t>Can view by subpopulation</w:t>
            </w:r>
          </w:p>
        </w:tc>
      </w:tr>
      <w:tr w:rsidR="0085643C" w14:paraId="00AAAC03" w14:textId="77777777" w:rsidTr="002B34E9">
        <w:trPr>
          <w:cantSplit/>
        </w:trPr>
        <w:tc>
          <w:tcPr>
            <w:tcW w:w="4665" w:type="dxa"/>
            <w:tcBorders>
              <w:left w:val="single" w:sz="12" w:space="0" w:color="auto"/>
            </w:tcBorders>
          </w:tcPr>
          <w:p w14:paraId="47937F32" w14:textId="77777777" w:rsidR="0085643C" w:rsidRPr="006438E4" w:rsidRDefault="0085643C" w:rsidP="0085643C">
            <w:pPr>
              <w:rPr>
                <w:color w:val="215E99" w:themeColor="text2" w:themeTint="BF"/>
                <w:sz w:val="24"/>
                <w:szCs w:val="24"/>
              </w:rPr>
            </w:pPr>
            <w:hyperlink r:id="rId34" w:history="1">
              <w:r w:rsidRPr="006438E4">
                <w:rPr>
                  <w:rStyle w:val="Hyperlink"/>
                  <w:color w:val="215E99" w:themeColor="text2" w:themeTint="BF"/>
                  <w:sz w:val="24"/>
                  <w:szCs w:val="24"/>
                </w:rPr>
                <w:t>Population Health Information Tool: Prescription Monitoring Program in Massachusetts</w:t>
              </w:r>
            </w:hyperlink>
          </w:p>
          <w:p w14:paraId="23CD871B" w14:textId="00836B92" w:rsidR="0085643C" w:rsidRDefault="0085643C" w:rsidP="0085643C">
            <w:r>
              <w:rPr>
                <w:sz w:val="24"/>
                <w:szCs w:val="24"/>
              </w:rPr>
              <w:t>Provides data on certain prescription drugs by county and year.</w:t>
            </w:r>
          </w:p>
        </w:tc>
        <w:tc>
          <w:tcPr>
            <w:tcW w:w="4965" w:type="dxa"/>
            <w:tcBorders>
              <w:right w:val="single" w:sz="12" w:space="0" w:color="auto"/>
            </w:tcBorders>
          </w:tcPr>
          <w:p w14:paraId="4CC281AD" w14:textId="77777777" w:rsidR="0085643C" w:rsidRDefault="0085643C" w:rsidP="0085643C">
            <w:pPr>
              <w:rPr>
                <w:sz w:val="24"/>
                <w:szCs w:val="24"/>
              </w:rPr>
            </w:pPr>
            <w:r>
              <w:rPr>
                <w:sz w:val="24"/>
                <w:szCs w:val="24"/>
              </w:rPr>
              <w:t>Benzodiazepines, stimulants, opioid agonists, and opioid partial agonists (MOUD):</w:t>
            </w:r>
          </w:p>
          <w:p w14:paraId="5CF5A82F" w14:textId="77777777" w:rsidR="0085643C" w:rsidRDefault="0085643C" w:rsidP="00555580">
            <w:pPr>
              <w:pStyle w:val="ListParagraph"/>
              <w:numPr>
                <w:ilvl w:val="0"/>
                <w:numId w:val="7"/>
              </w:numPr>
              <w:ind w:left="504"/>
              <w:rPr>
                <w:sz w:val="24"/>
                <w:szCs w:val="24"/>
              </w:rPr>
            </w:pPr>
            <w:r>
              <w:rPr>
                <w:sz w:val="24"/>
                <w:szCs w:val="24"/>
              </w:rPr>
              <w:t>Prescription counts and rates</w:t>
            </w:r>
          </w:p>
          <w:p w14:paraId="5741EC50" w14:textId="77777777" w:rsidR="0085643C" w:rsidRDefault="0085643C" w:rsidP="00555580">
            <w:pPr>
              <w:pStyle w:val="ListParagraph"/>
              <w:numPr>
                <w:ilvl w:val="0"/>
                <w:numId w:val="7"/>
              </w:numPr>
              <w:ind w:left="504"/>
              <w:rPr>
                <w:sz w:val="24"/>
                <w:szCs w:val="24"/>
              </w:rPr>
            </w:pPr>
            <w:r>
              <w:rPr>
                <w:sz w:val="24"/>
                <w:szCs w:val="24"/>
              </w:rPr>
              <w:t>Solid quantity rates</w:t>
            </w:r>
          </w:p>
          <w:p w14:paraId="1EC4D84C" w14:textId="17139FB8" w:rsidR="0085643C" w:rsidRPr="005F668A" w:rsidRDefault="0085643C" w:rsidP="00555580">
            <w:pPr>
              <w:pStyle w:val="ListParagraph"/>
              <w:numPr>
                <w:ilvl w:val="0"/>
                <w:numId w:val="7"/>
              </w:numPr>
              <w:ind w:left="504"/>
              <w:rPr>
                <w:sz w:val="24"/>
                <w:szCs w:val="24"/>
              </w:rPr>
            </w:pPr>
            <w:r w:rsidRPr="005F668A">
              <w:rPr>
                <w:sz w:val="24"/>
                <w:szCs w:val="24"/>
              </w:rPr>
              <w:t>Proportion of county receiving prescriptions</w:t>
            </w:r>
          </w:p>
        </w:tc>
      </w:tr>
      <w:tr w:rsidR="0085643C" w14:paraId="7A93E09E" w14:textId="77777777" w:rsidTr="002B34E9">
        <w:trPr>
          <w:cantSplit/>
        </w:trPr>
        <w:tc>
          <w:tcPr>
            <w:tcW w:w="4665" w:type="dxa"/>
            <w:tcBorders>
              <w:left w:val="single" w:sz="12" w:space="0" w:color="auto"/>
            </w:tcBorders>
            <w:shd w:val="clear" w:color="auto" w:fill="F2F2F2" w:themeFill="background1" w:themeFillShade="F2"/>
          </w:tcPr>
          <w:p w14:paraId="1EB9D2E1" w14:textId="0A6225E2" w:rsidR="0085643C" w:rsidRPr="006438E4" w:rsidRDefault="00090610" w:rsidP="0085643C">
            <w:pPr>
              <w:rPr>
                <w:color w:val="215E99" w:themeColor="text2" w:themeTint="BF"/>
                <w:sz w:val="24"/>
                <w:szCs w:val="24"/>
              </w:rPr>
            </w:pPr>
            <w:hyperlink r:id="rId35" w:history="1">
              <w:r w:rsidRPr="006438E4">
                <w:rPr>
                  <w:rStyle w:val="Hyperlink"/>
                  <w:color w:val="215E99" w:themeColor="text2" w:themeTint="BF"/>
                  <w:sz w:val="24"/>
                  <w:szCs w:val="24"/>
                </w:rPr>
                <w:t>Population Health Information Tool: Community Health Data</w:t>
              </w:r>
            </w:hyperlink>
          </w:p>
          <w:p w14:paraId="59DBD5E2" w14:textId="5132F588" w:rsidR="0085643C" w:rsidRDefault="0085643C" w:rsidP="0085643C">
            <w:pPr>
              <w:rPr>
                <w:sz w:val="24"/>
                <w:szCs w:val="24"/>
              </w:rPr>
            </w:pPr>
            <w:r>
              <w:rPr>
                <w:sz w:val="24"/>
                <w:szCs w:val="24"/>
              </w:rPr>
              <w:t>Provides basic health data queries.</w:t>
            </w:r>
          </w:p>
          <w:p w14:paraId="61A91844" w14:textId="77777777" w:rsidR="0085643C" w:rsidRDefault="0085643C" w:rsidP="0085643C">
            <w:pPr>
              <w:rPr>
                <w:sz w:val="24"/>
                <w:szCs w:val="24"/>
              </w:rPr>
            </w:pPr>
          </w:p>
          <w:p w14:paraId="2F14C863" w14:textId="77777777" w:rsidR="0085643C" w:rsidRDefault="0085643C" w:rsidP="0085643C">
            <w:pPr>
              <w:rPr>
                <w:sz w:val="24"/>
                <w:szCs w:val="24"/>
              </w:rPr>
            </w:pPr>
            <w:r>
              <w:rPr>
                <w:sz w:val="24"/>
                <w:szCs w:val="24"/>
              </w:rPr>
              <w:t xml:space="preserve">Use the </w:t>
            </w:r>
            <w:hyperlink r:id="rId36" w:history="1">
              <w:r w:rsidRPr="006438E4">
                <w:rPr>
                  <w:rStyle w:val="Hyperlink"/>
                  <w:color w:val="215E99" w:themeColor="text2" w:themeTint="BF"/>
                  <w:sz w:val="24"/>
                  <w:szCs w:val="24"/>
                </w:rPr>
                <w:t>Build a report</w:t>
              </w:r>
            </w:hyperlink>
            <w:r>
              <w:rPr>
                <w:sz w:val="24"/>
                <w:szCs w:val="24"/>
              </w:rPr>
              <w:t xml:space="preserve"> feature or the</w:t>
            </w:r>
            <w:hyperlink r:id="rId37" w:history="1">
              <w:r w:rsidRPr="006438E4">
                <w:rPr>
                  <w:rStyle w:val="Hyperlink"/>
                  <w:sz w:val="24"/>
                  <w:szCs w:val="24"/>
                  <w:u w:val="none"/>
                </w:rPr>
                <w:t xml:space="preserve"> </w:t>
              </w:r>
              <w:r w:rsidRPr="006438E4">
                <w:rPr>
                  <w:rStyle w:val="Hyperlink"/>
                  <w:color w:val="215E99" w:themeColor="text2" w:themeTint="BF"/>
                  <w:sz w:val="24"/>
                  <w:szCs w:val="24"/>
                </w:rPr>
                <w:t>Make a data map</w:t>
              </w:r>
            </w:hyperlink>
            <w:r>
              <w:rPr>
                <w:sz w:val="24"/>
                <w:szCs w:val="24"/>
              </w:rPr>
              <w:t xml:space="preserve"> feature to locate certain data. The Make a data map feature includes multiple ways to subset data by location.</w:t>
            </w:r>
          </w:p>
          <w:p w14:paraId="2294A5C2" w14:textId="77777777" w:rsidR="0085643C" w:rsidRDefault="0085643C" w:rsidP="0085643C">
            <w:pPr>
              <w:rPr>
                <w:sz w:val="24"/>
                <w:szCs w:val="24"/>
              </w:rPr>
            </w:pPr>
          </w:p>
          <w:p w14:paraId="7817B8CA" w14:textId="451995FA" w:rsidR="0085643C" w:rsidRDefault="0085643C" w:rsidP="0085643C">
            <w:pPr>
              <w:rPr>
                <w:sz w:val="24"/>
                <w:szCs w:val="24"/>
              </w:rPr>
            </w:pPr>
            <w:r>
              <w:rPr>
                <w:sz w:val="24"/>
                <w:szCs w:val="24"/>
              </w:rPr>
              <w:t xml:space="preserve">This source also includes various data measures </w:t>
            </w:r>
            <w:r w:rsidR="00440F3B">
              <w:rPr>
                <w:sz w:val="24"/>
                <w:szCs w:val="24"/>
              </w:rPr>
              <w:t>related</w:t>
            </w:r>
            <w:r>
              <w:rPr>
                <w:sz w:val="24"/>
                <w:szCs w:val="24"/>
              </w:rPr>
              <w:t xml:space="preserve"> to the social determinants of health.</w:t>
            </w:r>
          </w:p>
        </w:tc>
        <w:tc>
          <w:tcPr>
            <w:tcW w:w="4965" w:type="dxa"/>
            <w:tcBorders>
              <w:right w:val="single" w:sz="12" w:space="0" w:color="auto"/>
            </w:tcBorders>
            <w:shd w:val="clear" w:color="auto" w:fill="F2F2F2" w:themeFill="background1" w:themeFillShade="F2"/>
          </w:tcPr>
          <w:p w14:paraId="16EB2E7C" w14:textId="49F50DF1" w:rsidR="0085643C" w:rsidRDefault="0085643C" w:rsidP="0085643C">
            <w:pPr>
              <w:rPr>
                <w:sz w:val="24"/>
                <w:szCs w:val="24"/>
              </w:rPr>
            </w:pPr>
            <w:r>
              <w:rPr>
                <w:sz w:val="24"/>
                <w:szCs w:val="24"/>
              </w:rPr>
              <w:t xml:space="preserve">Build a report and </w:t>
            </w:r>
            <w:proofErr w:type="gramStart"/>
            <w:r>
              <w:rPr>
                <w:sz w:val="24"/>
                <w:szCs w:val="24"/>
              </w:rPr>
              <w:t>Make</w:t>
            </w:r>
            <w:proofErr w:type="gramEnd"/>
            <w:r>
              <w:rPr>
                <w:sz w:val="24"/>
                <w:szCs w:val="24"/>
              </w:rPr>
              <w:t xml:space="preserve"> a data map:</w:t>
            </w:r>
          </w:p>
          <w:p w14:paraId="33BA5D39" w14:textId="0C1ACD68" w:rsidR="0085643C" w:rsidRDefault="0085643C" w:rsidP="00555580">
            <w:pPr>
              <w:pStyle w:val="ListParagraph"/>
              <w:numPr>
                <w:ilvl w:val="0"/>
                <w:numId w:val="6"/>
              </w:numPr>
              <w:ind w:left="504"/>
              <w:rPr>
                <w:sz w:val="24"/>
                <w:szCs w:val="24"/>
              </w:rPr>
            </w:pPr>
            <w:r>
              <w:rPr>
                <w:sz w:val="24"/>
                <w:szCs w:val="24"/>
              </w:rPr>
              <w:t>Alcohol retailers</w:t>
            </w:r>
          </w:p>
          <w:p w14:paraId="28664876" w14:textId="77777777" w:rsidR="0085643C" w:rsidRDefault="0085643C" w:rsidP="00555580">
            <w:pPr>
              <w:pStyle w:val="ListParagraph"/>
              <w:numPr>
                <w:ilvl w:val="0"/>
                <w:numId w:val="6"/>
              </w:numPr>
              <w:ind w:left="504"/>
              <w:rPr>
                <w:sz w:val="24"/>
                <w:szCs w:val="24"/>
              </w:rPr>
            </w:pPr>
            <w:r>
              <w:rPr>
                <w:sz w:val="24"/>
                <w:szCs w:val="24"/>
              </w:rPr>
              <w:t>Binge drinking</w:t>
            </w:r>
          </w:p>
          <w:p w14:paraId="5D6E4ABF" w14:textId="12AD21FB" w:rsidR="0085643C" w:rsidRDefault="0085643C" w:rsidP="00555580">
            <w:pPr>
              <w:pStyle w:val="ListParagraph"/>
              <w:numPr>
                <w:ilvl w:val="0"/>
                <w:numId w:val="6"/>
              </w:numPr>
              <w:ind w:left="504"/>
              <w:rPr>
                <w:sz w:val="24"/>
                <w:szCs w:val="24"/>
              </w:rPr>
            </w:pPr>
            <w:r>
              <w:rPr>
                <w:sz w:val="24"/>
                <w:szCs w:val="24"/>
              </w:rPr>
              <w:t>Drug overdose</w:t>
            </w:r>
          </w:p>
          <w:p w14:paraId="744AAF89" w14:textId="77777777" w:rsidR="0085643C" w:rsidRDefault="0085643C" w:rsidP="00555580">
            <w:pPr>
              <w:pStyle w:val="ListParagraph"/>
              <w:numPr>
                <w:ilvl w:val="0"/>
                <w:numId w:val="6"/>
              </w:numPr>
              <w:ind w:left="504"/>
              <w:rPr>
                <w:sz w:val="24"/>
                <w:szCs w:val="24"/>
              </w:rPr>
            </w:pPr>
            <w:r>
              <w:rPr>
                <w:sz w:val="24"/>
                <w:szCs w:val="24"/>
              </w:rPr>
              <w:t>Deaths of despair (suicide, drug poisoning, or alcohol poisoning)</w:t>
            </w:r>
          </w:p>
          <w:p w14:paraId="4B19E6AF" w14:textId="352E5050" w:rsidR="0085643C" w:rsidRDefault="0085643C" w:rsidP="0085643C">
            <w:pPr>
              <w:rPr>
                <w:sz w:val="24"/>
                <w:szCs w:val="24"/>
              </w:rPr>
            </w:pPr>
            <w:r>
              <w:rPr>
                <w:sz w:val="24"/>
                <w:szCs w:val="24"/>
              </w:rPr>
              <w:t>Make a data map:</w:t>
            </w:r>
          </w:p>
          <w:p w14:paraId="74DCB5D5" w14:textId="563DD7B1" w:rsidR="0085643C" w:rsidRDefault="0085643C" w:rsidP="00555580">
            <w:pPr>
              <w:pStyle w:val="ListParagraph"/>
              <w:numPr>
                <w:ilvl w:val="0"/>
                <w:numId w:val="6"/>
              </w:numPr>
              <w:ind w:left="504"/>
              <w:rPr>
                <w:sz w:val="24"/>
                <w:szCs w:val="24"/>
              </w:rPr>
            </w:pPr>
            <w:r>
              <w:rPr>
                <w:sz w:val="24"/>
                <w:szCs w:val="24"/>
              </w:rPr>
              <w:t>Drug overdose</w:t>
            </w:r>
          </w:p>
          <w:p w14:paraId="19D18FC4" w14:textId="4889EE39" w:rsidR="0085643C" w:rsidRDefault="0085643C" w:rsidP="00555580">
            <w:pPr>
              <w:pStyle w:val="ListParagraph"/>
              <w:numPr>
                <w:ilvl w:val="0"/>
                <w:numId w:val="6"/>
              </w:numPr>
              <w:ind w:left="504"/>
              <w:rPr>
                <w:sz w:val="24"/>
                <w:szCs w:val="24"/>
              </w:rPr>
            </w:pPr>
            <w:r>
              <w:rPr>
                <w:sz w:val="24"/>
                <w:szCs w:val="24"/>
              </w:rPr>
              <w:t>Mental health and substance use among Medicare beneficiaries</w:t>
            </w:r>
          </w:p>
          <w:p w14:paraId="22B48EE7" w14:textId="475BE34E" w:rsidR="0085643C" w:rsidRPr="000025DD" w:rsidRDefault="0085643C" w:rsidP="00555580">
            <w:pPr>
              <w:pStyle w:val="ListParagraph"/>
              <w:numPr>
                <w:ilvl w:val="0"/>
                <w:numId w:val="6"/>
              </w:numPr>
              <w:ind w:left="504"/>
              <w:rPr>
                <w:sz w:val="24"/>
                <w:szCs w:val="24"/>
              </w:rPr>
            </w:pPr>
            <w:r>
              <w:rPr>
                <w:sz w:val="24"/>
                <w:szCs w:val="24"/>
              </w:rPr>
              <w:t>Various mental health outcomes (anxiety, depression, etc.)</w:t>
            </w:r>
          </w:p>
          <w:p w14:paraId="0FB717D1" w14:textId="029FDC09" w:rsidR="0085643C" w:rsidRDefault="0085643C" w:rsidP="00555580">
            <w:pPr>
              <w:pStyle w:val="ListParagraph"/>
              <w:numPr>
                <w:ilvl w:val="0"/>
                <w:numId w:val="6"/>
              </w:numPr>
              <w:ind w:left="504"/>
              <w:rPr>
                <w:sz w:val="24"/>
                <w:szCs w:val="24"/>
              </w:rPr>
            </w:pPr>
            <w:r>
              <w:rPr>
                <w:sz w:val="24"/>
                <w:szCs w:val="24"/>
              </w:rPr>
              <w:t>Health policies related to using prescription drugs other than as prescribed</w:t>
            </w:r>
          </w:p>
          <w:p w14:paraId="7CE5DA51" w14:textId="2B1D7056" w:rsidR="0085643C" w:rsidRDefault="0085643C" w:rsidP="00555580">
            <w:pPr>
              <w:pStyle w:val="ListParagraph"/>
              <w:numPr>
                <w:ilvl w:val="0"/>
                <w:numId w:val="6"/>
              </w:numPr>
              <w:ind w:left="504"/>
              <w:rPr>
                <w:sz w:val="24"/>
                <w:szCs w:val="24"/>
              </w:rPr>
            </w:pPr>
            <w:r>
              <w:rPr>
                <w:sz w:val="24"/>
                <w:szCs w:val="24"/>
              </w:rPr>
              <w:t>Medicare beneficiaries with alcohol use disorder</w:t>
            </w:r>
          </w:p>
          <w:p w14:paraId="6736DEFC" w14:textId="76B39E3D" w:rsidR="0085643C" w:rsidRDefault="0085643C" w:rsidP="00555580">
            <w:pPr>
              <w:pStyle w:val="ListParagraph"/>
              <w:numPr>
                <w:ilvl w:val="0"/>
                <w:numId w:val="6"/>
              </w:numPr>
              <w:ind w:left="504"/>
              <w:rPr>
                <w:sz w:val="24"/>
                <w:szCs w:val="24"/>
              </w:rPr>
            </w:pPr>
            <w:r>
              <w:rPr>
                <w:sz w:val="24"/>
                <w:szCs w:val="24"/>
              </w:rPr>
              <w:t>Medicare beneficiaries with drug/substance use disorder</w:t>
            </w:r>
          </w:p>
          <w:p w14:paraId="1C661C61" w14:textId="77777777" w:rsidR="0085643C" w:rsidRDefault="0085643C" w:rsidP="00555580">
            <w:pPr>
              <w:pStyle w:val="ListParagraph"/>
              <w:numPr>
                <w:ilvl w:val="0"/>
                <w:numId w:val="6"/>
              </w:numPr>
              <w:ind w:left="504"/>
              <w:rPr>
                <w:sz w:val="24"/>
                <w:szCs w:val="24"/>
              </w:rPr>
            </w:pPr>
            <w:r>
              <w:rPr>
                <w:sz w:val="24"/>
                <w:szCs w:val="24"/>
              </w:rPr>
              <w:t>Alcohol retailers and drinking establishments</w:t>
            </w:r>
          </w:p>
          <w:p w14:paraId="63AE13CC" w14:textId="77777777" w:rsidR="0085643C" w:rsidRDefault="0085643C" w:rsidP="00555580">
            <w:pPr>
              <w:pStyle w:val="ListParagraph"/>
              <w:numPr>
                <w:ilvl w:val="0"/>
                <w:numId w:val="6"/>
              </w:numPr>
              <w:ind w:left="504"/>
              <w:rPr>
                <w:sz w:val="24"/>
                <w:szCs w:val="24"/>
              </w:rPr>
            </w:pPr>
            <w:r>
              <w:rPr>
                <w:sz w:val="24"/>
                <w:szCs w:val="24"/>
              </w:rPr>
              <w:t>Excessive drinking</w:t>
            </w:r>
          </w:p>
          <w:p w14:paraId="7B16E716" w14:textId="77777777" w:rsidR="0085643C" w:rsidRDefault="0085643C" w:rsidP="00555580">
            <w:pPr>
              <w:pStyle w:val="ListParagraph"/>
              <w:numPr>
                <w:ilvl w:val="0"/>
                <w:numId w:val="6"/>
              </w:numPr>
              <w:ind w:left="504"/>
              <w:rPr>
                <w:sz w:val="24"/>
                <w:szCs w:val="24"/>
              </w:rPr>
            </w:pPr>
            <w:r>
              <w:rPr>
                <w:sz w:val="24"/>
                <w:szCs w:val="24"/>
              </w:rPr>
              <w:t>Alcoholic beverage expenditures</w:t>
            </w:r>
          </w:p>
          <w:p w14:paraId="2545DC24" w14:textId="637FD602" w:rsidR="0085643C" w:rsidRDefault="0085643C" w:rsidP="00555580">
            <w:pPr>
              <w:pStyle w:val="ListParagraph"/>
              <w:numPr>
                <w:ilvl w:val="0"/>
                <w:numId w:val="6"/>
              </w:numPr>
              <w:ind w:left="504"/>
              <w:rPr>
                <w:sz w:val="24"/>
                <w:szCs w:val="24"/>
              </w:rPr>
            </w:pPr>
            <w:r>
              <w:rPr>
                <w:sz w:val="24"/>
                <w:szCs w:val="24"/>
              </w:rPr>
              <w:t xml:space="preserve">Alcohol-related motor vehicle crash mortality </w:t>
            </w:r>
          </w:p>
          <w:p w14:paraId="16C404E4" w14:textId="77777777" w:rsidR="0085643C" w:rsidRDefault="0085643C" w:rsidP="00555580">
            <w:pPr>
              <w:pStyle w:val="ListParagraph"/>
              <w:numPr>
                <w:ilvl w:val="0"/>
                <w:numId w:val="6"/>
              </w:numPr>
              <w:ind w:left="504"/>
              <w:rPr>
                <w:sz w:val="24"/>
                <w:szCs w:val="24"/>
              </w:rPr>
            </w:pPr>
            <w:r>
              <w:rPr>
                <w:sz w:val="24"/>
                <w:szCs w:val="24"/>
              </w:rPr>
              <w:t>County health rankings for alcohol-impaired driving deaths</w:t>
            </w:r>
          </w:p>
          <w:p w14:paraId="2E674786" w14:textId="1A1E020D" w:rsidR="0085643C" w:rsidRPr="000025DD" w:rsidRDefault="0085643C" w:rsidP="00555580">
            <w:pPr>
              <w:pStyle w:val="ListParagraph"/>
              <w:numPr>
                <w:ilvl w:val="0"/>
                <w:numId w:val="6"/>
              </w:numPr>
              <w:ind w:left="504"/>
              <w:rPr>
                <w:sz w:val="24"/>
                <w:szCs w:val="24"/>
              </w:rPr>
            </w:pPr>
            <w:r>
              <w:rPr>
                <w:sz w:val="24"/>
                <w:szCs w:val="24"/>
              </w:rPr>
              <w:t>Chronic liver disease and cirrhosis</w:t>
            </w:r>
          </w:p>
          <w:p w14:paraId="2E8BC262" w14:textId="01BA7F9E" w:rsidR="0085643C" w:rsidRDefault="0085643C" w:rsidP="00555580">
            <w:pPr>
              <w:pStyle w:val="ListParagraph"/>
              <w:numPr>
                <w:ilvl w:val="0"/>
                <w:numId w:val="6"/>
              </w:numPr>
              <w:ind w:left="504"/>
              <w:rPr>
                <w:sz w:val="24"/>
                <w:szCs w:val="24"/>
              </w:rPr>
            </w:pPr>
            <w:r>
              <w:rPr>
                <w:sz w:val="24"/>
                <w:szCs w:val="24"/>
              </w:rPr>
              <w:t>Opioid use disorder among Medicare beneficiaries</w:t>
            </w:r>
          </w:p>
          <w:p w14:paraId="040029B9" w14:textId="0326A594" w:rsidR="0085643C" w:rsidRPr="00113340" w:rsidRDefault="0085643C" w:rsidP="00555580">
            <w:pPr>
              <w:pStyle w:val="ListParagraph"/>
              <w:numPr>
                <w:ilvl w:val="0"/>
                <w:numId w:val="6"/>
              </w:numPr>
              <w:ind w:left="504"/>
              <w:rPr>
                <w:sz w:val="24"/>
                <w:szCs w:val="24"/>
              </w:rPr>
            </w:pPr>
            <w:r>
              <w:rPr>
                <w:sz w:val="24"/>
                <w:szCs w:val="24"/>
              </w:rPr>
              <w:t>Opioid use disorder emergency department utilization among Medicare beneficiaries</w:t>
            </w:r>
          </w:p>
          <w:p w14:paraId="796F21D5" w14:textId="77777777" w:rsidR="0085643C" w:rsidRDefault="0085643C" w:rsidP="00555580">
            <w:pPr>
              <w:pStyle w:val="ListParagraph"/>
              <w:numPr>
                <w:ilvl w:val="0"/>
                <w:numId w:val="6"/>
              </w:numPr>
              <w:ind w:left="504"/>
              <w:rPr>
                <w:sz w:val="24"/>
                <w:szCs w:val="24"/>
              </w:rPr>
            </w:pPr>
            <w:r>
              <w:rPr>
                <w:sz w:val="24"/>
                <w:szCs w:val="24"/>
              </w:rPr>
              <w:t>Opioid pills, drug claims, and prescription rate</w:t>
            </w:r>
          </w:p>
          <w:p w14:paraId="0CF6A312" w14:textId="42F43509" w:rsidR="0085643C" w:rsidRDefault="0085643C" w:rsidP="00555580">
            <w:pPr>
              <w:pStyle w:val="ListParagraph"/>
              <w:numPr>
                <w:ilvl w:val="0"/>
                <w:numId w:val="6"/>
              </w:numPr>
              <w:ind w:left="504"/>
              <w:rPr>
                <w:sz w:val="24"/>
                <w:szCs w:val="24"/>
              </w:rPr>
            </w:pPr>
            <w:r>
              <w:rPr>
                <w:sz w:val="24"/>
                <w:szCs w:val="24"/>
              </w:rPr>
              <w:t>Opioid overdose mortality</w:t>
            </w:r>
          </w:p>
          <w:p w14:paraId="411916FE" w14:textId="57337B5E" w:rsidR="0085643C" w:rsidRPr="000025DD" w:rsidRDefault="0085643C" w:rsidP="00555580">
            <w:pPr>
              <w:pStyle w:val="ListParagraph"/>
              <w:numPr>
                <w:ilvl w:val="0"/>
                <w:numId w:val="6"/>
              </w:numPr>
              <w:ind w:left="504"/>
              <w:rPr>
                <w:sz w:val="24"/>
                <w:szCs w:val="24"/>
              </w:rPr>
            </w:pPr>
            <w:r>
              <w:rPr>
                <w:sz w:val="24"/>
                <w:szCs w:val="24"/>
              </w:rPr>
              <w:t>Policies related to MOUD</w:t>
            </w:r>
          </w:p>
        </w:tc>
      </w:tr>
      <w:tr w:rsidR="00CB6DD3" w14:paraId="3A59BF60" w14:textId="77777777" w:rsidTr="002B34E9">
        <w:trPr>
          <w:cantSplit/>
        </w:trPr>
        <w:tc>
          <w:tcPr>
            <w:tcW w:w="4665" w:type="dxa"/>
            <w:tcBorders>
              <w:left w:val="single" w:sz="12" w:space="0" w:color="auto"/>
              <w:bottom w:val="single" w:sz="8" w:space="0" w:color="auto"/>
            </w:tcBorders>
          </w:tcPr>
          <w:p w14:paraId="2BFE5206" w14:textId="65AF7E06" w:rsidR="00CB6DD3" w:rsidRPr="006438E4" w:rsidRDefault="00CB6DD3" w:rsidP="0085643C">
            <w:pPr>
              <w:rPr>
                <w:color w:val="215E99" w:themeColor="text2" w:themeTint="BF"/>
                <w:sz w:val="24"/>
                <w:szCs w:val="24"/>
              </w:rPr>
            </w:pPr>
            <w:hyperlink r:id="rId38" w:history="1">
              <w:r w:rsidRPr="006438E4">
                <w:rPr>
                  <w:rStyle w:val="Hyperlink"/>
                  <w:color w:val="215E99" w:themeColor="text2" w:themeTint="BF"/>
                  <w:sz w:val="24"/>
                  <w:szCs w:val="24"/>
                </w:rPr>
                <w:t>Behavioral Risk Factor Surveillance System</w:t>
              </w:r>
            </w:hyperlink>
          </w:p>
          <w:p w14:paraId="372DB6CA" w14:textId="03E649E0" w:rsidR="00CB6DD3" w:rsidRDefault="00CB6DD3" w:rsidP="0085643C">
            <w:r w:rsidRPr="00CB6DD3">
              <w:rPr>
                <w:sz w:val="24"/>
                <w:szCs w:val="24"/>
              </w:rPr>
              <w:t>Provides data on emerging public health issues, health conditions, and risk factors</w:t>
            </w:r>
            <w:r>
              <w:rPr>
                <w:sz w:val="24"/>
                <w:szCs w:val="24"/>
              </w:rPr>
              <w:t xml:space="preserve"> among adults</w:t>
            </w:r>
            <w:r w:rsidRPr="00CB6DD3">
              <w:rPr>
                <w:sz w:val="24"/>
                <w:szCs w:val="24"/>
              </w:rPr>
              <w:t>.</w:t>
            </w:r>
          </w:p>
        </w:tc>
        <w:tc>
          <w:tcPr>
            <w:tcW w:w="4965" w:type="dxa"/>
            <w:tcBorders>
              <w:bottom w:val="single" w:sz="8" w:space="0" w:color="auto"/>
              <w:right w:val="single" w:sz="12" w:space="0" w:color="auto"/>
            </w:tcBorders>
          </w:tcPr>
          <w:p w14:paraId="1B96323A" w14:textId="5327BA62" w:rsidR="00CB6DD3" w:rsidRDefault="00CB6DD3" w:rsidP="00555580">
            <w:pPr>
              <w:pStyle w:val="ListParagraph"/>
              <w:numPr>
                <w:ilvl w:val="0"/>
                <w:numId w:val="18"/>
              </w:numPr>
              <w:ind w:left="360"/>
              <w:rPr>
                <w:sz w:val="24"/>
                <w:szCs w:val="24"/>
              </w:rPr>
            </w:pPr>
            <w:r>
              <w:rPr>
                <w:sz w:val="24"/>
                <w:szCs w:val="24"/>
              </w:rPr>
              <w:t>Binge drinking in previous 30 days*</w:t>
            </w:r>
          </w:p>
          <w:p w14:paraId="4E3D276E" w14:textId="30743C35" w:rsidR="00CB6DD3" w:rsidRPr="00CB6DD3" w:rsidRDefault="00CB6DD3" w:rsidP="00555580">
            <w:pPr>
              <w:pStyle w:val="ListParagraph"/>
              <w:numPr>
                <w:ilvl w:val="0"/>
                <w:numId w:val="18"/>
              </w:numPr>
              <w:ind w:left="360"/>
              <w:rPr>
                <w:sz w:val="24"/>
                <w:szCs w:val="24"/>
              </w:rPr>
            </w:pPr>
            <w:r>
              <w:rPr>
                <w:sz w:val="24"/>
                <w:szCs w:val="24"/>
              </w:rPr>
              <w:t>Heavy drinking in previous 30 days*</w:t>
            </w:r>
          </w:p>
          <w:p w14:paraId="4D905CD3" w14:textId="6E791569" w:rsidR="00CB6DD3" w:rsidRDefault="00CB6DD3" w:rsidP="00555580">
            <w:pPr>
              <w:pStyle w:val="ListParagraph"/>
              <w:numPr>
                <w:ilvl w:val="0"/>
                <w:numId w:val="18"/>
              </w:numPr>
              <w:ind w:left="360"/>
              <w:rPr>
                <w:sz w:val="24"/>
                <w:szCs w:val="24"/>
              </w:rPr>
            </w:pPr>
            <w:r>
              <w:rPr>
                <w:sz w:val="24"/>
                <w:szCs w:val="24"/>
              </w:rPr>
              <w:t>Current cigarette smoking*</w:t>
            </w:r>
          </w:p>
          <w:p w14:paraId="3E3C7BED" w14:textId="036143F7" w:rsidR="00CB6DD3" w:rsidRDefault="00CB6DD3" w:rsidP="00555580">
            <w:pPr>
              <w:pStyle w:val="ListParagraph"/>
              <w:numPr>
                <w:ilvl w:val="0"/>
                <w:numId w:val="18"/>
              </w:numPr>
              <w:ind w:left="360"/>
              <w:rPr>
                <w:sz w:val="24"/>
                <w:szCs w:val="24"/>
              </w:rPr>
            </w:pPr>
            <w:r>
              <w:rPr>
                <w:sz w:val="24"/>
                <w:szCs w:val="24"/>
              </w:rPr>
              <w:t>Second-hand smoke exposure anywhere in previous 7 days*</w:t>
            </w:r>
          </w:p>
          <w:p w14:paraId="7330196C" w14:textId="45790896" w:rsidR="00CB6DD3" w:rsidRDefault="00CB6DD3" w:rsidP="00555580">
            <w:pPr>
              <w:pStyle w:val="ListParagraph"/>
              <w:numPr>
                <w:ilvl w:val="0"/>
                <w:numId w:val="18"/>
              </w:numPr>
              <w:ind w:left="360"/>
              <w:rPr>
                <w:sz w:val="24"/>
                <w:szCs w:val="24"/>
              </w:rPr>
            </w:pPr>
            <w:r>
              <w:rPr>
                <w:sz w:val="24"/>
                <w:szCs w:val="24"/>
              </w:rPr>
              <w:t>Second-hand smoke exposure while at home in previous 7 days*</w:t>
            </w:r>
          </w:p>
          <w:p w14:paraId="7BED6E16" w14:textId="77777777" w:rsidR="00CB6DD3" w:rsidRDefault="00CB6DD3" w:rsidP="00555580">
            <w:pPr>
              <w:pStyle w:val="ListParagraph"/>
              <w:numPr>
                <w:ilvl w:val="0"/>
                <w:numId w:val="18"/>
              </w:numPr>
              <w:ind w:left="360"/>
              <w:rPr>
                <w:sz w:val="24"/>
                <w:szCs w:val="24"/>
              </w:rPr>
            </w:pPr>
            <w:r>
              <w:rPr>
                <w:sz w:val="24"/>
                <w:szCs w:val="24"/>
              </w:rPr>
              <w:t>Poor mental health on 15+ of previous 30 days*</w:t>
            </w:r>
          </w:p>
          <w:p w14:paraId="7DE8D29A" w14:textId="77777777" w:rsidR="00CB6DD3" w:rsidRPr="00CB6DD3" w:rsidRDefault="00CB6DD3" w:rsidP="00CB6DD3">
            <w:pPr>
              <w:rPr>
                <w:sz w:val="24"/>
                <w:szCs w:val="24"/>
              </w:rPr>
            </w:pPr>
          </w:p>
          <w:p w14:paraId="6FCA2E29" w14:textId="22CC18A7" w:rsidR="00CB6DD3" w:rsidRPr="00CB6DD3" w:rsidRDefault="00CB6DD3" w:rsidP="00CB6DD3">
            <w:pPr>
              <w:rPr>
                <w:sz w:val="24"/>
                <w:szCs w:val="24"/>
              </w:rPr>
            </w:pPr>
            <w:r>
              <w:rPr>
                <w:i/>
                <w:iCs/>
              </w:rPr>
              <w:t>*</w:t>
            </w:r>
            <w:r w:rsidRPr="005D5A63">
              <w:rPr>
                <w:i/>
                <w:iCs/>
              </w:rPr>
              <w:t>Can view by subpopulation</w:t>
            </w:r>
          </w:p>
        </w:tc>
      </w:tr>
      <w:tr w:rsidR="0085643C" w14:paraId="3110ED04" w14:textId="77777777" w:rsidTr="002B34E9">
        <w:trPr>
          <w:cantSplit/>
        </w:trPr>
        <w:tc>
          <w:tcPr>
            <w:tcW w:w="4665" w:type="dxa"/>
            <w:tcBorders>
              <w:left w:val="single" w:sz="12" w:space="0" w:color="auto"/>
              <w:bottom w:val="single" w:sz="8" w:space="0" w:color="auto"/>
            </w:tcBorders>
            <w:shd w:val="clear" w:color="auto" w:fill="F2F2F2" w:themeFill="background1" w:themeFillShade="F2"/>
          </w:tcPr>
          <w:p w14:paraId="0499A901" w14:textId="77777777" w:rsidR="0085643C" w:rsidRPr="006438E4" w:rsidRDefault="0085643C" w:rsidP="0085643C">
            <w:pPr>
              <w:rPr>
                <w:color w:val="215E99" w:themeColor="text2" w:themeTint="BF"/>
                <w:sz w:val="24"/>
                <w:szCs w:val="24"/>
              </w:rPr>
            </w:pPr>
            <w:hyperlink r:id="rId39" w:history="1">
              <w:r w:rsidRPr="006438E4">
                <w:rPr>
                  <w:rStyle w:val="Hyperlink"/>
                  <w:color w:val="215E99" w:themeColor="text2" w:themeTint="BF"/>
                  <w:sz w:val="24"/>
                  <w:szCs w:val="24"/>
                </w:rPr>
                <w:t>Bureau of Community Health and Prevention Tobacco Dashboard</w:t>
              </w:r>
            </w:hyperlink>
          </w:p>
          <w:p w14:paraId="3E7D5DEE" w14:textId="531D19A5" w:rsidR="0085643C" w:rsidRDefault="0085643C" w:rsidP="0085643C">
            <w:pPr>
              <w:rPr>
                <w:sz w:val="24"/>
                <w:szCs w:val="24"/>
              </w:rPr>
            </w:pPr>
            <w:r>
              <w:rPr>
                <w:sz w:val="24"/>
                <w:szCs w:val="24"/>
              </w:rPr>
              <w:t>Provides an overview of data related to tobacco</w:t>
            </w:r>
            <w:r w:rsidR="008B51DE">
              <w:rPr>
                <w:sz w:val="24"/>
                <w:szCs w:val="24"/>
              </w:rPr>
              <w:t>/nicotine</w:t>
            </w:r>
            <w:r>
              <w:rPr>
                <w:sz w:val="24"/>
                <w:szCs w:val="24"/>
              </w:rPr>
              <w:t xml:space="preserve"> products, tobacco policies, and tobacco-related outcomes by community.</w:t>
            </w:r>
          </w:p>
        </w:tc>
        <w:tc>
          <w:tcPr>
            <w:tcW w:w="4965" w:type="dxa"/>
            <w:tcBorders>
              <w:bottom w:val="single" w:sz="8" w:space="0" w:color="auto"/>
              <w:right w:val="single" w:sz="12" w:space="0" w:color="auto"/>
            </w:tcBorders>
            <w:shd w:val="clear" w:color="auto" w:fill="F2F2F2" w:themeFill="background1" w:themeFillShade="F2"/>
          </w:tcPr>
          <w:p w14:paraId="59BCE6D6" w14:textId="49EA152B" w:rsidR="0085643C" w:rsidRDefault="0085643C" w:rsidP="0085643C">
            <w:pPr>
              <w:rPr>
                <w:sz w:val="24"/>
                <w:szCs w:val="24"/>
              </w:rPr>
            </w:pPr>
            <w:r>
              <w:rPr>
                <w:sz w:val="24"/>
                <w:szCs w:val="24"/>
              </w:rPr>
              <w:t>Tobacco</w:t>
            </w:r>
            <w:r w:rsidR="008B51DE">
              <w:rPr>
                <w:sz w:val="24"/>
                <w:szCs w:val="24"/>
              </w:rPr>
              <w:t>/Nicotine</w:t>
            </w:r>
            <w:r>
              <w:rPr>
                <w:sz w:val="24"/>
                <w:szCs w:val="24"/>
              </w:rPr>
              <w:t>-related outcomes:</w:t>
            </w:r>
          </w:p>
          <w:p w14:paraId="3EF0862B" w14:textId="77777777" w:rsidR="0085643C" w:rsidRDefault="0085643C" w:rsidP="00555580">
            <w:pPr>
              <w:pStyle w:val="ListParagraph"/>
              <w:numPr>
                <w:ilvl w:val="0"/>
                <w:numId w:val="10"/>
              </w:numPr>
              <w:ind w:left="504"/>
              <w:rPr>
                <w:sz w:val="24"/>
                <w:szCs w:val="24"/>
              </w:rPr>
            </w:pPr>
            <w:r>
              <w:rPr>
                <w:sz w:val="24"/>
                <w:szCs w:val="24"/>
              </w:rPr>
              <w:t>Smoking rate</w:t>
            </w:r>
          </w:p>
          <w:p w14:paraId="2C580513" w14:textId="77777777" w:rsidR="0085643C" w:rsidRDefault="0085643C" w:rsidP="00555580">
            <w:pPr>
              <w:pStyle w:val="ListParagraph"/>
              <w:numPr>
                <w:ilvl w:val="0"/>
                <w:numId w:val="10"/>
              </w:numPr>
              <w:ind w:left="504"/>
              <w:rPr>
                <w:sz w:val="24"/>
                <w:szCs w:val="24"/>
              </w:rPr>
            </w:pPr>
            <w:r>
              <w:rPr>
                <w:sz w:val="24"/>
                <w:szCs w:val="24"/>
              </w:rPr>
              <w:t>Asthma ER visit rate</w:t>
            </w:r>
          </w:p>
          <w:p w14:paraId="47C7817E" w14:textId="77777777" w:rsidR="0085643C" w:rsidRDefault="0085643C" w:rsidP="00555580">
            <w:pPr>
              <w:pStyle w:val="ListParagraph"/>
              <w:numPr>
                <w:ilvl w:val="0"/>
                <w:numId w:val="10"/>
              </w:numPr>
              <w:ind w:left="504"/>
              <w:rPr>
                <w:sz w:val="24"/>
                <w:szCs w:val="24"/>
              </w:rPr>
            </w:pPr>
            <w:r>
              <w:rPr>
                <w:sz w:val="24"/>
                <w:szCs w:val="24"/>
              </w:rPr>
              <w:t>Quitline intakes</w:t>
            </w:r>
          </w:p>
          <w:p w14:paraId="4BBFA593" w14:textId="77777777" w:rsidR="0085643C" w:rsidRPr="00761E6B" w:rsidRDefault="0085643C" w:rsidP="00555580">
            <w:pPr>
              <w:pStyle w:val="ListParagraph"/>
              <w:numPr>
                <w:ilvl w:val="0"/>
                <w:numId w:val="10"/>
              </w:numPr>
              <w:ind w:left="504"/>
              <w:rPr>
                <w:sz w:val="24"/>
                <w:szCs w:val="24"/>
              </w:rPr>
            </w:pPr>
            <w:r>
              <w:rPr>
                <w:sz w:val="24"/>
                <w:szCs w:val="24"/>
              </w:rPr>
              <w:t>Lung cancer standard incidence ratio</w:t>
            </w:r>
          </w:p>
          <w:p w14:paraId="123FDA56" w14:textId="654820C3" w:rsidR="0085643C" w:rsidRDefault="0085643C" w:rsidP="0085643C">
            <w:pPr>
              <w:rPr>
                <w:sz w:val="24"/>
                <w:szCs w:val="24"/>
              </w:rPr>
            </w:pPr>
            <w:r>
              <w:rPr>
                <w:sz w:val="24"/>
                <w:szCs w:val="24"/>
              </w:rPr>
              <w:t>Tobacco</w:t>
            </w:r>
            <w:r w:rsidR="008B51DE">
              <w:rPr>
                <w:sz w:val="24"/>
                <w:szCs w:val="24"/>
              </w:rPr>
              <w:t>/Nicotine</w:t>
            </w:r>
            <w:r>
              <w:rPr>
                <w:sz w:val="24"/>
                <w:szCs w:val="24"/>
              </w:rPr>
              <w:t xml:space="preserve"> retail:</w:t>
            </w:r>
          </w:p>
          <w:p w14:paraId="36A7D83B" w14:textId="77777777" w:rsidR="0085643C" w:rsidRDefault="0085643C" w:rsidP="00555580">
            <w:pPr>
              <w:pStyle w:val="ListParagraph"/>
              <w:numPr>
                <w:ilvl w:val="0"/>
                <w:numId w:val="9"/>
              </w:numPr>
              <w:ind w:left="504"/>
              <w:rPr>
                <w:sz w:val="24"/>
                <w:szCs w:val="24"/>
              </w:rPr>
            </w:pPr>
            <w:r>
              <w:rPr>
                <w:sz w:val="24"/>
                <w:szCs w:val="24"/>
              </w:rPr>
              <w:t>Retail density and youth retail density*</w:t>
            </w:r>
          </w:p>
          <w:p w14:paraId="601F11BE" w14:textId="77777777" w:rsidR="0085643C" w:rsidRDefault="0085643C" w:rsidP="00555580">
            <w:pPr>
              <w:pStyle w:val="ListParagraph"/>
              <w:numPr>
                <w:ilvl w:val="0"/>
                <w:numId w:val="9"/>
              </w:numPr>
              <w:ind w:left="504"/>
              <w:rPr>
                <w:sz w:val="24"/>
                <w:szCs w:val="24"/>
              </w:rPr>
            </w:pPr>
            <w:r>
              <w:rPr>
                <w:sz w:val="24"/>
                <w:szCs w:val="24"/>
              </w:rPr>
              <w:t>Cheapest single cigar price</w:t>
            </w:r>
          </w:p>
          <w:p w14:paraId="22F89CB6" w14:textId="77777777" w:rsidR="0085643C" w:rsidRDefault="0085643C" w:rsidP="00555580">
            <w:pPr>
              <w:pStyle w:val="ListParagraph"/>
              <w:numPr>
                <w:ilvl w:val="0"/>
                <w:numId w:val="9"/>
              </w:numPr>
              <w:ind w:left="504"/>
              <w:rPr>
                <w:sz w:val="24"/>
                <w:szCs w:val="24"/>
              </w:rPr>
            </w:pPr>
            <w:r>
              <w:rPr>
                <w:sz w:val="24"/>
                <w:szCs w:val="24"/>
              </w:rPr>
              <w:t xml:space="preserve">Proportion of tobacco retailers who sell cigars </w:t>
            </w:r>
          </w:p>
          <w:p w14:paraId="36A0C12B" w14:textId="77777777" w:rsidR="0085643C" w:rsidRDefault="0085643C" w:rsidP="00555580">
            <w:pPr>
              <w:pStyle w:val="ListParagraph"/>
              <w:numPr>
                <w:ilvl w:val="0"/>
                <w:numId w:val="9"/>
              </w:numPr>
              <w:ind w:left="504"/>
              <w:rPr>
                <w:sz w:val="24"/>
                <w:szCs w:val="24"/>
              </w:rPr>
            </w:pPr>
            <w:r>
              <w:rPr>
                <w:sz w:val="24"/>
                <w:szCs w:val="24"/>
              </w:rPr>
              <w:t>Proportion of tobacco retailers who sell vape products</w:t>
            </w:r>
          </w:p>
          <w:p w14:paraId="501F5A4C" w14:textId="77777777" w:rsidR="0085643C" w:rsidRDefault="0085643C" w:rsidP="0085643C">
            <w:pPr>
              <w:rPr>
                <w:sz w:val="24"/>
                <w:szCs w:val="24"/>
              </w:rPr>
            </w:pPr>
            <w:r>
              <w:rPr>
                <w:sz w:val="24"/>
                <w:szCs w:val="24"/>
              </w:rPr>
              <w:t>Tobacco policy:</w:t>
            </w:r>
          </w:p>
          <w:p w14:paraId="5DD800FB" w14:textId="77777777" w:rsidR="0085643C" w:rsidRDefault="0085643C" w:rsidP="00555580">
            <w:pPr>
              <w:pStyle w:val="ListParagraph"/>
              <w:numPr>
                <w:ilvl w:val="0"/>
                <w:numId w:val="11"/>
              </w:numPr>
              <w:ind w:left="504"/>
              <w:rPr>
                <w:sz w:val="24"/>
                <w:szCs w:val="24"/>
              </w:rPr>
            </w:pPr>
            <w:r>
              <w:rPr>
                <w:sz w:val="24"/>
                <w:szCs w:val="24"/>
              </w:rPr>
              <w:t>Capping policy</w:t>
            </w:r>
          </w:p>
          <w:p w14:paraId="42AA8230" w14:textId="77777777" w:rsidR="0085643C" w:rsidRDefault="0085643C" w:rsidP="00555580">
            <w:pPr>
              <w:pStyle w:val="ListParagraph"/>
              <w:numPr>
                <w:ilvl w:val="0"/>
                <w:numId w:val="11"/>
              </w:numPr>
              <w:ind w:left="504"/>
              <w:rPr>
                <w:sz w:val="24"/>
                <w:szCs w:val="24"/>
              </w:rPr>
            </w:pPr>
            <w:r>
              <w:rPr>
                <w:sz w:val="24"/>
                <w:szCs w:val="24"/>
              </w:rPr>
              <w:t>Cigar regulation</w:t>
            </w:r>
          </w:p>
          <w:p w14:paraId="22513F96" w14:textId="77777777" w:rsidR="0085643C" w:rsidRPr="00E61D32" w:rsidRDefault="0085643C" w:rsidP="0085643C">
            <w:pPr>
              <w:rPr>
                <w:sz w:val="24"/>
                <w:szCs w:val="24"/>
              </w:rPr>
            </w:pPr>
          </w:p>
          <w:p w14:paraId="6A8951B8" w14:textId="2201104C" w:rsidR="0085643C" w:rsidRPr="00E61D32" w:rsidRDefault="0085643C" w:rsidP="0085643C">
            <w:pPr>
              <w:rPr>
                <w:sz w:val="24"/>
                <w:szCs w:val="24"/>
              </w:rPr>
            </w:pPr>
            <w:r>
              <w:rPr>
                <w:i/>
                <w:iCs/>
              </w:rPr>
              <w:t>*</w:t>
            </w:r>
            <w:r w:rsidRPr="005D5A63">
              <w:rPr>
                <w:i/>
                <w:iCs/>
              </w:rPr>
              <w:t>Can</w:t>
            </w:r>
            <w:r>
              <w:rPr>
                <w:i/>
                <w:iCs/>
              </w:rPr>
              <w:t xml:space="preserve"> </w:t>
            </w:r>
            <w:r w:rsidRPr="005D5A63">
              <w:rPr>
                <w:i/>
                <w:iCs/>
              </w:rPr>
              <w:t>view by subpopulation</w:t>
            </w:r>
          </w:p>
        </w:tc>
      </w:tr>
      <w:tr w:rsidR="00F5763D" w14:paraId="79EA846D" w14:textId="77777777" w:rsidTr="002B34E9">
        <w:trPr>
          <w:cantSplit/>
        </w:trPr>
        <w:tc>
          <w:tcPr>
            <w:tcW w:w="4665" w:type="dxa"/>
            <w:tcBorders>
              <w:left w:val="single" w:sz="12" w:space="0" w:color="auto"/>
              <w:bottom w:val="single" w:sz="8" w:space="0" w:color="auto"/>
            </w:tcBorders>
            <w:shd w:val="clear" w:color="auto" w:fill="FFFFFF" w:themeFill="background1"/>
          </w:tcPr>
          <w:p w14:paraId="0E9DC563" w14:textId="235B6BC7" w:rsidR="00F5763D" w:rsidRPr="006438E4" w:rsidRDefault="00F5763D" w:rsidP="0085643C">
            <w:pPr>
              <w:rPr>
                <w:color w:val="215E99" w:themeColor="text2" w:themeTint="BF"/>
                <w:sz w:val="24"/>
                <w:szCs w:val="24"/>
              </w:rPr>
            </w:pPr>
            <w:hyperlink r:id="rId40" w:history="1">
              <w:r w:rsidRPr="006438E4">
                <w:rPr>
                  <w:rStyle w:val="Hyperlink"/>
                  <w:color w:val="215E99" w:themeColor="text2" w:themeTint="BF"/>
                  <w:sz w:val="24"/>
                  <w:szCs w:val="24"/>
                </w:rPr>
                <w:t>Pregnancy Risk Assessment Monitoring System Data</w:t>
              </w:r>
            </w:hyperlink>
          </w:p>
          <w:p w14:paraId="4868A0A3" w14:textId="095681A1" w:rsidR="00F5763D" w:rsidRPr="00764A7F" w:rsidRDefault="00F5763D" w:rsidP="0085643C">
            <w:pPr>
              <w:rPr>
                <w:sz w:val="24"/>
                <w:szCs w:val="24"/>
              </w:rPr>
            </w:pPr>
            <w:r>
              <w:rPr>
                <w:sz w:val="24"/>
                <w:szCs w:val="24"/>
              </w:rPr>
              <w:t>Provides data on maternal health before, during, and after pregnancy at the state level.</w:t>
            </w:r>
          </w:p>
        </w:tc>
        <w:tc>
          <w:tcPr>
            <w:tcW w:w="4965" w:type="dxa"/>
            <w:tcBorders>
              <w:bottom w:val="single" w:sz="8" w:space="0" w:color="auto"/>
              <w:right w:val="single" w:sz="12" w:space="0" w:color="auto"/>
            </w:tcBorders>
            <w:shd w:val="clear" w:color="auto" w:fill="FFFFFF" w:themeFill="background1"/>
          </w:tcPr>
          <w:p w14:paraId="3CE2B414" w14:textId="57C1BAAC" w:rsidR="00F5763D" w:rsidRDefault="00F5763D" w:rsidP="00555580">
            <w:pPr>
              <w:pStyle w:val="ListParagraph"/>
              <w:numPr>
                <w:ilvl w:val="0"/>
                <w:numId w:val="20"/>
              </w:numPr>
              <w:ind w:left="360"/>
              <w:rPr>
                <w:sz w:val="24"/>
                <w:szCs w:val="24"/>
              </w:rPr>
            </w:pPr>
            <w:r>
              <w:rPr>
                <w:sz w:val="24"/>
                <w:szCs w:val="24"/>
              </w:rPr>
              <w:t>Alcohol drinking during the 3 months before pregnancy</w:t>
            </w:r>
            <w:r w:rsidR="00D649BA">
              <w:rPr>
                <w:sz w:val="24"/>
                <w:szCs w:val="24"/>
              </w:rPr>
              <w:t>*</w:t>
            </w:r>
          </w:p>
          <w:p w14:paraId="77F73A5A" w14:textId="083AEDCE" w:rsidR="00F5763D" w:rsidRDefault="00F5763D" w:rsidP="00555580">
            <w:pPr>
              <w:pStyle w:val="ListParagraph"/>
              <w:numPr>
                <w:ilvl w:val="0"/>
                <w:numId w:val="20"/>
              </w:numPr>
              <w:ind w:left="360"/>
              <w:rPr>
                <w:sz w:val="24"/>
                <w:szCs w:val="24"/>
              </w:rPr>
            </w:pPr>
            <w:r>
              <w:rPr>
                <w:sz w:val="24"/>
                <w:szCs w:val="24"/>
              </w:rPr>
              <w:t>Alcohol drinking during the last 3 months of pregnancy</w:t>
            </w:r>
            <w:r w:rsidR="00D649BA">
              <w:rPr>
                <w:sz w:val="24"/>
                <w:szCs w:val="24"/>
              </w:rPr>
              <w:t>*</w:t>
            </w:r>
          </w:p>
          <w:p w14:paraId="6286950A" w14:textId="32FBFD8E" w:rsidR="00F5763D" w:rsidRDefault="00F5763D" w:rsidP="00555580">
            <w:pPr>
              <w:pStyle w:val="ListParagraph"/>
              <w:numPr>
                <w:ilvl w:val="0"/>
                <w:numId w:val="20"/>
              </w:numPr>
              <w:ind w:left="360"/>
              <w:rPr>
                <w:sz w:val="24"/>
                <w:szCs w:val="24"/>
              </w:rPr>
            </w:pPr>
            <w:r>
              <w:rPr>
                <w:sz w:val="24"/>
                <w:szCs w:val="24"/>
              </w:rPr>
              <w:t>Smoking during the 3 months before pregnancy</w:t>
            </w:r>
            <w:r w:rsidR="00D649BA">
              <w:rPr>
                <w:sz w:val="24"/>
                <w:szCs w:val="24"/>
              </w:rPr>
              <w:t>*</w:t>
            </w:r>
          </w:p>
          <w:p w14:paraId="313F421D" w14:textId="6FA5495A" w:rsidR="00F5763D" w:rsidRDefault="00F5763D" w:rsidP="00555580">
            <w:pPr>
              <w:pStyle w:val="ListParagraph"/>
              <w:numPr>
                <w:ilvl w:val="0"/>
                <w:numId w:val="20"/>
              </w:numPr>
              <w:ind w:left="360"/>
              <w:rPr>
                <w:sz w:val="24"/>
                <w:szCs w:val="24"/>
              </w:rPr>
            </w:pPr>
            <w:r>
              <w:rPr>
                <w:sz w:val="24"/>
                <w:szCs w:val="24"/>
              </w:rPr>
              <w:t>Smoking during the last 3 months of pregnancy</w:t>
            </w:r>
            <w:r w:rsidR="00D649BA">
              <w:rPr>
                <w:sz w:val="24"/>
                <w:szCs w:val="24"/>
              </w:rPr>
              <w:t>*</w:t>
            </w:r>
          </w:p>
          <w:p w14:paraId="35757448" w14:textId="5E86ACF0" w:rsidR="00F5763D" w:rsidRDefault="00F5763D" w:rsidP="00555580">
            <w:pPr>
              <w:pStyle w:val="ListParagraph"/>
              <w:numPr>
                <w:ilvl w:val="0"/>
                <w:numId w:val="20"/>
              </w:numPr>
              <w:ind w:left="360"/>
              <w:rPr>
                <w:sz w:val="24"/>
                <w:szCs w:val="24"/>
              </w:rPr>
            </w:pPr>
            <w:r>
              <w:rPr>
                <w:sz w:val="24"/>
                <w:szCs w:val="24"/>
              </w:rPr>
              <w:t>Smoking postpartum</w:t>
            </w:r>
            <w:r w:rsidR="00D649BA">
              <w:rPr>
                <w:sz w:val="24"/>
                <w:szCs w:val="24"/>
              </w:rPr>
              <w:t>*</w:t>
            </w:r>
          </w:p>
          <w:p w14:paraId="3CD0C0F6" w14:textId="2F7440A6" w:rsidR="00F5763D" w:rsidRDefault="00F5763D" w:rsidP="00555580">
            <w:pPr>
              <w:pStyle w:val="ListParagraph"/>
              <w:numPr>
                <w:ilvl w:val="0"/>
                <w:numId w:val="20"/>
              </w:numPr>
              <w:ind w:left="360"/>
              <w:rPr>
                <w:sz w:val="24"/>
                <w:szCs w:val="24"/>
              </w:rPr>
            </w:pPr>
            <w:r>
              <w:rPr>
                <w:sz w:val="24"/>
                <w:szCs w:val="24"/>
              </w:rPr>
              <w:t>Various outcomes related to mental health (</w:t>
            </w:r>
            <w:r w:rsidR="008B51DE">
              <w:rPr>
                <w:sz w:val="24"/>
                <w:szCs w:val="24"/>
              </w:rPr>
              <w:t xml:space="preserve">e.g. </w:t>
            </w:r>
            <w:r>
              <w:rPr>
                <w:sz w:val="24"/>
                <w:szCs w:val="24"/>
              </w:rPr>
              <w:t xml:space="preserve">had depression before </w:t>
            </w:r>
            <w:proofErr w:type="gramStart"/>
            <w:r>
              <w:rPr>
                <w:sz w:val="24"/>
                <w:szCs w:val="24"/>
              </w:rPr>
              <w:t>pregnancy)</w:t>
            </w:r>
            <w:r w:rsidR="00D649BA">
              <w:rPr>
                <w:sz w:val="24"/>
                <w:szCs w:val="24"/>
              </w:rPr>
              <w:t>*</w:t>
            </w:r>
            <w:proofErr w:type="gramEnd"/>
          </w:p>
          <w:p w14:paraId="5B5035E5" w14:textId="77777777" w:rsidR="00F5763D" w:rsidRDefault="00F5763D" w:rsidP="00F5763D">
            <w:pPr>
              <w:rPr>
                <w:sz w:val="24"/>
                <w:szCs w:val="24"/>
              </w:rPr>
            </w:pPr>
          </w:p>
          <w:p w14:paraId="70E77117" w14:textId="5DD67EE1" w:rsidR="00F5763D" w:rsidRPr="00F5763D" w:rsidRDefault="00F5763D" w:rsidP="00F5763D">
            <w:pPr>
              <w:rPr>
                <w:sz w:val="24"/>
                <w:szCs w:val="24"/>
              </w:rPr>
            </w:pPr>
            <w:r>
              <w:rPr>
                <w:i/>
                <w:iCs/>
              </w:rPr>
              <w:t>*</w:t>
            </w:r>
            <w:r w:rsidRPr="005D5A63">
              <w:rPr>
                <w:i/>
                <w:iCs/>
              </w:rPr>
              <w:t>Can</w:t>
            </w:r>
            <w:r>
              <w:rPr>
                <w:i/>
                <w:iCs/>
              </w:rPr>
              <w:t xml:space="preserve"> </w:t>
            </w:r>
            <w:r w:rsidRPr="005D5A63">
              <w:rPr>
                <w:i/>
                <w:iCs/>
              </w:rPr>
              <w:t>view by subpopulation</w:t>
            </w:r>
          </w:p>
        </w:tc>
      </w:tr>
      <w:tr w:rsidR="00764A7F" w14:paraId="340EB151" w14:textId="77777777" w:rsidTr="002B34E9">
        <w:trPr>
          <w:cantSplit/>
        </w:trPr>
        <w:tc>
          <w:tcPr>
            <w:tcW w:w="4665" w:type="dxa"/>
            <w:tcBorders>
              <w:left w:val="single" w:sz="12" w:space="0" w:color="auto"/>
              <w:bottom w:val="single" w:sz="8" w:space="0" w:color="auto"/>
            </w:tcBorders>
            <w:shd w:val="clear" w:color="auto" w:fill="F2F2F2" w:themeFill="background1" w:themeFillShade="F2"/>
          </w:tcPr>
          <w:p w14:paraId="274E4EA5" w14:textId="58C95999" w:rsidR="00764A7F" w:rsidRPr="006438E4" w:rsidRDefault="00764A7F" w:rsidP="0085643C">
            <w:pPr>
              <w:rPr>
                <w:color w:val="215E99" w:themeColor="text2" w:themeTint="BF"/>
                <w:sz w:val="24"/>
                <w:szCs w:val="24"/>
              </w:rPr>
            </w:pPr>
            <w:hyperlink r:id="rId41" w:history="1">
              <w:r w:rsidRPr="006438E4">
                <w:rPr>
                  <w:rStyle w:val="Hyperlink"/>
                  <w:color w:val="215E99" w:themeColor="text2" w:themeTint="BF"/>
                  <w:sz w:val="24"/>
                  <w:szCs w:val="24"/>
                </w:rPr>
                <w:t>Massachusetts Violent Death Reporting System Data</w:t>
              </w:r>
            </w:hyperlink>
          </w:p>
          <w:p w14:paraId="51B836DB" w14:textId="3BB928FA" w:rsidR="00764A7F" w:rsidRDefault="00764A7F" w:rsidP="0085643C">
            <w:r w:rsidRPr="00764A7F">
              <w:rPr>
                <w:sz w:val="24"/>
                <w:szCs w:val="24"/>
              </w:rPr>
              <w:t>Provides data on homicide and suicide deaths by county</w:t>
            </w:r>
            <w:r w:rsidR="00F5763D">
              <w:rPr>
                <w:sz w:val="24"/>
                <w:szCs w:val="24"/>
              </w:rPr>
              <w:t xml:space="preserve"> and statewide</w:t>
            </w:r>
            <w:r w:rsidRPr="00764A7F">
              <w:rPr>
                <w:sz w:val="24"/>
                <w:szCs w:val="24"/>
              </w:rPr>
              <w:t>.</w:t>
            </w:r>
          </w:p>
        </w:tc>
        <w:tc>
          <w:tcPr>
            <w:tcW w:w="4965" w:type="dxa"/>
            <w:tcBorders>
              <w:bottom w:val="single" w:sz="8" w:space="0" w:color="auto"/>
              <w:right w:val="single" w:sz="12" w:space="0" w:color="auto"/>
            </w:tcBorders>
            <w:shd w:val="clear" w:color="auto" w:fill="F2F2F2" w:themeFill="background1" w:themeFillShade="F2"/>
          </w:tcPr>
          <w:p w14:paraId="34A1E88B" w14:textId="77777777" w:rsidR="00764A7F" w:rsidRDefault="00764A7F" w:rsidP="0085643C">
            <w:pPr>
              <w:rPr>
                <w:sz w:val="24"/>
                <w:szCs w:val="24"/>
              </w:rPr>
            </w:pPr>
            <w:r>
              <w:rPr>
                <w:sz w:val="24"/>
                <w:szCs w:val="24"/>
              </w:rPr>
              <w:t>Homicides:</w:t>
            </w:r>
          </w:p>
          <w:p w14:paraId="2C0C5862" w14:textId="77777777" w:rsidR="00764A7F" w:rsidRDefault="00764A7F" w:rsidP="00555580">
            <w:pPr>
              <w:pStyle w:val="ListParagraph"/>
              <w:numPr>
                <w:ilvl w:val="0"/>
                <w:numId w:val="19"/>
              </w:numPr>
              <w:ind w:left="504"/>
              <w:rPr>
                <w:sz w:val="24"/>
                <w:szCs w:val="24"/>
              </w:rPr>
            </w:pPr>
            <w:r>
              <w:rPr>
                <w:sz w:val="24"/>
                <w:szCs w:val="24"/>
              </w:rPr>
              <w:t>Alcohol/substance abuse problem</w:t>
            </w:r>
          </w:p>
          <w:p w14:paraId="49831523" w14:textId="77777777" w:rsidR="00764A7F" w:rsidRDefault="00764A7F" w:rsidP="00555580">
            <w:pPr>
              <w:pStyle w:val="ListParagraph"/>
              <w:numPr>
                <w:ilvl w:val="0"/>
                <w:numId w:val="19"/>
              </w:numPr>
              <w:ind w:left="504"/>
              <w:rPr>
                <w:sz w:val="24"/>
                <w:szCs w:val="24"/>
              </w:rPr>
            </w:pPr>
            <w:r>
              <w:rPr>
                <w:sz w:val="24"/>
                <w:szCs w:val="24"/>
              </w:rPr>
              <w:t>Drug related</w:t>
            </w:r>
          </w:p>
          <w:p w14:paraId="1281C967" w14:textId="3146CE80" w:rsidR="00764A7F" w:rsidRDefault="00764A7F" w:rsidP="00555580">
            <w:pPr>
              <w:pStyle w:val="ListParagraph"/>
              <w:numPr>
                <w:ilvl w:val="0"/>
                <w:numId w:val="19"/>
              </w:numPr>
              <w:ind w:left="504"/>
              <w:rPr>
                <w:sz w:val="24"/>
                <w:szCs w:val="24"/>
              </w:rPr>
            </w:pPr>
            <w:r>
              <w:rPr>
                <w:sz w:val="24"/>
                <w:szCs w:val="24"/>
              </w:rPr>
              <w:t>Positive toxicology results (multiple substance categories)</w:t>
            </w:r>
          </w:p>
          <w:p w14:paraId="367026A6" w14:textId="77777777" w:rsidR="00764A7F" w:rsidRDefault="00764A7F" w:rsidP="00764A7F">
            <w:pPr>
              <w:rPr>
                <w:sz w:val="24"/>
                <w:szCs w:val="24"/>
              </w:rPr>
            </w:pPr>
            <w:r>
              <w:rPr>
                <w:sz w:val="24"/>
                <w:szCs w:val="24"/>
              </w:rPr>
              <w:t>Suicides:</w:t>
            </w:r>
          </w:p>
          <w:p w14:paraId="070AB0CA" w14:textId="77777777" w:rsidR="00764A7F" w:rsidRDefault="00764A7F" w:rsidP="00555580">
            <w:pPr>
              <w:pStyle w:val="ListParagraph"/>
              <w:numPr>
                <w:ilvl w:val="0"/>
                <w:numId w:val="19"/>
              </w:numPr>
              <w:ind w:left="504"/>
              <w:rPr>
                <w:sz w:val="24"/>
                <w:szCs w:val="24"/>
              </w:rPr>
            </w:pPr>
            <w:r>
              <w:rPr>
                <w:sz w:val="24"/>
                <w:szCs w:val="24"/>
              </w:rPr>
              <w:t>Alcohol/substance abuse problem</w:t>
            </w:r>
          </w:p>
          <w:p w14:paraId="402CE15E" w14:textId="77777777" w:rsidR="00764A7F" w:rsidRDefault="00764A7F" w:rsidP="00555580">
            <w:pPr>
              <w:pStyle w:val="ListParagraph"/>
              <w:numPr>
                <w:ilvl w:val="0"/>
                <w:numId w:val="19"/>
              </w:numPr>
              <w:ind w:left="504"/>
              <w:rPr>
                <w:sz w:val="24"/>
                <w:szCs w:val="24"/>
              </w:rPr>
            </w:pPr>
            <w:r>
              <w:rPr>
                <w:sz w:val="24"/>
                <w:szCs w:val="24"/>
              </w:rPr>
              <w:t>Drug related</w:t>
            </w:r>
          </w:p>
          <w:p w14:paraId="287FE497" w14:textId="5549EDE6" w:rsidR="00F5763D" w:rsidRDefault="00F5763D" w:rsidP="00555580">
            <w:pPr>
              <w:pStyle w:val="ListParagraph"/>
              <w:numPr>
                <w:ilvl w:val="0"/>
                <w:numId w:val="19"/>
              </w:numPr>
              <w:ind w:left="504"/>
              <w:rPr>
                <w:sz w:val="24"/>
                <w:szCs w:val="24"/>
              </w:rPr>
            </w:pPr>
            <w:r>
              <w:rPr>
                <w:sz w:val="24"/>
                <w:szCs w:val="24"/>
              </w:rPr>
              <w:t>Current treatment for mental health/substance abuse problem</w:t>
            </w:r>
          </w:p>
          <w:p w14:paraId="08FFBC84" w14:textId="54CF87B4" w:rsidR="00F5763D" w:rsidRDefault="00F5763D" w:rsidP="00555580">
            <w:pPr>
              <w:pStyle w:val="ListParagraph"/>
              <w:numPr>
                <w:ilvl w:val="0"/>
                <w:numId w:val="19"/>
              </w:numPr>
              <w:ind w:left="504"/>
              <w:rPr>
                <w:sz w:val="24"/>
                <w:szCs w:val="24"/>
              </w:rPr>
            </w:pPr>
            <w:r>
              <w:rPr>
                <w:sz w:val="24"/>
                <w:szCs w:val="24"/>
              </w:rPr>
              <w:t>History of treatment for mental health/substance abuse problem</w:t>
            </w:r>
          </w:p>
          <w:p w14:paraId="088C4A01" w14:textId="4DA65055" w:rsidR="00F5763D" w:rsidRDefault="00F5763D" w:rsidP="00555580">
            <w:pPr>
              <w:pStyle w:val="ListParagraph"/>
              <w:numPr>
                <w:ilvl w:val="0"/>
                <w:numId w:val="19"/>
              </w:numPr>
              <w:ind w:left="504"/>
              <w:rPr>
                <w:sz w:val="24"/>
                <w:szCs w:val="24"/>
              </w:rPr>
            </w:pPr>
            <w:r>
              <w:rPr>
                <w:sz w:val="24"/>
                <w:szCs w:val="24"/>
              </w:rPr>
              <w:t>Various outcomes related to mental health (</w:t>
            </w:r>
            <w:r w:rsidR="008B51DE">
              <w:rPr>
                <w:sz w:val="24"/>
                <w:szCs w:val="24"/>
              </w:rPr>
              <w:t xml:space="preserve">e.g. </w:t>
            </w:r>
            <w:r>
              <w:rPr>
                <w:sz w:val="24"/>
                <w:szCs w:val="24"/>
              </w:rPr>
              <w:t>depressed mood</w:t>
            </w:r>
            <w:r w:rsidR="009C1922">
              <w:rPr>
                <w:sz w:val="24"/>
                <w:szCs w:val="24"/>
              </w:rPr>
              <w:t>)</w:t>
            </w:r>
          </w:p>
          <w:p w14:paraId="231D3F36" w14:textId="45C9816C" w:rsidR="00764A7F" w:rsidRPr="00764A7F" w:rsidRDefault="00764A7F" w:rsidP="00555580">
            <w:pPr>
              <w:pStyle w:val="ListParagraph"/>
              <w:numPr>
                <w:ilvl w:val="0"/>
                <w:numId w:val="19"/>
              </w:numPr>
              <w:ind w:left="504"/>
              <w:rPr>
                <w:sz w:val="24"/>
                <w:szCs w:val="24"/>
              </w:rPr>
            </w:pPr>
            <w:r>
              <w:rPr>
                <w:sz w:val="24"/>
                <w:szCs w:val="24"/>
              </w:rPr>
              <w:t>Positive toxicology results (multiple substance categories)</w:t>
            </w:r>
          </w:p>
        </w:tc>
      </w:tr>
      <w:tr w:rsidR="009C1922" w14:paraId="0876EB95" w14:textId="77777777" w:rsidTr="002B34E9">
        <w:trPr>
          <w:cantSplit/>
        </w:trPr>
        <w:tc>
          <w:tcPr>
            <w:tcW w:w="4665" w:type="dxa"/>
            <w:tcBorders>
              <w:left w:val="single" w:sz="12" w:space="0" w:color="auto"/>
              <w:bottom w:val="single" w:sz="8" w:space="0" w:color="auto"/>
            </w:tcBorders>
            <w:shd w:val="clear" w:color="auto" w:fill="FFFFFF" w:themeFill="background1"/>
          </w:tcPr>
          <w:p w14:paraId="523F1D2D" w14:textId="4C76F483" w:rsidR="009C1922" w:rsidRPr="006438E4" w:rsidRDefault="009C1922" w:rsidP="0085643C">
            <w:pPr>
              <w:rPr>
                <w:color w:val="215E99" w:themeColor="text2" w:themeTint="BF"/>
                <w:sz w:val="24"/>
                <w:szCs w:val="24"/>
              </w:rPr>
            </w:pPr>
            <w:hyperlink r:id="rId42" w:history="1">
              <w:r w:rsidRPr="006438E4">
                <w:rPr>
                  <w:rStyle w:val="Hyperlink"/>
                  <w:color w:val="215E99" w:themeColor="text2" w:themeTint="BF"/>
                  <w:sz w:val="24"/>
                  <w:szCs w:val="24"/>
                </w:rPr>
                <w:t>Women, Infant, and Children Program Data</w:t>
              </w:r>
            </w:hyperlink>
          </w:p>
          <w:p w14:paraId="737FDC2B" w14:textId="318DE296" w:rsidR="009C1922" w:rsidRPr="00764A7F" w:rsidRDefault="009C1922" w:rsidP="0085643C">
            <w:pPr>
              <w:rPr>
                <w:sz w:val="24"/>
                <w:szCs w:val="24"/>
              </w:rPr>
            </w:pPr>
            <w:r>
              <w:rPr>
                <w:sz w:val="24"/>
                <w:szCs w:val="24"/>
              </w:rPr>
              <w:t>Provides data on WIC participants by community or program.</w:t>
            </w:r>
          </w:p>
        </w:tc>
        <w:tc>
          <w:tcPr>
            <w:tcW w:w="4965" w:type="dxa"/>
            <w:tcBorders>
              <w:bottom w:val="single" w:sz="8" w:space="0" w:color="auto"/>
              <w:right w:val="single" w:sz="12" w:space="0" w:color="auto"/>
            </w:tcBorders>
            <w:shd w:val="clear" w:color="auto" w:fill="FFFFFF" w:themeFill="background1"/>
          </w:tcPr>
          <w:p w14:paraId="0B2E40C1" w14:textId="436565BC" w:rsidR="009C1922" w:rsidRPr="009C1922" w:rsidRDefault="009C1922" w:rsidP="00555580">
            <w:pPr>
              <w:pStyle w:val="ListParagraph"/>
              <w:numPr>
                <w:ilvl w:val="0"/>
                <w:numId w:val="21"/>
              </w:numPr>
              <w:ind w:left="360"/>
              <w:rPr>
                <w:sz w:val="24"/>
                <w:szCs w:val="24"/>
              </w:rPr>
            </w:pPr>
            <w:r>
              <w:rPr>
                <w:sz w:val="24"/>
                <w:szCs w:val="24"/>
              </w:rPr>
              <w:t>Prenatal maternal smoking</w:t>
            </w:r>
          </w:p>
        </w:tc>
      </w:tr>
      <w:tr w:rsidR="002F0B2C" w14:paraId="75EF2B5D" w14:textId="77777777" w:rsidTr="002B34E9">
        <w:trPr>
          <w:cantSplit/>
        </w:trPr>
        <w:tc>
          <w:tcPr>
            <w:tcW w:w="4665" w:type="dxa"/>
            <w:tcBorders>
              <w:left w:val="single" w:sz="12" w:space="0" w:color="auto"/>
              <w:bottom w:val="single" w:sz="8" w:space="0" w:color="auto"/>
            </w:tcBorders>
            <w:shd w:val="clear" w:color="auto" w:fill="F2F2F2" w:themeFill="background1" w:themeFillShade="F2"/>
          </w:tcPr>
          <w:p w14:paraId="526D20E3" w14:textId="77777777" w:rsidR="002F0B2C" w:rsidRPr="006438E4" w:rsidRDefault="002F0B2C" w:rsidP="002F0B2C">
            <w:pPr>
              <w:rPr>
                <w:color w:val="215E99" w:themeColor="text2" w:themeTint="BF"/>
                <w:sz w:val="24"/>
                <w:szCs w:val="24"/>
              </w:rPr>
            </w:pPr>
            <w:hyperlink r:id="rId43" w:history="1">
              <w:r w:rsidRPr="006438E4">
                <w:rPr>
                  <w:rStyle w:val="Hyperlink"/>
                  <w:color w:val="215E99" w:themeColor="text2" w:themeTint="BF"/>
                  <w:sz w:val="24"/>
                  <w:szCs w:val="24"/>
                </w:rPr>
                <w:t>Street Check Drug Checking Dashboard</w:t>
              </w:r>
            </w:hyperlink>
          </w:p>
          <w:p w14:paraId="3F938460" w14:textId="290AE5C7" w:rsidR="002F0B2C" w:rsidRDefault="002F0B2C" w:rsidP="002F0B2C">
            <w:pPr>
              <w:rPr>
                <w:sz w:val="24"/>
                <w:szCs w:val="24"/>
              </w:rPr>
            </w:pPr>
            <w:r>
              <w:rPr>
                <w:sz w:val="24"/>
                <w:szCs w:val="24"/>
              </w:rPr>
              <w:t>Provides community-submitted data on the presence of certain substances (</w:t>
            </w:r>
            <w:r w:rsidR="009817FB">
              <w:rPr>
                <w:sz w:val="24"/>
                <w:szCs w:val="24"/>
              </w:rPr>
              <w:t>e.g.</w:t>
            </w:r>
            <w:r>
              <w:rPr>
                <w:sz w:val="24"/>
                <w:szCs w:val="24"/>
              </w:rPr>
              <w:t xml:space="preserve"> fentanyl or xylazine) in the drug supply in multiple communities*, counties, and states.</w:t>
            </w:r>
          </w:p>
          <w:p w14:paraId="194A1D89" w14:textId="77777777" w:rsidR="002F0B2C" w:rsidRDefault="002F0B2C" w:rsidP="002F0B2C">
            <w:pPr>
              <w:rPr>
                <w:sz w:val="24"/>
                <w:szCs w:val="24"/>
              </w:rPr>
            </w:pPr>
          </w:p>
          <w:p w14:paraId="4B5BCF42" w14:textId="77777777" w:rsidR="002F0B2C" w:rsidRDefault="002F0B2C" w:rsidP="002F0B2C">
            <w:pPr>
              <w:rPr>
                <w:i/>
                <w:iCs/>
              </w:rPr>
            </w:pPr>
          </w:p>
          <w:p w14:paraId="1C2B038D" w14:textId="77777777" w:rsidR="002F0B2C" w:rsidRDefault="002F0B2C" w:rsidP="002F0B2C">
            <w:pPr>
              <w:rPr>
                <w:i/>
                <w:iCs/>
              </w:rPr>
            </w:pPr>
          </w:p>
          <w:p w14:paraId="3933F344" w14:textId="77777777" w:rsidR="002F0B2C" w:rsidRDefault="002F0B2C" w:rsidP="002F0B2C">
            <w:pPr>
              <w:rPr>
                <w:i/>
                <w:iCs/>
              </w:rPr>
            </w:pPr>
          </w:p>
          <w:p w14:paraId="190856A4" w14:textId="77777777" w:rsidR="002F0B2C" w:rsidRDefault="002F0B2C" w:rsidP="002F0B2C">
            <w:pPr>
              <w:rPr>
                <w:i/>
                <w:iCs/>
              </w:rPr>
            </w:pPr>
          </w:p>
          <w:p w14:paraId="6FF08A5F" w14:textId="77777777" w:rsidR="002F0B2C" w:rsidRDefault="002F0B2C" w:rsidP="002F0B2C">
            <w:pPr>
              <w:rPr>
                <w:i/>
                <w:iCs/>
              </w:rPr>
            </w:pPr>
          </w:p>
          <w:p w14:paraId="79F95293" w14:textId="77777777" w:rsidR="002F0B2C" w:rsidRDefault="002F0B2C" w:rsidP="002F0B2C">
            <w:pPr>
              <w:rPr>
                <w:i/>
                <w:iCs/>
              </w:rPr>
            </w:pPr>
          </w:p>
          <w:p w14:paraId="60C3E133" w14:textId="6CE1B92D" w:rsidR="002F0B2C" w:rsidRDefault="002F0B2C" w:rsidP="002F0B2C">
            <w:r>
              <w:rPr>
                <w:i/>
                <w:iCs/>
              </w:rPr>
              <w:t>*</w:t>
            </w:r>
            <w:r w:rsidRPr="00E83063">
              <w:rPr>
                <w:i/>
                <w:iCs/>
              </w:rPr>
              <w:t>Does not include data from all Massachusetts communities</w:t>
            </w:r>
          </w:p>
        </w:tc>
        <w:tc>
          <w:tcPr>
            <w:tcW w:w="4965" w:type="dxa"/>
            <w:tcBorders>
              <w:bottom w:val="single" w:sz="8" w:space="0" w:color="auto"/>
              <w:right w:val="single" w:sz="12" w:space="0" w:color="auto"/>
            </w:tcBorders>
            <w:shd w:val="clear" w:color="auto" w:fill="F2F2F2" w:themeFill="background1" w:themeFillShade="F2"/>
          </w:tcPr>
          <w:p w14:paraId="2A89E338" w14:textId="77777777" w:rsidR="002F0B2C" w:rsidRDefault="002F0B2C" w:rsidP="00555580">
            <w:pPr>
              <w:pStyle w:val="ListParagraph"/>
              <w:numPr>
                <w:ilvl w:val="0"/>
                <w:numId w:val="16"/>
              </w:numPr>
              <w:ind w:left="360"/>
              <w:rPr>
                <w:sz w:val="24"/>
                <w:szCs w:val="24"/>
              </w:rPr>
            </w:pPr>
            <w:r>
              <w:rPr>
                <w:sz w:val="24"/>
                <w:szCs w:val="24"/>
              </w:rPr>
              <w:t>Presence of xylazine in samples over time</w:t>
            </w:r>
          </w:p>
          <w:p w14:paraId="06DE962B" w14:textId="77777777" w:rsidR="002F0B2C" w:rsidRDefault="002F0B2C" w:rsidP="00555580">
            <w:pPr>
              <w:pStyle w:val="ListParagraph"/>
              <w:numPr>
                <w:ilvl w:val="0"/>
                <w:numId w:val="16"/>
              </w:numPr>
              <w:ind w:left="360"/>
              <w:rPr>
                <w:sz w:val="24"/>
                <w:szCs w:val="24"/>
              </w:rPr>
            </w:pPr>
            <w:r>
              <w:rPr>
                <w:sz w:val="24"/>
                <w:szCs w:val="24"/>
              </w:rPr>
              <w:t>Presence of fentanyl in samples over time</w:t>
            </w:r>
          </w:p>
          <w:p w14:paraId="2433934A" w14:textId="77777777" w:rsidR="002F0B2C" w:rsidRDefault="002F0B2C" w:rsidP="00555580">
            <w:pPr>
              <w:pStyle w:val="ListParagraph"/>
              <w:numPr>
                <w:ilvl w:val="0"/>
                <w:numId w:val="16"/>
              </w:numPr>
              <w:ind w:left="360"/>
              <w:rPr>
                <w:sz w:val="24"/>
                <w:szCs w:val="24"/>
              </w:rPr>
            </w:pPr>
            <w:r>
              <w:rPr>
                <w:sz w:val="24"/>
                <w:szCs w:val="24"/>
              </w:rPr>
              <w:t>Expected substances versus detected substances</w:t>
            </w:r>
          </w:p>
          <w:p w14:paraId="69A6430A" w14:textId="172D2F2D" w:rsidR="002F0B2C" w:rsidRDefault="002F0B2C" w:rsidP="00555580">
            <w:pPr>
              <w:pStyle w:val="ListParagraph"/>
              <w:numPr>
                <w:ilvl w:val="0"/>
                <w:numId w:val="16"/>
              </w:numPr>
              <w:ind w:left="360"/>
              <w:rPr>
                <w:sz w:val="24"/>
                <w:szCs w:val="24"/>
              </w:rPr>
            </w:pPr>
            <w:r>
              <w:rPr>
                <w:sz w:val="24"/>
                <w:szCs w:val="24"/>
              </w:rPr>
              <w:t>Presence of common active cuts (e.g. caffeine, xylazine)</w:t>
            </w:r>
          </w:p>
          <w:p w14:paraId="2A66C993" w14:textId="4A6C911D" w:rsidR="002F0B2C" w:rsidRDefault="002F0B2C" w:rsidP="00555580">
            <w:pPr>
              <w:pStyle w:val="ListParagraph"/>
              <w:numPr>
                <w:ilvl w:val="0"/>
                <w:numId w:val="16"/>
              </w:numPr>
              <w:ind w:left="360"/>
              <w:rPr>
                <w:sz w:val="24"/>
                <w:szCs w:val="24"/>
              </w:rPr>
            </w:pPr>
            <w:r>
              <w:rPr>
                <w:sz w:val="24"/>
                <w:szCs w:val="24"/>
              </w:rPr>
              <w:t>Presence of common inactive cuts (e.g. cellulose, lactose)</w:t>
            </w:r>
          </w:p>
          <w:p w14:paraId="444FD84E" w14:textId="77777777" w:rsidR="002F0B2C" w:rsidRDefault="002F0B2C" w:rsidP="00555580">
            <w:pPr>
              <w:pStyle w:val="ListParagraph"/>
              <w:numPr>
                <w:ilvl w:val="0"/>
                <w:numId w:val="16"/>
              </w:numPr>
              <w:ind w:left="360"/>
              <w:rPr>
                <w:sz w:val="24"/>
                <w:szCs w:val="24"/>
              </w:rPr>
            </w:pPr>
            <w:r>
              <w:rPr>
                <w:sz w:val="24"/>
                <w:szCs w:val="24"/>
              </w:rPr>
              <w:t xml:space="preserve">Presence of fentanyl analogues </w:t>
            </w:r>
          </w:p>
          <w:p w14:paraId="462A0240" w14:textId="77777777" w:rsidR="002F0B2C" w:rsidRDefault="002F0B2C" w:rsidP="00555580">
            <w:pPr>
              <w:pStyle w:val="ListParagraph"/>
              <w:numPr>
                <w:ilvl w:val="0"/>
                <w:numId w:val="16"/>
              </w:numPr>
              <w:ind w:left="360"/>
              <w:rPr>
                <w:sz w:val="24"/>
                <w:szCs w:val="24"/>
              </w:rPr>
            </w:pPr>
            <w:r>
              <w:rPr>
                <w:sz w:val="24"/>
                <w:szCs w:val="24"/>
              </w:rPr>
              <w:t>Common combinations of active cuts</w:t>
            </w:r>
          </w:p>
          <w:p w14:paraId="55A3548B" w14:textId="54A529E4" w:rsidR="002F0B2C" w:rsidRDefault="002F0B2C" w:rsidP="00555580">
            <w:pPr>
              <w:pStyle w:val="ListParagraph"/>
              <w:numPr>
                <w:ilvl w:val="0"/>
                <w:numId w:val="21"/>
              </w:numPr>
              <w:ind w:left="360"/>
              <w:rPr>
                <w:sz w:val="24"/>
                <w:szCs w:val="24"/>
              </w:rPr>
            </w:pPr>
            <w:r>
              <w:rPr>
                <w:sz w:val="24"/>
                <w:szCs w:val="24"/>
              </w:rPr>
              <w:t>Relative ratios of xylazine to fentanyl over time</w:t>
            </w:r>
          </w:p>
        </w:tc>
      </w:tr>
      <w:tr w:rsidR="002F0B2C" w14:paraId="21D3FA84" w14:textId="77777777" w:rsidTr="002B34E9">
        <w:trPr>
          <w:cantSplit/>
        </w:trPr>
        <w:tc>
          <w:tcPr>
            <w:tcW w:w="9630" w:type="dxa"/>
            <w:gridSpan w:val="2"/>
            <w:tcBorders>
              <w:top w:val="single" w:sz="8" w:space="0" w:color="auto"/>
              <w:left w:val="single" w:sz="12" w:space="0" w:color="auto"/>
              <w:bottom w:val="single" w:sz="8" w:space="0" w:color="auto"/>
              <w:right w:val="single" w:sz="12" w:space="0" w:color="auto"/>
            </w:tcBorders>
            <w:shd w:val="clear" w:color="auto" w:fill="F6C5AC" w:themeFill="accent2" w:themeFillTint="66"/>
          </w:tcPr>
          <w:p w14:paraId="128F62F5" w14:textId="063138CA" w:rsidR="002F0B2C" w:rsidRPr="00297D02" w:rsidRDefault="002F0B2C" w:rsidP="002F0B2C">
            <w:pPr>
              <w:jc w:val="center"/>
              <w:rPr>
                <w:b/>
                <w:bCs/>
                <w:sz w:val="24"/>
                <w:szCs w:val="24"/>
              </w:rPr>
            </w:pPr>
            <w:r>
              <w:rPr>
                <w:b/>
                <w:bCs/>
                <w:sz w:val="24"/>
                <w:szCs w:val="24"/>
              </w:rPr>
              <w:t>State Data Requests</w:t>
            </w:r>
          </w:p>
        </w:tc>
      </w:tr>
      <w:tr w:rsidR="002F0B2C" w14:paraId="40C0F14D" w14:textId="77777777" w:rsidTr="002B34E9">
        <w:trPr>
          <w:cantSplit/>
        </w:trPr>
        <w:tc>
          <w:tcPr>
            <w:tcW w:w="4665" w:type="dxa"/>
            <w:tcBorders>
              <w:top w:val="single" w:sz="8" w:space="0" w:color="auto"/>
              <w:left w:val="single" w:sz="12" w:space="0" w:color="auto"/>
            </w:tcBorders>
          </w:tcPr>
          <w:p w14:paraId="78584645" w14:textId="301FF1E0" w:rsidR="002F0B2C" w:rsidRPr="006438E4" w:rsidRDefault="002F0B2C" w:rsidP="002F0B2C">
            <w:pPr>
              <w:rPr>
                <w:color w:val="215E99" w:themeColor="text2" w:themeTint="BF"/>
                <w:sz w:val="24"/>
                <w:szCs w:val="24"/>
              </w:rPr>
            </w:pPr>
            <w:hyperlink r:id="rId44" w:anchor="request-data-from-matris-" w:history="1">
              <w:r w:rsidRPr="006438E4">
                <w:rPr>
                  <w:rStyle w:val="Hyperlink"/>
                  <w:color w:val="215E99" w:themeColor="text2" w:themeTint="BF"/>
                  <w:sz w:val="24"/>
                  <w:szCs w:val="24"/>
                </w:rPr>
                <w:t xml:space="preserve">Massachusetts Ambulance Trip Record Information System </w:t>
              </w:r>
            </w:hyperlink>
          </w:p>
          <w:p w14:paraId="64E1C39D" w14:textId="02A46ABE" w:rsidR="002F0B2C" w:rsidRDefault="002F0B2C" w:rsidP="002F0B2C">
            <w:pPr>
              <w:rPr>
                <w:sz w:val="24"/>
                <w:szCs w:val="24"/>
              </w:rPr>
            </w:pPr>
            <w:r>
              <w:rPr>
                <w:sz w:val="24"/>
                <w:szCs w:val="24"/>
              </w:rPr>
              <w:t>Collects data on EMS incidents.</w:t>
            </w:r>
          </w:p>
        </w:tc>
        <w:tc>
          <w:tcPr>
            <w:tcW w:w="4965" w:type="dxa"/>
            <w:vMerge w:val="restart"/>
            <w:tcBorders>
              <w:top w:val="single" w:sz="8" w:space="0" w:color="auto"/>
              <w:right w:val="single" w:sz="12" w:space="0" w:color="auto"/>
            </w:tcBorders>
          </w:tcPr>
          <w:p w14:paraId="6C396E48" w14:textId="77777777" w:rsidR="002F0B2C" w:rsidRDefault="002F0B2C" w:rsidP="002F0B2C">
            <w:pPr>
              <w:rPr>
                <w:sz w:val="24"/>
                <w:szCs w:val="24"/>
              </w:rPr>
            </w:pPr>
          </w:p>
          <w:p w14:paraId="441A51CD" w14:textId="2B014ED1" w:rsidR="002F0B2C" w:rsidRDefault="002F0B2C" w:rsidP="002F0B2C">
            <w:pPr>
              <w:rPr>
                <w:sz w:val="24"/>
                <w:szCs w:val="24"/>
              </w:rPr>
            </w:pPr>
            <w:r w:rsidRPr="007810F1">
              <w:rPr>
                <w:sz w:val="24"/>
                <w:szCs w:val="24"/>
              </w:rPr>
              <w:t>Data requests from th</w:t>
            </w:r>
            <w:r>
              <w:rPr>
                <w:sz w:val="24"/>
                <w:szCs w:val="24"/>
              </w:rPr>
              <w:t>ese</w:t>
            </w:r>
            <w:r w:rsidRPr="007810F1">
              <w:rPr>
                <w:sz w:val="24"/>
                <w:szCs w:val="24"/>
              </w:rPr>
              <w:t xml:space="preserve"> source</w:t>
            </w:r>
            <w:r>
              <w:rPr>
                <w:sz w:val="24"/>
                <w:szCs w:val="24"/>
              </w:rPr>
              <w:t>s</w:t>
            </w:r>
            <w:r w:rsidRPr="007810F1">
              <w:rPr>
                <w:sz w:val="24"/>
                <w:szCs w:val="24"/>
              </w:rPr>
              <w:t xml:space="preserve"> may vary</w:t>
            </w:r>
            <w:r>
              <w:rPr>
                <w:sz w:val="24"/>
                <w:szCs w:val="24"/>
              </w:rPr>
              <w:t xml:space="preserve"> by topic, substance, time frame, and subpopulation, among other characteristics.</w:t>
            </w:r>
          </w:p>
        </w:tc>
      </w:tr>
      <w:tr w:rsidR="002F0B2C" w14:paraId="279A223F" w14:textId="77777777" w:rsidTr="002B34E9">
        <w:trPr>
          <w:cantSplit/>
        </w:trPr>
        <w:tc>
          <w:tcPr>
            <w:tcW w:w="4665" w:type="dxa"/>
            <w:tcBorders>
              <w:left w:val="single" w:sz="12" w:space="0" w:color="auto"/>
              <w:bottom w:val="single" w:sz="4" w:space="0" w:color="auto"/>
            </w:tcBorders>
            <w:shd w:val="clear" w:color="auto" w:fill="F2F2F2" w:themeFill="background1" w:themeFillShade="F2"/>
          </w:tcPr>
          <w:p w14:paraId="376C5604" w14:textId="1ECC8770" w:rsidR="002F0B2C" w:rsidRPr="006438E4" w:rsidRDefault="002F0B2C" w:rsidP="002F0B2C">
            <w:pPr>
              <w:rPr>
                <w:color w:val="215E99" w:themeColor="text2" w:themeTint="BF"/>
                <w:sz w:val="24"/>
                <w:szCs w:val="24"/>
              </w:rPr>
            </w:pPr>
            <w:hyperlink r:id="rId45" w:history="1">
              <w:r w:rsidRPr="006438E4">
                <w:rPr>
                  <w:rStyle w:val="Hyperlink"/>
                  <w:color w:val="215E99" w:themeColor="text2" w:themeTint="BF"/>
                  <w:sz w:val="24"/>
                  <w:szCs w:val="24"/>
                </w:rPr>
                <w:t>Prescription Monitoring Program</w:t>
              </w:r>
            </w:hyperlink>
          </w:p>
          <w:p w14:paraId="44F5E9EB" w14:textId="522CAA79" w:rsidR="002F0B2C" w:rsidRDefault="002F0B2C" w:rsidP="002F0B2C">
            <w:pPr>
              <w:rPr>
                <w:sz w:val="24"/>
                <w:szCs w:val="24"/>
              </w:rPr>
            </w:pPr>
            <w:r>
              <w:rPr>
                <w:sz w:val="24"/>
                <w:szCs w:val="24"/>
              </w:rPr>
              <w:t>Collects data on schedule II – IV and gabapentin prescriptions.</w:t>
            </w:r>
          </w:p>
        </w:tc>
        <w:tc>
          <w:tcPr>
            <w:tcW w:w="4965" w:type="dxa"/>
            <w:vMerge/>
          </w:tcPr>
          <w:p w14:paraId="291BB922" w14:textId="39005DE7" w:rsidR="002F0B2C" w:rsidRDefault="002F0B2C" w:rsidP="002F0B2C">
            <w:pPr>
              <w:rPr>
                <w:sz w:val="24"/>
                <w:szCs w:val="24"/>
              </w:rPr>
            </w:pPr>
          </w:p>
        </w:tc>
      </w:tr>
      <w:tr w:rsidR="002F0B2C" w14:paraId="45653C23" w14:textId="77777777" w:rsidTr="002B34E9">
        <w:trPr>
          <w:cantSplit/>
        </w:trPr>
        <w:tc>
          <w:tcPr>
            <w:tcW w:w="9630" w:type="dxa"/>
            <w:gridSpan w:val="2"/>
            <w:tcBorders>
              <w:left w:val="single" w:sz="12" w:space="0" w:color="auto"/>
              <w:bottom w:val="single" w:sz="4" w:space="0" w:color="auto"/>
              <w:right w:val="single" w:sz="12" w:space="0" w:color="auto"/>
            </w:tcBorders>
            <w:shd w:val="clear" w:color="auto" w:fill="F6C5AC" w:themeFill="accent2" w:themeFillTint="66"/>
          </w:tcPr>
          <w:p w14:paraId="09420923" w14:textId="208F44DE" w:rsidR="002F0B2C" w:rsidRPr="00C05197" w:rsidRDefault="002F0B2C" w:rsidP="002F0B2C">
            <w:pPr>
              <w:jc w:val="center"/>
              <w:rPr>
                <w:b/>
                <w:bCs/>
                <w:sz w:val="24"/>
                <w:szCs w:val="24"/>
              </w:rPr>
            </w:pPr>
            <w:r>
              <w:rPr>
                <w:b/>
                <w:bCs/>
                <w:sz w:val="24"/>
                <w:szCs w:val="24"/>
              </w:rPr>
              <w:t>State Reports</w:t>
            </w:r>
          </w:p>
        </w:tc>
      </w:tr>
      <w:tr w:rsidR="002F0B2C" w14:paraId="3820685E" w14:textId="77777777" w:rsidTr="002B34E9">
        <w:trPr>
          <w:cantSplit/>
        </w:trPr>
        <w:tc>
          <w:tcPr>
            <w:tcW w:w="4665" w:type="dxa"/>
            <w:tcBorders>
              <w:top w:val="single" w:sz="4" w:space="0" w:color="auto"/>
              <w:left w:val="single" w:sz="12" w:space="0" w:color="auto"/>
              <w:right w:val="nil"/>
            </w:tcBorders>
          </w:tcPr>
          <w:p w14:paraId="0B9BCEB9" w14:textId="55FE9EE0" w:rsidR="002F0B2C" w:rsidRPr="006438E4" w:rsidRDefault="002F0B2C" w:rsidP="002F0B2C">
            <w:pPr>
              <w:jc w:val="center"/>
              <w:rPr>
                <w:b/>
                <w:bCs/>
                <w:color w:val="215E99" w:themeColor="text2" w:themeTint="BF"/>
                <w:sz w:val="24"/>
                <w:szCs w:val="24"/>
              </w:rPr>
            </w:pPr>
            <w:hyperlink r:id="rId46" w:history="1">
              <w:r w:rsidRPr="006438E4">
                <w:rPr>
                  <w:rStyle w:val="Hyperlink"/>
                  <w:color w:val="215E99" w:themeColor="text2" w:themeTint="BF"/>
                  <w:sz w:val="24"/>
                  <w:szCs w:val="24"/>
                </w:rPr>
                <w:t>Opioid Reports</w:t>
              </w:r>
            </w:hyperlink>
            <w:r w:rsidRPr="006438E4">
              <w:rPr>
                <w:color w:val="215E99" w:themeColor="text2" w:themeTint="BF"/>
                <w:sz w:val="24"/>
                <w:szCs w:val="24"/>
              </w:rPr>
              <w:t xml:space="preserve">                                                                         </w:t>
            </w:r>
          </w:p>
        </w:tc>
        <w:tc>
          <w:tcPr>
            <w:tcW w:w="4965" w:type="dxa"/>
            <w:tcBorders>
              <w:top w:val="single" w:sz="4" w:space="0" w:color="auto"/>
              <w:left w:val="nil"/>
              <w:right w:val="single" w:sz="12" w:space="0" w:color="auto"/>
            </w:tcBorders>
          </w:tcPr>
          <w:p w14:paraId="000AC47C" w14:textId="093486B2" w:rsidR="002F0B2C" w:rsidRPr="006438E4" w:rsidRDefault="002F0B2C" w:rsidP="002F0B2C">
            <w:pPr>
              <w:jc w:val="center"/>
              <w:rPr>
                <w:color w:val="215E99" w:themeColor="text2" w:themeTint="BF"/>
                <w:sz w:val="24"/>
                <w:szCs w:val="24"/>
              </w:rPr>
            </w:pPr>
            <w:hyperlink r:id="rId47" w:history="1">
              <w:r w:rsidRPr="006438E4">
                <w:rPr>
                  <w:rStyle w:val="Hyperlink"/>
                  <w:color w:val="215E99" w:themeColor="text2" w:themeTint="BF"/>
                  <w:sz w:val="24"/>
                  <w:szCs w:val="24"/>
                </w:rPr>
                <w:t>Overdose Reports</w:t>
              </w:r>
            </w:hyperlink>
          </w:p>
        </w:tc>
      </w:tr>
      <w:tr w:rsidR="002F0B2C" w14:paraId="0F93D115" w14:textId="77777777" w:rsidTr="002B34E9">
        <w:trPr>
          <w:cantSplit/>
        </w:trPr>
        <w:tc>
          <w:tcPr>
            <w:tcW w:w="9630" w:type="dxa"/>
            <w:gridSpan w:val="2"/>
            <w:tcBorders>
              <w:left w:val="single" w:sz="12" w:space="0" w:color="auto"/>
              <w:right w:val="single" w:sz="12" w:space="0" w:color="auto"/>
            </w:tcBorders>
            <w:shd w:val="clear" w:color="auto" w:fill="F6C5AC" w:themeFill="accent2" w:themeFillTint="66"/>
            <w:vAlign w:val="center"/>
          </w:tcPr>
          <w:p w14:paraId="7CD8431E" w14:textId="3539BBCF" w:rsidR="002F0B2C" w:rsidRPr="00C05197" w:rsidRDefault="002F0B2C" w:rsidP="006615C9">
            <w:pPr>
              <w:jc w:val="center"/>
              <w:rPr>
                <w:b/>
                <w:bCs/>
                <w:sz w:val="24"/>
                <w:szCs w:val="24"/>
              </w:rPr>
            </w:pPr>
            <w:r w:rsidRPr="00C05197">
              <w:rPr>
                <w:b/>
                <w:bCs/>
                <w:sz w:val="24"/>
                <w:szCs w:val="24"/>
              </w:rPr>
              <w:lastRenderedPageBreak/>
              <w:t>Commu</w:t>
            </w:r>
            <w:r>
              <w:rPr>
                <w:b/>
                <w:bCs/>
                <w:sz w:val="24"/>
                <w:szCs w:val="24"/>
              </w:rPr>
              <w:t>n</w:t>
            </w:r>
            <w:r w:rsidRPr="00C05197">
              <w:rPr>
                <w:b/>
                <w:bCs/>
                <w:sz w:val="24"/>
                <w:szCs w:val="24"/>
              </w:rPr>
              <w:t>ity</w:t>
            </w:r>
            <w:r w:rsidR="00F138BE">
              <w:rPr>
                <w:b/>
                <w:bCs/>
                <w:sz w:val="24"/>
                <w:szCs w:val="24"/>
              </w:rPr>
              <w:t>-Collec</w:t>
            </w:r>
            <w:r w:rsidR="00C83C5B">
              <w:rPr>
                <w:b/>
                <w:bCs/>
                <w:sz w:val="24"/>
                <w:szCs w:val="24"/>
              </w:rPr>
              <w:t>table</w:t>
            </w:r>
            <w:r w:rsidR="00F138BE">
              <w:rPr>
                <w:b/>
                <w:bCs/>
                <w:sz w:val="24"/>
                <w:szCs w:val="24"/>
              </w:rPr>
              <w:t xml:space="preserve"> Qualitative</w:t>
            </w:r>
            <w:r w:rsidRPr="00C05197">
              <w:rPr>
                <w:b/>
                <w:bCs/>
                <w:sz w:val="24"/>
                <w:szCs w:val="24"/>
              </w:rPr>
              <w:t xml:space="preserve"> Data</w:t>
            </w:r>
            <w:r w:rsidR="00440F3B">
              <w:rPr>
                <w:b/>
                <w:bCs/>
                <w:sz w:val="24"/>
                <w:szCs w:val="24"/>
              </w:rPr>
              <w:t xml:space="preserve"> [</w:t>
            </w:r>
            <w:r w:rsidR="008B51DE">
              <w:rPr>
                <w:b/>
                <w:bCs/>
                <w:sz w:val="24"/>
                <w:szCs w:val="24"/>
              </w:rPr>
              <w:t>Example Questions</w:t>
            </w:r>
            <w:r w:rsidR="00440F3B">
              <w:rPr>
                <w:b/>
                <w:bCs/>
                <w:sz w:val="24"/>
                <w:szCs w:val="24"/>
              </w:rPr>
              <w:t>]</w:t>
            </w:r>
          </w:p>
        </w:tc>
      </w:tr>
      <w:tr w:rsidR="002F0B2C" w14:paraId="3A016B09" w14:textId="77777777" w:rsidTr="002B34E9">
        <w:trPr>
          <w:cantSplit/>
          <w:trHeight w:val="300"/>
        </w:trPr>
        <w:tc>
          <w:tcPr>
            <w:tcW w:w="4665" w:type="dxa"/>
            <w:tcBorders>
              <w:left w:val="single" w:sz="12" w:space="0" w:color="auto"/>
            </w:tcBorders>
          </w:tcPr>
          <w:p w14:paraId="067E505D" w14:textId="1729EA6B" w:rsidR="002F0B2C" w:rsidRDefault="002F0B2C" w:rsidP="002F0B2C">
            <w:pPr>
              <w:rPr>
                <w:sz w:val="24"/>
                <w:szCs w:val="24"/>
              </w:rPr>
            </w:pPr>
            <w:r w:rsidRPr="00E3408E">
              <w:rPr>
                <w:sz w:val="24"/>
                <w:szCs w:val="24"/>
                <w:u w:val="single"/>
              </w:rPr>
              <w:t>Service providers</w:t>
            </w:r>
            <w:r w:rsidR="004A39AF">
              <w:rPr>
                <w:sz w:val="24"/>
                <w:szCs w:val="24"/>
                <w:u w:val="single"/>
              </w:rPr>
              <w:t>:</w:t>
            </w:r>
            <w:r w:rsidR="004A39AF">
              <w:rPr>
                <w:sz w:val="24"/>
                <w:szCs w:val="24"/>
              </w:rPr>
              <w:t xml:space="preserve"> S</w:t>
            </w:r>
            <w:r>
              <w:rPr>
                <w:sz w:val="24"/>
                <w:szCs w:val="24"/>
              </w:rPr>
              <w:t xml:space="preserve">ubstance use, mental health, harm reduction, general health, emergency response, law enforcement, </w:t>
            </w:r>
            <w:r w:rsidR="004A39AF">
              <w:rPr>
                <w:sz w:val="24"/>
                <w:szCs w:val="24"/>
              </w:rPr>
              <w:t>etc</w:t>
            </w:r>
            <w:r>
              <w:rPr>
                <w:sz w:val="24"/>
                <w:szCs w:val="24"/>
              </w:rPr>
              <w:t>.</w:t>
            </w:r>
          </w:p>
          <w:p w14:paraId="5C7EC508" w14:textId="77777777" w:rsidR="002F0B2C" w:rsidRDefault="002F0B2C" w:rsidP="002F0B2C">
            <w:pPr>
              <w:rPr>
                <w:sz w:val="24"/>
                <w:szCs w:val="24"/>
              </w:rPr>
            </w:pPr>
          </w:p>
          <w:p w14:paraId="4AA4AFA4" w14:textId="5E701E21" w:rsidR="002F0B2C" w:rsidRDefault="004A39AF" w:rsidP="002F0B2C">
            <w:pPr>
              <w:rPr>
                <w:sz w:val="24"/>
                <w:szCs w:val="24"/>
              </w:rPr>
            </w:pPr>
            <w:r>
              <w:rPr>
                <w:sz w:val="24"/>
                <w:szCs w:val="24"/>
              </w:rPr>
              <w:t>These data</w:t>
            </w:r>
            <w:r w:rsidR="002F0B2C">
              <w:rPr>
                <w:sz w:val="24"/>
                <w:szCs w:val="24"/>
              </w:rPr>
              <w:t xml:space="preserve"> measures are examples of questions to ask this population to gather data.</w:t>
            </w:r>
          </w:p>
          <w:p w14:paraId="4971E2E0" w14:textId="77777777" w:rsidR="002F0B2C" w:rsidRDefault="002F0B2C" w:rsidP="002F0B2C">
            <w:pPr>
              <w:rPr>
                <w:sz w:val="24"/>
                <w:szCs w:val="24"/>
              </w:rPr>
            </w:pPr>
          </w:p>
          <w:p w14:paraId="5EF65D07" w14:textId="53E7834B" w:rsidR="002F0B2C" w:rsidRDefault="009817FB" w:rsidP="002F0B2C">
            <w:pPr>
              <w:rPr>
                <w:sz w:val="24"/>
                <w:szCs w:val="24"/>
              </w:rPr>
            </w:pPr>
            <w:r>
              <w:rPr>
                <w:sz w:val="24"/>
                <w:szCs w:val="24"/>
              </w:rPr>
              <w:t>Gather this data through</w:t>
            </w:r>
            <w:r w:rsidR="002F0B2C">
              <w:rPr>
                <w:sz w:val="24"/>
                <w:szCs w:val="24"/>
              </w:rPr>
              <w:t xml:space="preserve"> surveys, focus groups, interviews, content analysis, or other methods.</w:t>
            </w:r>
          </w:p>
        </w:tc>
        <w:tc>
          <w:tcPr>
            <w:tcW w:w="4965" w:type="dxa"/>
            <w:tcBorders>
              <w:right w:val="single" w:sz="12" w:space="0" w:color="auto"/>
            </w:tcBorders>
            <w:vAlign w:val="center"/>
          </w:tcPr>
          <w:p w14:paraId="1E552574" w14:textId="295B65C4" w:rsidR="002F0B2C" w:rsidRPr="0041717A" w:rsidRDefault="002F0B2C" w:rsidP="00555580">
            <w:pPr>
              <w:pStyle w:val="ListParagraph"/>
              <w:numPr>
                <w:ilvl w:val="0"/>
                <w:numId w:val="6"/>
              </w:numPr>
              <w:spacing w:after="120"/>
              <w:ind w:left="360"/>
              <w:rPr>
                <w:sz w:val="24"/>
                <w:szCs w:val="24"/>
              </w:rPr>
            </w:pPr>
            <w:r w:rsidRPr="0041717A">
              <w:rPr>
                <w:sz w:val="24"/>
                <w:szCs w:val="24"/>
              </w:rPr>
              <w:t>How often do people contact emergency services or seek emergency health care during health emergencies related to</w:t>
            </w:r>
            <w:r>
              <w:rPr>
                <w:sz w:val="24"/>
                <w:szCs w:val="24"/>
              </w:rPr>
              <w:t xml:space="preserve"> [substance] use</w:t>
            </w:r>
            <w:r w:rsidRPr="0041717A">
              <w:rPr>
                <w:sz w:val="24"/>
                <w:szCs w:val="24"/>
              </w:rPr>
              <w:t>?</w:t>
            </w:r>
          </w:p>
          <w:p w14:paraId="7DD541C8" w14:textId="12466384" w:rsidR="002F0B2C" w:rsidRDefault="002F0B2C" w:rsidP="00555580">
            <w:pPr>
              <w:pStyle w:val="ListParagraph"/>
              <w:numPr>
                <w:ilvl w:val="0"/>
                <w:numId w:val="6"/>
              </w:numPr>
              <w:spacing w:after="120"/>
              <w:ind w:left="360"/>
              <w:rPr>
                <w:sz w:val="24"/>
                <w:szCs w:val="24"/>
              </w:rPr>
            </w:pPr>
            <w:r>
              <w:rPr>
                <w:sz w:val="24"/>
                <w:szCs w:val="24"/>
              </w:rPr>
              <w:t>What do you think influences the [substance]-related outcomes (such as deaths) in your community?</w:t>
            </w:r>
          </w:p>
          <w:p w14:paraId="7C9CEBEF" w14:textId="77777777" w:rsidR="002F0B2C" w:rsidRDefault="002F0B2C" w:rsidP="00555580">
            <w:pPr>
              <w:pStyle w:val="ListParagraph"/>
              <w:numPr>
                <w:ilvl w:val="0"/>
                <w:numId w:val="6"/>
              </w:numPr>
              <w:spacing w:after="120"/>
              <w:ind w:left="360"/>
              <w:rPr>
                <w:sz w:val="24"/>
                <w:szCs w:val="24"/>
              </w:rPr>
            </w:pPr>
            <w:r>
              <w:rPr>
                <w:sz w:val="24"/>
                <w:szCs w:val="24"/>
              </w:rPr>
              <w:t>How do you think [substance]-related outcomes can be improved in the community?</w:t>
            </w:r>
          </w:p>
          <w:p w14:paraId="65CB0EBE" w14:textId="21AFA7E8" w:rsidR="002F0B2C" w:rsidRPr="00E3408E" w:rsidRDefault="002F0B2C" w:rsidP="00555580">
            <w:pPr>
              <w:pStyle w:val="ListParagraph"/>
              <w:numPr>
                <w:ilvl w:val="0"/>
                <w:numId w:val="6"/>
              </w:numPr>
              <w:spacing w:after="120"/>
              <w:ind w:left="360"/>
              <w:rPr>
                <w:sz w:val="24"/>
                <w:szCs w:val="24"/>
              </w:rPr>
            </w:pPr>
            <w:r>
              <w:rPr>
                <w:sz w:val="24"/>
                <w:szCs w:val="24"/>
              </w:rPr>
              <w:t>How do you think your service impacts the [substance]-related outcomes in your community?</w:t>
            </w:r>
          </w:p>
        </w:tc>
      </w:tr>
      <w:tr w:rsidR="002F0B2C" w14:paraId="45B08621" w14:textId="77777777" w:rsidTr="002B34E9">
        <w:trPr>
          <w:cantSplit/>
          <w:trHeight w:val="300"/>
        </w:trPr>
        <w:tc>
          <w:tcPr>
            <w:tcW w:w="4665" w:type="dxa"/>
            <w:tcBorders>
              <w:left w:val="single" w:sz="12" w:space="0" w:color="auto"/>
            </w:tcBorders>
            <w:shd w:val="clear" w:color="auto" w:fill="F2F2F2" w:themeFill="background1" w:themeFillShade="F2"/>
          </w:tcPr>
          <w:p w14:paraId="161D12C8" w14:textId="77DDF19F" w:rsidR="002F0B2C" w:rsidRDefault="002F0B2C" w:rsidP="002F0B2C">
            <w:pPr>
              <w:rPr>
                <w:sz w:val="24"/>
                <w:szCs w:val="24"/>
                <w:u w:val="single"/>
              </w:rPr>
            </w:pPr>
            <w:r w:rsidRPr="00E3408E">
              <w:rPr>
                <w:sz w:val="24"/>
                <w:szCs w:val="24"/>
                <w:u w:val="single"/>
              </w:rPr>
              <w:t xml:space="preserve">Community members with lived </w:t>
            </w:r>
            <w:r>
              <w:rPr>
                <w:sz w:val="24"/>
                <w:szCs w:val="24"/>
                <w:u w:val="single"/>
              </w:rPr>
              <w:t xml:space="preserve">and living </w:t>
            </w:r>
            <w:r w:rsidRPr="00E3408E">
              <w:rPr>
                <w:sz w:val="24"/>
                <w:szCs w:val="24"/>
                <w:u w:val="single"/>
              </w:rPr>
              <w:t>experience with substance use</w:t>
            </w:r>
          </w:p>
          <w:p w14:paraId="29B4DDA5" w14:textId="77777777" w:rsidR="002F0B2C" w:rsidRDefault="002F0B2C" w:rsidP="002F0B2C">
            <w:pPr>
              <w:rPr>
                <w:sz w:val="24"/>
                <w:szCs w:val="24"/>
              </w:rPr>
            </w:pPr>
          </w:p>
          <w:p w14:paraId="279360C1" w14:textId="77777777" w:rsidR="004A39AF" w:rsidRDefault="004A39AF" w:rsidP="004A39AF">
            <w:pPr>
              <w:rPr>
                <w:sz w:val="24"/>
                <w:szCs w:val="24"/>
              </w:rPr>
            </w:pPr>
            <w:r>
              <w:rPr>
                <w:sz w:val="24"/>
                <w:szCs w:val="24"/>
              </w:rPr>
              <w:t>These data measures are examples of questions to ask this population to gather data.</w:t>
            </w:r>
          </w:p>
          <w:p w14:paraId="6C19FE9C" w14:textId="77777777" w:rsidR="002F0B2C" w:rsidRDefault="002F0B2C" w:rsidP="002F0B2C">
            <w:pPr>
              <w:rPr>
                <w:sz w:val="24"/>
                <w:szCs w:val="24"/>
              </w:rPr>
            </w:pPr>
          </w:p>
          <w:p w14:paraId="46C639CB" w14:textId="658531FE" w:rsidR="004A39AF" w:rsidRDefault="009817FB" w:rsidP="002F0B2C">
            <w:pPr>
              <w:rPr>
                <w:sz w:val="24"/>
                <w:szCs w:val="24"/>
              </w:rPr>
            </w:pPr>
            <w:r>
              <w:rPr>
                <w:sz w:val="24"/>
                <w:szCs w:val="24"/>
              </w:rPr>
              <w:t>Gather this data through surveys, focus groups, interviews, content analysis, or other methods.</w:t>
            </w:r>
          </w:p>
          <w:p w14:paraId="257140AF" w14:textId="77777777" w:rsidR="009817FB" w:rsidRDefault="009817FB" w:rsidP="002F0B2C">
            <w:pPr>
              <w:rPr>
                <w:sz w:val="24"/>
                <w:szCs w:val="24"/>
              </w:rPr>
            </w:pPr>
          </w:p>
          <w:p w14:paraId="3DA3EAED" w14:textId="77777777" w:rsidR="004A39AF" w:rsidRDefault="004A39AF" w:rsidP="004A39AF">
            <w:pPr>
              <w:rPr>
                <w:sz w:val="24"/>
                <w:szCs w:val="24"/>
              </w:rPr>
            </w:pPr>
            <w:r>
              <w:rPr>
                <w:sz w:val="24"/>
                <w:szCs w:val="24"/>
              </w:rPr>
              <w:t>It may also be useful to gather data from those close to people with lived and living experience with substance use.</w:t>
            </w:r>
          </w:p>
          <w:p w14:paraId="76AA1D05" w14:textId="3C498C20" w:rsidR="004A39AF" w:rsidRPr="00E3408E" w:rsidRDefault="004A39AF" w:rsidP="002F0B2C">
            <w:pPr>
              <w:rPr>
                <w:sz w:val="24"/>
                <w:szCs w:val="24"/>
              </w:rPr>
            </w:pPr>
          </w:p>
        </w:tc>
        <w:tc>
          <w:tcPr>
            <w:tcW w:w="4965" w:type="dxa"/>
            <w:tcBorders>
              <w:right w:val="single" w:sz="12" w:space="0" w:color="auto"/>
            </w:tcBorders>
            <w:shd w:val="clear" w:color="auto" w:fill="F2F2F2" w:themeFill="background1" w:themeFillShade="F2"/>
          </w:tcPr>
          <w:p w14:paraId="7EC89BBE" w14:textId="77777777" w:rsidR="002F0B2C" w:rsidRPr="006E122C" w:rsidRDefault="002F0B2C" w:rsidP="00555580">
            <w:pPr>
              <w:pStyle w:val="ListParagraph"/>
              <w:numPr>
                <w:ilvl w:val="0"/>
                <w:numId w:val="6"/>
              </w:numPr>
              <w:ind w:left="360"/>
              <w:rPr>
                <w:sz w:val="24"/>
                <w:szCs w:val="24"/>
              </w:rPr>
            </w:pPr>
            <w:r>
              <w:rPr>
                <w:sz w:val="24"/>
                <w:szCs w:val="24"/>
              </w:rPr>
              <w:t>What do you think influences the [substance]-related outcomes (such as deaths) in your community?</w:t>
            </w:r>
          </w:p>
          <w:p w14:paraId="363733BD" w14:textId="710BD02A" w:rsidR="002F0B2C" w:rsidRDefault="002F0B2C" w:rsidP="00555580">
            <w:pPr>
              <w:pStyle w:val="ListParagraph"/>
              <w:numPr>
                <w:ilvl w:val="0"/>
                <w:numId w:val="6"/>
              </w:numPr>
              <w:ind w:left="360"/>
              <w:rPr>
                <w:sz w:val="24"/>
                <w:szCs w:val="24"/>
              </w:rPr>
            </w:pPr>
            <w:r>
              <w:rPr>
                <w:sz w:val="24"/>
                <w:szCs w:val="24"/>
              </w:rPr>
              <w:t>How do you think [substance]-related outcomes can be improved in the community?</w:t>
            </w:r>
          </w:p>
          <w:p w14:paraId="02196F64" w14:textId="12DB58BF" w:rsidR="002F0B2C" w:rsidRPr="000025DD" w:rsidRDefault="002F0B2C" w:rsidP="00555580">
            <w:pPr>
              <w:pStyle w:val="ListParagraph"/>
              <w:numPr>
                <w:ilvl w:val="0"/>
                <w:numId w:val="6"/>
              </w:numPr>
              <w:ind w:left="360"/>
              <w:rPr>
                <w:sz w:val="24"/>
                <w:szCs w:val="24"/>
              </w:rPr>
            </w:pPr>
            <w:r>
              <w:rPr>
                <w:sz w:val="24"/>
                <w:szCs w:val="24"/>
              </w:rPr>
              <w:t>How often do you think PWUD in your community utilize protective behaviors while using [substance]? Protective behaviors can include testing drugs before use, carrying naloxone, monitored consumption, etc.</w:t>
            </w:r>
          </w:p>
          <w:p w14:paraId="5014B6AA" w14:textId="4EE715A2" w:rsidR="002F0B2C" w:rsidRPr="006E122C" w:rsidRDefault="002F0B2C" w:rsidP="00555580">
            <w:pPr>
              <w:pStyle w:val="ListParagraph"/>
              <w:numPr>
                <w:ilvl w:val="0"/>
                <w:numId w:val="6"/>
              </w:numPr>
              <w:ind w:left="360"/>
              <w:rPr>
                <w:sz w:val="24"/>
                <w:szCs w:val="24"/>
              </w:rPr>
            </w:pPr>
            <w:r>
              <w:rPr>
                <w:sz w:val="24"/>
                <w:szCs w:val="24"/>
              </w:rPr>
              <w:t>What influences PWUD’s decision to contact (or not contact) emergency services during a health emergency related to [substance] use?</w:t>
            </w:r>
          </w:p>
        </w:tc>
      </w:tr>
      <w:tr w:rsidR="002F0B2C" w14:paraId="16C0090C" w14:textId="77777777" w:rsidTr="002B34E9">
        <w:trPr>
          <w:cantSplit/>
          <w:trHeight w:val="300"/>
        </w:trPr>
        <w:tc>
          <w:tcPr>
            <w:tcW w:w="4665" w:type="dxa"/>
            <w:tcBorders>
              <w:left w:val="single" w:sz="12" w:space="0" w:color="auto"/>
              <w:bottom w:val="single" w:sz="12" w:space="0" w:color="auto"/>
            </w:tcBorders>
          </w:tcPr>
          <w:p w14:paraId="0105A3CC" w14:textId="68EEEC94" w:rsidR="002F0B2C" w:rsidRDefault="002F0B2C" w:rsidP="002F0B2C">
            <w:pPr>
              <w:rPr>
                <w:sz w:val="24"/>
                <w:szCs w:val="24"/>
              </w:rPr>
            </w:pPr>
            <w:r>
              <w:rPr>
                <w:sz w:val="24"/>
                <w:szCs w:val="24"/>
              </w:rPr>
              <w:t>Unique data collection methods for communities</w:t>
            </w:r>
            <w:r w:rsidR="009817FB">
              <w:rPr>
                <w:sz w:val="24"/>
                <w:szCs w:val="24"/>
              </w:rPr>
              <w:t>.</w:t>
            </w:r>
          </w:p>
        </w:tc>
        <w:tc>
          <w:tcPr>
            <w:tcW w:w="4965" w:type="dxa"/>
            <w:tcBorders>
              <w:bottom w:val="single" w:sz="12" w:space="0" w:color="auto"/>
              <w:right w:val="single" w:sz="12" w:space="0" w:color="auto"/>
            </w:tcBorders>
          </w:tcPr>
          <w:p w14:paraId="201668D2" w14:textId="773AB2DC" w:rsidR="002F0B2C" w:rsidRPr="003D69AC" w:rsidRDefault="002F0B2C" w:rsidP="002F0B2C">
            <w:pPr>
              <w:spacing w:before="120"/>
              <w:jc w:val="both"/>
              <w:rPr>
                <w:sz w:val="24"/>
                <w:szCs w:val="24"/>
              </w:rPr>
            </w:pPr>
            <w:r>
              <w:rPr>
                <w:sz w:val="24"/>
                <w:szCs w:val="24"/>
              </w:rPr>
              <w:t>Measures for these sources will vary.</w:t>
            </w:r>
          </w:p>
        </w:tc>
      </w:tr>
    </w:tbl>
    <w:p w14:paraId="51FA0E6F" w14:textId="7C230045" w:rsidR="008B51DE" w:rsidRPr="00F671A5" w:rsidRDefault="00F671A5" w:rsidP="00F671A5">
      <w:pPr>
        <w:spacing w:before="240"/>
        <w:rPr>
          <w:sz w:val="24"/>
          <w:szCs w:val="24"/>
        </w:rPr>
      </w:pPr>
      <w:bookmarkStart w:id="16" w:name="_Treatment/Recovery_Services"/>
      <w:bookmarkEnd w:id="16"/>
      <w:r>
        <w:rPr>
          <w:sz w:val="24"/>
          <w:szCs w:val="24"/>
        </w:rPr>
        <w:t xml:space="preserve">For information on how your community can identify potential contributing factors to its data, access the </w:t>
      </w:r>
      <w:hyperlink w:anchor="_Treatment/Recovery_Services_1" w:history="1">
        <w:r>
          <w:rPr>
            <w:rStyle w:val="Hyperlink"/>
            <w:sz w:val="24"/>
            <w:szCs w:val="24"/>
          </w:rPr>
          <w:t>Determine and Prioritize Contributing Factors</w:t>
        </w:r>
      </w:hyperlink>
      <w:r>
        <w:rPr>
          <w:rStyle w:val="Hyperlink"/>
          <w:sz w:val="24"/>
          <w:szCs w:val="24"/>
        </w:rPr>
        <w:t xml:space="preserve"> </w:t>
      </w:r>
      <w:r>
        <w:rPr>
          <w:sz w:val="24"/>
          <w:szCs w:val="24"/>
        </w:rPr>
        <w:t>section.</w:t>
      </w:r>
      <w:r w:rsidR="008B51DE">
        <w:rPr>
          <w:color w:val="BF4E14" w:themeColor="accent2" w:themeShade="BF"/>
          <w:sz w:val="30"/>
          <w:szCs w:val="30"/>
        </w:rPr>
        <w:br w:type="page"/>
      </w:r>
    </w:p>
    <w:p w14:paraId="24918820" w14:textId="588DC637" w:rsidR="00A979D9" w:rsidRPr="00A979D9" w:rsidRDefault="00A979D9" w:rsidP="00A979D9">
      <w:pPr>
        <w:pStyle w:val="Heading3"/>
        <w:rPr>
          <w:rStyle w:val="Heading3Char"/>
          <w:color w:val="BF4E14" w:themeColor="accent2" w:themeShade="BF"/>
          <w:sz w:val="30"/>
          <w:szCs w:val="30"/>
        </w:rPr>
      </w:pPr>
      <w:bookmarkStart w:id="17" w:name="_Treatment/Recovery_Services_2"/>
      <w:bookmarkEnd w:id="17"/>
      <w:r w:rsidRPr="00A979D9">
        <w:rPr>
          <w:color w:val="BF4E14" w:themeColor="accent2" w:themeShade="BF"/>
          <w:sz w:val="30"/>
          <w:szCs w:val="30"/>
        </w:rPr>
        <w:lastRenderedPageBreak/>
        <w:t>Treatment/Recovery Services</w:t>
      </w:r>
    </w:p>
    <w:tbl>
      <w:tblPr>
        <w:tblStyle w:val="TableGrid"/>
        <w:tblW w:w="0" w:type="auto"/>
        <w:tblLook w:val="04A0" w:firstRow="1" w:lastRow="0" w:firstColumn="1" w:lastColumn="0" w:noHBand="0" w:noVBand="1"/>
      </w:tblPr>
      <w:tblGrid>
        <w:gridCol w:w="4664"/>
        <w:gridCol w:w="4696"/>
      </w:tblGrid>
      <w:tr w:rsidR="00A979D9" w:rsidRPr="00150488" w14:paraId="2D9A8C73" w14:textId="77777777" w:rsidTr="4DAB2106">
        <w:tc>
          <w:tcPr>
            <w:tcW w:w="9576" w:type="dxa"/>
            <w:gridSpan w:val="2"/>
            <w:tcBorders>
              <w:top w:val="nil"/>
              <w:left w:val="nil"/>
              <w:bottom w:val="single" w:sz="12" w:space="0" w:color="auto"/>
              <w:right w:val="nil"/>
            </w:tcBorders>
          </w:tcPr>
          <w:p w14:paraId="7E200631" w14:textId="11AD269E" w:rsidR="00A979D9" w:rsidRPr="00150488" w:rsidRDefault="00114831" w:rsidP="00941A5D">
            <w:pPr>
              <w:pStyle w:val="Heading4"/>
              <w:spacing w:after="100" w:afterAutospacing="1"/>
              <w:jc w:val="center"/>
              <w:rPr>
                <w:b/>
                <w:bCs/>
                <w:i w:val="0"/>
                <w:iCs w:val="0"/>
                <w:color w:val="auto"/>
                <w:sz w:val="24"/>
                <w:szCs w:val="24"/>
              </w:rPr>
            </w:pPr>
            <w:r>
              <w:rPr>
                <w:b/>
                <w:bCs/>
                <w:i w:val="0"/>
                <w:iCs w:val="0"/>
                <w:color w:val="000000" w:themeColor="text1"/>
                <w:sz w:val="24"/>
                <w:szCs w:val="24"/>
              </w:rPr>
              <w:t xml:space="preserve">Table 2: </w:t>
            </w:r>
            <w:r w:rsidR="00A979D9" w:rsidRPr="00150488">
              <w:rPr>
                <w:b/>
                <w:bCs/>
                <w:i w:val="0"/>
                <w:iCs w:val="0"/>
                <w:color w:val="auto"/>
                <w:sz w:val="24"/>
                <w:szCs w:val="24"/>
              </w:rPr>
              <w:t xml:space="preserve">Examples of Data Sources and Data </w:t>
            </w:r>
            <w:r w:rsidR="00A979D9">
              <w:rPr>
                <w:b/>
                <w:bCs/>
                <w:i w:val="0"/>
                <w:iCs w:val="0"/>
                <w:color w:val="auto"/>
                <w:sz w:val="24"/>
                <w:szCs w:val="24"/>
              </w:rPr>
              <w:t>Measures</w:t>
            </w:r>
            <w:r w:rsidR="00A979D9" w:rsidRPr="00150488">
              <w:rPr>
                <w:b/>
                <w:bCs/>
                <w:i w:val="0"/>
                <w:iCs w:val="0"/>
                <w:color w:val="auto"/>
                <w:sz w:val="24"/>
                <w:szCs w:val="24"/>
              </w:rPr>
              <w:t xml:space="preserve"> for </w:t>
            </w:r>
            <w:r w:rsidR="00A979D9">
              <w:rPr>
                <w:b/>
                <w:bCs/>
                <w:i w:val="0"/>
                <w:iCs w:val="0"/>
                <w:color w:val="auto"/>
                <w:sz w:val="24"/>
                <w:szCs w:val="24"/>
              </w:rPr>
              <w:t xml:space="preserve">Treatment/Recovery </w:t>
            </w:r>
            <w:r w:rsidR="00A979D9" w:rsidRPr="00150488">
              <w:rPr>
                <w:b/>
                <w:bCs/>
                <w:i w:val="0"/>
                <w:iCs w:val="0"/>
                <w:color w:val="auto"/>
                <w:sz w:val="24"/>
                <w:szCs w:val="24"/>
              </w:rPr>
              <w:t>Services</w:t>
            </w:r>
          </w:p>
        </w:tc>
      </w:tr>
      <w:tr w:rsidR="00A979D9" w:rsidRPr="00C05197" w14:paraId="7B9EFCF2" w14:textId="77777777" w:rsidTr="4DAB2106">
        <w:trPr>
          <w:cantSplit/>
        </w:trPr>
        <w:tc>
          <w:tcPr>
            <w:tcW w:w="4788" w:type="dxa"/>
            <w:tcBorders>
              <w:top w:val="single" w:sz="12" w:space="0" w:color="auto"/>
              <w:left w:val="single" w:sz="12" w:space="0" w:color="auto"/>
              <w:bottom w:val="single" w:sz="12" w:space="0" w:color="auto"/>
              <w:right w:val="single" w:sz="12" w:space="0" w:color="auto"/>
            </w:tcBorders>
            <w:shd w:val="clear" w:color="auto" w:fill="F1A983" w:themeFill="accent2" w:themeFillTint="99"/>
          </w:tcPr>
          <w:p w14:paraId="1D0ADAFE" w14:textId="77777777" w:rsidR="00A979D9" w:rsidRPr="00C05197" w:rsidRDefault="00A979D9" w:rsidP="00941A5D">
            <w:pPr>
              <w:jc w:val="center"/>
              <w:rPr>
                <w:b/>
                <w:bCs/>
                <w:sz w:val="24"/>
                <w:szCs w:val="24"/>
              </w:rPr>
            </w:pPr>
            <w:r>
              <w:rPr>
                <w:b/>
                <w:bCs/>
                <w:sz w:val="24"/>
                <w:szCs w:val="24"/>
              </w:rPr>
              <w:t>Data Source</w:t>
            </w:r>
          </w:p>
        </w:tc>
        <w:tc>
          <w:tcPr>
            <w:tcW w:w="4788" w:type="dxa"/>
            <w:tcBorders>
              <w:top w:val="single" w:sz="12" w:space="0" w:color="auto"/>
              <w:left w:val="single" w:sz="12" w:space="0" w:color="auto"/>
              <w:right w:val="single" w:sz="12" w:space="0" w:color="auto"/>
            </w:tcBorders>
            <w:shd w:val="clear" w:color="auto" w:fill="F1A983" w:themeFill="accent2" w:themeFillTint="99"/>
          </w:tcPr>
          <w:p w14:paraId="447FF320" w14:textId="77777777" w:rsidR="00A979D9" w:rsidRPr="00C05197" w:rsidRDefault="00A979D9" w:rsidP="00941A5D">
            <w:pPr>
              <w:jc w:val="center"/>
              <w:rPr>
                <w:b/>
                <w:bCs/>
                <w:sz w:val="24"/>
                <w:szCs w:val="24"/>
              </w:rPr>
            </w:pPr>
            <w:r w:rsidRPr="00C05197">
              <w:rPr>
                <w:b/>
                <w:bCs/>
                <w:sz w:val="24"/>
                <w:szCs w:val="24"/>
              </w:rPr>
              <w:t xml:space="preserve">Data </w:t>
            </w:r>
            <w:r>
              <w:rPr>
                <w:b/>
                <w:bCs/>
                <w:sz w:val="24"/>
                <w:szCs w:val="24"/>
              </w:rPr>
              <w:t>Measures</w:t>
            </w:r>
          </w:p>
        </w:tc>
      </w:tr>
      <w:tr w:rsidR="00A979D9" w:rsidRPr="00C05197" w14:paraId="3E7C1167" w14:textId="77777777" w:rsidTr="4DAB2106">
        <w:trPr>
          <w:cantSplit/>
        </w:trPr>
        <w:tc>
          <w:tcPr>
            <w:tcW w:w="9576" w:type="dxa"/>
            <w:gridSpan w:val="2"/>
            <w:tcBorders>
              <w:top w:val="single" w:sz="12" w:space="0" w:color="auto"/>
              <w:left w:val="single" w:sz="12" w:space="0" w:color="auto"/>
              <w:right w:val="single" w:sz="12" w:space="0" w:color="auto"/>
            </w:tcBorders>
            <w:shd w:val="clear" w:color="auto" w:fill="F6C5AC" w:themeFill="accent2" w:themeFillTint="66"/>
          </w:tcPr>
          <w:p w14:paraId="1D5AC674" w14:textId="77777777" w:rsidR="00A979D9" w:rsidRPr="00C05197" w:rsidRDefault="00A979D9" w:rsidP="00941A5D">
            <w:pPr>
              <w:jc w:val="center"/>
              <w:rPr>
                <w:b/>
                <w:bCs/>
                <w:sz w:val="24"/>
                <w:szCs w:val="24"/>
              </w:rPr>
            </w:pPr>
            <w:r>
              <w:rPr>
                <w:b/>
                <w:bCs/>
                <w:sz w:val="24"/>
                <w:szCs w:val="24"/>
              </w:rPr>
              <w:t>State Data Dashboards</w:t>
            </w:r>
          </w:p>
        </w:tc>
      </w:tr>
      <w:tr w:rsidR="00A979D9" w:rsidRPr="00DE4E1A" w14:paraId="00742155" w14:textId="77777777" w:rsidTr="4DAB2106">
        <w:trPr>
          <w:cantSplit/>
        </w:trPr>
        <w:tc>
          <w:tcPr>
            <w:tcW w:w="4788" w:type="dxa"/>
            <w:tcBorders>
              <w:left w:val="single" w:sz="12" w:space="0" w:color="auto"/>
            </w:tcBorders>
          </w:tcPr>
          <w:p w14:paraId="38B47E46" w14:textId="77777777" w:rsidR="00A979D9" w:rsidRPr="006438E4" w:rsidRDefault="00A979D9" w:rsidP="00941A5D">
            <w:pPr>
              <w:rPr>
                <w:color w:val="215E99" w:themeColor="text2" w:themeTint="BF"/>
                <w:sz w:val="24"/>
                <w:szCs w:val="24"/>
              </w:rPr>
            </w:pPr>
            <w:hyperlink r:id="rId48" w:history="1">
              <w:r w:rsidRPr="006438E4">
                <w:rPr>
                  <w:rStyle w:val="Hyperlink"/>
                  <w:color w:val="215E99" w:themeColor="text2" w:themeTint="BF"/>
                  <w:sz w:val="24"/>
                  <w:szCs w:val="24"/>
                </w:rPr>
                <w:t>BSAS Dashboard</w:t>
              </w:r>
            </w:hyperlink>
          </w:p>
          <w:p w14:paraId="7F5D25CF" w14:textId="77777777" w:rsidR="00A979D9" w:rsidRDefault="00A979D9" w:rsidP="00941A5D">
            <w:pPr>
              <w:rPr>
                <w:sz w:val="24"/>
                <w:szCs w:val="24"/>
              </w:rPr>
            </w:pPr>
            <w:r>
              <w:rPr>
                <w:sz w:val="24"/>
                <w:szCs w:val="24"/>
              </w:rPr>
              <w:t>Provides an overview of trends related to substances and services in your community, county, and the state.</w:t>
            </w:r>
          </w:p>
          <w:p w14:paraId="338062FF" w14:textId="77777777" w:rsidR="00A979D9" w:rsidRDefault="00A979D9" w:rsidP="00941A5D">
            <w:pPr>
              <w:rPr>
                <w:sz w:val="24"/>
                <w:szCs w:val="24"/>
              </w:rPr>
            </w:pPr>
          </w:p>
          <w:p w14:paraId="5F62A095" w14:textId="77777777" w:rsidR="00A979D9" w:rsidRDefault="00A979D9" w:rsidP="00941A5D">
            <w:pPr>
              <w:rPr>
                <w:sz w:val="24"/>
                <w:szCs w:val="24"/>
              </w:rPr>
            </w:pPr>
            <w:r>
              <w:rPr>
                <w:sz w:val="24"/>
                <w:szCs w:val="24"/>
              </w:rPr>
              <w:t xml:space="preserve">Both the </w:t>
            </w:r>
            <w:hyperlink r:id="rId49" w:history="1">
              <w:r w:rsidRPr="006438E4">
                <w:rPr>
                  <w:rStyle w:val="Hyperlink"/>
                  <w:color w:val="215E99" w:themeColor="text2" w:themeTint="BF"/>
                  <w:sz w:val="24"/>
                  <w:szCs w:val="24"/>
                </w:rPr>
                <w:t>Community Profile</w:t>
              </w:r>
            </w:hyperlink>
            <w:r>
              <w:rPr>
                <w:sz w:val="24"/>
                <w:szCs w:val="24"/>
              </w:rPr>
              <w:t xml:space="preserve"> page and the </w:t>
            </w:r>
            <w:hyperlink r:id="rId50" w:history="1">
              <w:r w:rsidRPr="006438E4">
                <w:rPr>
                  <w:rStyle w:val="Hyperlink"/>
                  <w:color w:val="215E99" w:themeColor="text2" w:themeTint="BF"/>
                  <w:sz w:val="24"/>
                  <w:szCs w:val="24"/>
                </w:rPr>
                <w:t>Data on BSAS Enrollments</w:t>
              </w:r>
            </w:hyperlink>
            <w:r>
              <w:rPr>
                <w:sz w:val="24"/>
                <w:szCs w:val="24"/>
              </w:rPr>
              <w:t xml:space="preserve"> page present certain relevant results by county and community.</w:t>
            </w:r>
          </w:p>
        </w:tc>
        <w:tc>
          <w:tcPr>
            <w:tcW w:w="4788" w:type="dxa"/>
            <w:tcBorders>
              <w:right w:val="single" w:sz="12" w:space="0" w:color="auto"/>
            </w:tcBorders>
          </w:tcPr>
          <w:p w14:paraId="65B76D10" w14:textId="77777777" w:rsidR="00A979D9" w:rsidRDefault="00A979D9" w:rsidP="00941A5D">
            <w:pPr>
              <w:rPr>
                <w:sz w:val="24"/>
                <w:szCs w:val="24"/>
              </w:rPr>
            </w:pPr>
            <w:r w:rsidRPr="00DE4E1A">
              <w:rPr>
                <w:sz w:val="24"/>
                <w:szCs w:val="24"/>
              </w:rPr>
              <w:t>Community Profile:</w:t>
            </w:r>
          </w:p>
          <w:p w14:paraId="48DFDF18" w14:textId="77777777" w:rsidR="00A979D9" w:rsidRDefault="00A979D9" w:rsidP="00555580">
            <w:pPr>
              <w:pStyle w:val="ListParagraph"/>
              <w:numPr>
                <w:ilvl w:val="0"/>
                <w:numId w:val="12"/>
              </w:numPr>
              <w:ind w:left="504"/>
              <w:rPr>
                <w:sz w:val="24"/>
                <w:szCs w:val="24"/>
              </w:rPr>
            </w:pPr>
            <w:r>
              <w:rPr>
                <w:sz w:val="24"/>
                <w:szCs w:val="24"/>
              </w:rPr>
              <w:t>Individuals admitted to BSAS services</w:t>
            </w:r>
          </w:p>
          <w:p w14:paraId="4F7E8538" w14:textId="77777777" w:rsidR="00A979D9" w:rsidRDefault="00A979D9" w:rsidP="00555580">
            <w:pPr>
              <w:pStyle w:val="ListParagraph"/>
              <w:numPr>
                <w:ilvl w:val="0"/>
                <w:numId w:val="12"/>
              </w:numPr>
              <w:ind w:left="504"/>
              <w:rPr>
                <w:sz w:val="24"/>
                <w:szCs w:val="24"/>
              </w:rPr>
            </w:pPr>
            <w:r>
              <w:rPr>
                <w:sz w:val="24"/>
                <w:szCs w:val="24"/>
              </w:rPr>
              <w:t>Individuals who received OTP services</w:t>
            </w:r>
          </w:p>
          <w:p w14:paraId="43C98598" w14:textId="77777777" w:rsidR="00A979D9" w:rsidRDefault="00A979D9" w:rsidP="00555580">
            <w:pPr>
              <w:pStyle w:val="ListParagraph"/>
              <w:numPr>
                <w:ilvl w:val="0"/>
                <w:numId w:val="12"/>
              </w:numPr>
              <w:ind w:left="504"/>
              <w:rPr>
                <w:sz w:val="24"/>
                <w:szCs w:val="24"/>
              </w:rPr>
            </w:pPr>
            <w:r>
              <w:rPr>
                <w:sz w:val="24"/>
                <w:szCs w:val="24"/>
              </w:rPr>
              <w:t>Average distance traveled to BSAS provider</w:t>
            </w:r>
          </w:p>
          <w:p w14:paraId="2516E04D" w14:textId="77777777" w:rsidR="00A979D9" w:rsidRDefault="00A979D9" w:rsidP="00555580">
            <w:pPr>
              <w:pStyle w:val="ListParagraph"/>
              <w:numPr>
                <w:ilvl w:val="0"/>
                <w:numId w:val="12"/>
              </w:numPr>
              <w:ind w:left="504"/>
              <w:rPr>
                <w:sz w:val="24"/>
                <w:szCs w:val="24"/>
              </w:rPr>
            </w:pPr>
            <w:r>
              <w:rPr>
                <w:sz w:val="24"/>
                <w:szCs w:val="24"/>
              </w:rPr>
              <w:t>Average distance traveled to OTP provider</w:t>
            </w:r>
          </w:p>
          <w:p w14:paraId="79A7B9C5" w14:textId="77777777" w:rsidR="00A979D9" w:rsidRDefault="00A979D9" w:rsidP="00555580">
            <w:pPr>
              <w:pStyle w:val="ListParagraph"/>
              <w:numPr>
                <w:ilvl w:val="0"/>
                <w:numId w:val="12"/>
              </w:numPr>
              <w:ind w:left="504"/>
              <w:rPr>
                <w:sz w:val="24"/>
                <w:szCs w:val="24"/>
              </w:rPr>
            </w:pPr>
            <w:r>
              <w:rPr>
                <w:sz w:val="24"/>
                <w:szCs w:val="24"/>
              </w:rPr>
              <w:t>Buprenorphine prescriptions filled</w:t>
            </w:r>
          </w:p>
          <w:p w14:paraId="328EA591" w14:textId="77777777" w:rsidR="00A979D9" w:rsidRDefault="00A979D9" w:rsidP="00555580">
            <w:pPr>
              <w:pStyle w:val="ListParagraph"/>
              <w:numPr>
                <w:ilvl w:val="0"/>
                <w:numId w:val="12"/>
              </w:numPr>
              <w:ind w:left="504"/>
              <w:rPr>
                <w:sz w:val="24"/>
                <w:szCs w:val="24"/>
              </w:rPr>
            </w:pPr>
            <w:r>
              <w:rPr>
                <w:sz w:val="24"/>
                <w:szCs w:val="24"/>
              </w:rPr>
              <w:t>Individuals who received buprenorphine prescriptions</w:t>
            </w:r>
          </w:p>
          <w:p w14:paraId="25726DD7" w14:textId="77777777" w:rsidR="00A979D9" w:rsidRDefault="00A979D9" w:rsidP="00555580">
            <w:pPr>
              <w:pStyle w:val="ListParagraph"/>
              <w:numPr>
                <w:ilvl w:val="0"/>
                <w:numId w:val="12"/>
              </w:numPr>
              <w:ind w:left="504"/>
              <w:rPr>
                <w:sz w:val="24"/>
                <w:szCs w:val="24"/>
              </w:rPr>
            </w:pPr>
            <w:r>
              <w:rPr>
                <w:sz w:val="24"/>
                <w:szCs w:val="24"/>
              </w:rPr>
              <w:t>Number, location, and type of the BSAS providers who rendered services to your community’s residents</w:t>
            </w:r>
          </w:p>
          <w:p w14:paraId="31EC937E" w14:textId="77777777" w:rsidR="00A979D9" w:rsidRDefault="00A979D9" w:rsidP="00555580">
            <w:pPr>
              <w:pStyle w:val="ListParagraph"/>
              <w:numPr>
                <w:ilvl w:val="0"/>
                <w:numId w:val="12"/>
              </w:numPr>
              <w:ind w:left="504"/>
              <w:rPr>
                <w:sz w:val="24"/>
                <w:szCs w:val="24"/>
              </w:rPr>
            </w:pPr>
            <w:r>
              <w:rPr>
                <w:sz w:val="24"/>
                <w:szCs w:val="24"/>
              </w:rPr>
              <w:t>Number of your community’s residents who accessed different BSAS service types</w:t>
            </w:r>
          </w:p>
          <w:p w14:paraId="5BE32010" w14:textId="77777777" w:rsidR="00A979D9" w:rsidRDefault="00A979D9" w:rsidP="00941A5D">
            <w:pPr>
              <w:rPr>
                <w:sz w:val="24"/>
                <w:szCs w:val="24"/>
              </w:rPr>
            </w:pPr>
            <w:r>
              <w:rPr>
                <w:sz w:val="24"/>
                <w:szCs w:val="24"/>
              </w:rPr>
              <w:t>Data on BSAS Enrollments:</w:t>
            </w:r>
          </w:p>
          <w:p w14:paraId="3351F71B" w14:textId="425C8063" w:rsidR="00A979D9" w:rsidRDefault="00A979D9" w:rsidP="00555580">
            <w:pPr>
              <w:pStyle w:val="ListParagraph"/>
              <w:numPr>
                <w:ilvl w:val="0"/>
                <w:numId w:val="13"/>
              </w:numPr>
              <w:ind w:left="504"/>
              <w:rPr>
                <w:sz w:val="24"/>
                <w:szCs w:val="24"/>
              </w:rPr>
            </w:pPr>
            <w:r>
              <w:rPr>
                <w:sz w:val="24"/>
                <w:szCs w:val="24"/>
              </w:rPr>
              <w:t>Number of BSAS enrollments by time</w:t>
            </w:r>
            <w:r w:rsidR="00114831">
              <w:rPr>
                <w:sz w:val="24"/>
                <w:szCs w:val="24"/>
              </w:rPr>
              <w:t>frame</w:t>
            </w:r>
            <w:r>
              <w:rPr>
                <w:sz w:val="24"/>
                <w:szCs w:val="24"/>
              </w:rPr>
              <w:t>, location, primary substance, and other factors*</w:t>
            </w:r>
          </w:p>
          <w:p w14:paraId="6A8192DC" w14:textId="77777777" w:rsidR="00A979D9" w:rsidRDefault="00A979D9" w:rsidP="00941A5D">
            <w:pPr>
              <w:rPr>
                <w:i/>
                <w:iCs/>
              </w:rPr>
            </w:pPr>
          </w:p>
          <w:p w14:paraId="07EBE9C7" w14:textId="77777777" w:rsidR="00A979D9" w:rsidRPr="00DE4E1A" w:rsidRDefault="00A979D9" w:rsidP="00941A5D">
            <w:pPr>
              <w:rPr>
                <w:sz w:val="24"/>
                <w:szCs w:val="24"/>
              </w:rPr>
            </w:pPr>
            <w:r>
              <w:rPr>
                <w:i/>
                <w:iCs/>
              </w:rPr>
              <w:t>*</w:t>
            </w:r>
            <w:r w:rsidRPr="005D5A63">
              <w:rPr>
                <w:i/>
                <w:iCs/>
              </w:rPr>
              <w:t>Can view by subpopulation</w:t>
            </w:r>
          </w:p>
        </w:tc>
      </w:tr>
      <w:tr w:rsidR="00A979D9" w:rsidRPr="0085643C" w14:paraId="5B4B4B6B" w14:textId="77777777" w:rsidTr="4DAB2106">
        <w:trPr>
          <w:cantSplit/>
        </w:trPr>
        <w:tc>
          <w:tcPr>
            <w:tcW w:w="4788" w:type="dxa"/>
            <w:tcBorders>
              <w:left w:val="single" w:sz="12" w:space="0" w:color="auto"/>
            </w:tcBorders>
            <w:shd w:val="clear" w:color="auto" w:fill="F2F2F2" w:themeFill="background1" w:themeFillShade="F2"/>
          </w:tcPr>
          <w:p w14:paraId="022F698A" w14:textId="77777777" w:rsidR="00A979D9" w:rsidRPr="006438E4" w:rsidRDefault="00A979D9" w:rsidP="00941A5D">
            <w:pPr>
              <w:rPr>
                <w:color w:val="215E99" w:themeColor="text2" w:themeTint="BF"/>
                <w:sz w:val="24"/>
                <w:szCs w:val="24"/>
              </w:rPr>
            </w:pPr>
            <w:hyperlink r:id="rId51" w:history="1">
              <w:r w:rsidRPr="006438E4">
                <w:rPr>
                  <w:rStyle w:val="Hyperlink"/>
                  <w:color w:val="215E99" w:themeColor="text2" w:themeTint="BF"/>
                  <w:sz w:val="24"/>
                  <w:szCs w:val="24"/>
                </w:rPr>
                <w:t>Population Health Information Tool: Health Care Facilities in Massachusetts</w:t>
              </w:r>
            </w:hyperlink>
          </w:p>
          <w:p w14:paraId="6FF07453" w14:textId="77777777" w:rsidR="00A979D9" w:rsidRDefault="00A979D9" w:rsidP="00941A5D">
            <w:r>
              <w:rPr>
                <w:sz w:val="24"/>
                <w:szCs w:val="24"/>
              </w:rPr>
              <w:t>Provides an overview of health care facilities by facility type, purpose of licensed beds, and community.</w:t>
            </w:r>
          </w:p>
        </w:tc>
        <w:tc>
          <w:tcPr>
            <w:tcW w:w="4788" w:type="dxa"/>
            <w:tcBorders>
              <w:right w:val="single" w:sz="12" w:space="0" w:color="auto"/>
            </w:tcBorders>
            <w:shd w:val="clear" w:color="auto" w:fill="F2F2F2" w:themeFill="background1" w:themeFillShade="F2"/>
          </w:tcPr>
          <w:p w14:paraId="76AB8B65" w14:textId="77777777" w:rsidR="00A979D9" w:rsidRDefault="00A979D9" w:rsidP="00555580">
            <w:pPr>
              <w:pStyle w:val="ListParagraph"/>
              <w:numPr>
                <w:ilvl w:val="0"/>
                <w:numId w:val="14"/>
              </w:numPr>
              <w:ind w:left="360"/>
              <w:rPr>
                <w:sz w:val="24"/>
                <w:szCs w:val="24"/>
              </w:rPr>
            </w:pPr>
            <w:r>
              <w:rPr>
                <w:sz w:val="24"/>
                <w:szCs w:val="24"/>
              </w:rPr>
              <w:t>Facility type</w:t>
            </w:r>
          </w:p>
          <w:p w14:paraId="2E0FA14C" w14:textId="77777777" w:rsidR="00A979D9" w:rsidRDefault="00A979D9" w:rsidP="00555580">
            <w:pPr>
              <w:pStyle w:val="ListParagraph"/>
              <w:numPr>
                <w:ilvl w:val="0"/>
                <w:numId w:val="14"/>
              </w:numPr>
              <w:ind w:left="360"/>
              <w:rPr>
                <w:sz w:val="24"/>
                <w:szCs w:val="24"/>
              </w:rPr>
            </w:pPr>
            <w:r>
              <w:rPr>
                <w:sz w:val="24"/>
                <w:szCs w:val="24"/>
              </w:rPr>
              <w:t>Number of licensed beds dedicated to substance use</w:t>
            </w:r>
          </w:p>
          <w:p w14:paraId="28ABA0F9" w14:textId="2B97CE7B" w:rsidR="00A979D9" w:rsidRPr="0085643C" w:rsidRDefault="00A979D9" w:rsidP="00555580">
            <w:pPr>
              <w:pStyle w:val="ListParagraph"/>
              <w:numPr>
                <w:ilvl w:val="0"/>
                <w:numId w:val="14"/>
              </w:numPr>
              <w:ind w:left="360"/>
              <w:rPr>
                <w:sz w:val="24"/>
                <w:szCs w:val="24"/>
              </w:rPr>
            </w:pPr>
            <w:r w:rsidRPr="0085643C">
              <w:rPr>
                <w:sz w:val="24"/>
                <w:szCs w:val="24"/>
              </w:rPr>
              <w:t>Service type</w:t>
            </w:r>
            <w:r w:rsidR="007976E9">
              <w:rPr>
                <w:sz w:val="24"/>
                <w:szCs w:val="24"/>
              </w:rPr>
              <w:t xml:space="preserve"> of facility</w:t>
            </w:r>
          </w:p>
        </w:tc>
      </w:tr>
      <w:tr w:rsidR="00A979D9" w:rsidRPr="004C7F2A" w14:paraId="65100C3E" w14:textId="77777777" w:rsidTr="4DAB2106">
        <w:trPr>
          <w:cantSplit/>
        </w:trPr>
        <w:tc>
          <w:tcPr>
            <w:tcW w:w="4788" w:type="dxa"/>
            <w:tcBorders>
              <w:left w:val="single" w:sz="12" w:space="0" w:color="auto"/>
            </w:tcBorders>
            <w:shd w:val="clear" w:color="auto" w:fill="FFFFFF" w:themeFill="background1"/>
          </w:tcPr>
          <w:p w14:paraId="72993557" w14:textId="77777777" w:rsidR="00A979D9" w:rsidRPr="006438E4" w:rsidRDefault="00A979D9" w:rsidP="00941A5D">
            <w:pPr>
              <w:rPr>
                <w:color w:val="215E99" w:themeColor="text2" w:themeTint="BF"/>
                <w:sz w:val="24"/>
                <w:szCs w:val="24"/>
              </w:rPr>
            </w:pPr>
            <w:hyperlink r:id="rId52" w:history="1">
              <w:r w:rsidRPr="006438E4">
                <w:rPr>
                  <w:rStyle w:val="Hyperlink"/>
                  <w:color w:val="215E99" w:themeColor="text2" w:themeTint="BF"/>
                  <w:sz w:val="24"/>
                  <w:szCs w:val="24"/>
                </w:rPr>
                <w:t>Population Health Information Tool: Community Health Data</w:t>
              </w:r>
            </w:hyperlink>
          </w:p>
          <w:p w14:paraId="7AA032E7" w14:textId="77777777" w:rsidR="00A979D9" w:rsidRDefault="00A979D9" w:rsidP="00941A5D">
            <w:pPr>
              <w:rPr>
                <w:sz w:val="24"/>
                <w:szCs w:val="24"/>
              </w:rPr>
            </w:pPr>
            <w:r>
              <w:rPr>
                <w:sz w:val="24"/>
                <w:szCs w:val="24"/>
              </w:rPr>
              <w:t>Provides basic health data queries.</w:t>
            </w:r>
          </w:p>
          <w:p w14:paraId="6ECDC220" w14:textId="77777777" w:rsidR="00A979D9" w:rsidRDefault="00A979D9" w:rsidP="00941A5D">
            <w:pPr>
              <w:rPr>
                <w:sz w:val="24"/>
                <w:szCs w:val="24"/>
              </w:rPr>
            </w:pPr>
          </w:p>
          <w:p w14:paraId="669D295A" w14:textId="77777777" w:rsidR="00A979D9" w:rsidRDefault="00A979D9" w:rsidP="00941A5D">
            <w:pPr>
              <w:rPr>
                <w:sz w:val="24"/>
                <w:szCs w:val="24"/>
              </w:rPr>
            </w:pPr>
            <w:r>
              <w:rPr>
                <w:sz w:val="24"/>
                <w:szCs w:val="24"/>
              </w:rPr>
              <w:t>Use the</w:t>
            </w:r>
            <w:r w:rsidRPr="006438E4">
              <w:rPr>
                <w:color w:val="215E99" w:themeColor="text2" w:themeTint="BF"/>
                <w:sz w:val="24"/>
                <w:szCs w:val="24"/>
              </w:rPr>
              <w:t xml:space="preserve"> </w:t>
            </w:r>
            <w:hyperlink r:id="rId53" w:history="1">
              <w:r w:rsidRPr="006438E4">
                <w:rPr>
                  <w:rStyle w:val="Hyperlink"/>
                  <w:color w:val="215E99" w:themeColor="text2" w:themeTint="BF"/>
                  <w:sz w:val="24"/>
                  <w:szCs w:val="24"/>
                </w:rPr>
                <w:t>Build a report</w:t>
              </w:r>
            </w:hyperlink>
            <w:r>
              <w:rPr>
                <w:sz w:val="24"/>
                <w:szCs w:val="24"/>
              </w:rPr>
              <w:t xml:space="preserve"> feature or the</w:t>
            </w:r>
            <w:hyperlink r:id="rId54" w:history="1">
              <w:r w:rsidRPr="006438E4">
                <w:rPr>
                  <w:rStyle w:val="Hyperlink"/>
                  <w:sz w:val="24"/>
                  <w:szCs w:val="24"/>
                  <w:u w:val="none"/>
                </w:rPr>
                <w:t xml:space="preserve"> </w:t>
              </w:r>
              <w:r w:rsidRPr="006438E4">
                <w:rPr>
                  <w:rStyle w:val="Hyperlink"/>
                  <w:color w:val="215E99" w:themeColor="text2" w:themeTint="BF"/>
                  <w:sz w:val="24"/>
                  <w:szCs w:val="24"/>
                </w:rPr>
                <w:t>Make a data map</w:t>
              </w:r>
            </w:hyperlink>
            <w:r>
              <w:rPr>
                <w:sz w:val="24"/>
                <w:szCs w:val="24"/>
              </w:rPr>
              <w:t xml:space="preserve"> feature to locate certain data. The Make a data map feature includes multiple ways to subset data by location.</w:t>
            </w:r>
          </w:p>
          <w:p w14:paraId="364858E8" w14:textId="77777777" w:rsidR="00A979D9" w:rsidRDefault="00A979D9" w:rsidP="00941A5D">
            <w:pPr>
              <w:rPr>
                <w:sz w:val="24"/>
                <w:szCs w:val="24"/>
              </w:rPr>
            </w:pPr>
          </w:p>
          <w:p w14:paraId="108795C0" w14:textId="21F9CE64" w:rsidR="00A979D9" w:rsidRDefault="00A979D9" w:rsidP="00941A5D">
            <w:pPr>
              <w:rPr>
                <w:sz w:val="24"/>
                <w:szCs w:val="24"/>
              </w:rPr>
            </w:pPr>
            <w:r>
              <w:rPr>
                <w:sz w:val="24"/>
                <w:szCs w:val="24"/>
              </w:rPr>
              <w:t xml:space="preserve">This tool also provides various data measures </w:t>
            </w:r>
            <w:r w:rsidR="00440F3B">
              <w:rPr>
                <w:sz w:val="24"/>
                <w:szCs w:val="24"/>
              </w:rPr>
              <w:t>related</w:t>
            </w:r>
            <w:r>
              <w:rPr>
                <w:sz w:val="24"/>
                <w:szCs w:val="24"/>
              </w:rPr>
              <w:t xml:space="preserve"> to the social determinants of health, including walkability scores.</w:t>
            </w:r>
          </w:p>
        </w:tc>
        <w:tc>
          <w:tcPr>
            <w:tcW w:w="4788" w:type="dxa"/>
            <w:tcBorders>
              <w:right w:val="single" w:sz="12" w:space="0" w:color="auto"/>
            </w:tcBorders>
            <w:shd w:val="clear" w:color="auto" w:fill="FFFFFF" w:themeFill="background1"/>
          </w:tcPr>
          <w:p w14:paraId="3C889595" w14:textId="77777777" w:rsidR="00A979D9" w:rsidRPr="00454216" w:rsidRDefault="00A979D9" w:rsidP="00941A5D">
            <w:pPr>
              <w:rPr>
                <w:sz w:val="24"/>
                <w:szCs w:val="24"/>
              </w:rPr>
            </w:pPr>
            <w:r>
              <w:rPr>
                <w:sz w:val="24"/>
                <w:szCs w:val="24"/>
              </w:rPr>
              <w:t>Build a report:</w:t>
            </w:r>
          </w:p>
          <w:p w14:paraId="5EDF3CC2" w14:textId="2CC65E3F" w:rsidR="00A979D9" w:rsidRDefault="00A979D9" w:rsidP="00555580">
            <w:pPr>
              <w:pStyle w:val="ListParagraph"/>
              <w:numPr>
                <w:ilvl w:val="0"/>
                <w:numId w:val="13"/>
              </w:numPr>
              <w:ind w:left="504"/>
              <w:rPr>
                <w:sz w:val="24"/>
                <w:szCs w:val="24"/>
              </w:rPr>
            </w:pPr>
            <w:r>
              <w:rPr>
                <w:sz w:val="24"/>
                <w:szCs w:val="24"/>
              </w:rPr>
              <w:t>Addiction and substance use providers</w:t>
            </w:r>
          </w:p>
          <w:p w14:paraId="352AD131" w14:textId="77777777" w:rsidR="00A979D9" w:rsidRDefault="00A979D9" w:rsidP="00555580">
            <w:pPr>
              <w:pStyle w:val="ListParagraph"/>
              <w:numPr>
                <w:ilvl w:val="0"/>
                <w:numId w:val="13"/>
              </w:numPr>
              <w:ind w:left="504"/>
              <w:rPr>
                <w:sz w:val="24"/>
                <w:szCs w:val="24"/>
              </w:rPr>
            </w:pPr>
            <w:r>
              <w:rPr>
                <w:sz w:val="24"/>
                <w:szCs w:val="24"/>
              </w:rPr>
              <w:t>Mental health centers</w:t>
            </w:r>
          </w:p>
          <w:p w14:paraId="46A82229" w14:textId="77777777" w:rsidR="00A979D9" w:rsidRDefault="00A979D9" w:rsidP="00941A5D">
            <w:pPr>
              <w:rPr>
                <w:sz w:val="24"/>
                <w:szCs w:val="24"/>
              </w:rPr>
            </w:pPr>
            <w:r>
              <w:rPr>
                <w:sz w:val="24"/>
                <w:szCs w:val="24"/>
              </w:rPr>
              <w:t>Make a data map:</w:t>
            </w:r>
          </w:p>
          <w:p w14:paraId="3B33652C" w14:textId="77777777" w:rsidR="00A979D9" w:rsidRDefault="00A979D9" w:rsidP="00555580">
            <w:pPr>
              <w:pStyle w:val="ListParagraph"/>
              <w:numPr>
                <w:ilvl w:val="0"/>
                <w:numId w:val="13"/>
              </w:numPr>
              <w:ind w:left="504"/>
              <w:rPr>
                <w:sz w:val="24"/>
                <w:szCs w:val="24"/>
              </w:rPr>
            </w:pPr>
            <w:r>
              <w:rPr>
                <w:sz w:val="24"/>
                <w:szCs w:val="24"/>
              </w:rPr>
              <w:t xml:space="preserve">Hospitals </w:t>
            </w:r>
          </w:p>
          <w:p w14:paraId="3DBD2080" w14:textId="77777777" w:rsidR="00A979D9" w:rsidRDefault="00A979D9" w:rsidP="00555580">
            <w:pPr>
              <w:pStyle w:val="ListParagraph"/>
              <w:numPr>
                <w:ilvl w:val="0"/>
                <w:numId w:val="13"/>
              </w:numPr>
              <w:ind w:left="504"/>
              <w:rPr>
                <w:sz w:val="24"/>
                <w:szCs w:val="24"/>
              </w:rPr>
            </w:pPr>
            <w:r>
              <w:rPr>
                <w:sz w:val="24"/>
                <w:szCs w:val="24"/>
              </w:rPr>
              <w:t xml:space="preserve">Pharmacies </w:t>
            </w:r>
          </w:p>
          <w:p w14:paraId="1B94AE56" w14:textId="77777777" w:rsidR="00A979D9" w:rsidRDefault="00A979D9" w:rsidP="00555580">
            <w:pPr>
              <w:pStyle w:val="ListParagraph"/>
              <w:numPr>
                <w:ilvl w:val="0"/>
                <w:numId w:val="13"/>
              </w:numPr>
              <w:ind w:left="504"/>
              <w:rPr>
                <w:sz w:val="24"/>
                <w:szCs w:val="24"/>
              </w:rPr>
            </w:pPr>
            <w:r>
              <w:rPr>
                <w:sz w:val="24"/>
                <w:szCs w:val="24"/>
              </w:rPr>
              <w:t>Addiction and substance use providers</w:t>
            </w:r>
          </w:p>
          <w:p w14:paraId="31F0D8EF" w14:textId="77777777" w:rsidR="00A979D9" w:rsidRDefault="00A979D9" w:rsidP="00555580">
            <w:pPr>
              <w:pStyle w:val="ListParagraph"/>
              <w:numPr>
                <w:ilvl w:val="0"/>
                <w:numId w:val="13"/>
              </w:numPr>
              <w:ind w:left="504"/>
              <w:rPr>
                <w:sz w:val="24"/>
                <w:szCs w:val="24"/>
              </w:rPr>
            </w:pPr>
            <w:r>
              <w:rPr>
                <w:sz w:val="24"/>
                <w:szCs w:val="24"/>
              </w:rPr>
              <w:t>Substance use treatment facilities</w:t>
            </w:r>
          </w:p>
          <w:p w14:paraId="7FBF0B6F" w14:textId="77777777" w:rsidR="00A979D9" w:rsidRDefault="00A979D9" w:rsidP="00555580">
            <w:pPr>
              <w:pStyle w:val="ListParagraph"/>
              <w:numPr>
                <w:ilvl w:val="0"/>
                <w:numId w:val="13"/>
              </w:numPr>
              <w:ind w:left="504"/>
              <w:rPr>
                <w:sz w:val="24"/>
                <w:szCs w:val="24"/>
              </w:rPr>
            </w:pPr>
            <w:r>
              <w:rPr>
                <w:sz w:val="24"/>
                <w:szCs w:val="24"/>
              </w:rPr>
              <w:t>Mental health facilities</w:t>
            </w:r>
          </w:p>
          <w:p w14:paraId="5F268D85" w14:textId="4A8C0E2F" w:rsidR="00A979D9" w:rsidRPr="004C7F2A" w:rsidRDefault="00A979D9" w:rsidP="00555580">
            <w:pPr>
              <w:pStyle w:val="ListParagraph"/>
              <w:numPr>
                <w:ilvl w:val="0"/>
                <w:numId w:val="13"/>
              </w:numPr>
              <w:ind w:left="504"/>
              <w:rPr>
                <w:sz w:val="24"/>
                <w:szCs w:val="24"/>
              </w:rPr>
            </w:pPr>
            <w:r>
              <w:rPr>
                <w:sz w:val="24"/>
                <w:szCs w:val="24"/>
              </w:rPr>
              <w:t>Opioid use disorder emergency department utilization among Medicare beneficiaries</w:t>
            </w:r>
          </w:p>
        </w:tc>
      </w:tr>
      <w:tr w:rsidR="00A979D9" w14:paraId="75AB9661" w14:textId="77777777" w:rsidTr="4DAB2106">
        <w:trPr>
          <w:cantSplit/>
        </w:trPr>
        <w:tc>
          <w:tcPr>
            <w:tcW w:w="4788" w:type="dxa"/>
            <w:tcBorders>
              <w:left w:val="single" w:sz="12" w:space="0" w:color="auto"/>
            </w:tcBorders>
            <w:shd w:val="clear" w:color="auto" w:fill="F2F2F2" w:themeFill="background1" w:themeFillShade="F2"/>
          </w:tcPr>
          <w:p w14:paraId="33B29A10" w14:textId="77777777" w:rsidR="00A979D9" w:rsidRPr="006438E4" w:rsidRDefault="00A979D9" w:rsidP="00941A5D">
            <w:pPr>
              <w:rPr>
                <w:color w:val="215E99" w:themeColor="text2" w:themeTint="BF"/>
                <w:sz w:val="24"/>
                <w:szCs w:val="24"/>
              </w:rPr>
            </w:pPr>
            <w:hyperlink r:id="rId55" w:history="1">
              <w:r w:rsidRPr="006438E4">
                <w:rPr>
                  <w:rStyle w:val="Hyperlink"/>
                  <w:color w:val="215E99" w:themeColor="text2" w:themeTint="BF"/>
                  <w:sz w:val="24"/>
                  <w:szCs w:val="24"/>
                </w:rPr>
                <w:t>Population Health Information Tool: Prescription Monitoring Program in Massachusetts</w:t>
              </w:r>
            </w:hyperlink>
          </w:p>
          <w:p w14:paraId="65CD3519" w14:textId="77777777" w:rsidR="00A979D9" w:rsidRDefault="00A979D9" w:rsidP="00941A5D">
            <w:pPr>
              <w:rPr>
                <w:sz w:val="24"/>
                <w:szCs w:val="24"/>
              </w:rPr>
            </w:pPr>
            <w:r>
              <w:rPr>
                <w:sz w:val="24"/>
                <w:szCs w:val="24"/>
              </w:rPr>
              <w:t>Provides data on certain prescription drugs by county and year.</w:t>
            </w:r>
          </w:p>
        </w:tc>
        <w:tc>
          <w:tcPr>
            <w:tcW w:w="4788" w:type="dxa"/>
            <w:tcBorders>
              <w:right w:val="single" w:sz="12" w:space="0" w:color="auto"/>
            </w:tcBorders>
            <w:shd w:val="clear" w:color="auto" w:fill="F2F2F2" w:themeFill="background1" w:themeFillShade="F2"/>
          </w:tcPr>
          <w:p w14:paraId="0C7ADF65" w14:textId="77777777" w:rsidR="00A979D9" w:rsidRDefault="00A979D9" w:rsidP="00941A5D">
            <w:pPr>
              <w:rPr>
                <w:sz w:val="24"/>
                <w:szCs w:val="24"/>
              </w:rPr>
            </w:pPr>
            <w:r>
              <w:rPr>
                <w:sz w:val="24"/>
                <w:szCs w:val="24"/>
              </w:rPr>
              <w:t>Benzodiazepines, stimulants, opioid agonists, and opioid partial agonists (MOUD):</w:t>
            </w:r>
          </w:p>
          <w:p w14:paraId="60D8DAF7" w14:textId="77777777" w:rsidR="00A979D9" w:rsidRDefault="00A979D9" w:rsidP="00555580">
            <w:pPr>
              <w:pStyle w:val="ListParagraph"/>
              <w:numPr>
                <w:ilvl w:val="0"/>
                <w:numId w:val="7"/>
              </w:numPr>
              <w:ind w:left="504"/>
              <w:rPr>
                <w:sz w:val="24"/>
                <w:szCs w:val="24"/>
              </w:rPr>
            </w:pPr>
            <w:r>
              <w:rPr>
                <w:sz w:val="24"/>
                <w:szCs w:val="24"/>
              </w:rPr>
              <w:t>Prescription counts and rates</w:t>
            </w:r>
          </w:p>
          <w:p w14:paraId="7A551530" w14:textId="77777777" w:rsidR="00A979D9" w:rsidRDefault="00A979D9" w:rsidP="00555580">
            <w:pPr>
              <w:pStyle w:val="ListParagraph"/>
              <w:numPr>
                <w:ilvl w:val="0"/>
                <w:numId w:val="7"/>
              </w:numPr>
              <w:ind w:left="504"/>
              <w:rPr>
                <w:sz w:val="24"/>
                <w:szCs w:val="24"/>
              </w:rPr>
            </w:pPr>
            <w:r>
              <w:rPr>
                <w:sz w:val="24"/>
                <w:szCs w:val="24"/>
              </w:rPr>
              <w:t>Solid quantity rates</w:t>
            </w:r>
          </w:p>
          <w:p w14:paraId="2D1ABC03" w14:textId="77777777" w:rsidR="00A979D9" w:rsidRDefault="00A979D9" w:rsidP="00555580">
            <w:pPr>
              <w:pStyle w:val="ListParagraph"/>
              <w:numPr>
                <w:ilvl w:val="0"/>
                <w:numId w:val="14"/>
              </w:numPr>
              <w:ind w:left="504"/>
              <w:rPr>
                <w:sz w:val="24"/>
                <w:szCs w:val="24"/>
              </w:rPr>
            </w:pPr>
            <w:r>
              <w:rPr>
                <w:sz w:val="24"/>
                <w:szCs w:val="24"/>
              </w:rPr>
              <w:t>Proportion of county receiving prescriptions</w:t>
            </w:r>
          </w:p>
        </w:tc>
      </w:tr>
      <w:tr w:rsidR="00A979D9" w:rsidRPr="00764A7F" w14:paraId="00669D70" w14:textId="77777777" w:rsidTr="4DAB2106">
        <w:trPr>
          <w:cantSplit/>
        </w:trPr>
        <w:tc>
          <w:tcPr>
            <w:tcW w:w="4788" w:type="dxa"/>
            <w:tcBorders>
              <w:left w:val="single" w:sz="12" w:space="0" w:color="auto"/>
            </w:tcBorders>
            <w:shd w:val="clear" w:color="auto" w:fill="FFFFFF" w:themeFill="background1"/>
          </w:tcPr>
          <w:p w14:paraId="52B4F887" w14:textId="77777777" w:rsidR="00A979D9" w:rsidRPr="006438E4" w:rsidRDefault="00A979D9" w:rsidP="00941A5D">
            <w:pPr>
              <w:rPr>
                <w:color w:val="215E99" w:themeColor="text2" w:themeTint="BF"/>
                <w:sz w:val="24"/>
                <w:szCs w:val="24"/>
              </w:rPr>
            </w:pPr>
            <w:hyperlink r:id="rId56" w:history="1">
              <w:r w:rsidRPr="006438E4">
                <w:rPr>
                  <w:rStyle w:val="Hyperlink"/>
                  <w:color w:val="215E99" w:themeColor="text2" w:themeTint="BF"/>
                  <w:sz w:val="24"/>
                  <w:szCs w:val="24"/>
                </w:rPr>
                <w:t>Massachusetts Trial Court Section 35 Civil Commitments</w:t>
              </w:r>
            </w:hyperlink>
          </w:p>
          <w:p w14:paraId="03AF4576" w14:textId="77777777" w:rsidR="00A979D9" w:rsidRDefault="00A979D9" w:rsidP="00941A5D">
            <w:r w:rsidRPr="00764A7F">
              <w:rPr>
                <w:sz w:val="24"/>
                <w:szCs w:val="24"/>
              </w:rPr>
              <w:t xml:space="preserve">Provides data on the number of juvenile and adult Section 35 </w:t>
            </w:r>
            <w:r>
              <w:rPr>
                <w:sz w:val="24"/>
                <w:szCs w:val="24"/>
              </w:rPr>
              <w:t>filings</w:t>
            </w:r>
            <w:r w:rsidRPr="00764A7F">
              <w:rPr>
                <w:sz w:val="24"/>
                <w:szCs w:val="24"/>
              </w:rPr>
              <w:t xml:space="preserve"> by county, department, and division.</w:t>
            </w:r>
          </w:p>
        </w:tc>
        <w:tc>
          <w:tcPr>
            <w:tcW w:w="4788" w:type="dxa"/>
            <w:tcBorders>
              <w:right w:val="single" w:sz="12" w:space="0" w:color="auto"/>
            </w:tcBorders>
            <w:shd w:val="clear" w:color="auto" w:fill="FFFFFF" w:themeFill="background1"/>
          </w:tcPr>
          <w:p w14:paraId="7608815A" w14:textId="77777777" w:rsidR="00A979D9" w:rsidRDefault="00A979D9" w:rsidP="00555580">
            <w:pPr>
              <w:pStyle w:val="ListParagraph"/>
              <w:numPr>
                <w:ilvl w:val="0"/>
                <w:numId w:val="14"/>
              </w:numPr>
              <w:ind w:left="504"/>
              <w:rPr>
                <w:sz w:val="24"/>
                <w:szCs w:val="24"/>
              </w:rPr>
            </w:pPr>
            <w:r>
              <w:rPr>
                <w:sz w:val="24"/>
                <w:szCs w:val="24"/>
              </w:rPr>
              <w:t>Number of MGL Chapter 123 Section 35 case filings</w:t>
            </w:r>
          </w:p>
          <w:p w14:paraId="3F575075" w14:textId="77777777" w:rsidR="00A979D9" w:rsidRDefault="00A979D9" w:rsidP="00941A5D">
            <w:pPr>
              <w:rPr>
                <w:i/>
                <w:iCs/>
              </w:rPr>
            </w:pPr>
          </w:p>
          <w:p w14:paraId="13B66E99" w14:textId="77777777" w:rsidR="00A979D9" w:rsidRDefault="00A979D9" w:rsidP="00941A5D">
            <w:pPr>
              <w:rPr>
                <w:i/>
                <w:iCs/>
              </w:rPr>
            </w:pPr>
          </w:p>
          <w:p w14:paraId="58BDB21B" w14:textId="77777777" w:rsidR="00A979D9" w:rsidRPr="00764A7F" w:rsidRDefault="00A979D9" w:rsidP="00941A5D">
            <w:pPr>
              <w:rPr>
                <w:sz w:val="24"/>
                <w:szCs w:val="24"/>
              </w:rPr>
            </w:pPr>
            <w:r>
              <w:rPr>
                <w:i/>
                <w:iCs/>
              </w:rPr>
              <w:t xml:space="preserve">Click </w:t>
            </w:r>
            <w:hyperlink r:id="rId57" w:history="1">
              <w:r w:rsidRPr="006438E4">
                <w:rPr>
                  <w:rStyle w:val="Hyperlink"/>
                  <w:i/>
                  <w:iCs/>
                  <w:color w:val="215E99" w:themeColor="text2" w:themeTint="BF"/>
                </w:rPr>
                <w:t>here</w:t>
              </w:r>
            </w:hyperlink>
            <w:r>
              <w:rPr>
                <w:i/>
                <w:iCs/>
              </w:rPr>
              <w:t xml:space="preserve"> for more information on Section 35</w:t>
            </w:r>
          </w:p>
        </w:tc>
      </w:tr>
      <w:tr w:rsidR="00A979D9" w:rsidRPr="00ED0393" w14:paraId="0BDF0019" w14:textId="77777777" w:rsidTr="4DAB2106">
        <w:trPr>
          <w:cantSplit/>
        </w:trPr>
        <w:tc>
          <w:tcPr>
            <w:tcW w:w="9576" w:type="dxa"/>
            <w:gridSpan w:val="2"/>
            <w:tcBorders>
              <w:left w:val="single" w:sz="12" w:space="0" w:color="auto"/>
              <w:right w:val="single" w:sz="12" w:space="0" w:color="auto"/>
            </w:tcBorders>
            <w:shd w:val="clear" w:color="auto" w:fill="F6C5AC" w:themeFill="accent2" w:themeFillTint="66"/>
          </w:tcPr>
          <w:p w14:paraId="7BB28D2D" w14:textId="77777777" w:rsidR="00A979D9" w:rsidRPr="00ED0393" w:rsidRDefault="00A979D9" w:rsidP="00941A5D">
            <w:pPr>
              <w:jc w:val="center"/>
              <w:rPr>
                <w:sz w:val="24"/>
                <w:szCs w:val="24"/>
              </w:rPr>
            </w:pPr>
            <w:r>
              <w:rPr>
                <w:b/>
                <w:bCs/>
                <w:sz w:val="24"/>
                <w:szCs w:val="24"/>
              </w:rPr>
              <w:t>State Data Requests</w:t>
            </w:r>
          </w:p>
        </w:tc>
      </w:tr>
      <w:tr w:rsidR="00A979D9" w:rsidRPr="006B25F5" w14:paraId="593667F3" w14:textId="77777777" w:rsidTr="4DAB2106">
        <w:trPr>
          <w:cantSplit/>
        </w:trPr>
        <w:tc>
          <w:tcPr>
            <w:tcW w:w="4788" w:type="dxa"/>
            <w:tcBorders>
              <w:left w:val="single" w:sz="12" w:space="0" w:color="auto"/>
              <w:bottom w:val="single" w:sz="4" w:space="0" w:color="auto"/>
            </w:tcBorders>
          </w:tcPr>
          <w:p w14:paraId="05136D9E" w14:textId="77777777" w:rsidR="00A979D9" w:rsidRPr="006438E4" w:rsidRDefault="00A979D9" w:rsidP="00941A5D">
            <w:pPr>
              <w:rPr>
                <w:color w:val="215E99" w:themeColor="text2" w:themeTint="BF"/>
                <w:sz w:val="24"/>
                <w:szCs w:val="24"/>
              </w:rPr>
            </w:pPr>
            <w:hyperlink r:id="rId58" w:history="1">
              <w:r w:rsidRPr="006438E4">
                <w:rPr>
                  <w:rStyle w:val="Hyperlink"/>
                  <w:color w:val="215E99" w:themeColor="text2" w:themeTint="BF"/>
                  <w:sz w:val="24"/>
                  <w:szCs w:val="24"/>
                </w:rPr>
                <w:t>BSAS Data Mart</w:t>
              </w:r>
            </w:hyperlink>
          </w:p>
          <w:p w14:paraId="5560F228" w14:textId="77777777" w:rsidR="00A979D9" w:rsidRPr="0061438B" w:rsidRDefault="00A979D9" w:rsidP="00941A5D">
            <w:pPr>
              <w:rPr>
                <w:sz w:val="24"/>
                <w:szCs w:val="24"/>
              </w:rPr>
            </w:pPr>
            <w:r w:rsidRPr="0061438B">
              <w:rPr>
                <w:sz w:val="24"/>
                <w:szCs w:val="24"/>
              </w:rPr>
              <w:t xml:space="preserve">Provides data requests related to services funded by BSAS and the clients who access </w:t>
            </w:r>
            <w:r>
              <w:rPr>
                <w:sz w:val="24"/>
                <w:szCs w:val="24"/>
              </w:rPr>
              <w:t>BSAS-funded services.</w:t>
            </w:r>
          </w:p>
        </w:tc>
        <w:tc>
          <w:tcPr>
            <w:tcW w:w="4788" w:type="dxa"/>
            <w:tcBorders>
              <w:bottom w:val="single" w:sz="4" w:space="0" w:color="auto"/>
              <w:right w:val="single" w:sz="12" w:space="0" w:color="auto"/>
            </w:tcBorders>
          </w:tcPr>
          <w:p w14:paraId="0336C55F" w14:textId="77777777" w:rsidR="00A979D9" w:rsidRDefault="00A979D9" w:rsidP="00941A5D">
            <w:pPr>
              <w:rPr>
                <w:sz w:val="24"/>
                <w:szCs w:val="24"/>
              </w:rPr>
            </w:pPr>
            <w:r w:rsidRPr="0061438B">
              <w:rPr>
                <w:sz w:val="24"/>
                <w:szCs w:val="24"/>
              </w:rPr>
              <w:t>Data requests from this source may vary by topic, substance,</w:t>
            </w:r>
            <w:r>
              <w:rPr>
                <w:sz w:val="24"/>
                <w:szCs w:val="24"/>
              </w:rPr>
              <w:t xml:space="preserve"> service,</w:t>
            </w:r>
            <w:r w:rsidRPr="0061438B">
              <w:rPr>
                <w:sz w:val="24"/>
                <w:szCs w:val="24"/>
              </w:rPr>
              <w:t xml:space="preserve"> time frame, and subpopulation</w:t>
            </w:r>
            <w:r>
              <w:rPr>
                <w:sz w:val="24"/>
                <w:szCs w:val="24"/>
              </w:rPr>
              <w:t>,</w:t>
            </w:r>
            <w:r w:rsidRPr="0061438B">
              <w:rPr>
                <w:sz w:val="24"/>
                <w:szCs w:val="24"/>
              </w:rPr>
              <w:t xml:space="preserve"> among other characteristics.</w:t>
            </w:r>
          </w:p>
          <w:p w14:paraId="673E8302" w14:textId="77777777" w:rsidR="00A979D9" w:rsidRDefault="00A979D9" w:rsidP="00555580">
            <w:pPr>
              <w:pStyle w:val="ListParagraph"/>
              <w:numPr>
                <w:ilvl w:val="0"/>
                <w:numId w:val="15"/>
              </w:numPr>
              <w:ind w:left="504"/>
              <w:rPr>
                <w:sz w:val="24"/>
                <w:szCs w:val="24"/>
              </w:rPr>
            </w:pPr>
            <w:r>
              <w:rPr>
                <w:sz w:val="24"/>
                <w:szCs w:val="24"/>
              </w:rPr>
              <w:t xml:space="preserve">Substance addiction treatment admissions </w:t>
            </w:r>
          </w:p>
          <w:p w14:paraId="6434D817" w14:textId="77777777" w:rsidR="00A979D9" w:rsidRDefault="00A979D9" w:rsidP="00555580">
            <w:pPr>
              <w:pStyle w:val="ListParagraph"/>
              <w:numPr>
                <w:ilvl w:val="0"/>
                <w:numId w:val="15"/>
              </w:numPr>
              <w:ind w:left="504"/>
              <w:rPr>
                <w:sz w:val="24"/>
                <w:szCs w:val="24"/>
              </w:rPr>
            </w:pPr>
            <w:r>
              <w:rPr>
                <w:sz w:val="24"/>
                <w:szCs w:val="24"/>
              </w:rPr>
              <w:t>Overdose education and naloxone distribution (OEND)</w:t>
            </w:r>
          </w:p>
          <w:p w14:paraId="5A52DE91" w14:textId="77777777" w:rsidR="00A979D9" w:rsidRDefault="00A979D9" w:rsidP="00555580">
            <w:pPr>
              <w:pStyle w:val="ListParagraph"/>
              <w:numPr>
                <w:ilvl w:val="0"/>
                <w:numId w:val="15"/>
              </w:numPr>
              <w:ind w:left="504"/>
              <w:rPr>
                <w:sz w:val="24"/>
                <w:szCs w:val="24"/>
              </w:rPr>
            </w:pPr>
            <w:r>
              <w:rPr>
                <w:sz w:val="24"/>
                <w:szCs w:val="24"/>
              </w:rPr>
              <w:t>Rapid assessment of consumer knowledge (RACK)</w:t>
            </w:r>
          </w:p>
          <w:p w14:paraId="38315650" w14:textId="77777777" w:rsidR="00A979D9" w:rsidRDefault="00A979D9" w:rsidP="00555580">
            <w:pPr>
              <w:pStyle w:val="ListParagraph"/>
              <w:numPr>
                <w:ilvl w:val="0"/>
                <w:numId w:val="15"/>
              </w:numPr>
              <w:ind w:left="504"/>
              <w:rPr>
                <w:sz w:val="24"/>
                <w:szCs w:val="24"/>
              </w:rPr>
            </w:pPr>
            <w:r>
              <w:rPr>
                <w:sz w:val="24"/>
                <w:szCs w:val="24"/>
              </w:rPr>
              <w:t>Post overdose support teams (POST)</w:t>
            </w:r>
          </w:p>
          <w:p w14:paraId="57C91BA5" w14:textId="77777777" w:rsidR="00A979D9" w:rsidRPr="006B25F5" w:rsidRDefault="00A979D9" w:rsidP="00555580">
            <w:pPr>
              <w:pStyle w:val="ListParagraph"/>
              <w:numPr>
                <w:ilvl w:val="0"/>
                <w:numId w:val="15"/>
              </w:numPr>
              <w:ind w:left="504"/>
              <w:rPr>
                <w:sz w:val="24"/>
                <w:szCs w:val="24"/>
              </w:rPr>
            </w:pPr>
            <w:r>
              <w:rPr>
                <w:sz w:val="24"/>
                <w:szCs w:val="24"/>
              </w:rPr>
              <w:t>Licensing data</w:t>
            </w:r>
          </w:p>
        </w:tc>
      </w:tr>
      <w:tr w:rsidR="00A979D9" w:rsidRPr="0061438B" w14:paraId="1DD37871" w14:textId="77777777" w:rsidTr="4DAB2106">
        <w:trPr>
          <w:cantSplit/>
        </w:trPr>
        <w:tc>
          <w:tcPr>
            <w:tcW w:w="4788" w:type="dxa"/>
            <w:tcBorders>
              <w:left w:val="single" w:sz="12" w:space="0" w:color="auto"/>
              <w:bottom w:val="single" w:sz="4" w:space="0" w:color="auto"/>
            </w:tcBorders>
            <w:shd w:val="clear" w:color="auto" w:fill="F2F2F2" w:themeFill="background1" w:themeFillShade="F2"/>
          </w:tcPr>
          <w:p w14:paraId="173EBB68" w14:textId="77777777" w:rsidR="00A979D9" w:rsidRPr="006438E4" w:rsidRDefault="00A979D9" w:rsidP="00941A5D">
            <w:pPr>
              <w:rPr>
                <w:color w:val="215E99" w:themeColor="text2" w:themeTint="BF"/>
                <w:sz w:val="24"/>
                <w:szCs w:val="24"/>
              </w:rPr>
            </w:pPr>
            <w:hyperlink r:id="rId59" w:history="1">
              <w:r w:rsidRPr="006438E4">
                <w:rPr>
                  <w:rStyle w:val="Hyperlink"/>
                  <w:color w:val="215E99" w:themeColor="text2" w:themeTint="BF"/>
                  <w:sz w:val="24"/>
                  <w:szCs w:val="24"/>
                </w:rPr>
                <w:t xml:space="preserve">Prescription Monitoring Program </w:t>
              </w:r>
            </w:hyperlink>
          </w:p>
          <w:p w14:paraId="5CA84E5C" w14:textId="77777777" w:rsidR="00A979D9" w:rsidRPr="0061438B" w:rsidRDefault="00A979D9" w:rsidP="00941A5D">
            <w:r>
              <w:rPr>
                <w:sz w:val="24"/>
                <w:szCs w:val="24"/>
              </w:rPr>
              <w:t>Collects data on schedule II – IV and gabapentin prescriptions.</w:t>
            </w:r>
          </w:p>
        </w:tc>
        <w:tc>
          <w:tcPr>
            <w:tcW w:w="4788" w:type="dxa"/>
            <w:tcBorders>
              <w:bottom w:val="single" w:sz="4" w:space="0" w:color="auto"/>
              <w:right w:val="single" w:sz="12" w:space="0" w:color="auto"/>
            </w:tcBorders>
            <w:shd w:val="clear" w:color="auto" w:fill="F2F2F2" w:themeFill="background1" w:themeFillShade="F2"/>
          </w:tcPr>
          <w:p w14:paraId="3FD3077F" w14:textId="77777777" w:rsidR="00A979D9" w:rsidRPr="0061438B" w:rsidRDefault="00A979D9" w:rsidP="00941A5D">
            <w:pPr>
              <w:rPr>
                <w:sz w:val="24"/>
                <w:szCs w:val="24"/>
              </w:rPr>
            </w:pPr>
            <w:r w:rsidRPr="0061438B">
              <w:rPr>
                <w:sz w:val="24"/>
                <w:szCs w:val="24"/>
              </w:rPr>
              <w:t>Data requests from this source may vary by topic, substance,</w:t>
            </w:r>
            <w:r>
              <w:rPr>
                <w:sz w:val="24"/>
                <w:szCs w:val="24"/>
              </w:rPr>
              <w:t xml:space="preserve"> service,</w:t>
            </w:r>
            <w:r w:rsidRPr="0061438B">
              <w:rPr>
                <w:sz w:val="24"/>
                <w:szCs w:val="24"/>
              </w:rPr>
              <w:t xml:space="preserve"> time frame, and subpopulation</w:t>
            </w:r>
            <w:r>
              <w:rPr>
                <w:sz w:val="24"/>
                <w:szCs w:val="24"/>
              </w:rPr>
              <w:t>,</w:t>
            </w:r>
            <w:r w:rsidRPr="0061438B">
              <w:rPr>
                <w:sz w:val="24"/>
                <w:szCs w:val="24"/>
              </w:rPr>
              <w:t xml:space="preserve"> among other characteristics</w:t>
            </w:r>
            <w:r>
              <w:rPr>
                <w:sz w:val="24"/>
                <w:szCs w:val="24"/>
              </w:rPr>
              <w:t>.</w:t>
            </w:r>
          </w:p>
        </w:tc>
      </w:tr>
      <w:tr w:rsidR="00A979D9" w:rsidRPr="0061438B" w14:paraId="70E4F86F" w14:textId="77777777" w:rsidTr="4DAB2106">
        <w:trPr>
          <w:cantSplit/>
        </w:trPr>
        <w:tc>
          <w:tcPr>
            <w:tcW w:w="9576" w:type="dxa"/>
            <w:gridSpan w:val="2"/>
            <w:tcBorders>
              <w:left w:val="single" w:sz="12" w:space="0" w:color="auto"/>
              <w:bottom w:val="single" w:sz="4" w:space="0" w:color="auto"/>
              <w:right w:val="single" w:sz="12" w:space="0" w:color="auto"/>
            </w:tcBorders>
            <w:shd w:val="clear" w:color="auto" w:fill="F6C5AC" w:themeFill="accent2" w:themeFillTint="66"/>
          </w:tcPr>
          <w:p w14:paraId="54C050B4" w14:textId="77777777" w:rsidR="00A979D9" w:rsidRPr="0061438B" w:rsidRDefault="00A979D9" w:rsidP="00941A5D">
            <w:pPr>
              <w:jc w:val="center"/>
              <w:rPr>
                <w:sz w:val="24"/>
                <w:szCs w:val="24"/>
              </w:rPr>
            </w:pPr>
            <w:r>
              <w:rPr>
                <w:b/>
                <w:bCs/>
                <w:sz w:val="24"/>
                <w:szCs w:val="24"/>
              </w:rPr>
              <w:lastRenderedPageBreak/>
              <w:t>State Reports</w:t>
            </w:r>
          </w:p>
        </w:tc>
      </w:tr>
      <w:tr w:rsidR="00A979D9" w:rsidRPr="0061438B" w14:paraId="0F2C4D02" w14:textId="77777777" w:rsidTr="4DAB2106">
        <w:trPr>
          <w:cantSplit/>
        </w:trPr>
        <w:tc>
          <w:tcPr>
            <w:tcW w:w="4788" w:type="dxa"/>
            <w:tcBorders>
              <w:top w:val="single" w:sz="4" w:space="0" w:color="auto"/>
              <w:left w:val="single" w:sz="12" w:space="0" w:color="auto"/>
              <w:bottom w:val="nil"/>
              <w:right w:val="nil"/>
            </w:tcBorders>
          </w:tcPr>
          <w:p w14:paraId="1B1B9B82" w14:textId="77777777" w:rsidR="00A979D9" w:rsidRPr="006438E4" w:rsidRDefault="00A979D9" w:rsidP="00941A5D">
            <w:pPr>
              <w:jc w:val="center"/>
              <w:rPr>
                <w:color w:val="215E99" w:themeColor="text2" w:themeTint="BF"/>
                <w:sz w:val="24"/>
                <w:szCs w:val="24"/>
              </w:rPr>
            </w:pPr>
            <w:hyperlink r:id="rId60" w:history="1">
              <w:r w:rsidRPr="006438E4">
                <w:rPr>
                  <w:rStyle w:val="Hyperlink"/>
                  <w:color w:val="215E99" w:themeColor="text2" w:themeTint="BF"/>
                  <w:sz w:val="24"/>
                  <w:szCs w:val="24"/>
                </w:rPr>
                <w:t>Licensed or certified health care facilities</w:t>
              </w:r>
            </w:hyperlink>
          </w:p>
        </w:tc>
        <w:tc>
          <w:tcPr>
            <w:tcW w:w="4788" w:type="dxa"/>
            <w:tcBorders>
              <w:top w:val="single" w:sz="4" w:space="0" w:color="auto"/>
              <w:left w:val="nil"/>
              <w:bottom w:val="nil"/>
              <w:right w:val="single" w:sz="12" w:space="0" w:color="auto"/>
            </w:tcBorders>
          </w:tcPr>
          <w:p w14:paraId="0D299456" w14:textId="77777777" w:rsidR="00A979D9" w:rsidRPr="006438E4" w:rsidRDefault="00A979D9" w:rsidP="00941A5D">
            <w:pPr>
              <w:jc w:val="center"/>
              <w:rPr>
                <w:color w:val="215E99" w:themeColor="text2" w:themeTint="BF"/>
                <w:sz w:val="24"/>
                <w:szCs w:val="24"/>
              </w:rPr>
            </w:pPr>
            <w:hyperlink r:id="rId61" w:history="1">
              <w:r w:rsidRPr="006438E4">
                <w:rPr>
                  <w:rStyle w:val="Hyperlink"/>
                  <w:color w:val="215E99" w:themeColor="text2" w:themeTint="BF"/>
                  <w:sz w:val="24"/>
                  <w:szCs w:val="24"/>
                </w:rPr>
                <w:t>Admissions</w:t>
              </w:r>
            </w:hyperlink>
          </w:p>
        </w:tc>
      </w:tr>
      <w:tr w:rsidR="00A979D9" w:rsidRPr="00ED0393" w14:paraId="7193ED59" w14:textId="77777777" w:rsidTr="4DAB2106">
        <w:trPr>
          <w:cantSplit/>
        </w:trPr>
        <w:tc>
          <w:tcPr>
            <w:tcW w:w="9576" w:type="dxa"/>
            <w:gridSpan w:val="2"/>
            <w:tcBorders>
              <w:left w:val="single" w:sz="12" w:space="0" w:color="auto"/>
              <w:right w:val="single" w:sz="12" w:space="0" w:color="auto"/>
            </w:tcBorders>
            <w:shd w:val="clear" w:color="auto" w:fill="F6C5AC" w:themeFill="accent2" w:themeFillTint="66"/>
          </w:tcPr>
          <w:p w14:paraId="31930E2F" w14:textId="080C2465" w:rsidR="00A979D9" w:rsidRPr="00ED0393" w:rsidRDefault="00A979D9" w:rsidP="00941A5D">
            <w:pPr>
              <w:jc w:val="center"/>
              <w:rPr>
                <w:sz w:val="24"/>
                <w:szCs w:val="24"/>
              </w:rPr>
            </w:pPr>
            <w:r w:rsidRPr="00C05197">
              <w:rPr>
                <w:b/>
                <w:bCs/>
                <w:sz w:val="24"/>
                <w:szCs w:val="24"/>
              </w:rPr>
              <w:t>Commu</w:t>
            </w:r>
            <w:r>
              <w:rPr>
                <w:b/>
                <w:bCs/>
                <w:sz w:val="24"/>
                <w:szCs w:val="24"/>
              </w:rPr>
              <w:t>n</w:t>
            </w:r>
            <w:r w:rsidRPr="00C05197">
              <w:rPr>
                <w:b/>
                <w:bCs/>
                <w:sz w:val="24"/>
                <w:szCs w:val="24"/>
              </w:rPr>
              <w:t>ity</w:t>
            </w:r>
            <w:r>
              <w:rPr>
                <w:b/>
                <w:bCs/>
                <w:sz w:val="24"/>
                <w:szCs w:val="24"/>
              </w:rPr>
              <w:t>-Collectable Qualitative</w:t>
            </w:r>
            <w:r w:rsidRPr="00C05197">
              <w:rPr>
                <w:b/>
                <w:bCs/>
                <w:sz w:val="24"/>
                <w:szCs w:val="24"/>
              </w:rPr>
              <w:t xml:space="preserve"> Data</w:t>
            </w:r>
            <w:r w:rsidR="00440F3B">
              <w:rPr>
                <w:b/>
                <w:bCs/>
                <w:sz w:val="24"/>
                <w:szCs w:val="24"/>
              </w:rPr>
              <w:t xml:space="preserve"> [</w:t>
            </w:r>
            <w:r w:rsidR="008B51DE">
              <w:rPr>
                <w:b/>
                <w:bCs/>
                <w:sz w:val="24"/>
                <w:szCs w:val="24"/>
              </w:rPr>
              <w:t>Example Questions</w:t>
            </w:r>
            <w:r w:rsidR="00440F3B">
              <w:rPr>
                <w:b/>
                <w:bCs/>
                <w:sz w:val="24"/>
                <w:szCs w:val="24"/>
              </w:rPr>
              <w:t>]</w:t>
            </w:r>
          </w:p>
        </w:tc>
      </w:tr>
      <w:tr w:rsidR="00A979D9" w:rsidRPr="00F72886" w14:paraId="31DF5171" w14:textId="77777777" w:rsidTr="4DAB2106">
        <w:trPr>
          <w:cantSplit/>
        </w:trPr>
        <w:tc>
          <w:tcPr>
            <w:tcW w:w="4788" w:type="dxa"/>
            <w:tcBorders>
              <w:left w:val="single" w:sz="12" w:space="0" w:color="auto"/>
            </w:tcBorders>
          </w:tcPr>
          <w:p w14:paraId="53056C16" w14:textId="77777777" w:rsidR="00A979D9" w:rsidRDefault="00A979D9" w:rsidP="00941A5D">
            <w:pPr>
              <w:rPr>
                <w:sz w:val="24"/>
                <w:szCs w:val="24"/>
              </w:rPr>
            </w:pPr>
            <w:r w:rsidRPr="00E3408E">
              <w:rPr>
                <w:sz w:val="24"/>
                <w:szCs w:val="24"/>
                <w:u w:val="single"/>
              </w:rPr>
              <w:t>Service providers</w:t>
            </w:r>
            <w:r>
              <w:rPr>
                <w:sz w:val="24"/>
                <w:szCs w:val="24"/>
                <w:u w:val="single"/>
              </w:rPr>
              <w:t>:</w:t>
            </w:r>
            <w:r>
              <w:rPr>
                <w:sz w:val="24"/>
                <w:szCs w:val="24"/>
              </w:rPr>
              <w:t xml:space="preserve"> Substance use, mental health, harm reduction, general health, emergency response, law enforcement, etc.</w:t>
            </w:r>
          </w:p>
          <w:p w14:paraId="12107278" w14:textId="77777777" w:rsidR="00A979D9" w:rsidRDefault="00A979D9" w:rsidP="00941A5D">
            <w:pPr>
              <w:rPr>
                <w:sz w:val="24"/>
                <w:szCs w:val="24"/>
              </w:rPr>
            </w:pPr>
          </w:p>
          <w:p w14:paraId="1C041D58" w14:textId="77777777" w:rsidR="00A979D9" w:rsidRDefault="00A979D9" w:rsidP="00941A5D">
            <w:pPr>
              <w:rPr>
                <w:sz w:val="24"/>
                <w:szCs w:val="24"/>
              </w:rPr>
            </w:pPr>
            <w:r>
              <w:rPr>
                <w:sz w:val="24"/>
                <w:szCs w:val="24"/>
              </w:rPr>
              <w:t>These data measures are examples of questions to ask this population to gather data.</w:t>
            </w:r>
          </w:p>
          <w:p w14:paraId="64E671D6" w14:textId="77777777" w:rsidR="00A979D9" w:rsidRDefault="00A979D9" w:rsidP="00941A5D">
            <w:pPr>
              <w:rPr>
                <w:sz w:val="24"/>
                <w:szCs w:val="24"/>
              </w:rPr>
            </w:pPr>
          </w:p>
          <w:p w14:paraId="77AA19C5" w14:textId="77777777" w:rsidR="00A979D9" w:rsidRDefault="00A979D9" w:rsidP="00941A5D">
            <w:pPr>
              <w:rPr>
                <w:sz w:val="24"/>
                <w:szCs w:val="24"/>
              </w:rPr>
            </w:pPr>
            <w:r>
              <w:rPr>
                <w:sz w:val="24"/>
                <w:szCs w:val="24"/>
              </w:rPr>
              <w:t>Gather this data through surveys, focus groups, interviews, content analysis, or other methods.</w:t>
            </w:r>
          </w:p>
          <w:p w14:paraId="53ABA482" w14:textId="77777777" w:rsidR="00A979D9" w:rsidRPr="0061438B" w:rsidRDefault="00A979D9" w:rsidP="00941A5D">
            <w:pPr>
              <w:rPr>
                <w:sz w:val="24"/>
                <w:szCs w:val="24"/>
              </w:rPr>
            </w:pPr>
          </w:p>
        </w:tc>
        <w:tc>
          <w:tcPr>
            <w:tcW w:w="4788" w:type="dxa"/>
            <w:tcBorders>
              <w:right w:val="single" w:sz="12" w:space="0" w:color="auto"/>
            </w:tcBorders>
          </w:tcPr>
          <w:p w14:paraId="0A942836" w14:textId="77777777" w:rsidR="00A979D9" w:rsidRDefault="00A979D9" w:rsidP="00555580">
            <w:pPr>
              <w:pStyle w:val="ListParagraph"/>
              <w:numPr>
                <w:ilvl w:val="0"/>
                <w:numId w:val="6"/>
              </w:numPr>
              <w:ind w:left="360"/>
              <w:rPr>
                <w:sz w:val="24"/>
                <w:szCs w:val="24"/>
              </w:rPr>
            </w:pPr>
            <w:r w:rsidRPr="4DAB2106">
              <w:rPr>
                <w:sz w:val="24"/>
                <w:szCs w:val="24"/>
              </w:rPr>
              <w:t xml:space="preserve">What can treatment/recovery service providers do to make services more accessible for people with substance use disorder? </w:t>
            </w:r>
          </w:p>
          <w:p w14:paraId="70D74DB2" w14:textId="77777777" w:rsidR="00A979D9" w:rsidRDefault="00A979D9" w:rsidP="00555580">
            <w:pPr>
              <w:pStyle w:val="ListParagraph"/>
              <w:numPr>
                <w:ilvl w:val="0"/>
                <w:numId w:val="6"/>
              </w:numPr>
              <w:ind w:left="360"/>
              <w:rPr>
                <w:sz w:val="24"/>
                <w:szCs w:val="24"/>
              </w:rPr>
            </w:pPr>
            <w:r>
              <w:rPr>
                <w:sz w:val="24"/>
                <w:szCs w:val="24"/>
              </w:rPr>
              <w:t>How do you work with patients with different language or cultural needs than your own?</w:t>
            </w:r>
          </w:p>
          <w:p w14:paraId="0ECC9AB5" w14:textId="77777777" w:rsidR="00A979D9" w:rsidRDefault="00A979D9" w:rsidP="00555580">
            <w:pPr>
              <w:pStyle w:val="ListParagraph"/>
              <w:numPr>
                <w:ilvl w:val="0"/>
                <w:numId w:val="6"/>
              </w:numPr>
              <w:ind w:left="360"/>
              <w:rPr>
                <w:sz w:val="24"/>
                <w:szCs w:val="24"/>
              </w:rPr>
            </w:pPr>
            <w:r>
              <w:rPr>
                <w:sz w:val="24"/>
                <w:szCs w:val="24"/>
              </w:rPr>
              <w:t>How knowledgeable are you of other services in or near your community?</w:t>
            </w:r>
          </w:p>
          <w:p w14:paraId="5A57BABD" w14:textId="77777777" w:rsidR="00A979D9" w:rsidRDefault="00A979D9" w:rsidP="00555580">
            <w:pPr>
              <w:pStyle w:val="ListParagraph"/>
              <w:numPr>
                <w:ilvl w:val="0"/>
                <w:numId w:val="6"/>
              </w:numPr>
              <w:ind w:left="360"/>
              <w:rPr>
                <w:sz w:val="24"/>
                <w:szCs w:val="24"/>
              </w:rPr>
            </w:pPr>
            <w:r>
              <w:rPr>
                <w:sz w:val="24"/>
                <w:szCs w:val="24"/>
              </w:rPr>
              <w:t>How connected are your services to other services in or near your community?</w:t>
            </w:r>
          </w:p>
          <w:p w14:paraId="72A3CC35" w14:textId="77777777" w:rsidR="00A979D9" w:rsidRDefault="00A979D9" w:rsidP="00555580">
            <w:pPr>
              <w:pStyle w:val="ListParagraph"/>
              <w:numPr>
                <w:ilvl w:val="0"/>
                <w:numId w:val="6"/>
              </w:numPr>
              <w:ind w:left="360"/>
              <w:rPr>
                <w:sz w:val="24"/>
                <w:szCs w:val="24"/>
              </w:rPr>
            </w:pPr>
            <w:r>
              <w:rPr>
                <w:sz w:val="24"/>
                <w:szCs w:val="24"/>
              </w:rPr>
              <w:t>What are some common barriers and facilitators to PWUD initiating services?</w:t>
            </w:r>
          </w:p>
          <w:p w14:paraId="10DE0E82" w14:textId="77777777" w:rsidR="00A979D9" w:rsidRPr="00F72886" w:rsidRDefault="00A979D9" w:rsidP="00555580">
            <w:pPr>
              <w:pStyle w:val="ListParagraph"/>
              <w:numPr>
                <w:ilvl w:val="0"/>
                <w:numId w:val="6"/>
              </w:numPr>
              <w:ind w:left="360"/>
              <w:rPr>
                <w:sz w:val="24"/>
                <w:szCs w:val="24"/>
              </w:rPr>
            </w:pPr>
            <w:r>
              <w:rPr>
                <w:sz w:val="24"/>
                <w:szCs w:val="24"/>
              </w:rPr>
              <w:t>What are some common barriers and facilitators to PWUD engaging with services over longer periods of time?</w:t>
            </w:r>
          </w:p>
        </w:tc>
      </w:tr>
      <w:tr w:rsidR="00A979D9" w:rsidRPr="00F72886" w14:paraId="5A97C6DD" w14:textId="77777777" w:rsidTr="4DAB2106">
        <w:trPr>
          <w:cantSplit/>
        </w:trPr>
        <w:tc>
          <w:tcPr>
            <w:tcW w:w="4788" w:type="dxa"/>
            <w:tcBorders>
              <w:left w:val="single" w:sz="12" w:space="0" w:color="auto"/>
            </w:tcBorders>
            <w:shd w:val="clear" w:color="auto" w:fill="F2F2F2" w:themeFill="background1" w:themeFillShade="F2"/>
          </w:tcPr>
          <w:p w14:paraId="5F442913" w14:textId="77777777" w:rsidR="00A979D9" w:rsidRDefault="00A979D9" w:rsidP="00941A5D">
            <w:pPr>
              <w:rPr>
                <w:sz w:val="24"/>
                <w:szCs w:val="24"/>
                <w:u w:val="single"/>
              </w:rPr>
            </w:pPr>
            <w:r w:rsidRPr="00E3408E">
              <w:rPr>
                <w:sz w:val="24"/>
                <w:szCs w:val="24"/>
                <w:u w:val="single"/>
              </w:rPr>
              <w:t xml:space="preserve">Community members with lived </w:t>
            </w:r>
            <w:r>
              <w:rPr>
                <w:sz w:val="24"/>
                <w:szCs w:val="24"/>
                <w:u w:val="single"/>
              </w:rPr>
              <w:t xml:space="preserve">and living </w:t>
            </w:r>
            <w:r w:rsidRPr="00E3408E">
              <w:rPr>
                <w:sz w:val="24"/>
                <w:szCs w:val="24"/>
                <w:u w:val="single"/>
              </w:rPr>
              <w:t>experience with substance use</w:t>
            </w:r>
          </w:p>
          <w:p w14:paraId="54E8B39D" w14:textId="77777777" w:rsidR="00A979D9" w:rsidRDefault="00A979D9" w:rsidP="00941A5D">
            <w:pPr>
              <w:rPr>
                <w:sz w:val="24"/>
                <w:szCs w:val="24"/>
              </w:rPr>
            </w:pPr>
          </w:p>
          <w:p w14:paraId="7E3F7595" w14:textId="77777777" w:rsidR="00A979D9" w:rsidRDefault="00A979D9" w:rsidP="00941A5D">
            <w:pPr>
              <w:rPr>
                <w:sz w:val="24"/>
                <w:szCs w:val="24"/>
              </w:rPr>
            </w:pPr>
            <w:r>
              <w:rPr>
                <w:sz w:val="24"/>
                <w:szCs w:val="24"/>
              </w:rPr>
              <w:t>These data measures are examples of questions to ask this population to gather data.</w:t>
            </w:r>
          </w:p>
          <w:p w14:paraId="638ED661" w14:textId="77777777" w:rsidR="00A979D9" w:rsidRDefault="00A979D9" w:rsidP="00941A5D">
            <w:pPr>
              <w:rPr>
                <w:sz w:val="24"/>
                <w:szCs w:val="24"/>
              </w:rPr>
            </w:pPr>
          </w:p>
          <w:p w14:paraId="79C32DD0" w14:textId="77777777" w:rsidR="00A979D9" w:rsidRDefault="00A979D9" w:rsidP="00941A5D">
            <w:pPr>
              <w:rPr>
                <w:sz w:val="24"/>
                <w:szCs w:val="24"/>
              </w:rPr>
            </w:pPr>
            <w:r>
              <w:rPr>
                <w:sz w:val="24"/>
                <w:szCs w:val="24"/>
              </w:rPr>
              <w:t>Gather this data through surveys, focus groups, interviews, content analysis, or other methods.</w:t>
            </w:r>
          </w:p>
          <w:p w14:paraId="4FC177F4" w14:textId="77777777" w:rsidR="00A979D9" w:rsidRDefault="00A979D9" w:rsidP="00941A5D">
            <w:pPr>
              <w:rPr>
                <w:sz w:val="24"/>
                <w:szCs w:val="24"/>
              </w:rPr>
            </w:pPr>
          </w:p>
          <w:p w14:paraId="4C239AFD" w14:textId="77777777" w:rsidR="00A979D9" w:rsidRDefault="00A979D9" w:rsidP="00941A5D">
            <w:pPr>
              <w:rPr>
                <w:sz w:val="24"/>
                <w:szCs w:val="24"/>
              </w:rPr>
            </w:pPr>
            <w:r>
              <w:rPr>
                <w:sz w:val="24"/>
                <w:szCs w:val="24"/>
              </w:rPr>
              <w:t>It may also be useful to gather data from those close to people with lived and living experience with substance use.</w:t>
            </w:r>
          </w:p>
          <w:p w14:paraId="0CFDC377" w14:textId="77777777" w:rsidR="00A979D9" w:rsidRPr="00E3408E" w:rsidRDefault="00A979D9" w:rsidP="00941A5D">
            <w:pPr>
              <w:rPr>
                <w:sz w:val="24"/>
                <w:szCs w:val="24"/>
                <w:u w:val="single"/>
              </w:rPr>
            </w:pPr>
          </w:p>
        </w:tc>
        <w:tc>
          <w:tcPr>
            <w:tcW w:w="4788" w:type="dxa"/>
            <w:tcBorders>
              <w:right w:val="single" w:sz="12" w:space="0" w:color="auto"/>
            </w:tcBorders>
            <w:shd w:val="clear" w:color="auto" w:fill="F2F2F2" w:themeFill="background1" w:themeFillShade="F2"/>
          </w:tcPr>
          <w:p w14:paraId="7E4060C0" w14:textId="77777777" w:rsidR="00A979D9" w:rsidRPr="006B25F5" w:rsidRDefault="00A979D9" w:rsidP="00555580">
            <w:pPr>
              <w:pStyle w:val="ListParagraph"/>
              <w:numPr>
                <w:ilvl w:val="0"/>
                <w:numId w:val="6"/>
              </w:numPr>
              <w:ind w:left="360"/>
              <w:rPr>
                <w:sz w:val="24"/>
                <w:szCs w:val="24"/>
              </w:rPr>
            </w:pPr>
            <w:r>
              <w:rPr>
                <w:sz w:val="24"/>
                <w:szCs w:val="24"/>
              </w:rPr>
              <w:t>Have you had any experiences with accessing treatment/recovery services? What were they like?</w:t>
            </w:r>
          </w:p>
          <w:p w14:paraId="75ED1D74" w14:textId="77777777" w:rsidR="00A979D9" w:rsidRDefault="00A979D9" w:rsidP="00555580">
            <w:pPr>
              <w:pStyle w:val="ListParagraph"/>
              <w:numPr>
                <w:ilvl w:val="0"/>
                <w:numId w:val="6"/>
              </w:numPr>
              <w:ind w:left="360"/>
              <w:rPr>
                <w:sz w:val="24"/>
                <w:szCs w:val="24"/>
              </w:rPr>
            </w:pPr>
            <w:r>
              <w:rPr>
                <w:sz w:val="24"/>
                <w:szCs w:val="24"/>
              </w:rPr>
              <w:t>Are services available and accessible for people with substance use disorder in your community?</w:t>
            </w:r>
          </w:p>
          <w:p w14:paraId="248FE4FA" w14:textId="77777777" w:rsidR="00A979D9" w:rsidRDefault="00A979D9" w:rsidP="00555580">
            <w:pPr>
              <w:pStyle w:val="ListParagraph"/>
              <w:numPr>
                <w:ilvl w:val="0"/>
                <w:numId w:val="6"/>
              </w:numPr>
              <w:ind w:left="360"/>
              <w:rPr>
                <w:sz w:val="24"/>
                <w:szCs w:val="24"/>
              </w:rPr>
            </w:pPr>
            <w:r>
              <w:rPr>
                <w:sz w:val="24"/>
                <w:szCs w:val="24"/>
              </w:rPr>
              <w:t>What can service providers in your community do to make services more accessible for people with substance use disorder?</w:t>
            </w:r>
          </w:p>
          <w:p w14:paraId="3F500BC9" w14:textId="77777777" w:rsidR="00A979D9" w:rsidRDefault="00A979D9" w:rsidP="00555580">
            <w:pPr>
              <w:pStyle w:val="ListParagraph"/>
              <w:numPr>
                <w:ilvl w:val="0"/>
                <w:numId w:val="6"/>
              </w:numPr>
              <w:ind w:left="360"/>
              <w:rPr>
                <w:sz w:val="24"/>
                <w:szCs w:val="24"/>
              </w:rPr>
            </w:pPr>
            <w:r>
              <w:rPr>
                <w:sz w:val="24"/>
                <w:szCs w:val="24"/>
              </w:rPr>
              <w:t>What are some common barriers and facilitators to PWUD initiating services?</w:t>
            </w:r>
          </w:p>
          <w:p w14:paraId="7CE0E400" w14:textId="77777777" w:rsidR="00A979D9" w:rsidRPr="00F72886" w:rsidRDefault="00A979D9" w:rsidP="00555580">
            <w:pPr>
              <w:pStyle w:val="ListParagraph"/>
              <w:numPr>
                <w:ilvl w:val="0"/>
                <w:numId w:val="6"/>
              </w:numPr>
              <w:ind w:left="360"/>
              <w:rPr>
                <w:sz w:val="24"/>
                <w:szCs w:val="24"/>
              </w:rPr>
            </w:pPr>
            <w:r>
              <w:rPr>
                <w:sz w:val="24"/>
                <w:szCs w:val="24"/>
              </w:rPr>
              <w:t>What are some common barriers and facilitators to PWUD engaging with services over longer periods of time?</w:t>
            </w:r>
          </w:p>
        </w:tc>
      </w:tr>
      <w:tr w:rsidR="00A979D9" w:rsidRPr="00F952EC" w14:paraId="32FFA66A" w14:textId="77777777" w:rsidTr="4DAB2106">
        <w:trPr>
          <w:cantSplit/>
        </w:trPr>
        <w:tc>
          <w:tcPr>
            <w:tcW w:w="4788" w:type="dxa"/>
            <w:tcBorders>
              <w:left w:val="single" w:sz="12" w:space="0" w:color="auto"/>
              <w:bottom w:val="single" w:sz="12" w:space="0" w:color="auto"/>
            </w:tcBorders>
          </w:tcPr>
          <w:p w14:paraId="0BB4F7A9" w14:textId="77777777" w:rsidR="00A979D9" w:rsidRPr="00E3408E" w:rsidRDefault="00A979D9" w:rsidP="00941A5D">
            <w:pPr>
              <w:rPr>
                <w:sz w:val="24"/>
                <w:szCs w:val="24"/>
                <w:u w:val="single"/>
              </w:rPr>
            </w:pPr>
            <w:r>
              <w:rPr>
                <w:sz w:val="24"/>
                <w:szCs w:val="24"/>
              </w:rPr>
              <w:t>Unique data collection methods for communities.</w:t>
            </w:r>
          </w:p>
        </w:tc>
        <w:tc>
          <w:tcPr>
            <w:tcW w:w="4788" w:type="dxa"/>
            <w:tcBorders>
              <w:bottom w:val="single" w:sz="12" w:space="0" w:color="auto"/>
              <w:right w:val="single" w:sz="12" w:space="0" w:color="auto"/>
            </w:tcBorders>
          </w:tcPr>
          <w:p w14:paraId="388DCD09" w14:textId="77777777" w:rsidR="00A979D9" w:rsidRPr="00F952EC" w:rsidRDefault="00A979D9" w:rsidP="00941A5D">
            <w:pPr>
              <w:spacing w:before="120"/>
              <w:rPr>
                <w:sz w:val="24"/>
                <w:szCs w:val="24"/>
              </w:rPr>
            </w:pPr>
            <w:r>
              <w:rPr>
                <w:sz w:val="24"/>
                <w:szCs w:val="24"/>
              </w:rPr>
              <w:t>Measures for these sources will vary.</w:t>
            </w:r>
          </w:p>
        </w:tc>
      </w:tr>
    </w:tbl>
    <w:p w14:paraId="2E9EA07A" w14:textId="471486AC" w:rsidR="00515262" w:rsidRPr="00F671A5" w:rsidRDefault="00F671A5" w:rsidP="00F671A5">
      <w:pPr>
        <w:spacing w:before="240"/>
        <w:rPr>
          <w:sz w:val="24"/>
          <w:szCs w:val="24"/>
        </w:rPr>
      </w:pPr>
      <w:r>
        <w:rPr>
          <w:sz w:val="24"/>
          <w:szCs w:val="24"/>
        </w:rPr>
        <w:t xml:space="preserve">For information on how your community can identify potential contributing factors to its data, access the </w:t>
      </w:r>
      <w:hyperlink w:anchor="_Treatment/Recovery_Services_1" w:history="1">
        <w:r>
          <w:rPr>
            <w:rStyle w:val="Hyperlink"/>
            <w:sz w:val="24"/>
            <w:szCs w:val="24"/>
          </w:rPr>
          <w:t>Determine and Prioritize Contributing Factors</w:t>
        </w:r>
      </w:hyperlink>
      <w:r>
        <w:rPr>
          <w:rStyle w:val="Hyperlink"/>
          <w:sz w:val="24"/>
          <w:szCs w:val="24"/>
        </w:rPr>
        <w:t xml:space="preserve"> </w:t>
      </w:r>
      <w:r>
        <w:rPr>
          <w:sz w:val="24"/>
          <w:szCs w:val="24"/>
        </w:rPr>
        <w:t>section.</w:t>
      </w:r>
    </w:p>
    <w:p w14:paraId="2BD1E84B" w14:textId="77777777" w:rsidR="00515262" w:rsidRDefault="00515262">
      <w:pPr>
        <w:rPr>
          <w:rFonts w:eastAsiaTheme="majorEastAsia" w:cstheme="majorBidi"/>
          <w:color w:val="BF4E14" w:themeColor="accent2" w:themeShade="BF"/>
          <w:sz w:val="28"/>
          <w:szCs w:val="28"/>
        </w:rPr>
      </w:pPr>
      <w:r>
        <w:rPr>
          <w:color w:val="BF4E14" w:themeColor="accent2" w:themeShade="BF"/>
        </w:rPr>
        <w:br w:type="page"/>
      </w:r>
    </w:p>
    <w:p w14:paraId="6DFD7909" w14:textId="167F46F5" w:rsidR="00A979D9" w:rsidRPr="00F671A5" w:rsidRDefault="00A979D9" w:rsidP="00A979D9">
      <w:pPr>
        <w:pStyle w:val="Heading3"/>
        <w:rPr>
          <w:b/>
          <w:bCs/>
          <w:color w:val="BF4E14" w:themeColor="accent2" w:themeShade="BF"/>
          <w:sz w:val="30"/>
          <w:szCs w:val="30"/>
        </w:rPr>
      </w:pPr>
      <w:bookmarkStart w:id="18" w:name="_Harm_Reduction_1"/>
      <w:bookmarkEnd w:id="18"/>
      <w:r w:rsidRPr="00F671A5">
        <w:rPr>
          <w:color w:val="BF4E14" w:themeColor="accent2" w:themeShade="BF"/>
          <w:sz w:val="30"/>
          <w:szCs w:val="30"/>
        </w:rPr>
        <w:lastRenderedPageBreak/>
        <w:t>Harm Reduction</w:t>
      </w:r>
    </w:p>
    <w:tbl>
      <w:tblPr>
        <w:tblStyle w:val="TableGrid"/>
        <w:tblW w:w="0" w:type="auto"/>
        <w:tblLook w:val="04A0" w:firstRow="1" w:lastRow="0" w:firstColumn="1" w:lastColumn="0" w:noHBand="0" w:noVBand="1"/>
      </w:tblPr>
      <w:tblGrid>
        <w:gridCol w:w="4672"/>
        <w:gridCol w:w="4688"/>
      </w:tblGrid>
      <w:tr w:rsidR="00A979D9" w:rsidRPr="00150488" w14:paraId="74ACF8F1" w14:textId="77777777" w:rsidTr="4DAB2106">
        <w:tc>
          <w:tcPr>
            <w:tcW w:w="9576" w:type="dxa"/>
            <w:gridSpan w:val="2"/>
            <w:tcBorders>
              <w:top w:val="nil"/>
              <w:left w:val="nil"/>
              <w:right w:val="nil"/>
            </w:tcBorders>
          </w:tcPr>
          <w:p w14:paraId="04EF8AD0" w14:textId="7081A8C6" w:rsidR="00A979D9" w:rsidRPr="00150488" w:rsidRDefault="00114831" w:rsidP="00941A5D">
            <w:pPr>
              <w:pStyle w:val="Heading4"/>
              <w:spacing w:after="100" w:afterAutospacing="1"/>
              <w:jc w:val="center"/>
              <w:rPr>
                <w:b/>
                <w:bCs/>
                <w:i w:val="0"/>
                <w:iCs w:val="0"/>
                <w:color w:val="auto"/>
                <w:sz w:val="24"/>
                <w:szCs w:val="24"/>
              </w:rPr>
            </w:pPr>
            <w:r>
              <w:rPr>
                <w:b/>
                <w:bCs/>
                <w:i w:val="0"/>
                <w:iCs w:val="0"/>
                <w:color w:val="auto"/>
                <w:sz w:val="24"/>
                <w:szCs w:val="24"/>
              </w:rPr>
              <w:t xml:space="preserve">Table 3: </w:t>
            </w:r>
            <w:r w:rsidR="00A979D9" w:rsidRPr="00150488">
              <w:rPr>
                <w:b/>
                <w:bCs/>
                <w:i w:val="0"/>
                <w:iCs w:val="0"/>
                <w:color w:val="auto"/>
                <w:sz w:val="24"/>
                <w:szCs w:val="24"/>
              </w:rPr>
              <w:t xml:space="preserve">Examples of Data Sources and Data </w:t>
            </w:r>
            <w:r w:rsidR="00A979D9">
              <w:rPr>
                <w:b/>
                <w:bCs/>
                <w:i w:val="0"/>
                <w:iCs w:val="0"/>
                <w:color w:val="auto"/>
                <w:sz w:val="24"/>
                <w:szCs w:val="24"/>
              </w:rPr>
              <w:t>Measures</w:t>
            </w:r>
            <w:r w:rsidR="00A979D9" w:rsidRPr="00150488">
              <w:rPr>
                <w:b/>
                <w:bCs/>
                <w:i w:val="0"/>
                <w:iCs w:val="0"/>
                <w:color w:val="auto"/>
                <w:sz w:val="24"/>
                <w:szCs w:val="24"/>
              </w:rPr>
              <w:t xml:space="preserve"> for </w:t>
            </w:r>
            <w:r w:rsidR="00A979D9">
              <w:rPr>
                <w:b/>
                <w:bCs/>
                <w:i w:val="0"/>
                <w:iCs w:val="0"/>
                <w:color w:val="auto"/>
                <w:sz w:val="24"/>
                <w:szCs w:val="24"/>
              </w:rPr>
              <w:t>Harm Reduction</w:t>
            </w:r>
          </w:p>
        </w:tc>
      </w:tr>
      <w:tr w:rsidR="00A979D9" w:rsidRPr="00C05197" w14:paraId="356FFAA4" w14:textId="77777777" w:rsidTr="4DAB2106">
        <w:trPr>
          <w:cantSplit/>
        </w:trPr>
        <w:tc>
          <w:tcPr>
            <w:tcW w:w="4788" w:type="dxa"/>
            <w:tcBorders>
              <w:top w:val="single" w:sz="12" w:space="0" w:color="auto"/>
              <w:left w:val="single" w:sz="12" w:space="0" w:color="auto"/>
              <w:bottom w:val="single" w:sz="12" w:space="0" w:color="auto"/>
              <w:right w:val="single" w:sz="12" w:space="0" w:color="auto"/>
            </w:tcBorders>
            <w:shd w:val="clear" w:color="auto" w:fill="F1A983" w:themeFill="accent2" w:themeFillTint="99"/>
          </w:tcPr>
          <w:p w14:paraId="2AD73C46" w14:textId="77777777" w:rsidR="00A979D9" w:rsidRPr="00C05197" w:rsidRDefault="00A979D9" w:rsidP="00941A5D">
            <w:pPr>
              <w:jc w:val="center"/>
              <w:rPr>
                <w:b/>
                <w:bCs/>
                <w:sz w:val="24"/>
                <w:szCs w:val="24"/>
              </w:rPr>
            </w:pPr>
            <w:r>
              <w:rPr>
                <w:b/>
                <w:bCs/>
                <w:sz w:val="24"/>
                <w:szCs w:val="24"/>
              </w:rPr>
              <w:t>Data Source</w:t>
            </w:r>
          </w:p>
        </w:tc>
        <w:tc>
          <w:tcPr>
            <w:tcW w:w="4788" w:type="dxa"/>
            <w:tcBorders>
              <w:top w:val="single" w:sz="12" w:space="0" w:color="auto"/>
              <w:left w:val="single" w:sz="12" w:space="0" w:color="auto"/>
              <w:bottom w:val="single" w:sz="12" w:space="0" w:color="auto"/>
              <w:right w:val="single" w:sz="12" w:space="0" w:color="auto"/>
            </w:tcBorders>
            <w:shd w:val="clear" w:color="auto" w:fill="F1A983" w:themeFill="accent2" w:themeFillTint="99"/>
          </w:tcPr>
          <w:p w14:paraId="1E3013B0" w14:textId="77777777" w:rsidR="00A979D9" w:rsidRPr="00C05197" w:rsidRDefault="00A979D9" w:rsidP="00941A5D">
            <w:pPr>
              <w:jc w:val="center"/>
              <w:rPr>
                <w:b/>
                <w:bCs/>
                <w:sz w:val="24"/>
                <w:szCs w:val="24"/>
              </w:rPr>
            </w:pPr>
            <w:r w:rsidRPr="00C05197">
              <w:rPr>
                <w:b/>
                <w:bCs/>
                <w:sz w:val="24"/>
                <w:szCs w:val="24"/>
              </w:rPr>
              <w:t xml:space="preserve">Data </w:t>
            </w:r>
            <w:r>
              <w:rPr>
                <w:b/>
                <w:bCs/>
                <w:sz w:val="24"/>
                <w:szCs w:val="24"/>
              </w:rPr>
              <w:t>Measures</w:t>
            </w:r>
          </w:p>
        </w:tc>
      </w:tr>
      <w:tr w:rsidR="00A979D9" w:rsidRPr="00C05197" w14:paraId="2889A9C6" w14:textId="77777777" w:rsidTr="4DAB2106">
        <w:trPr>
          <w:cantSplit/>
        </w:trPr>
        <w:tc>
          <w:tcPr>
            <w:tcW w:w="9576" w:type="dxa"/>
            <w:gridSpan w:val="2"/>
            <w:tcBorders>
              <w:top w:val="single" w:sz="12" w:space="0" w:color="auto"/>
              <w:left w:val="single" w:sz="12" w:space="0" w:color="auto"/>
              <w:right w:val="single" w:sz="12" w:space="0" w:color="auto"/>
            </w:tcBorders>
            <w:shd w:val="clear" w:color="auto" w:fill="F6C5AC" w:themeFill="accent2" w:themeFillTint="66"/>
          </w:tcPr>
          <w:p w14:paraId="23EF25CB" w14:textId="77777777" w:rsidR="00A979D9" w:rsidRPr="00C05197" w:rsidRDefault="00A979D9" w:rsidP="00941A5D">
            <w:pPr>
              <w:jc w:val="center"/>
              <w:rPr>
                <w:b/>
                <w:bCs/>
                <w:sz w:val="24"/>
                <w:szCs w:val="24"/>
              </w:rPr>
            </w:pPr>
            <w:r>
              <w:rPr>
                <w:b/>
                <w:bCs/>
                <w:sz w:val="24"/>
                <w:szCs w:val="24"/>
              </w:rPr>
              <w:t>Data Dashboards</w:t>
            </w:r>
          </w:p>
        </w:tc>
      </w:tr>
      <w:tr w:rsidR="00A979D9" w:rsidRPr="00245F46" w14:paraId="5A1BEFDC" w14:textId="77777777" w:rsidTr="4DAB2106">
        <w:trPr>
          <w:cantSplit/>
        </w:trPr>
        <w:tc>
          <w:tcPr>
            <w:tcW w:w="4788" w:type="dxa"/>
            <w:tcBorders>
              <w:left w:val="single" w:sz="12" w:space="0" w:color="auto"/>
            </w:tcBorders>
          </w:tcPr>
          <w:p w14:paraId="4442E047" w14:textId="77777777" w:rsidR="00A979D9" w:rsidRPr="006438E4" w:rsidRDefault="00A979D9" w:rsidP="00941A5D">
            <w:pPr>
              <w:rPr>
                <w:color w:val="215E99" w:themeColor="text2" w:themeTint="BF"/>
                <w:sz w:val="24"/>
                <w:szCs w:val="24"/>
              </w:rPr>
            </w:pPr>
            <w:hyperlink r:id="rId62" w:history="1">
              <w:r w:rsidRPr="006438E4">
                <w:rPr>
                  <w:rStyle w:val="Hyperlink"/>
                  <w:color w:val="215E99" w:themeColor="text2" w:themeTint="BF"/>
                  <w:sz w:val="24"/>
                  <w:szCs w:val="24"/>
                </w:rPr>
                <w:t>BSAS Dashboard Community Profile Page</w:t>
              </w:r>
            </w:hyperlink>
          </w:p>
          <w:p w14:paraId="54A2EB58" w14:textId="77777777" w:rsidR="00A979D9" w:rsidRDefault="00A979D9" w:rsidP="00941A5D">
            <w:pPr>
              <w:rPr>
                <w:sz w:val="24"/>
                <w:szCs w:val="24"/>
              </w:rPr>
            </w:pPr>
            <w:r>
              <w:rPr>
                <w:sz w:val="24"/>
                <w:szCs w:val="24"/>
              </w:rPr>
              <w:t>Provides an overview of trends related to substances and services in your community, county, and the state.</w:t>
            </w:r>
          </w:p>
        </w:tc>
        <w:tc>
          <w:tcPr>
            <w:tcW w:w="4788" w:type="dxa"/>
            <w:tcBorders>
              <w:right w:val="single" w:sz="12" w:space="0" w:color="auto"/>
            </w:tcBorders>
          </w:tcPr>
          <w:p w14:paraId="092B69DC" w14:textId="3A22F377" w:rsidR="00A979D9" w:rsidRDefault="00A979D9" w:rsidP="00555580">
            <w:pPr>
              <w:pStyle w:val="ListParagraph"/>
              <w:numPr>
                <w:ilvl w:val="0"/>
                <w:numId w:val="5"/>
              </w:numPr>
              <w:ind w:left="360"/>
              <w:rPr>
                <w:sz w:val="24"/>
                <w:szCs w:val="24"/>
              </w:rPr>
            </w:pPr>
            <w:r w:rsidRPr="4DAB2106">
              <w:rPr>
                <w:sz w:val="24"/>
                <w:szCs w:val="24"/>
              </w:rPr>
              <w:t xml:space="preserve">Naloxone kits </w:t>
            </w:r>
            <w:r w:rsidR="4B89D09A" w:rsidRPr="4DAB2106">
              <w:rPr>
                <w:sz w:val="24"/>
                <w:szCs w:val="24"/>
              </w:rPr>
              <w:t xml:space="preserve">distributed </w:t>
            </w:r>
            <w:r w:rsidRPr="4DAB2106">
              <w:rPr>
                <w:sz w:val="24"/>
                <w:szCs w:val="24"/>
              </w:rPr>
              <w:t>in or near your community</w:t>
            </w:r>
          </w:p>
          <w:p w14:paraId="6188DD0F" w14:textId="77777777" w:rsidR="00A979D9" w:rsidRDefault="00A979D9" w:rsidP="00555580">
            <w:pPr>
              <w:pStyle w:val="ListParagraph"/>
              <w:numPr>
                <w:ilvl w:val="0"/>
                <w:numId w:val="5"/>
              </w:numPr>
              <w:ind w:left="360"/>
              <w:rPr>
                <w:sz w:val="24"/>
                <w:szCs w:val="24"/>
              </w:rPr>
            </w:pPr>
            <w:r>
              <w:rPr>
                <w:sz w:val="24"/>
                <w:szCs w:val="24"/>
              </w:rPr>
              <w:t>Fentanyl test strips received in or near your community</w:t>
            </w:r>
          </w:p>
          <w:p w14:paraId="5A9574DF" w14:textId="06DAB74F" w:rsidR="00A979D9" w:rsidRDefault="00A979D9" w:rsidP="00555580">
            <w:pPr>
              <w:pStyle w:val="ListParagraph"/>
              <w:numPr>
                <w:ilvl w:val="0"/>
                <w:numId w:val="5"/>
              </w:numPr>
              <w:ind w:left="360"/>
              <w:rPr>
                <w:sz w:val="24"/>
                <w:szCs w:val="24"/>
              </w:rPr>
            </w:pPr>
            <w:r w:rsidRPr="4DAB2106">
              <w:rPr>
                <w:sz w:val="24"/>
                <w:szCs w:val="24"/>
              </w:rPr>
              <w:t>Naloxone kits</w:t>
            </w:r>
            <w:r w:rsidR="137A3112" w:rsidRPr="4DAB2106">
              <w:rPr>
                <w:sz w:val="24"/>
                <w:szCs w:val="24"/>
              </w:rPr>
              <w:t xml:space="preserve"> distributed i</w:t>
            </w:r>
            <w:r w:rsidRPr="4DAB2106">
              <w:rPr>
                <w:sz w:val="24"/>
                <w:szCs w:val="24"/>
              </w:rPr>
              <w:t>n your community per opioid-related overdose death among your community’s residents</w:t>
            </w:r>
          </w:p>
          <w:p w14:paraId="32B1627C" w14:textId="77777777" w:rsidR="00A979D9" w:rsidRPr="00245F46" w:rsidRDefault="00A979D9" w:rsidP="00555580">
            <w:pPr>
              <w:pStyle w:val="ListParagraph"/>
              <w:numPr>
                <w:ilvl w:val="0"/>
                <w:numId w:val="5"/>
              </w:numPr>
              <w:ind w:left="360"/>
              <w:rPr>
                <w:sz w:val="24"/>
                <w:szCs w:val="24"/>
              </w:rPr>
            </w:pPr>
            <w:r>
              <w:rPr>
                <w:sz w:val="24"/>
                <w:szCs w:val="24"/>
              </w:rPr>
              <w:t>Overdose death circumstances</w:t>
            </w:r>
          </w:p>
        </w:tc>
      </w:tr>
      <w:tr w:rsidR="00A979D9" w:rsidRPr="00A168E5" w14:paraId="0AEDE206" w14:textId="77777777" w:rsidTr="4DAB2106">
        <w:trPr>
          <w:cantSplit/>
        </w:trPr>
        <w:tc>
          <w:tcPr>
            <w:tcW w:w="4788" w:type="dxa"/>
            <w:tcBorders>
              <w:left w:val="single" w:sz="12" w:space="0" w:color="auto"/>
            </w:tcBorders>
            <w:shd w:val="clear" w:color="auto" w:fill="F2F2F2" w:themeFill="background1" w:themeFillShade="F2"/>
          </w:tcPr>
          <w:p w14:paraId="7CCDA954" w14:textId="77777777" w:rsidR="00A979D9" w:rsidRPr="006438E4" w:rsidRDefault="00A979D9" w:rsidP="00941A5D">
            <w:pPr>
              <w:rPr>
                <w:color w:val="215E99" w:themeColor="text2" w:themeTint="BF"/>
                <w:sz w:val="24"/>
                <w:szCs w:val="24"/>
              </w:rPr>
            </w:pPr>
            <w:hyperlink r:id="rId63" w:history="1">
              <w:r w:rsidRPr="006438E4">
                <w:rPr>
                  <w:rStyle w:val="Hyperlink"/>
                  <w:color w:val="215E99" w:themeColor="text2" w:themeTint="BF"/>
                  <w:sz w:val="24"/>
                  <w:szCs w:val="24"/>
                </w:rPr>
                <w:t>Street Check Drug Checking Dashboard</w:t>
              </w:r>
            </w:hyperlink>
          </w:p>
          <w:p w14:paraId="78E5F69F" w14:textId="77777777" w:rsidR="00A979D9" w:rsidRDefault="00A979D9" w:rsidP="00941A5D">
            <w:pPr>
              <w:rPr>
                <w:sz w:val="24"/>
                <w:szCs w:val="24"/>
              </w:rPr>
            </w:pPr>
            <w:r>
              <w:rPr>
                <w:sz w:val="24"/>
                <w:szCs w:val="24"/>
              </w:rPr>
              <w:t>Provides community-submitted data on the presence of certain substances (e.g. fentanyl or xylazine) in the drug supply in multiple communities*, counties, and states.</w:t>
            </w:r>
          </w:p>
          <w:p w14:paraId="29331C63" w14:textId="77777777" w:rsidR="00A979D9" w:rsidRDefault="00A979D9" w:rsidP="00941A5D">
            <w:pPr>
              <w:rPr>
                <w:sz w:val="24"/>
                <w:szCs w:val="24"/>
              </w:rPr>
            </w:pPr>
          </w:p>
          <w:p w14:paraId="28D4C7BA" w14:textId="77777777" w:rsidR="00A979D9" w:rsidRDefault="00A979D9" w:rsidP="00941A5D">
            <w:pPr>
              <w:rPr>
                <w:i/>
                <w:iCs/>
              </w:rPr>
            </w:pPr>
          </w:p>
          <w:p w14:paraId="05FEE22C" w14:textId="77777777" w:rsidR="00A979D9" w:rsidRDefault="00A979D9" w:rsidP="00941A5D">
            <w:pPr>
              <w:rPr>
                <w:i/>
                <w:iCs/>
              </w:rPr>
            </w:pPr>
          </w:p>
          <w:p w14:paraId="1E375CEC" w14:textId="77777777" w:rsidR="00A979D9" w:rsidRDefault="00A979D9" w:rsidP="00941A5D">
            <w:pPr>
              <w:rPr>
                <w:i/>
                <w:iCs/>
              </w:rPr>
            </w:pPr>
          </w:p>
          <w:p w14:paraId="4CF48048" w14:textId="77777777" w:rsidR="00A979D9" w:rsidRDefault="00A979D9" w:rsidP="00941A5D">
            <w:pPr>
              <w:rPr>
                <w:i/>
                <w:iCs/>
              </w:rPr>
            </w:pPr>
          </w:p>
          <w:p w14:paraId="5AEA2CFC" w14:textId="77777777" w:rsidR="00A979D9" w:rsidRDefault="00A979D9" w:rsidP="00941A5D">
            <w:pPr>
              <w:rPr>
                <w:i/>
                <w:iCs/>
              </w:rPr>
            </w:pPr>
          </w:p>
          <w:p w14:paraId="64CCAFCA" w14:textId="77777777" w:rsidR="00A979D9" w:rsidRDefault="00A979D9" w:rsidP="00941A5D">
            <w:pPr>
              <w:rPr>
                <w:i/>
                <w:iCs/>
              </w:rPr>
            </w:pPr>
          </w:p>
          <w:p w14:paraId="1B80B5F9" w14:textId="77777777" w:rsidR="00A979D9" w:rsidRPr="00E83063" w:rsidRDefault="00A979D9" w:rsidP="00941A5D">
            <w:pPr>
              <w:rPr>
                <w:i/>
                <w:iCs/>
              </w:rPr>
            </w:pPr>
            <w:r>
              <w:rPr>
                <w:i/>
                <w:iCs/>
              </w:rPr>
              <w:t>*</w:t>
            </w:r>
            <w:r w:rsidRPr="00E83063">
              <w:rPr>
                <w:i/>
                <w:iCs/>
              </w:rPr>
              <w:t>Does not include data from all Massachusetts communities</w:t>
            </w:r>
          </w:p>
        </w:tc>
        <w:tc>
          <w:tcPr>
            <w:tcW w:w="4788" w:type="dxa"/>
            <w:tcBorders>
              <w:right w:val="single" w:sz="12" w:space="0" w:color="auto"/>
            </w:tcBorders>
            <w:shd w:val="clear" w:color="auto" w:fill="F2F2F2" w:themeFill="background1" w:themeFillShade="F2"/>
          </w:tcPr>
          <w:p w14:paraId="33D1BFEA" w14:textId="77777777" w:rsidR="00A979D9" w:rsidRDefault="00A979D9" w:rsidP="00555580">
            <w:pPr>
              <w:pStyle w:val="ListParagraph"/>
              <w:numPr>
                <w:ilvl w:val="0"/>
                <w:numId w:val="16"/>
              </w:numPr>
              <w:ind w:left="360"/>
              <w:rPr>
                <w:sz w:val="24"/>
                <w:szCs w:val="24"/>
              </w:rPr>
            </w:pPr>
            <w:r>
              <w:rPr>
                <w:sz w:val="24"/>
                <w:szCs w:val="24"/>
              </w:rPr>
              <w:t>Presence of xylazine in samples over time</w:t>
            </w:r>
          </w:p>
          <w:p w14:paraId="10BC3F2A" w14:textId="77777777" w:rsidR="00A979D9" w:rsidRDefault="00A979D9" w:rsidP="00555580">
            <w:pPr>
              <w:pStyle w:val="ListParagraph"/>
              <w:numPr>
                <w:ilvl w:val="0"/>
                <w:numId w:val="16"/>
              </w:numPr>
              <w:ind w:left="360"/>
              <w:rPr>
                <w:sz w:val="24"/>
                <w:szCs w:val="24"/>
              </w:rPr>
            </w:pPr>
            <w:r>
              <w:rPr>
                <w:sz w:val="24"/>
                <w:szCs w:val="24"/>
              </w:rPr>
              <w:t>Presence of fentanyl in samples over time</w:t>
            </w:r>
          </w:p>
          <w:p w14:paraId="20CFE8DB" w14:textId="77777777" w:rsidR="00A979D9" w:rsidRDefault="00A979D9" w:rsidP="00555580">
            <w:pPr>
              <w:pStyle w:val="ListParagraph"/>
              <w:numPr>
                <w:ilvl w:val="0"/>
                <w:numId w:val="16"/>
              </w:numPr>
              <w:ind w:left="360"/>
              <w:rPr>
                <w:sz w:val="24"/>
                <w:szCs w:val="24"/>
              </w:rPr>
            </w:pPr>
            <w:r>
              <w:rPr>
                <w:sz w:val="24"/>
                <w:szCs w:val="24"/>
              </w:rPr>
              <w:t>Expected substances versus detected substances</w:t>
            </w:r>
          </w:p>
          <w:p w14:paraId="6324CEAE" w14:textId="5D15D460" w:rsidR="00A979D9" w:rsidRDefault="00A979D9" w:rsidP="00555580">
            <w:pPr>
              <w:pStyle w:val="ListParagraph"/>
              <w:numPr>
                <w:ilvl w:val="0"/>
                <w:numId w:val="16"/>
              </w:numPr>
              <w:ind w:left="360"/>
              <w:rPr>
                <w:sz w:val="24"/>
                <w:szCs w:val="24"/>
              </w:rPr>
            </w:pPr>
            <w:r>
              <w:rPr>
                <w:sz w:val="24"/>
                <w:szCs w:val="24"/>
              </w:rPr>
              <w:t>Presence of common active cuts (e.g. caffeine, xylazine)</w:t>
            </w:r>
          </w:p>
          <w:p w14:paraId="1619E119" w14:textId="406D85EB" w:rsidR="00A979D9" w:rsidRDefault="00A979D9" w:rsidP="00555580">
            <w:pPr>
              <w:pStyle w:val="ListParagraph"/>
              <w:numPr>
                <w:ilvl w:val="0"/>
                <w:numId w:val="16"/>
              </w:numPr>
              <w:ind w:left="360"/>
              <w:rPr>
                <w:sz w:val="24"/>
                <w:szCs w:val="24"/>
              </w:rPr>
            </w:pPr>
            <w:r>
              <w:rPr>
                <w:sz w:val="24"/>
                <w:szCs w:val="24"/>
              </w:rPr>
              <w:t>Presence of common inactive cuts (e.g. cellulose, lactose,)</w:t>
            </w:r>
          </w:p>
          <w:p w14:paraId="79DD4788" w14:textId="77777777" w:rsidR="00A979D9" w:rsidRDefault="00A979D9" w:rsidP="00555580">
            <w:pPr>
              <w:pStyle w:val="ListParagraph"/>
              <w:numPr>
                <w:ilvl w:val="0"/>
                <w:numId w:val="16"/>
              </w:numPr>
              <w:ind w:left="360"/>
              <w:rPr>
                <w:sz w:val="24"/>
                <w:szCs w:val="24"/>
              </w:rPr>
            </w:pPr>
            <w:r>
              <w:rPr>
                <w:sz w:val="24"/>
                <w:szCs w:val="24"/>
              </w:rPr>
              <w:t xml:space="preserve">Presence of fentanyl analogues </w:t>
            </w:r>
          </w:p>
          <w:p w14:paraId="390E293D" w14:textId="77777777" w:rsidR="00A979D9" w:rsidRDefault="00A979D9" w:rsidP="00555580">
            <w:pPr>
              <w:pStyle w:val="ListParagraph"/>
              <w:numPr>
                <w:ilvl w:val="0"/>
                <w:numId w:val="16"/>
              </w:numPr>
              <w:ind w:left="360"/>
              <w:rPr>
                <w:sz w:val="24"/>
                <w:szCs w:val="24"/>
              </w:rPr>
            </w:pPr>
            <w:r>
              <w:rPr>
                <w:sz w:val="24"/>
                <w:szCs w:val="24"/>
              </w:rPr>
              <w:t>Common combinations of active cuts</w:t>
            </w:r>
          </w:p>
          <w:p w14:paraId="6F50D450" w14:textId="77777777" w:rsidR="00A979D9" w:rsidRPr="00A168E5" w:rsidRDefault="00A979D9" w:rsidP="00555580">
            <w:pPr>
              <w:pStyle w:val="ListParagraph"/>
              <w:numPr>
                <w:ilvl w:val="0"/>
                <w:numId w:val="16"/>
              </w:numPr>
              <w:ind w:left="360"/>
              <w:rPr>
                <w:sz w:val="24"/>
                <w:szCs w:val="24"/>
              </w:rPr>
            </w:pPr>
            <w:r>
              <w:rPr>
                <w:sz w:val="24"/>
                <w:szCs w:val="24"/>
              </w:rPr>
              <w:t>Relative ratios of xylazine to fentanyl over time</w:t>
            </w:r>
          </w:p>
        </w:tc>
      </w:tr>
      <w:tr w:rsidR="00A979D9" w:rsidRPr="00E83063" w14:paraId="0A6BED4B" w14:textId="77777777" w:rsidTr="4DAB2106">
        <w:trPr>
          <w:cantSplit/>
        </w:trPr>
        <w:tc>
          <w:tcPr>
            <w:tcW w:w="4788" w:type="dxa"/>
            <w:tcBorders>
              <w:left w:val="single" w:sz="12" w:space="0" w:color="auto"/>
            </w:tcBorders>
            <w:shd w:val="clear" w:color="auto" w:fill="FFFFFF" w:themeFill="background1"/>
          </w:tcPr>
          <w:p w14:paraId="6304B574" w14:textId="77777777" w:rsidR="00A979D9" w:rsidRPr="006438E4" w:rsidRDefault="00A979D9" w:rsidP="00941A5D">
            <w:pPr>
              <w:rPr>
                <w:color w:val="215E99" w:themeColor="text2" w:themeTint="BF"/>
                <w:sz w:val="24"/>
                <w:szCs w:val="24"/>
              </w:rPr>
            </w:pPr>
            <w:hyperlink r:id="rId64" w:history="1">
              <w:r w:rsidRPr="006438E4">
                <w:rPr>
                  <w:rStyle w:val="Hyperlink"/>
                  <w:color w:val="215E99" w:themeColor="text2" w:themeTint="BF"/>
                  <w:sz w:val="24"/>
                  <w:szCs w:val="24"/>
                </w:rPr>
                <w:t>Syringe Services Program Locator</w:t>
              </w:r>
            </w:hyperlink>
          </w:p>
          <w:p w14:paraId="46B20299" w14:textId="77777777" w:rsidR="00A979D9" w:rsidRPr="00E83063" w:rsidRDefault="00A979D9" w:rsidP="00941A5D">
            <w:pPr>
              <w:rPr>
                <w:sz w:val="24"/>
                <w:szCs w:val="24"/>
              </w:rPr>
            </w:pPr>
            <w:r>
              <w:rPr>
                <w:sz w:val="24"/>
                <w:szCs w:val="24"/>
              </w:rPr>
              <w:t xml:space="preserve">Provides information on syringe services programs (SSPs) in Massachusetts. </w:t>
            </w:r>
          </w:p>
        </w:tc>
        <w:tc>
          <w:tcPr>
            <w:tcW w:w="4788" w:type="dxa"/>
            <w:tcBorders>
              <w:right w:val="single" w:sz="12" w:space="0" w:color="auto"/>
            </w:tcBorders>
            <w:shd w:val="clear" w:color="auto" w:fill="FFFFFF" w:themeFill="background1"/>
          </w:tcPr>
          <w:p w14:paraId="361A9128" w14:textId="77777777" w:rsidR="00A979D9" w:rsidRDefault="00A979D9" w:rsidP="00555580">
            <w:pPr>
              <w:pStyle w:val="ListParagraph"/>
              <w:numPr>
                <w:ilvl w:val="0"/>
                <w:numId w:val="17"/>
              </w:numPr>
              <w:ind w:left="360"/>
              <w:rPr>
                <w:sz w:val="24"/>
                <w:szCs w:val="24"/>
              </w:rPr>
            </w:pPr>
            <w:r>
              <w:rPr>
                <w:sz w:val="24"/>
                <w:szCs w:val="24"/>
              </w:rPr>
              <w:t>Location/address</w:t>
            </w:r>
          </w:p>
          <w:p w14:paraId="343F82C0" w14:textId="77777777" w:rsidR="00A979D9" w:rsidRDefault="00A979D9" w:rsidP="00555580">
            <w:pPr>
              <w:pStyle w:val="ListParagraph"/>
              <w:numPr>
                <w:ilvl w:val="0"/>
                <w:numId w:val="17"/>
              </w:numPr>
              <w:ind w:left="360"/>
              <w:rPr>
                <w:sz w:val="24"/>
                <w:szCs w:val="24"/>
              </w:rPr>
            </w:pPr>
            <w:r>
              <w:rPr>
                <w:sz w:val="24"/>
                <w:szCs w:val="24"/>
              </w:rPr>
              <w:t>Contact information</w:t>
            </w:r>
          </w:p>
          <w:p w14:paraId="0387C3B7" w14:textId="77777777" w:rsidR="00A979D9" w:rsidRPr="00E83063" w:rsidRDefault="00A979D9" w:rsidP="00555580">
            <w:pPr>
              <w:pStyle w:val="ListParagraph"/>
              <w:numPr>
                <w:ilvl w:val="0"/>
                <w:numId w:val="17"/>
              </w:numPr>
              <w:ind w:left="360"/>
              <w:rPr>
                <w:sz w:val="24"/>
                <w:szCs w:val="24"/>
              </w:rPr>
            </w:pPr>
            <w:r>
              <w:rPr>
                <w:sz w:val="24"/>
                <w:szCs w:val="24"/>
              </w:rPr>
              <w:t>Site availability and parking</w:t>
            </w:r>
          </w:p>
        </w:tc>
      </w:tr>
      <w:tr w:rsidR="00A979D9" w:rsidRPr="00A46120" w14:paraId="6CD9623E" w14:textId="77777777" w:rsidTr="4DAB2106">
        <w:trPr>
          <w:cantSplit/>
        </w:trPr>
        <w:tc>
          <w:tcPr>
            <w:tcW w:w="4788" w:type="dxa"/>
            <w:tcBorders>
              <w:left w:val="single" w:sz="12" w:space="0" w:color="auto"/>
            </w:tcBorders>
            <w:shd w:val="clear" w:color="auto" w:fill="F2F2F2" w:themeFill="background1" w:themeFillShade="F2"/>
          </w:tcPr>
          <w:p w14:paraId="697B175B" w14:textId="77777777" w:rsidR="00A979D9" w:rsidRPr="006438E4" w:rsidRDefault="00A979D9" w:rsidP="00941A5D">
            <w:pPr>
              <w:rPr>
                <w:color w:val="215E99" w:themeColor="text2" w:themeTint="BF"/>
                <w:sz w:val="24"/>
                <w:szCs w:val="24"/>
              </w:rPr>
            </w:pPr>
            <w:hyperlink r:id="rId65" w:history="1">
              <w:r w:rsidRPr="006438E4">
                <w:rPr>
                  <w:rStyle w:val="Hyperlink"/>
                  <w:color w:val="215E99" w:themeColor="text2" w:themeTint="BF"/>
                  <w:sz w:val="24"/>
                  <w:szCs w:val="24"/>
                </w:rPr>
                <w:t>Harm Reduction Program Locator</w:t>
              </w:r>
            </w:hyperlink>
          </w:p>
          <w:p w14:paraId="323BF858" w14:textId="77777777" w:rsidR="00A979D9" w:rsidRDefault="00A979D9" w:rsidP="00941A5D">
            <w:r w:rsidRPr="00A46120">
              <w:rPr>
                <w:sz w:val="24"/>
                <w:szCs w:val="24"/>
              </w:rPr>
              <w:t>Provides information on programs that provide services related to basic needs, harm reduction, education/support, and testing/treatment.</w:t>
            </w:r>
          </w:p>
        </w:tc>
        <w:tc>
          <w:tcPr>
            <w:tcW w:w="4788" w:type="dxa"/>
            <w:tcBorders>
              <w:right w:val="single" w:sz="12" w:space="0" w:color="auto"/>
            </w:tcBorders>
            <w:shd w:val="clear" w:color="auto" w:fill="F2F2F2" w:themeFill="background1" w:themeFillShade="F2"/>
          </w:tcPr>
          <w:p w14:paraId="41B30C3B" w14:textId="77777777" w:rsidR="00A979D9" w:rsidRDefault="00A979D9" w:rsidP="00555580">
            <w:pPr>
              <w:pStyle w:val="ListParagraph"/>
              <w:numPr>
                <w:ilvl w:val="0"/>
                <w:numId w:val="17"/>
              </w:numPr>
              <w:ind w:left="360"/>
              <w:rPr>
                <w:sz w:val="24"/>
                <w:szCs w:val="24"/>
              </w:rPr>
            </w:pPr>
            <w:r>
              <w:rPr>
                <w:sz w:val="24"/>
                <w:szCs w:val="24"/>
              </w:rPr>
              <w:t>Location/address</w:t>
            </w:r>
          </w:p>
          <w:p w14:paraId="0CE8F91F" w14:textId="77777777" w:rsidR="00A979D9" w:rsidRDefault="00A979D9" w:rsidP="00555580">
            <w:pPr>
              <w:pStyle w:val="ListParagraph"/>
              <w:numPr>
                <w:ilvl w:val="0"/>
                <w:numId w:val="17"/>
              </w:numPr>
              <w:ind w:left="360"/>
              <w:rPr>
                <w:sz w:val="24"/>
                <w:szCs w:val="24"/>
              </w:rPr>
            </w:pPr>
            <w:r>
              <w:rPr>
                <w:sz w:val="24"/>
                <w:szCs w:val="24"/>
              </w:rPr>
              <w:t>Contact information</w:t>
            </w:r>
          </w:p>
          <w:p w14:paraId="60A9CAE3" w14:textId="77777777" w:rsidR="00A979D9" w:rsidRPr="00A46120" w:rsidRDefault="00A979D9" w:rsidP="00555580">
            <w:pPr>
              <w:pStyle w:val="ListParagraph"/>
              <w:numPr>
                <w:ilvl w:val="0"/>
                <w:numId w:val="17"/>
              </w:numPr>
              <w:ind w:left="360"/>
              <w:rPr>
                <w:sz w:val="24"/>
                <w:szCs w:val="24"/>
              </w:rPr>
            </w:pPr>
            <w:r>
              <w:rPr>
                <w:sz w:val="24"/>
                <w:szCs w:val="24"/>
              </w:rPr>
              <w:t>Hours of operation</w:t>
            </w:r>
          </w:p>
        </w:tc>
      </w:tr>
      <w:tr w:rsidR="00A979D9" w:rsidRPr="0085643C" w14:paraId="20521A69" w14:textId="77777777" w:rsidTr="4DAB2106">
        <w:trPr>
          <w:cantSplit/>
        </w:trPr>
        <w:tc>
          <w:tcPr>
            <w:tcW w:w="4788" w:type="dxa"/>
            <w:tcBorders>
              <w:left w:val="single" w:sz="12" w:space="0" w:color="auto"/>
            </w:tcBorders>
            <w:shd w:val="clear" w:color="auto" w:fill="FFFFFF" w:themeFill="background1"/>
          </w:tcPr>
          <w:p w14:paraId="6A9AE76C" w14:textId="77777777" w:rsidR="00A979D9" w:rsidRPr="006438E4" w:rsidRDefault="00A979D9" w:rsidP="00941A5D">
            <w:pPr>
              <w:rPr>
                <w:color w:val="215E99" w:themeColor="text2" w:themeTint="BF"/>
                <w:sz w:val="24"/>
                <w:szCs w:val="24"/>
              </w:rPr>
            </w:pPr>
            <w:hyperlink r:id="rId66" w:history="1">
              <w:r w:rsidRPr="006438E4">
                <w:rPr>
                  <w:rStyle w:val="Hyperlink"/>
                  <w:color w:val="215E99" w:themeColor="text2" w:themeTint="BF"/>
                  <w:sz w:val="24"/>
                  <w:szCs w:val="24"/>
                </w:rPr>
                <w:t>EMS Regional Opioid Related Incident Dashboard</w:t>
              </w:r>
            </w:hyperlink>
          </w:p>
          <w:p w14:paraId="53AD00A9" w14:textId="77777777" w:rsidR="00A979D9" w:rsidRDefault="00A979D9" w:rsidP="00941A5D">
            <w:pPr>
              <w:rPr>
                <w:sz w:val="24"/>
                <w:szCs w:val="24"/>
              </w:rPr>
            </w:pPr>
            <w:r>
              <w:rPr>
                <w:sz w:val="24"/>
                <w:szCs w:val="24"/>
              </w:rPr>
              <w:t>A subset of Massachusetts Ambulance Trip Record Information System (MATRIS) data that provides information on opioid-related EMS incidents by time, community, and other factors.</w:t>
            </w:r>
          </w:p>
        </w:tc>
        <w:tc>
          <w:tcPr>
            <w:tcW w:w="4788" w:type="dxa"/>
            <w:tcBorders>
              <w:right w:val="single" w:sz="12" w:space="0" w:color="auto"/>
            </w:tcBorders>
            <w:shd w:val="clear" w:color="auto" w:fill="FFFFFF" w:themeFill="background1"/>
          </w:tcPr>
          <w:p w14:paraId="2EFF38D9" w14:textId="77777777" w:rsidR="00A979D9" w:rsidRPr="00E61D32" w:rsidRDefault="00A979D9" w:rsidP="00941A5D">
            <w:pPr>
              <w:rPr>
                <w:sz w:val="24"/>
                <w:szCs w:val="24"/>
              </w:rPr>
            </w:pPr>
            <w:r>
              <w:rPr>
                <w:sz w:val="24"/>
                <w:szCs w:val="24"/>
              </w:rPr>
              <w:t>Opioid-related EMS incidents:</w:t>
            </w:r>
          </w:p>
          <w:p w14:paraId="1034B46D" w14:textId="77777777" w:rsidR="00A979D9" w:rsidRDefault="00A979D9" w:rsidP="00555580">
            <w:pPr>
              <w:pStyle w:val="ListParagraph"/>
              <w:numPr>
                <w:ilvl w:val="0"/>
                <w:numId w:val="8"/>
              </w:numPr>
              <w:ind w:left="504"/>
              <w:rPr>
                <w:sz w:val="24"/>
                <w:szCs w:val="24"/>
              </w:rPr>
            </w:pPr>
            <w:r>
              <w:rPr>
                <w:sz w:val="24"/>
                <w:szCs w:val="24"/>
              </w:rPr>
              <w:t>Incident count</w:t>
            </w:r>
          </w:p>
          <w:p w14:paraId="50FA7A09" w14:textId="77777777" w:rsidR="00A979D9" w:rsidRDefault="00A979D9" w:rsidP="00555580">
            <w:pPr>
              <w:pStyle w:val="ListParagraph"/>
              <w:numPr>
                <w:ilvl w:val="0"/>
                <w:numId w:val="8"/>
              </w:numPr>
              <w:ind w:left="504"/>
              <w:rPr>
                <w:sz w:val="24"/>
                <w:szCs w:val="24"/>
              </w:rPr>
            </w:pPr>
            <w:r>
              <w:rPr>
                <w:sz w:val="24"/>
                <w:szCs w:val="24"/>
              </w:rPr>
              <w:t>Incident severity*</w:t>
            </w:r>
          </w:p>
          <w:p w14:paraId="34288D34" w14:textId="77777777" w:rsidR="00A979D9" w:rsidRDefault="00A979D9" w:rsidP="00555580">
            <w:pPr>
              <w:pStyle w:val="ListParagraph"/>
              <w:numPr>
                <w:ilvl w:val="0"/>
                <w:numId w:val="8"/>
              </w:numPr>
              <w:ind w:left="504"/>
              <w:rPr>
                <w:sz w:val="24"/>
                <w:szCs w:val="24"/>
              </w:rPr>
            </w:pPr>
            <w:r>
              <w:rPr>
                <w:sz w:val="24"/>
                <w:szCs w:val="24"/>
              </w:rPr>
              <w:t>Naloxone administration*</w:t>
            </w:r>
          </w:p>
          <w:p w14:paraId="12BDC6E1" w14:textId="77777777" w:rsidR="00A979D9" w:rsidRDefault="00A979D9" w:rsidP="00555580">
            <w:pPr>
              <w:pStyle w:val="ListParagraph"/>
              <w:numPr>
                <w:ilvl w:val="0"/>
                <w:numId w:val="8"/>
              </w:numPr>
              <w:ind w:left="504"/>
              <w:rPr>
                <w:sz w:val="24"/>
                <w:szCs w:val="24"/>
              </w:rPr>
            </w:pPr>
            <w:r>
              <w:rPr>
                <w:sz w:val="24"/>
                <w:szCs w:val="24"/>
              </w:rPr>
              <w:t>Incident details such as response time, scene time, and transport time</w:t>
            </w:r>
          </w:p>
          <w:p w14:paraId="1583680E" w14:textId="77777777" w:rsidR="00A979D9" w:rsidRDefault="00A979D9" w:rsidP="00941A5D">
            <w:pPr>
              <w:rPr>
                <w:i/>
                <w:iCs/>
              </w:rPr>
            </w:pPr>
          </w:p>
          <w:p w14:paraId="6D3B8B0B" w14:textId="77777777" w:rsidR="00A979D9" w:rsidRPr="0085643C" w:rsidRDefault="00A979D9" w:rsidP="00941A5D">
            <w:pPr>
              <w:rPr>
                <w:sz w:val="24"/>
                <w:szCs w:val="24"/>
              </w:rPr>
            </w:pPr>
            <w:r w:rsidRPr="0085643C">
              <w:rPr>
                <w:i/>
                <w:iCs/>
              </w:rPr>
              <w:t>*Can view by subpopulation</w:t>
            </w:r>
          </w:p>
        </w:tc>
      </w:tr>
      <w:tr w:rsidR="00A979D9" w:rsidRPr="0061438B" w14:paraId="143EB889" w14:textId="77777777" w:rsidTr="4DAB2106">
        <w:trPr>
          <w:cantSplit/>
        </w:trPr>
        <w:tc>
          <w:tcPr>
            <w:tcW w:w="9576" w:type="dxa"/>
            <w:gridSpan w:val="2"/>
            <w:tcBorders>
              <w:left w:val="single" w:sz="12" w:space="0" w:color="auto"/>
              <w:right w:val="single" w:sz="12" w:space="0" w:color="auto"/>
            </w:tcBorders>
            <w:shd w:val="clear" w:color="auto" w:fill="F6C5AC" w:themeFill="accent2" w:themeFillTint="66"/>
          </w:tcPr>
          <w:p w14:paraId="08CBF9E7" w14:textId="77777777" w:rsidR="00A979D9" w:rsidRPr="0061438B" w:rsidRDefault="00A979D9" w:rsidP="00941A5D">
            <w:pPr>
              <w:jc w:val="center"/>
              <w:rPr>
                <w:sz w:val="24"/>
                <w:szCs w:val="24"/>
              </w:rPr>
            </w:pPr>
            <w:r>
              <w:rPr>
                <w:b/>
                <w:bCs/>
                <w:sz w:val="24"/>
                <w:szCs w:val="24"/>
              </w:rPr>
              <w:t>State Data Requests</w:t>
            </w:r>
          </w:p>
        </w:tc>
      </w:tr>
      <w:tr w:rsidR="00A979D9" w:rsidRPr="006B25F5" w14:paraId="3BD1680B" w14:textId="77777777" w:rsidTr="4DAB2106">
        <w:trPr>
          <w:cantSplit/>
        </w:trPr>
        <w:tc>
          <w:tcPr>
            <w:tcW w:w="4788" w:type="dxa"/>
            <w:tcBorders>
              <w:left w:val="single" w:sz="12" w:space="0" w:color="auto"/>
            </w:tcBorders>
          </w:tcPr>
          <w:p w14:paraId="453A1A4A" w14:textId="77777777" w:rsidR="00A979D9" w:rsidRPr="006438E4" w:rsidRDefault="00A979D9" w:rsidP="00941A5D">
            <w:pPr>
              <w:rPr>
                <w:color w:val="215E99" w:themeColor="text2" w:themeTint="BF"/>
                <w:sz w:val="24"/>
                <w:szCs w:val="24"/>
              </w:rPr>
            </w:pPr>
            <w:hyperlink r:id="rId67" w:history="1">
              <w:r w:rsidRPr="006438E4">
                <w:rPr>
                  <w:rStyle w:val="Hyperlink"/>
                  <w:color w:val="215E99" w:themeColor="text2" w:themeTint="BF"/>
                  <w:sz w:val="24"/>
                  <w:szCs w:val="24"/>
                </w:rPr>
                <w:t>BSAS Data Mart</w:t>
              </w:r>
            </w:hyperlink>
          </w:p>
          <w:p w14:paraId="610F5D66" w14:textId="77777777" w:rsidR="00A979D9" w:rsidRPr="002B2489" w:rsidRDefault="00A979D9" w:rsidP="00941A5D">
            <w:pPr>
              <w:rPr>
                <w:sz w:val="24"/>
                <w:szCs w:val="24"/>
              </w:rPr>
            </w:pPr>
            <w:r w:rsidRPr="0061438B">
              <w:rPr>
                <w:sz w:val="24"/>
                <w:szCs w:val="24"/>
              </w:rPr>
              <w:t>Provides data requests related to services funded by BSAS</w:t>
            </w:r>
            <w:r>
              <w:rPr>
                <w:sz w:val="24"/>
                <w:szCs w:val="24"/>
              </w:rPr>
              <w:t xml:space="preserve"> </w:t>
            </w:r>
            <w:r w:rsidRPr="0061438B">
              <w:rPr>
                <w:sz w:val="24"/>
                <w:szCs w:val="24"/>
              </w:rPr>
              <w:t xml:space="preserve">and the clients who access </w:t>
            </w:r>
            <w:r>
              <w:rPr>
                <w:sz w:val="24"/>
                <w:szCs w:val="24"/>
              </w:rPr>
              <w:t>BSAS-funded services.</w:t>
            </w:r>
          </w:p>
        </w:tc>
        <w:tc>
          <w:tcPr>
            <w:tcW w:w="4788" w:type="dxa"/>
            <w:tcBorders>
              <w:right w:val="single" w:sz="12" w:space="0" w:color="auto"/>
            </w:tcBorders>
          </w:tcPr>
          <w:p w14:paraId="257F0E10" w14:textId="77777777" w:rsidR="00A979D9" w:rsidRDefault="00A979D9" w:rsidP="00941A5D">
            <w:pPr>
              <w:rPr>
                <w:sz w:val="24"/>
                <w:szCs w:val="24"/>
              </w:rPr>
            </w:pPr>
            <w:r w:rsidRPr="0061438B">
              <w:rPr>
                <w:sz w:val="24"/>
                <w:szCs w:val="24"/>
              </w:rPr>
              <w:t>Data requests from this source may vary by topic, substance,</w:t>
            </w:r>
            <w:r>
              <w:rPr>
                <w:sz w:val="24"/>
                <w:szCs w:val="24"/>
              </w:rPr>
              <w:t xml:space="preserve"> service,</w:t>
            </w:r>
            <w:r w:rsidRPr="0061438B">
              <w:rPr>
                <w:sz w:val="24"/>
                <w:szCs w:val="24"/>
              </w:rPr>
              <w:t xml:space="preserve"> time frame, and subpopulation</w:t>
            </w:r>
            <w:r>
              <w:rPr>
                <w:sz w:val="24"/>
                <w:szCs w:val="24"/>
              </w:rPr>
              <w:t>,</w:t>
            </w:r>
            <w:r w:rsidRPr="0061438B">
              <w:rPr>
                <w:sz w:val="24"/>
                <w:szCs w:val="24"/>
              </w:rPr>
              <w:t xml:space="preserve"> among other characteristics.</w:t>
            </w:r>
          </w:p>
          <w:p w14:paraId="164B46E5" w14:textId="77777777" w:rsidR="00A979D9" w:rsidRDefault="00A979D9" w:rsidP="00555580">
            <w:pPr>
              <w:pStyle w:val="ListParagraph"/>
              <w:numPr>
                <w:ilvl w:val="0"/>
                <w:numId w:val="15"/>
              </w:numPr>
              <w:ind w:left="504"/>
              <w:rPr>
                <w:sz w:val="24"/>
                <w:szCs w:val="24"/>
              </w:rPr>
            </w:pPr>
            <w:r>
              <w:rPr>
                <w:sz w:val="24"/>
                <w:szCs w:val="24"/>
              </w:rPr>
              <w:t xml:space="preserve">Substance addiction treatment admissions </w:t>
            </w:r>
          </w:p>
          <w:p w14:paraId="60EB72D1" w14:textId="77777777" w:rsidR="00A979D9" w:rsidRDefault="00A979D9" w:rsidP="00555580">
            <w:pPr>
              <w:pStyle w:val="ListParagraph"/>
              <w:numPr>
                <w:ilvl w:val="0"/>
                <w:numId w:val="15"/>
              </w:numPr>
              <w:ind w:left="504"/>
              <w:rPr>
                <w:sz w:val="24"/>
                <w:szCs w:val="24"/>
              </w:rPr>
            </w:pPr>
            <w:r>
              <w:rPr>
                <w:sz w:val="24"/>
                <w:szCs w:val="24"/>
              </w:rPr>
              <w:t>Overdose education and naloxone distribution (OEND)</w:t>
            </w:r>
          </w:p>
          <w:p w14:paraId="43A09B89" w14:textId="77777777" w:rsidR="00A979D9" w:rsidRDefault="00A979D9" w:rsidP="00555580">
            <w:pPr>
              <w:pStyle w:val="ListParagraph"/>
              <w:numPr>
                <w:ilvl w:val="0"/>
                <w:numId w:val="15"/>
              </w:numPr>
              <w:ind w:left="504"/>
              <w:rPr>
                <w:sz w:val="24"/>
                <w:szCs w:val="24"/>
              </w:rPr>
            </w:pPr>
            <w:r>
              <w:rPr>
                <w:sz w:val="24"/>
                <w:szCs w:val="24"/>
              </w:rPr>
              <w:t>Rapid assessment of consumer knowledge (RACK)</w:t>
            </w:r>
          </w:p>
          <w:p w14:paraId="037BA7EC" w14:textId="77777777" w:rsidR="00A979D9" w:rsidRDefault="00A979D9" w:rsidP="00555580">
            <w:pPr>
              <w:pStyle w:val="ListParagraph"/>
              <w:numPr>
                <w:ilvl w:val="0"/>
                <w:numId w:val="15"/>
              </w:numPr>
              <w:ind w:left="504"/>
              <w:rPr>
                <w:sz w:val="24"/>
                <w:szCs w:val="24"/>
              </w:rPr>
            </w:pPr>
            <w:r>
              <w:rPr>
                <w:sz w:val="24"/>
                <w:szCs w:val="24"/>
              </w:rPr>
              <w:t>Post overdose support teams (POST)</w:t>
            </w:r>
          </w:p>
          <w:p w14:paraId="39E5B159" w14:textId="77777777" w:rsidR="00A979D9" w:rsidRPr="006B25F5" w:rsidRDefault="00A979D9" w:rsidP="00555580">
            <w:pPr>
              <w:pStyle w:val="ListParagraph"/>
              <w:numPr>
                <w:ilvl w:val="0"/>
                <w:numId w:val="15"/>
              </w:numPr>
              <w:ind w:left="504"/>
              <w:rPr>
                <w:sz w:val="24"/>
                <w:szCs w:val="24"/>
              </w:rPr>
            </w:pPr>
            <w:r>
              <w:rPr>
                <w:sz w:val="24"/>
                <w:szCs w:val="24"/>
              </w:rPr>
              <w:t>Licensing data</w:t>
            </w:r>
          </w:p>
        </w:tc>
      </w:tr>
      <w:tr w:rsidR="00A979D9" w:rsidRPr="0061438B" w14:paraId="4E0DD56F" w14:textId="77777777" w:rsidTr="4DAB2106">
        <w:trPr>
          <w:cantSplit/>
        </w:trPr>
        <w:tc>
          <w:tcPr>
            <w:tcW w:w="4788" w:type="dxa"/>
            <w:tcBorders>
              <w:left w:val="single" w:sz="12" w:space="0" w:color="auto"/>
              <w:bottom w:val="single" w:sz="4" w:space="0" w:color="auto"/>
            </w:tcBorders>
            <w:shd w:val="clear" w:color="auto" w:fill="F2F2F2" w:themeFill="background1" w:themeFillShade="F2"/>
          </w:tcPr>
          <w:p w14:paraId="6B913720" w14:textId="77777777" w:rsidR="00A979D9" w:rsidRPr="006438E4" w:rsidRDefault="00A979D9" w:rsidP="00941A5D">
            <w:pPr>
              <w:rPr>
                <w:color w:val="215E99" w:themeColor="text2" w:themeTint="BF"/>
                <w:sz w:val="24"/>
                <w:szCs w:val="24"/>
              </w:rPr>
            </w:pPr>
            <w:hyperlink r:id="rId68" w:anchor="request-data-from-matris-" w:history="1">
              <w:r w:rsidRPr="006438E4">
                <w:rPr>
                  <w:rStyle w:val="Hyperlink"/>
                  <w:color w:val="215E99" w:themeColor="text2" w:themeTint="BF"/>
                  <w:sz w:val="24"/>
                  <w:szCs w:val="24"/>
                </w:rPr>
                <w:t xml:space="preserve">Massachusetts Ambulance Trip Record Information System </w:t>
              </w:r>
            </w:hyperlink>
          </w:p>
          <w:p w14:paraId="3CFCAB41" w14:textId="77777777" w:rsidR="00A979D9" w:rsidRDefault="00A979D9" w:rsidP="00941A5D">
            <w:r>
              <w:rPr>
                <w:sz w:val="24"/>
                <w:szCs w:val="24"/>
              </w:rPr>
              <w:t>Collects data on EMS incidents.</w:t>
            </w:r>
          </w:p>
        </w:tc>
        <w:tc>
          <w:tcPr>
            <w:tcW w:w="4788" w:type="dxa"/>
            <w:tcBorders>
              <w:bottom w:val="single" w:sz="4" w:space="0" w:color="auto"/>
              <w:right w:val="single" w:sz="12" w:space="0" w:color="auto"/>
            </w:tcBorders>
            <w:shd w:val="clear" w:color="auto" w:fill="F2F2F2" w:themeFill="background1" w:themeFillShade="F2"/>
          </w:tcPr>
          <w:p w14:paraId="4442B45B" w14:textId="77777777" w:rsidR="00A979D9" w:rsidRPr="0061438B" w:rsidRDefault="00A979D9" w:rsidP="00941A5D">
            <w:pPr>
              <w:rPr>
                <w:sz w:val="24"/>
                <w:szCs w:val="24"/>
              </w:rPr>
            </w:pPr>
            <w:r w:rsidRPr="007810F1">
              <w:rPr>
                <w:sz w:val="24"/>
                <w:szCs w:val="24"/>
              </w:rPr>
              <w:t>Data requests from th</w:t>
            </w:r>
            <w:r>
              <w:rPr>
                <w:sz w:val="24"/>
                <w:szCs w:val="24"/>
              </w:rPr>
              <w:t>is</w:t>
            </w:r>
            <w:r w:rsidRPr="007810F1">
              <w:rPr>
                <w:sz w:val="24"/>
                <w:szCs w:val="24"/>
              </w:rPr>
              <w:t xml:space="preserve"> source may vary</w:t>
            </w:r>
            <w:r>
              <w:rPr>
                <w:sz w:val="24"/>
                <w:szCs w:val="24"/>
              </w:rPr>
              <w:t xml:space="preserve"> by topic, substance, time frame, and subpopulation, among other characteristics.</w:t>
            </w:r>
          </w:p>
        </w:tc>
      </w:tr>
      <w:tr w:rsidR="00A979D9" w:rsidRPr="009F3E85" w14:paraId="3F48A630" w14:textId="77777777" w:rsidTr="4DAB2106">
        <w:trPr>
          <w:cantSplit/>
        </w:trPr>
        <w:tc>
          <w:tcPr>
            <w:tcW w:w="9576" w:type="dxa"/>
            <w:gridSpan w:val="2"/>
            <w:tcBorders>
              <w:left w:val="single" w:sz="12" w:space="0" w:color="auto"/>
              <w:bottom w:val="single" w:sz="4" w:space="0" w:color="auto"/>
              <w:right w:val="single" w:sz="12" w:space="0" w:color="auto"/>
            </w:tcBorders>
            <w:shd w:val="clear" w:color="auto" w:fill="F6C5AC" w:themeFill="accent2" w:themeFillTint="66"/>
          </w:tcPr>
          <w:p w14:paraId="03C1DD04" w14:textId="77777777" w:rsidR="00A979D9" w:rsidRPr="009F3E85" w:rsidRDefault="00A979D9" w:rsidP="00941A5D">
            <w:pPr>
              <w:jc w:val="center"/>
              <w:rPr>
                <w:b/>
                <w:bCs/>
                <w:sz w:val="24"/>
                <w:szCs w:val="24"/>
              </w:rPr>
            </w:pPr>
            <w:r>
              <w:rPr>
                <w:b/>
                <w:bCs/>
                <w:sz w:val="24"/>
                <w:szCs w:val="24"/>
              </w:rPr>
              <w:t>State Reports and Webpages</w:t>
            </w:r>
          </w:p>
        </w:tc>
      </w:tr>
      <w:tr w:rsidR="00A979D9" w:rsidRPr="00A168E5" w14:paraId="4E941540" w14:textId="77777777" w:rsidTr="4DAB2106">
        <w:trPr>
          <w:cantSplit/>
        </w:trPr>
        <w:tc>
          <w:tcPr>
            <w:tcW w:w="4788" w:type="dxa"/>
            <w:tcBorders>
              <w:top w:val="single" w:sz="4" w:space="0" w:color="auto"/>
              <w:left w:val="single" w:sz="12" w:space="0" w:color="auto"/>
              <w:right w:val="nil"/>
            </w:tcBorders>
          </w:tcPr>
          <w:p w14:paraId="611C6111" w14:textId="77777777" w:rsidR="00A979D9" w:rsidRPr="006438E4" w:rsidRDefault="00A979D9" w:rsidP="00941A5D">
            <w:pPr>
              <w:jc w:val="center"/>
              <w:rPr>
                <w:color w:val="215E99" w:themeColor="text2" w:themeTint="BF"/>
                <w:sz w:val="24"/>
                <w:szCs w:val="24"/>
              </w:rPr>
            </w:pPr>
            <w:hyperlink r:id="rId69" w:history="1">
              <w:r w:rsidRPr="006438E4">
                <w:rPr>
                  <w:rStyle w:val="Hyperlink"/>
                  <w:color w:val="215E99" w:themeColor="text2" w:themeTint="BF"/>
                  <w:sz w:val="24"/>
                  <w:szCs w:val="24"/>
                </w:rPr>
                <w:t>Naloxone FAQs</w:t>
              </w:r>
            </w:hyperlink>
          </w:p>
        </w:tc>
        <w:tc>
          <w:tcPr>
            <w:tcW w:w="4788" w:type="dxa"/>
            <w:tcBorders>
              <w:top w:val="single" w:sz="4" w:space="0" w:color="auto"/>
              <w:left w:val="nil"/>
              <w:right w:val="single" w:sz="12" w:space="0" w:color="auto"/>
            </w:tcBorders>
          </w:tcPr>
          <w:p w14:paraId="18C4BD05" w14:textId="77777777" w:rsidR="00A979D9" w:rsidRPr="006438E4" w:rsidRDefault="00A979D9" w:rsidP="00941A5D">
            <w:pPr>
              <w:tabs>
                <w:tab w:val="left" w:pos="1590"/>
              </w:tabs>
              <w:jc w:val="center"/>
              <w:rPr>
                <w:color w:val="215E99" w:themeColor="text2" w:themeTint="BF"/>
                <w:sz w:val="24"/>
                <w:szCs w:val="24"/>
              </w:rPr>
            </w:pPr>
            <w:hyperlink r:id="rId70" w:history="1">
              <w:r w:rsidRPr="006438E4">
                <w:rPr>
                  <w:rStyle w:val="Hyperlink"/>
                  <w:color w:val="215E99" w:themeColor="text2" w:themeTint="BF"/>
                  <w:sz w:val="24"/>
                  <w:szCs w:val="24"/>
                </w:rPr>
                <w:t>Non-Fatal Opioid-Related Overdoses</w:t>
              </w:r>
            </w:hyperlink>
          </w:p>
        </w:tc>
      </w:tr>
      <w:tr w:rsidR="00A979D9" w14:paraId="761C4109" w14:textId="77777777" w:rsidTr="4DAB2106">
        <w:trPr>
          <w:cantSplit/>
        </w:trPr>
        <w:tc>
          <w:tcPr>
            <w:tcW w:w="9576" w:type="dxa"/>
            <w:gridSpan w:val="2"/>
            <w:tcBorders>
              <w:left w:val="single" w:sz="12" w:space="0" w:color="auto"/>
              <w:right w:val="single" w:sz="12" w:space="0" w:color="auto"/>
            </w:tcBorders>
            <w:shd w:val="clear" w:color="auto" w:fill="F6C5AC" w:themeFill="accent2" w:themeFillTint="66"/>
          </w:tcPr>
          <w:p w14:paraId="22000714" w14:textId="4B5E04C4" w:rsidR="00A979D9" w:rsidRDefault="00A979D9" w:rsidP="00941A5D">
            <w:pPr>
              <w:tabs>
                <w:tab w:val="left" w:pos="1590"/>
              </w:tabs>
              <w:jc w:val="center"/>
              <w:rPr>
                <w:sz w:val="24"/>
                <w:szCs w:val="24"/>
              </w:rPr>
            </w:pPr>
            <w:r w:rsidRPr="00C05197">
              <w:rPr>
                <w:b/>
                <w:bCs/>
                <w:sz w:val="24"/>
                <w:szCs w:val="24"/>
              </w:rPr>
              <w:t>Commu</w:t>
            </w:r>
            <w:r>
              <w:rPr>
                <w:b/>
                <w:bCs/>
                <w:sz w:val="24"/>
                <w:szCs w:val="24"/>
              </w:rPr>
              <w:t>n</w:t>
            </w:r>
            <w:r w:rsidRPr="00C05197">
              <w:rPr>
                <w:b/>
                <w:bCs/>
                <w:sz w:val="24"/>
                <w:szCs w:val="24"/>
              </w:rPr>
              <w:t>ity</w:t>
            </w:r>
            <w:r>
              <w:rPr>
                <w:b/>
                <w:bCs/>
                <w:sz w:val="24"/>
                <w:szCs w:val="24"/>
              </w:rPr>
              <w:t>-Collectable Qualitative</w:t>
            </w:r>
            <w:r w:rsidRPr="00C05197">
              <w:rPr>
                <w:b/>
                <w:bCs/>
                <w:sz w:val="24"/>
                <w:szCs w:val="24"/>
              </w:rPr>
              <w:t xml:space="preserve"> Data</w:t>
            </w:r>
            <w:r w:rsidR="00CD5296">
              <w:rPr>
                <w:b/>
                <w:bCs/>
                <w:sz w:val="24"/>
                <w:szCs w:val="24"/>
              </w:rPr>
              <w:t xml:space="preserve"> [</w:t>
            </w:r>
            <w:r w:rsidR="008B51DE">
              <w:rPr>
                <w:b/>
                <w:bCs/>
                <w:sz w:val="24"/>
                <w:szCs w:val="24"/>
              </w:rPr>
              <w:t>Example Questions</w:t>
            </w:r>
            <w:r w:rsidR="00CD5296">
              <w:rPr>
                <w:b/>
                <w:bCs/>
                <w:sz w:val="24"/>
                <w:szCs w:val="24"/>
              </w:rPr>
              <w:t>]</w:t>
            </w:r>
          </w:p>
        </w:tc>
      </w:tr>
      <w:tr w:rsidR="00A979D9" w14:paraId="44B14333" w14:textId="77777777" w:rsidTr="4DAB2106">
        <w:trPr>
          <w:cantSplit/>
        </w:trPr>
        <w:tc>
          <w:tcPr>
            <w:tcW w:w="4788" w:type="dxa"/>
            <w:tcBorders>
              <w:left w:val="single" w:sz="12" w:space="0" w:color="auto"/>
            </w:tcBorders>
          </w:tcPr>
          <w:p w14:paraId="34F7EE02" w14:textId="77777777" w:rsidR="00A979D9" w:rsidRDefault="00A979D9" w:rsidP="00941A5D">
            <w:pPr>
              <w:rPr>
                <w:sz w:val="24"/>
                <w:szCs w:val="24"/>
              </w:rPr>
            </w:pPr>
            <w:r w:rsidRPr="00E3408E">
              <w:rPr>
                <w:sz w:val="24"/>
                <w:szCs w:val="24"/>
                <w:u w:val="single"/>
              </w:rPr>
              <w:t>Service providers</w:t>
            </w:r>
            <w:r>
              <w:rPr>
                <w:sz w:val="24"/>
                <w:szCs w:val="24"/>
                <w:u w:val="single"/>
              </w:rPr>
              <w:t>:</w:t>
            </w:r>
            <w:r>
              <w:rPr>
                <w:sz w:val="24"/>
                <w:szCs w:val="24"/>
              </w:rPr>
              <w:t xml:space="preserve"> Substance use, mental health, harm reduction, general health, emergency response, law enforcement, etc.</w:t>
            </w:r>
          </w:p>
          <w:p w14:paraId="26728065" w14:textId="77777777" w:rsidR="00A979D9" w:rsidRDefault="00A979D9" w:rsidP="00941A5D">
            <w:pPr>
              <w:rPr>
                <w:sz w:val="24"/>
                <w:szCs w:val="24"/>
              </w:rPr>
            </w:pPr>
          </w:p>
          <w:p w14:paraId="11B468FA" w14:textId="77777777" w:rsidR="00A979D9" w:rsidRDefault="00A979D9" w:rsidP="00941A5D">
            <w:pPr>
              <w:rPr>
                <w:sz w:val="24"/>
                <w:szCs w:val="24"/>
              </w:rPr>
            </w:pPr>
            <w:r>
              <w:rPr>
                <w:sz w:val="24"/>
                <w:szCs w:val="24"/>
              </w:rPr>
              <w:t>These data measures are examples of questions to ask this population to gather data.</w:t>
            </w:r>
          </w:p>
          <w:p w14:paraId="512C00D5" w14:textId="77777777" w:rsidR="00A979D9" w:rsidRDefault="00A979D9" w:rsidP="00941A5D">
            <w:pPr>
              <w:rPr>
                <w:sz w:val="24"/>
                <w:szCs w:val="24"/>
              </w:rPr>
            </w:pPr>
          </w:p>
          <w:p w14:paraId="2028C632" w14:textId="77777777" w:rsidR="00A979D9" w:rsidRDefault="00A979D9" w:rsidP="00941A5D">
            <w:pPr>
              <w:rPr>
                <w:sz w:val="24"/>
                <w:szCs w:val="24"/>
              </w:rPr>
            </w:pPr>
            <w:r>
              <w:rPr>
                <w:sz w:val="24"/>
                <w:szCs w:val="24"/>
              </w:rPr>
              <w:t>Gather this data through surveys, focus groups, interviews, content analysis, or other methods.</w:t>
            </w:r>
          </w:p>
          <w:p w14:paraId="57482555" w14:textId="77777777" w:rsidR="00A979D9" w:rsidRDefault="00A979D9" w:rsidP="00941A5D">
            <w:pPr>
              <w:rPr>
                <w:sz w:val="24"/>
                <w:szCs w:val="24"/>
              </w:rPr>
            </w:pPr>
          </w:p>
        </w:tc>
        <w:tc>
          <w:tcPr>
            <w:tcW w:w="4788" w:type="dxa"/>
            <w:tcBorders>
              <w:right w:val="single" w:sz="12" w:space="0" w:color="auto"/>
            </w:tcBorders>
          </w:tcPr>
          <w:p w14:paraId="2914E855" w14:textId="77777777" w:rsidR="00A979D9" w:rsidRPr="006B25F5" w:rsidRDefault="00A979D9" w:rsidP="00555580">
            <w:pPr>
              <w:pStyle w:val="ListParagraph"/>
              <w:numPr>
                <w:ilvl w:val="0"/>
                <w:numId w:val="6"/>
              </w:numPr>
              <w:ind w:left="360"/>
              <w:rPr>
                <w:sz w:val="24"/>
                <w:szCs w:val="24"/>
              </w:rPr>
            </w:pPr>
            <w:r>
              <w:rPr>
                <w:sz w:val="24"/>
                <w:szCs w:val="24"/>
              </w:rPr>
              <w:t>What is your opinion of harm reduction?</w:t>
            </w:r>
          </w:p>
          <w:p w14:paraId="2221C937" w14:textId="77777777" w:rsidR="00A979D9" w:rsidRDefault="00A979D9" w:rsidP="00555580">
            <w:pPr>
              <w:pStyle w:val="ListParagraph"/>
              <w:numPr>
                <w:ilvl w:val="0"/>
                <w:numId w:val="6"/>
              </w:numPr>
              <w:ind w:left="360"/>
              <w:rPr>
                <w:sz w:val="24"/>
                <w:szCs w:val="24"/>
              </w:rPr>
            </w:pPr>
            <w:r>
              <w:rPr>
                <w:sz w:val="24"/>
                <w:szCs w:val="24"/>
              </w:rPr>
              <w:t>How knowledgeable are you of harm reduction resources in or near your community?</w:t>
            </w:r>
          </w:p>
          <w:p w14:paraId="46318CB9" w14:textId="77777777" w:rsidR="00A979D9" w:rsidRDefault="00A979D9" w:rsidP="00555580">
            <w:pPr>
              <w:pStyle w:val="ListParagraph"/>
              <w:numPr>
                <w:ilvl w:val="0"/>
                <w:numId w:val="6"/>
              </w:numPr>
              <w:ind w:left="360"/>
              <w:rPr>
                <w:sz w:val="24"/>
                <w:szCs w:val="24"/>
              </w:rPr>
            </w:pPr>
            <w:r>
              <w:rPr>
                <w:sz w:val="24"/>
                <w:szCs w:val="24"/>
              </w:rPr>
              <w:t xml:space="preserve">[If not a harm reduction service provider] Are your services connected to any harm reduction services? </w:t>
            </w:r>
          </w:p>
          <w:p w14:paraId="75F06AFF" w14:textId="77777777" w:rsidR="00A979D9" w:rsidRDefault="00A979D9" w:rsidP="00555580">
            <w:pPr>
              <w:pStyle w:val="ListParagraph"/>
              <w:numPr>
                <w:ilvl w:val="0"/>
                <w:numId w:val="6"/>
              </w:numPr>
              <w:ind w:left="360"/>
              <w:rPr>
                <w:sz w:val="24"/>
                <w:szCs w:val="24"/>
              </w:rPr>
            </w:pPr>
            <w:r>
              <w:rPr>
                <w:sz w:val="24"/>
                <w:szCs w:val="24"/>
              </w:rPr>
              <w:t>[If a harm reduction service provider] Are your services connected to other services, such as treatment/recovery services?</w:t>
            </w:r>
          </w:p>
          <w:p w14:paraId="2345B804" w14:textId="77777777" w:rsidR="00A979D9" w:rsidRDefault="00A979D9" w:rsidP="00555580">
            <w:pPr>
              <w:pStyle w:val="ListParagraph"/>
              <w:numPr>
                <w:ilvl w:val="0"/>
                <w:numId w:val="6"/>
              </w:numPr>
              <w:ind w:left="360"/>
              <w:rPr>
                <w:sz w:val="24"/>
                <w:szCs w:val="24"/>
              </w:rPr>
            </w:pPr>
            <w:r>
              <w:rPr>
                <w:sz w:val="24"/>
                <w:szCs w:val="24"/>
              </w:rPr>
              <w:t>What are some common barriers and facilitators to PWUD accessing harm reduction resources?</w:t>
            </w:r>
          </w:p>
        </w:tc>
      </w:tr>
      <w:tr w:rsidR="00A979D9" w:rsidRPr="006B25F5" w14:paraId="18E932C3" w14:textId="77777777" w:rsidTr="4DAB2106">
        <w:trPr>
          <w:cantSplit/>
        </w:trPr>
        <w:tc>
          <w:tcPr>
            <w:tcW w:w="4788" w:type="dxa"/>
            <w:tcBorders>
              <w:left w:val="single" w:sz="12" w:space="0" w:color="auto"/>
            </w:tcBorders>
            <w:shd w:val="clear" w:color="auto" w:fill="F2F2F2" w:themeFill="background1" w:themeFillShade="F2"/>
          </w:tcPr>
          <w:p w14:paraId="5F6BDBE2" w14:textId="77777777" w:rsidR="00A979D9" w:rsidRDefault="00A979D9" w:rsidP="00941A5D">
            <w:pPr>
              <w:rPr>
                <w:sz w:val="24"/>
                <w:szCs w:val="24"/>
                <w:u w:val="single"/>
              </w:rPr>
            </w:pPr>
            <w:r w:rsidRPr="00E3408E">
              <w:rPr>
                <w:sz w:val="24"/>
                <w:szCs w:val="24"/>
                <w:u w:val="single"/>
              </w:rPr>
              <w:lastRenderedPageBreak/>
              <w:t xml:space="preserve">Community members with lived </w:t>
            </w:r>
            <w:r>
              <w:rPr>
                <w:sz w:val="24"/>
                <w:szCs w:val="24"/>
                <w:u w:val="single"/>
              </w:rPr>
              <w:t xml:space="preserve">and living </w:t>
            </w:r>
            <w:r w:rsidRPr="00E3408E">
              <w:rPr>
                <w:sz w:val="24"/>
                <w:szCs w:val="24"/>
                <w:u w:val="single"/>
              </w:rPr>
              <w:t>experience with substance use</w:t>
            </w:r>
          </w:p>
          <w:p w14:paraId="47DF5D92" w14:textId="77777777" w:rsidR="00A979D9" w:rsidRDefault="00A979D9" w:rsidP="00941A5D">
            <w:pPr>
              <w:rPr>
                <w:sz w:val="24"/>
                <w:szCs w:val="24"/>
              </w:rPr>
            </w:pPr>
          </w:p>
          <w:p w14:paraId="5F15762A" w14:textId="77777777" w:rsidR="00A979D9" w:rsidRDefault="00A979D9" w:rsidP="00941A5D">
            <w:pPr>
              <w:rPr>
                <w:sz w:val="24"/>
                <w:szCs w:val="24"/>
              </w:rPr>
            </w:pPr>
            <w:r>
              <w:rPr>
                <w:sz w:val="24"/>
                <w:szCs w:val="24"/>
              </w:rPr>
              <w:t>These data measures are examples of questions to ask this population to gather data.</w:t>
            </w:r>
          </w:p>
          <w:p w14:paraId="55631813" w14:textId="77777777" w:rsidR="00A979D9" w:rsidRDefault="00A979D9" w:rsidP="00941A5D">
            <w:pPr>
              <w:rPr>
                <w:sz w:val="24"/>
                <w:szCs w:val="24"/>
              </w:rPr>
            </w:pPr>
          </w:p>
          <w:p w14:paraId="559F838B" w14:textId="77777777" w:rsidR="00A979D9" w:rsidRDefault="00A979D9" w:rsidP="00941A5D">
            <w:pPr>
              <w:rPr>
                <w:sz w:val="24"/>
                <w:szCs w:val="24"/>
              </w:rPr>
            </w:pPr>
            <w:r>
              <w:rPr>
                <w:sz w:val="24"/>
                <w:szCs w:val="24"/>
              </w:rPr>
              <w:t>Gather this data through surveys, focus groups, interviews, content analysis, or other methods.</w:t>
            </w:r>
          </w:p>
          <w:p w14:paraId="638641E3" w14:textId="77777777" w:rsidR="00A979D9" w:rsidRDefault="00A979D9" w:rsidP="00941A5D">
            <w:pPr>
              <w:rPr>
                <w:sz w:val="24"/>
                <w:szCs w:val="24"/>
              </w:rPr>
            </w:pPr>
          </w:p>
          <w:p w14:paraId="309A8BDD" w14:textId="77777777" w:rsidR="00A979D9" w:rsidRDefault="00A979D9" w:rsidP="00941A5D">
            <w:pPr>
              <w:rPr>
                <w:sz w:val="24"/>
                <w:szCs w:val="24"/>
              </w:rPr>
            </w:pPr>
            <w:r>
              <w:rPr>
                <w:sz w:val="24"/>
                <w:szCs w:val="24"/>
              </w:rPr>
              <w:t>It may also be useful to gather data from those close to people with lived and living experience with substance use.</w:t>
            </w:r>
          </w:p>
          <w:p w14:paraId="33F4746E" w14:textId="77777777" w:rsidR="00A979D9" w:rsidRDefault="00A979D9" w:rsidP="00941A5D">
            <w:pPr>
              <w:rPr>
                <w:sz w:val="24"/>
                <w:szCs w:val="24"/>
              </w:rPr>
            </w:pPr>
          </w:p>
        </w:tc>
        <w:tc>
          <w:tcPr>
            <w:tcW w:w="4788" w:type="dxa"/>
            <w:tcBorders>
              <w:right w:val="single" w:sz="12" w:space="0" w:color="auto"/>
            </w:tcBorders>
            <w:shd w:val="clear" w:color="auto" w:fill="F2F2F2" w:themeFill="background1" w:themeFillShade="F2"/>
          </w:tcPr>
          <w:p w14:paraId="44235CF4" w14:textId="77777777" w:rsidR="00A979D9" w:rsidRDefault="00A979D9" w:rsidP="00555580">
            <w:pPr>
              <w:pStyle w:val="ListParagraph"/>
              <w:numPr>
                <w:ilvl w:val="0"/>
                <w:numId w:val="6"/>
              </w:numPr>
              <w:ind w:left="360"/>
              <w:rPr>
                <w:sz w:val="24"/>
                <w:szCs w:val="24"/>
              </w:rPr>
            </w:pPr>
            <w:r>
              <w:rPr>
                <w:sz w:val="24"/>
                <w:szCs w:val="24"/>
              </w:rPr>
              <w:t>How do you think harm reduction affects PWUD in your community?</w:t>
            </w:r>
          </w:p>
          <w:p w14:paraId="0FA947EE" w14:textId="77777777" w:rsidR="00A979D9" w:rsidRDefault="00A979D9" w:rsidP="00555580">
            <w:pPr>
              <w:pStyle w:val="ListParagraph"/>
              <w:numPr>
                <w:ilvl w:val="0"/>
                <w:numId w:val="6"/>
              </w:numPr>
              <w:ind w:left="360"/>
              <w:rPr>
                <w:sz w:val="24"/>
                <w:szCs w:val="24"/>
              </w:rPr>
            </w:pPr>
            <w:r>
              <w:rPr>
                <w:sz w:val="24"/>
                <w:szCs w:val="24"/>
              </w:rPr>
              <w:t>Describe your experiences with harm reduction service providers.</w:t>
            </w:r>
          </w:p>
          <w:p w14:paraId="6C392689" w14:textId="77777777" w:rsidR="00A979D9" w:rsidRDefault="00A979D9" w:rsidP="00555580">
            <w:pPr>
              <w:pStyle w:val="ListParagraph"/>
              <w:numPr>
                <w:ilvl w:val="0"/>
                <w:numId w:val="6"/>
              </w:numPr>
              <w:ind w:left="360"/>
              <w:rPr>
                <w:sz w:val="24"/>
                <w:szCs w:val="24"/>
              </w:rPr>
            </w:pPr>
            <w:r>
              <w:rPr>
                <w:sz w:val="24"/>
                <w:szCs w:val="24"/>
              </w:rPr>
              <w:t>How often do/did you utilize harm reduction resources? What kinds of resources do/did you utilize?</w:t>
            </w:r>
          </w:p>
          <w:p w14:paraId="678854FF" w14:textId="77777777" w:rsidR="00A979D9" w:rsidRDefault="00A979D9" w:rsidP="00555580">
            <w:pPr>
              <w:pStyle w:val="ListParagraph"/>
              <w:numPr>
                <w:ilvl w:val="0"/>
                <w:numId w:val="6"/>
              </w:numPr>
              <w:ind w:left="360"/>
              <w:rPr>
                <w:sz w:val="24"/>
                <w:szCs w:val="24"/>
              </w:rPr>
            </w:pPr>
            <w:r>
              <w:rPr>
                <w:sz w:val="24"/>
                <w:szCs w:val="24"/>
              </w:rPr>
              <w:t>How accessible are harm reduction resources in your community for PWUD?</w:t>
            </w:r>
          </w:p>
          <w:p w14:paraId="7431A4F5" w14:textId="77777777" w:rsidR="00A979D9" w:rsidRDefault="00A979D9" w:rsidP="00555580">
            <w:pPr>
              <w:pStyle w:val="ListParagraph"/>
              <w:numPr>
                <w:ilvl w:val="0"/>
                <w:numId w:val="6"/>
              </w:numPr>
              <w:ind w:left="360"/>
              <w:rPr>
                <w:sz w:val="24"/>
                <w:szCs w:val="24"/>
              </w:rPr>
            </w:pPr>
            <w:r>
              <w:rPr>
                <w:sz w:val="24"/>
                <w:szCs w:val="24"/>
              </w:rPr>
              <w:t>What can providers do to make harm reduction resources more accessible for PWUD?</w:t>
            </w:r>
          </w:p>
          <w:p w14:paraId="2F92418B" w14:textId="77777777" w:rsidR="00A979D9" w:rsidRPr="006B25F5" w:rsidRDefault="00A979D9" w:rsidP="00555580">
            <w:pPr>
              <w:pStyle w:val="ListParagraph"/>
              <w:numPr>
                <w:ilvl w:val="0"/>
                <w:numId w:val="6"/>
              </w:numPr>
              <w:tabs>
                <w:tab w:val="left" w:pos="1590"/>
              </w:tabs>
              <w:ind w:left="360"/>
              <w:rPr>
                <w:sz w:val="24"/>
                <w:szCs w:val="24"/>
              </w:rPr>
            </w:pPr>
            <w:r w:rsidRPr="006B25F5">
              <w:rPr>
                <w:sz w:val="24"/>
                <w:szCs w:val="24"/>
              </w:rPr>
              <w:t xml:space="preserve">What are some common barriers and facilitators to </w:t>
            </w:r>
            <w:r>
              <w:rPr>
                <w:sz w:val="24"/>
                <w:szCs w:val="24"/>
              </w:rPr>
              <w:t>PWUD</w:t>
            </w:r>
            <w:r w:rsidRPr="006B25F5">
              <w:rPr>
                <w:sz w:val="24"/>
                <w:szCs w:val="24"/>
              </w:rPr>
              <w:t xml:space="preserve"> accessing harm reduction resources?</w:t>
            </w:r>
          </w:p>
        </w:tc>
      </w:tr>
      <w:tr w:rsidR="00A979D9" w:rsidRPr="00E83063" w14:paraId="7BB221C5" w14:textId="77777777" w:rsidTr="4DAB2106">
        <w:trPr>
          <w:cantSplit/>
        </w:trPr>
        <w:tc>
          <w:tcPr>
            <w:tcW w:w="4788" w:type="dxa"/>
            <w:tcBorders>
              <w:left w:val="single" w:sz="12" w:space="0" w:color="auto"/>
            </w:tcBorders>
          </w:tcPr>
          <w:p w14:paraId="454D1E55" w14:textId="77777777" w:rsidR="00A979D9" w:rsidRPr="00E3408E" w:rsidRDefault="00A979D9" w:rsidP="00941A5D">
            <w:pPr>
              <w:rPr>
                <w:sz w:val="24"/>
                <w:szCs w:val="24"/>
                <w:u w:val="single"/>
              </w:rPr>
            </w:pPr>
            <w:r>
              <w:rPr>
                <w:sz w:val="24"/>
                <w:szCs w:val="24"/>
              </w:rPr>
              <w:t>Unique data collection methods for communities.</w:t>
            </w:r>
          </w:p>
        </w:tc>
        <w:tc>
          <w:tcPr>
            <w:tcW w:w="4788" w:type="dxa"/>
            <w:tcBorders>
              <w:right w:val="single" w:sz="12" w:space="0" w:color="auto"/>
            </w:tcBorders>
          </w:tcPr>
          <w:p w14:paraId="3A918543" w14:textId="77777777" w:rsidR="00A979D9" w:rsidRPr="00E83063" w:rsidRDefault="00A979D9" w:rsidP="00941A5D">
            <w:pPr>
              <w:spacing w:before="120"/>
              <w:rPr>
                <w:sz w:val="24"/>
                <w:szCs w:val="24"/>
              </w:rPr>
            </w:pPr>
            <w:r>
              <w:rPr>
                <w:sz w:val="24"/>
                <w:szCs w:val="24"/>
              </w:rPr>
              <w:t>Measure</w:t>
            </w:r>
            <w:r w:rsidRPr="00E83063">
              <w:rPr>
                <w:sz w:val="24"/>
                <w:szCs w:val="24"/>
              </w:rPr>
              <w:t>s for these sources will vary.</w:t>
            </w:r>
          </w:p>
        </w:tc>
      </w:tr>
    </w:tbl>
    <w:p w14:paraId="2DA1A228" w14:textId="19CD2E22" w:rsidR="00001B16" w:rsidRPr="009F08C4" w:rsidRDefault="00001B16" w:rsidP="00001B16">
      <w:pPr>
        <w:spacing w:before="240"/>
        <w:rPr>
          <w:sz w:val="24"/>
          <w:szCs w:val="24"/>
        </w:rPr>
        <w:sectPr w:rsidR="00001B16" w:rsidRPr="009F08C4" w:rsidSect="00001B16">
          <w:headerReference w:type="even" r:id="rId71"/>
          <w:headerReference w:type="default" r:id="rId72"/>
          <w:headerReference w:type="first" r:id="rId73"/>
          <w:pgSz w:w="12240" w:h="15840"/>
          <w:pgMar w:top="1440" w:right="1440" w:bottom="1440" w:left="1440" w:header="720" w:footer="720" w:gutter="0"/>
          <w:cols w:space="720"/>
          <w:docGrid w:linePitch="360"/>
        </w:sectPr>
      </w:pPr>
      <w:r w:rsidRPr="009F08C4">
        <w:rPr>
          <w:sz w:val="24"/>
          <w:szCs w:val="24"/>
        </w:rPr>
        <w:t xml:space="preserve">For information on </w:t>
      </w:r>
      <w:r>
        <w:rPr>
          <w:sz w:val="24"/>
          <w:szCs w:val="24"/>
        </w:rPr>
        <w:t>how your community can identify potential contributing factors to its data</w:t>
      </w:r>
      <w:r w:rsidRPr="009F08C4">
        <w:rPr>
          <w:sz w:val="24"/>
          <w:szCs w:val="24"/>
        </w:rPr>
        <w:t xml:space="preserve">, scroll down to the next page to access the </w:t>
      </w:r>
      <w:hyperlink w:anchor="_Treatment/Recovery_Services_1" w:history="1">
        <w:r>
          <w:rPr>
            <w:rStyle w:val="Hyperlink"/>
            <w:sz w:val="24"/>
            <w:szCs w:val="24"/>
          </w:rPr>
          <w:t>Determine and Prioritize Contributing Factors</w:t>
        </w:r>
      </w:hyperlink>
      <w:r w:rsidRPr="009F08C4">
        <w:rPr>
          <w:sz w:val="24"/>
          <w:szCs w:val="24"/>
        </w:rPr>
        <w:t xml:space="preserve"> secti</w:t>
      </w:r>
      <w:r>
        <w:rPr>
          <w:sz w:val="24"/>
          <w:szCs w:val="24"/>
        </w:rPr>
        <w:t>on.</w:t>
      </w:r>
    </w:p>
    <w:p w14:paraId="400F7C9B" w14:textId="27D98564" w:rsidR="000D6679" w:rsidRPr="006712AB" w:rsidRDefault="00A979D9" w:rsidP="00001B16">
      <w:pPr>
        <w:tabs>
          <w:tab w:val="left" w:pos="2115"/>
        </w:tabs>
        <w:rPr>
          <w:color w:val="BF4E14" w:themeColor="accent2" w:themeShade="BF"/>
          <w:sz w:val="34"/>
          <w:szCs w:val="34"/>
          <w:u w:val="single"/>
        </w:rPr>
      </w:pPr>
      <w:bookmarkStart w:id="19" w:name="_Treatment/Recovery_Services_1"/>
      <w:bookmarkStart w:id="20" w:name="_Determine_and_Prioritize"/>
      <w:bookmarkEnd w:id="19"/>
      <w:bookmarkEnd w:id="20"/>
      <w:r>
        <w:rPr>
          <w:color w:val="BF4E14" w:themeColor="accent2" w:themeShade="BF"/>
          <w:sz w:val="34"/>
          <w:szCs w:val="34"/>
          <w:u w:val="single"/>
        </w:rPr>
        <w:lastRenderedPageBreak/>
        <w:t>Determine and Prioritize Contributing Factors</w:t>
      </w:r>
    </w:p>
    <w:p w14:paraId="43728F9D" w14:textId="77777777" w:rsidR="004B7643" w:rsidRDefault="00F87935" w:rsidP="005B4902">
      <w:pPr>
        <w:rPr>
          <w:sz w:val="24"/>
          <w:szCs w:val="24"/>
        </w:rPr>
      </w:pPr>
      <w:bookmarkStart w:id="21" w:name="_My_community_wants_1"/>
      <w:bookmarkEnd w:id="21"/>
      <w:r>
        <w:rPr>
          <w:sz w:val="24"/>
          <w:szCs w:val="24"/>
        </w:rPr>
        <w:t xml:space="preserve">Ideally, your data gathering will provide you with a good understanding of your community, or a specific strength or weakness in your community. You can use this understanding to determine why your community is experiencing its data trends. What factors are contributing to these findings? Are these factors unique to your community? </w:t>
      </w:r>
      <w:r w:rsidR="00FB78A5">
        <w:rPr>
          <w:sz w:val="24"/>
          <w:szCs w:val="24"/>
        </w:rPr>
        <w:t xml:space="preserve">Which factors are contributing the most? </w:t>
      </w:r>
    </w:p>
    <w:p w14:paraId="436817EC" w14:textId="253E0D87" w:rsidR="00FB78A5" w:rsidRDefault="004B7643" w:rsidP="005B4902">
      <w:pPr>
        <w:rPr>
          <w:sz w:val="24"/>
          <w:szCs w:val="24"/>
        </w:rPr>
      </w:pPr>
      <w:r>
        <w:rPr>
          <w:sz w:val="24"/>
          <w:szCs w:val="24"/>
        </w:rPr>
        <w:t>It would be best if</w:t>
      </w:r>
      <w:r w:rsidR="00FB78A5">
        <w:rPr>
          <w:sz w:val="24"/>
          <w:szCs w:val="24"/>
        </w:rPr>
        <w:t xml:space="preserve"> those with lived and living experience with substance use</w:t>
      </w:r>
      <w:r>
        <w:rPr>
          <w:sz w:val="24"/>
          <w:szCs w:val="24"/>
        </w:rPr>
        <w:t xml:space="preserve"> are included in these dialogues</w:t>
      </w:r>
      <w:r w:rsidR="00FB78A5">
        <w:rPr>
          <w:sz w:val="24"/>
          <w:szCs w:val="24"/>
        </w:rPr>
        <w:t>.</w:t>
      </w:r>
      <w:r w:rsidRPr="004B7643">
        <w:rPr>
          <w:sz w:val="24"/>
          <w:szCs w:val="24"/>
        </w:rPr>
        <w:t xml:space="preserve"> </w:t>
      </w:r>
      <w:r>
        <w:rPr>
          <w:sz w:val="24"/>
          <w:szCs w:val="24"/>
        </w:rPr>
        <w:t xml:space="preserve">For more information on how to involve these populations in your community’s decision-making, refer to chapters three and four of the </w:t>
      </w:r>
      <w:hyperlink r:id="rId74" w:history="1">
        <w:r w:rsidRPr="00E444FA">
          <w:rPr>
            <w:rStyle w:val="Hyperlink"/>
            <w:sz w:val="24"/>
            <w:szCs w:val="24"/>
          </w:rPr>
          <w:t>Substance Abuse and Mental Health Services Administration’s Community Engagement guide</w:t>
        </w:r>
      </w:hyperlink>
      <w:r>
        <w:rPr>
          <w:sz w:val="24"/>
          <w:szCs w:val="24"/>
        </w:rPr>
        <w:t>. Though said guide focuses on substance use prevention, its principles can apply to other domains related to substance use.</w:t>
      </w:r>
      <w:r w:rsidR="003C7D52">
        <w:rPr>
          <w:sz w:val="24"/>
          <w:szCs w:val="24"/>
        </w:rPr>
        <w:t xml:space="preserve"> You can also access </w:t>
      </w:r>
      <w:hyperlink r:id="rId75" w:history="1">
        <w:r w:rsidR="003C7D52" w:rsidRPr="003C7D52">
          <w:rPr>
            <w:rStyle w:val="Hyperlink"/>
            <w:sz w:val="24"/>
            <w:szCs w:val="24"/>
          </w:rPr>
          <w:t>Greer and colleagues’ 2019 paper on common barriers and enablers to engaging PWUD in decision-making</w:t>
        </w:r>
      </w:hyperlink>
      <w:r w:rsidR="003C7D52">
        <w:rPr>
          <w:sz w:val="24"/>
          <w:szCs w:val="24"/>
        </w:rPr>
        <w:t>.</w:t>
      </w:r>
    </w:p>
    <w:p w14:paraId="2FC5A41C" w14:textId="58DA7D4C" w:rsidR="005B4902" w:rsidRDefault="005B4902" w:rsidP="005B4902">
      <w:pPr>
        <w:rPr>
          <w:sz w:val="24"/>
          <w:szCs w:val="24"/>
        </w:rPr>
      </w:pPr>
      <w:r w:rsidRPr="002E4E45">
        <w:rPr>
          <w:sz w:val="24"/>
          <w:szCs w:val="24"/>
        </w:rPr>
        <w:t>Keep in mind that both positive and negative factors can influence</w:t>
      </w:r>
      <w:r w:rsidR="00F87935">
        <w:rPr>
          <w:sz w:val="24"/>
          <w:szCs w:val="24"/>
        </w:rPr>
        <w:t xml:space="preserve"> your community</w:t>
      </w:r>
      <w:r w:rsidRPr="002E4E45">
        <w:rPr>
          <w:sz w:val="24"/>
          <w:szCs w:val="24"/>
        </w:rPr>
        <w:t xml:space="preserve">. </w:t>
      </w:r>
      <w:r w:rsidR="00F87935">
        <w:rPr>
          <w:sz w:val="24"/>
          <w:szCs w:val="24"/>
        </w:rPr>
        <w:t>Additionally, both</w:t>
      </w:r>
      <w:r w:rsidRPr="002E4E45">
        <w:rPr>
          <w:sz w:val="24"/>
          <w:szCs w:val="24"/>
        </w:rPr>
        <w:t xml:space="preserve"> </w:t>
      </w:r>
      <w:r w:rsidR="00FB78A5">
        <w:rPr>
          <w:sz w:val="24"/>
          <w:szCs w:val="24"/>
        </w:rPr>
        <w:t xml:space="preserve">positive and negative factors </w:t>
      </w:r>
      <w:r w:rsidRPr="002E4E45">
        <w:rPr>
          <w:sz w:val="24"/>
          <w:szCs w:val="24"/>
        </w:rPr>
        <w:t>can be inequitably distributed in your community. Below are some examples of common contributing factors</w:t>
      </w:r>
      <w:r w:rsidR="00422F9B">
        <w:rPr>
          <w:sz w:val="24"/>
          <w:szCs w:val="24"/>
        </w:rPr>
        <w:t xml:space="preserve"> to substance use, service access, and other things relevant to substances</w:t>
      </w:r>
      <w:r w:rsidRPr="002E4E45">
        <w:rPr>
          <w:sz w:val="24"/>
          <w:szCs w:val="24"/>
        </w:rPr>
        <w:t>.</w:t>
      </w:r>
      <w:r w:rsidR="00F87935">
        <w:rPr>
          <w:sz w:val="24"/>
          <w:szCs w:val="24"/>
        </w:rPr>
        <w:t xml:space="preserve"> Note that the examples</w:t>
      </w:r>
      <w:r w:rsidR="00FB78A5">
        <w:rPr>
          <w:sz w:val="24"/>
          <w:szCs w:val="24"/>
        </w:rPr>
        <w:t xml:space="preserve"> listed here</w:t>
      </w:r>
      <w:r w:rsidR="00F87935">
        <w:rPr>
          <w:sz w:val="24"/>
          <w:szCs w:val="24"/>
        </w:rPr>
        <w:t xml:space="preserve"> are not exhaustive.</w:t>
      </w:r>
    </w:p>
    <w:p w14:paraId="3E4587C3" w14:textId="0AC7D867" w:rsidR="005B4902" w:rsidRPr="00A667FF" w:rsidRDefault="005B4902" w:rsidP="005B4902">
      <w:pPr>
        <w:spacing w:after="0"/>
        <w:rPr>
          <w:rFonts w:eastAsia="Times New Roman" w:cs="Times New Roman"/>
          <w:color w:val="BF4E14" w:themeColor="accent2" w:themeShade="BF"/>
          <w:kern w:val="0"/>
          <w:sz w:val="24"/>
          <w:szCs w:val="24"/>
          <w14:ligatures w14:val="none"/>
        </w:rPr>
      </w:pPr>
      <w:r w:rsidRPr="00A667FF">
        <w:rPr>
          <w:rFonts w:eastAsia="Times New Roman" w:cs="Times New Roman"/>
          <w:b/>
          <w:bCs/>
          <w:color w:val="BF4E14" w:themeColor="accent2" w:themeShade="BF"/>
          <w:kern w:val="0"/>
          <w:sz w:val="24"/>
          <w:szCs w:val="24"/>
          <w14:ligatures w14:val="none"/>
        </w:rPr>
        <w:t>Inequities</w:t>
      </w:r>
      <w:r w:rsidRPr="00A667FF">
        <w:rPr>
          <w:rFonts w:eastAsia="Times New Roman" w:cs="Times New Roman"/>
          <w:color w:val="BF4E14" w:themeColor="accent2" w:themeShade="BF"/>
          <w:kern w:val="0"/>
          <w:sz w:val="24"/>
          <w:szCs w:val="24"/>
          <w14:ligatures w14:val="none"/>
        </w:rPr>
        <w:t xml:space="preserve"> </w:t>
      </w:r>
    </w:p>
    <w:p w14:paraId="0C7620C1" w14:textId="0EFEC9D1" w:rsidR="005B4902" w:rsidRDefault="005B4902" w:rsidP="005B4902">
      <w:pPr>
        <w:spacing w:after="40"/>
        <w:rPr>
          <w:sz w:val="24"/>
          <w:szCs w:val="24"/>
        </w:rPr>
      </w:pPr>
      <w:r w:rsidRPr="001A643D">
        <w:rPr>
          <w:rFonts w:eastAsia="Times New Roman" w:cs="Times New Roman"/>
          <w:kern w:val="0"/>
          <w:sz w:val="24"/>
          <w:szCs w:val="24"/>
          <w:u w:val="single"/>
          <w14:ligatures w14:val="none"/>
        </w:rPr>
        <w:t>Definition:</w:t>
      </w:r>
      <w:r>
        <w:rPr>
          <w:rFonts w:eastAsia="Times New Roman" w:cs="Times New Roman"/>
          <w:kern w:val="0"/>
          <w:sz w:val="24"/>
          <w:szCs w:val="24"/>
          <w14:ligatures w14:val="none"/>
        </w:rPr>
        <w:t xml:space="preserve"> </w:t>
      </w:r>
      <w:r>
        <w:rPr>
          <w:sz w:val="24"/>
          <w:szCs w:val="24"/>
        </w:rPr>
        <w:t xml:space="preserve">Measurable and avoidable differences between demographic subpopulations. Inequities can exist </w:t>
      </w:r>
      <w:r w:rsidR="00142FAB">
        <w:rPr>
          <w:sz w:val="24"/>
          <w:szCs w:val="24"/>
        </w:rPr>
        <w:t>in substance-related outcomes, access to services or resources, or other important data measures.</w:t>
      </w:r>
      <w:r>
        <w:rPr>
          <w:sz w:val="24"/>
          <w:szCs w:val="24"/>
        </w:rPr>
        <w:t xml:space="preserve"> There are often many factors involved in creating inequities.</w:t>
      </w:r>
      <w:r w:rsidR="00142FAB">
        <w:rPr>
          <w:sz w:val="24"/>
          <w:szCs w:val="24"/>
        </w:rPr>
        <w:t xml:space="preserve"> Underserved populations, including </w:t>
      </w:r>
      <w:r w:rsidR="00D2387C">
        <w:rPr>
          <w:sz w:val="24"/>
          <w:szCs w:val="24"/>
        </w:rPr>
        <w:t>Black, Indigenous, and People of Color (</w:t>
      </w:r>
      <w:r w:rsidR="00142FAB">
        <w:rPr>
          <w:sz w:val="24"/>
          <w:szCs w:val="24"/>
        </w:rPr>
        <w:t>BIPOC</w:t>
      </w:r>
      <w:r w:rsidR="00D2387C">
        <w:rPr>
          <w:sz w:val="24"/>
          <w:szCs w:val="24"/>
        </w:rPr>
        <w:t>)</w:t>
      </w:r>
      <w:r w:rsidR="00142FAB">
        <w:rPr>
          <w:sz w:val="24"/>
          <w:szCs w:val="24"/>
        </w:rPr>
        <w:t xml:space="preserve"> and </w:t>
      </w:r>
      <w:r w:rsidR="00D2387C">
        <w:rPr>
          <w:sz w:val="24"/>
          <w:szCs w:val="24"/>
        </w:rPr>
        <w:t>Lesbian, Gay, Bisexual, Transgender, Queer, Intersex, and Asexual (</w:t>
      </w:r>
      <w:r w:rsidR="00142FAB">
        <w:rPr>
          <w:sz w:val="24"/>
          <w:szCs w:val="24"/>
        </w:rPr>
        <w:t>LGBTQ</w:t>
      </w:r>
      <w:r w:rsidR="00D2387C">
        <w:rPr>
          <w:sz w:val="24"/>
          <w:szCs w:val="24"/>
        </w:rPr>
        <w:t>IA</w:t>
      </w:r>
      <w:r w:rsidR="00142FAB">
        <w:rPr>
          <w:sz w:val="24"/>
          <w:szCs w:val="24"/>
        </w:rPr>
        <w:t>+</w:t>
      </w:r>
      <w:r w:rsidR="00D2387C">
        <w:rPr>
          <w:sz w:val="24"/>
          <w:szCs w:val="24"/>
        </w:rPr>
        <w:t>)</w:t>
      </w:r>
      <w:r w:rsidR="00142FAB">
        <w:rPr>
          <w:sz w:val="24"/>
          <w:szCs w:val="24"/>
        </w:rPr>
        <w:t xml:space="preserve"> populations, are often affected by inequities.</w:t>
      </w:r>
    </w:p>
    <w:p w14:paraId="0464D38D" w14:textId="2A90C06F" w:rsidR="00142FAB" w:rsidRDefault="005B4902" w:rsidP="005B4902">
      <w:pPr>
        <w:spacing w:after="40"/>
        <w:rPr>
          <w:sz w:val="24"/>
          <w:szCs w:val="24"/>
        </w:rPr>
      </w:pPr>
      <w:r>
        <w:rPr>
          <w:sz w:val="24"/>
          <w:szCs w:val="24"/>
          <w:u w:val="single"/>
        </w:rPr>
        <w:t>Hypothetical Example</w:t>
      </w:r>
      <w:r w:rsidR="00142FAB">
        <w:rPr>
          <w:sz w:val="24"/>
          <w:szCs w:val="24"/>
          <w:u w:val="single"/>
        </w:rPr>
        <w:t>s</w:t>
      </w:r>
      <w:r w:rsidRPr="001A643D">
        <w:rPr>
          <w:sz w:val="24"/>
          <w:szCs w:val="24"/>
          <w:u w:val="single"/>
        </w:rPr>
        <w:t>:</w:t>
      </w:r>
      <w:r>
        <w:rPr>
          <w:sz w:val="24"/>
          <w:szCs w:val="24"/>
        </w:rPr>
        <w:t xml:space="preserve"> </w:t>
      </w:r>
    </w:p>
    <w:p w14:paraId="2AD34895" w14:textId="5DEC4BD9" w:rsidR="005B4902" w:rsidRPr="00142FAB" w:rsidRDefault="005B4902" w:rsidP="00555580">
      <w:pPr>
        <w:pStyle w:val="ListParagraph"/>
        <w:numPr>
          <w:ilvl w:val="0"/>
          <w:numId w:val="22"/>
        </w:numPr>
        <w:spacing w:after="40"/>
      </w:pPr>
      <w:r w:rsidRPr="00142FAB">
        <w:rPr>
          <w:sz w:val="24"/>
          <w:szCs w:val="24"/>
        </w:rPr>
        <w:t>In my community, residents of Neighborhood A are twice as likely to die from an opioid overdose compared to residents of Neighborhood B. Residents of Neighborhood A are also more likely to drop out of school and have a low-paying job. These differences are indicative of a health inequity between these neighborhoods.</w:t>
      </w:r>
    </w:p>
    <w:p w14:paraId="598A6320" w14:textId="0031A709" w:rsidR="00142FAB" w:rsidRPr="002E4E45" w:rsidRDefault="00142FAB" w:rsidP="00555580">
      <w:pPr>
        <w:pStyle w:val="ListParagraph"/>
        <w:numPr>
          <w:ilvl w:val="0"/>
          <w:numId w:val="22"/>
        </w:numPr>
        <w:spacing w:after="40"/>
      </w:pPr>
      <w:r>
        <w:rPr>
          <w:rFonts w:eastAsia="Times New Roman" w:cs="Times New Roman"/>
          <w:kern w:val="0"/>
          <w:sz w:val="24"/>
          <w:szCs w:val="24"/>
          <w14:ligatures w14:val="none"/>
        </w:rPr>
        <w:t>In my community, residents of Neighborhood A are less likely to carry naloxone compared to residents of Neighborhood B. This becomes an inequity once I consider that pharmacies are the sole distributors of naloxone in my community, and residents of Neighborhood A are less likely to be able to afford the pharmacies’ price of naloxone compared to residents of Neighborhood B.</w:t>
      </w:r>
    </w:p>
    <w:p w14:paraId="1E625AE3" w14:textId="14D14E57" w:rsidR="005B4902" w:rsidRPr="005B4902" w:rsidRDefault="005B4902" w:rsidP="005B4902">
      <w:r w:rsidRPr="001A643D">
        <w:rPr>
          <w:sz w:val="24"/>
          <w:szCs w:val="24"/>
          <w:u w:val="single"/>
        </w:rPr>
        <w:lastRenderedPageBreak/>
        <w:t>Resources:</w:t>
      </w:r>
      <w:r>
        <w:rPr>
          <w:sz w:val="24"/>
          <w:szCs w:val="24"/>
        </w:rPr>
        <w:t xml:space="preserve"> </w:t>
      </w:r>
      <w:r w:rsidR="00142FAB">
        <w:rPr>
          <w:sz w:val="24"/>
          <w:szCs w:val="24"/>
        </w:rPr>
        <w:t>Several data sources in the above tables allow you to view data by subpopulation.</w:t>
      </w:r>
      <w:r w:rsidRPr="00181519">
        <w:rPr>
          <w:sz w:val="24"/>
          <w:szCs w:val="24"/>
        </w:rPr>
        <w:t xml:space="preserve"> You can combine this data with data on the social determinants of health (</w:t>
      </w:r>
      <w:r w:rsidR="00142FAB">
        <w:rPr>
          <w:sz w:val="24"/>
          <w:szCs w:val="24"/>
        </w:rPr>
        <w:t xml:space="preserve">more information </w:t>
      </w:r>
      <w:r w:rsidRPr="00181519">
        <w:rPr>
          <w:sz w:val="24"/>
          <w:szCs w:val="24"/>
        </w:rPr>
        <w:t>below) to</w:t>
      </w:r>
      <w:r w:rsidR="00CD5296">
        <w:rPr>
          <w:sz w:val="24"/>
          <w:szCs w:val="24"/>
        </w:rPr>
        <w:t xml:space="preserve"> </w:t>
      </w:r>
      <w:r w:rsidRPr="00181519">
        <w:rPr>
          <w:sz w:val="24"/>
          <w:szCs w:val="24"/>
        </w:rPr>
        <w:t>investigate potential health inequities in your community.</w:t>
      </w:r>
    </w:p>
    <w:p w14:paraId="34152A6B" w14:textId="77777777" w:rsidR="008E0107" w:rsidRPr="00A667FF" w:rsidRDefault="00F72886" w:rsidP="008E0107">
      <w:pPr>
        <w:spacing w:after="0"/>
        <w:rPr>
          <w:b/>
          <w:bCs/>
          <w:color w:val="BF4E14" w:themeColor="accent2" w:themeShade="BF"/>
          <w:sz w:val="24"/>
          <w:szCs w:val="24"/>
        </w:rPr>
      </w:pPr>
      <w:r w:rsidRPr="00A667FF">
        <w:rPr>
          <w:b/>
          <w:bCs/>
          <w:color w:val="BF4E14" w:themeColor="accent2" w:themeShade="BF"/>
          <w:sz w:val="24"/>
          <w:szCs w:val="24"/>
        </w:rPr>
        <w:t xml:space="preserve">Social Determinants of Health </w:t>
      </w:r>
    </w:p>
    <w:p w14:paraId="02D5871B" w14:textId="088174E2" w:rsidR="008E0107" w:rsidRDefault="008E0107" w:rsidP="008E0107">
      <w:pPr>
        <w:spacing w:after="40"/>
        <w:rPr>
          <w:b/>
          <w:bCs/>
          <w:sz w:val="24"/>
          <w:szCs w:val="24"/>
        </w:rPr>
      </w:pPr>
      <w:r w:rsidRPr="008E0107">
        <w:rPr>
          <w:sz w:val="24"/>
          <w:szCs w:val="24"/>
          <w:u w:val="single"/>
        </w:rPr>
        <w:t>Definition:</w:t>
      </w:r>
      <w:r w:rsidRPr="008E0107">
        <w:rPr>
          <w:sz w:val="24"/>
          <w:szCs w:val="24"/>
        </w:rPr>
        <w:t xml:space="preserve"> </w:t>
      </w:r>
      <w:r>
        <w:rPr>
          <w:sz w:val="24"/>
          <w:szCs w:val="24"/>
        </w:rPr>
        <w:t>Non-medical factors that affect health such as economic status, education access, and neighborhood violence, among others.</w:t>
      </w:r>
    </w:p>
    <w:p w14:paraId="674C039F" w14:textId="77777777" w:rsidR="007D4A83" w:rsidRDefault="008E0107" w:rsidP="007D4A83">
      <w:pPr>
        <w:spacing w:after="0"/>
        <w:rPr>
          <w:sz w:val="24"/>
          <w:szCs w:val="24"/>
        </w:rPr>
      </w:pPr>
      <w:r w:rsidRPr="008E0107">
        <w:rPr>
          <w:sz w:val="24"/>
          <w:szCs w:val="24"/>
          <w:u w:val="single"/>
        </w:rPr>
        <w:t>Effect:</w:t>
      </w:r>
      <w:r w:rsidRPr="008E0107">
        <w:rPr>
          <w:sz w:val="24"/>
          <w:szCs w:val="24"/>
        </w:rPr>
        <w:t xml:space="preserve"> </w:t>
      </w:r>
    </w:p>
    <w:p w14:paraId="640D5500" w14:textId="77777777" w:rsidR="007D4A83" w:rsidRPr="007D4A83" w:rsidRDefault="00142FAB" w:rsidP="00555580">
      <w:pPr>
        <w:pStyle w:val="ListParagraph"/>
        <w:numPr>
          <w:ilvl w:val="0"/>
          <w:numId w:val="26"/>
        </w:numPr>
        <w:spacing w:after="40"/>
        <w:rPr>
          <w:b/>
          <w:bCs/>
          <w:sz w:val="24"/>
          <w:szCs w:val="24"/>
        </w:rPr>
      </w:pPr>
      <w:r w:rsidRPr="007D4A83">
        <w:rPr>
          <w:sz w:val="24"/>
          <w:szCs w:val="24"/>
        </w:rPr>
        <w:t xml:space="preserve">The social determinants of health interact with substance-related measures in complex ways. </w:t>
      </w:r>
    </w:p>
    <w:p w14:paraId="0B0529DA" w14:textId="401B1458" w:rsidR="007D4A83" w:rsidRPr="007D4A83" w:rsidRDefault="00142FAB" w:rsidP="00555580">
      <w:pPr>
        <w:pStyle w:val="ListParagraph"/>
        <w:numPr>
          <w:ilvl w:val="0"/>
          <w:numId w:val="26"/>
        </w:numPr>
        <w:spacing w:after="40"/>
        <w:rPr>
          <w:b/>
          <w:bCs/>
          <w:sz w:val="24"/>
          <w:szCs w:val="24"/>
        </w:rPr>
      </w:pPr>
      <w:r w:rsidRPr="007D4A83">
        <w:rPr>
          <w:sz w:val="24"/>
          <w:szCs w:val="24"/>
        </w:rPr>
        <w:t xml:space="preserve">Generally, </w:t>
      </w:r>
      <w:r w:rsidR="007D4A83">
        <w:rPr>
          <w:sz w:val="24"/>
          <w:szCs w:val="24"/>
        </w:rPr>
        <w:t>social determinants and substance-related measures have a direct relationship. As social determinants worsen,</w:t>
      </w:r>
      <w:r w:rsidR="00CD5296">
        <w:rPr>
          <w:sz w:val="24"/>
          <w:szCs w:val="24"/>
        </w:rPr>
        <w:t xml:space="preserve"> substance-related measures typically worsen as well</w:t>
      </w:r>
      <w:r w:rsidR="007D4A83">
        <w:rPr>
          <w:sz w:val="24"/>
          <w:szCs w:val="24"/>
        </w:rPr>
        <w:t xml:space="preserve">. As social determinants improve, </w:t>
      </w:r>
      <w:r w:rsidR="00CD5296">
        <w:rPr>
          <w:sz w:val="24"/>
          <w:szCs w:val="24"/>
        </w:rPr>
        <w:t>substance-related measures typically improve as well</w:t>
      </w:r>
      <w:r w:rsidR="007D4A83">
        <w:rPr>
          <w:sz w:val="24"/>
          <w:szCs w:val="24"/>
        </w:rPr>
        <w:t>.</w:t>
      </w:r>
    </w:p>
    <w:p w14:paraId="5A57AB4D" w14:textId="2F2B96E2" w:rsidR="008E0107" w:rsidRPr="007D4A83" w:rsidRDefault="00142FAB" w:rsidP="00555580">
      <w:pPr>
        <w:pStyle w:val="ListParagraph"/>
        <w:numPr>
          <w:ilvl w:val="0"/>
          <w:numId w:val="26"/>
        </w:numPr>
        <w:spacing w:after="40"/>
        <w:rPr>
          <w:b/>
          <w:bCs/>
          <w:sz w:val="24"/>
          <w:szCs w:val="24"/>
        </w:rPr>
      </w:pPr>
      <w:r w:rsidRPr="007D4A83">
        <w:rPr>
          <w:sz w:val="24"/>
          <w:szCs w:val="24"/>
        </w:rPr>
        <w:t>Differences in the social determinants of health across subpopulations often contribute to health inequities.</w:t>
      </w:r>
    </w:p>
    <w:p w14:paraId="24023FB0" w14:textId="77777777" w:rsidR="00A667FF" w:rsidRDefault="008E0107" w:rsidP="00A667FF">
      <w:pPr>
        <w:spacing w:after="0"/>
        <w:rPr>
          <w:b/>
          <w:bCs/>
          <w:sz w:val="24"/>
          <w:szCs w:val="24"/>
        </w:rPr>
      </w:pPr>
      <w:r w:rsidRPr="008E0107">
        <w:rPr>
          <w:sz w:val="24"/>
          <w:szCs w:val="24"/>
          <w:u w:val="single"/>
        </w:rPr>
        <w:t>Resources:</w:t>
      </w:r>
      <w:r>
        <w:rPr>
          <w:b/>
          <w:bCs/>
          <w:sz w:val="24"/>
          <w:szCs w:val="24"/>
        </w:rPr>
        <w:t xml:space="preserve"> </w:t>
      </w:r>
    </w:p>
    <w:p w14:paraId="39CD3F11" w14:textId="5D040F05" w:rsidR="00A667FF" w:rsidRDefault="00CD5296" w:rsidP="00555580">
      <w:pPr>
        <w:pStyle w:val="ListParagraph"/>
        <w:numPr>
          <w:ilvl w:val="0"/>
          <w:numId w:val="27"/>
        </w:numPr>
        <w:rPr>
          <w:sz w:val="24"/>
          <w:szCs w:val="24"/>
        </w:rPr>
      </w:pPr>
      <w:r>
        <w:rPr>
          <w:sz w:val="24"/>
          <w:szCs w:val="24"/>
        </w:rPr>
        <w:t>You can find s</w:t>
      </w:r>
      <w:r w:rsidR="00A667FF" w:rsidRPr="00A667FF">
        <w:rPr>
          <w:sz w:val="24"/>
          <w:szCs w:val="24"/>
        </w:rPr>
        <w:t>ocial determinant data</w:t>
      </w:r>
      <w:r w:rsidR="00A667FF">
        <w:rPr>
          <w:sz w:val="24"/>
          <w:szCs w:val="24"/>
        </w:rPr>
        <w:t xml:space="preserve"> f</w:t>
      </w:r>
      <w:r w:rsidR="00A667FF" w:rsidRPr="00A667FF">
        <w:rPr>
          <w:sz w:val="24"/>
          <w:szCs w:val="24"/>
        </w:rPr>
        <w:t>rom the</w:t>
      </w:r>
      <w:r w:rsidR="00A667FF">
        <w:t xml:space="preserve"> </w:t>
      </w:r>
      <w:hyperlink r:id="rId76" w:history="1">
        <w:r w:rsidR="00B10ACE" w:rsidRPr="00A667FF">
          <w:rPr>
            <w:rStyle w:val="Hyperlink"/>
            <w:sz w:val="24"/>
            <w:szCs w:val="24"/>
          </w:rPr>
          <w:t>Census Bureau Data</w:t>
        </w:r>
      </w:hyperlink>
      <w:r w:rsidR="00B10ACE" w:rsidRPr="00A667FF">
        <w:rPr>
          <w:sz w:val="24"/>
          <w:szCs w:val="24"/>
        </w:rPr>
        <w:t xml:space="preserve"> </w:t>
      </w:r>
      <w:r>
        <w:rPr>
          <w:sz w:val="24"/>
          <w:szCs w:val="24"/>
        </w:rPr>
        <w:t xml:space="preserve">page </w:t>
      </w:r>
      <w:r w:rsidR="00B10ACE" w:rsidRPr="00A667FF">
        <w:rPr>
          <w:sz w:val="24"/>
          <w:szCs w:val="24"/>
        </w:rPr>
        <w:t>and the</w:t>
      </w:r>
      <w:r w:rsidR="008E0107" w:rsidRPr="00A667FF">
        <w:rPr>
          <w:sz w:val="24"/>
          <w:szCs w:val="24"/>
        </w:rPr>
        <w:t xml:space="preserve"> </w:t>
      </w:r>
      <w:hyperlink r:id="rId77" w:history="1">
        <w:r w:rsidR="008E0107" w:rsidRPr="00A667FF">
          <w:rPr>
            <w:rStyle w:val="Hyperlink"/>
            <w:sz w:val="24"/>
            <w:szCs w:val="24"/>
          </w:rPr>
          <w:t>Population Health Information Tool: Community Health Data</w:t>
        </w:r>
      </w:hyperlink>
      <w:r w:rsidRPr="00CD5296">
        <w:rPr>
          <w:sz w:val="24"/>
          <w:szCs w:val="24"/>
        </w:rPr>
        <w:t xml:space="preserve"> </w:t>
      </w:r>
      <w:r>
        <w:rPr>
          <w:sz w:val="24"/>
          <w:szCs w:val="24"/>
        </w:rPr>
        <w:t>page</w:t>
      </w:r>
      <w:r w:rsidR="00A667FF">
        <w:rPr>
          <w:sz w:val="24"/>
          <w:szCs w:val="24"/>
        </w:rPr>
        <w:t>.</w:t>
      </w:r>
    </w:p>
    <w:p w14:paraId="18497FDD" w14:textId="42CFD28D" w:rsidR="00F72886" w:rsidRPr="00A667FF" w:rsidRDefault="008E0107" w:rsidP="00555580">
      <w:pPr>
        <w:pStyle w:val="ListParagraph"/>
        <w:numPr>
          <w:ilvl w:val="0"/>
          <w:numId w:val="27"/>
        </w:numPr>
        <w:rPr>
          <w:sz w:val="24"/>
          <w:szCs w:val="24"/>
        </w:rPr>
      </w:pPr>
      <w:r w:rsidRPr="00A667FF">
        <w:rPr>
          <w:sz w:val="24"/>
          <w:szCs w:val="24"/>
        </w:rPr>
        <w:t xml:space="preserve">For more information on the social determinants of health, visit the Office of Disease Prevention and Health Promotion’s </w:t>
      </w:r>
      <w:hyperlink r:id="rId78" w:history="1">
        <w:r w:rsidRPr="00A667FF">
          <w:rPr>
            <w:rStyle w:val="Hyperlink"/>
            <w:sz w:val="24"/>
            <w:szCs w:val="24"/>
          </w:rPr>
          <w:t>Healthy People 2030 website</w:t>
        </w:r>
      </w:hyperlink>
      <w:r w:rsidRPr="00A667FF">
        <w:rPr>
          <w:sz w:val="24"/>
          <w:szCs w:val="24"/>
        </w:rPr>
        <w:t>.</w:t>
      </w:r>
    </w:p>
    <w:p w14:paraId="274789B3" w14:textId="77777777" w:rsidR="00544A7E" w:rsidRPr="00A667FF" w:rsidRDefault="00544A7E" w:rsidP="00544A7E">
      <w:pPr>
        <w:spacing w:after="0"/>
        <w:rPr>
          <w:b/>
          <w:bCs/>
          <w:color w:val="BF4E14" w:themeColor="accent2" w:themeShade="BF"/>
          <w:sz w:val="24"/>
          <w:szCs w:val="24"/>
        </w:rPr>
      </w:pPr>
      <w:r w:rsidRPr="00A667FF">
        <w:rPr>
          <w:b/>
          <w:bCs/>
          <w:color w:val="BF4E14" w:themeColor="accent2" w:themeShade="BF"/>
          <w:sz w:val="24"/>
          <w:szCs w:val="24"/>
        </w:rPr>
        <w:t>Local Policies</w:t>
      </w:r>
    </w:p>
    <w:p w14:paraId="7E7A5431" w14:textId="77777777" w:rsidR="00544A7E" w:rsidRDefault="00544A7E" w:rsidP="00544A7E">
      <w:pPr>
        <w:spacing w:after="40"/>
        <w:rPr>
          <w:sz w:val="24"/>
          <w:szCs w:val="24"/>
        </w:rPr>
      </w:pPr>
      <w:r w:rsidRPr="000A6554">
        <w:rPr>
          <w:sz w:val="24"/>
          <w:szCs w:val="24"/>
          <w:u w:val="single"/>
        </w:rPr>
        <w:t>Definition:</w:t>
      </w:r>
      <w:r>
        <w:rPr>
          <w:sz w:val="24"/>
          <w:szCs w:val="24"/>
        </w:rPr>
        <w:t xml:space="preserve"> Laws and regulations unique to your community or surrounding communities.</w:t>
      </w:r>
    </w:p>
    <w:p w14:paraId="734620D6" w14:textId="77777777" w:rsidR="007D4A83" w:rsidRDefault="00544A7E" w:rsidP="007D4A83">
      <w:pPr>
        <w:spacing w:after="0"/>
        <w:rPr>
          <w:sz w:val="24"/>
          <w:szCs w:val="24"/>
        </w:rPr>
      </w:pPr>
      <w:r w:rsidRPr="000A6554">
        <w:rPr>
          <w:sz w:val="24"/>
          <w:szCs w:val="24"/>
          <w:u w:val="single"/>
        </w:rPr>
        <w:t>Effect:</w:t>
      </w:r>
      <w:r>
        <w:rPr>
          <w:sz w:val="24"/>
          <w:szCs w:val="24"/>
        </w:rPr>
        <w:t xml:space="preserve"> </w:t>
      </w:r>
    </w:p>
    <w:p w14:paraId="08A12D54" w14:textId="36A5A4EA" w:rsidR="007D4A83" w:rsidRDefault="007D4A83" w:rsidP="00555580">
      <w:pPr>
        <w:pStyle w:val="ListParagraph"/>
        <w:numPr>
          <w:ilvl w:val="0"/>
          <w:numId w:val="25"/>
        </w:numPr>
        <w:rPr>
          <w:sz w:val="24"/>
          <w:szCs w:val="24"/>
        </w:rPr>
      </w:pPr>
      <w:r>
        <w:rPr>
          <w:sz w:val="24"/>
          <w:szCs w:val="24"/>
        </w:rPr>
        <w:t>Policies shape</w:t>
      </w:r>
      <w:r w:rsidR="00544A7E" w:rsidRPr="007D4A83">
        <w:rPr>
          <w:sz w:val="24"/>
          <w:szCs w:val="24"/>
        </w:rPr>
        <w:t xml:space="preserve"> what residents and service providers can do</w:t>
      </w:r>
      <w:r>
        <w:rPr>
          <w:sz w:val="24"/>
          <w:szCs w:val="24"/>
        </w:rPr>
        <w:t>.</w:t>
      </w:r>
    </w:p>
    <w:p w14:paraId="6A3E12CE" w14:textId="02B9218C" w:rsidR="007D4A83" w:rsidRDefault="007D4A83" w:rsidP="00555580">
      <w:pPr>
        <w:pStyle w:val="ListParagraph"/>
        <w:numPr>
          <w:ilvl w:val="0"/>
          <w:numId w:val="25"/>
        </w:numPr>
        <w:rPr>
          <w:sz w:val="24"/>
          <w:szCs w:val="24"/>
        </w:rPr>
      </w:pPr>
      <w:r>
        <w:rPr>
          <w:sz w:val="24"/>
          <w:szCs w:val="24"/>
        </w:rPr>
        <w:t xml:space="preserve">Policies determine </w:t>
      </w:r>
      <w:r w:rsidR="00544A7E" w:rsidRPr="007D4A83">
        <w:rPr>
          <w:sz w:val="24"/>
          <w:szCs w:val="24"/>
        </w:rPr>
        <w:t xml:space="preserve">how a community responds to the needs of PWUD. </w:t>
      </w:r>
    </w:p>
    <w:p w14:paraId="35FCD689" w14:textId="7C051686" w:rsidR="00544A7E" w:rsidRPr="00CD5296" w:rsidRDefault="00544A7E" w:rsidP="00CD5296">
      <w:pPr>
        <w:rPr>
          <w:sz w:val="24"/>
          <w:szCs w:val="24"/>
        </w:rPr>
      </w:pPr>
      <w:r w:rsidRPr="00CD5296">
        <w:rPr>
          <w:sz w:val="24"/>
          <w:szCs w:val="24"/>
        </w:rPr>
        <w:t xml:space="preserve">It is important to examine your community’s policies surrounding </w:t>
      </w:r>
      <w:r w:rsidR="0058002B" w:rsidRPr="00CD5296">
        <w:rPr>
          <w:sz w:val="24"/>
          <w:szCs w:val="24"/>
        </w:rPr>
        <w:t>substance use and mental health</w:t>
      </w:r>
      <w:r w:rsidRPr="00CD5296">
        <w:rPr>
          <w:sz w:val="24"/>
          <w:szCs w:val="24"/>
        </w:rPr>
        <w:t xml:space="preserve"> to determine if the</w:t>
      </w:r>
      <w:r w:rsidR="0058002B" w:rsidRPr="00CD5296">
        <w:rPr>
          <w:sz w:val="24"/>
          <w:szCs w:val="24"/>
        </w:rPr>
        <w:t xml:space="preserve"> policies</w:t>
      </w:r>
      <w:r w:rsidRPr="00CD5296">
        <w:rPr>
          <w:sz w:val="24"/>
          <w:szCs w:val="24"/>
        </w:rPr>
        <w:t xml:space="preserve"> algin with your community’s goals.</w:t>
      </w:r>
    </w:p>
    <w:p w14:paraId="747F4ADB" w14:textId="77777777" w:rsidR="00F028F5" w:rsidRPr="00A667FF" w:rsidRDefault="00F72886" w:rsidP="00F028F5">
      <w:pPr>
        <w:pStyle w:val="NormalWeb"/>
        <w:spacing w:after="0" w:afterAutospacing="0" w:line="259" w:lineRule="auto"/>
        <w:rPr>
          <w:rFonts w:asciiTheme="minorHAnsi" w:hAnsiTheme="minorHAnsi"/>
          <w:b/>
          <w:bCs/>
          <w:color w:val="BF4E14" w:themeColor="accent2" w:themeShade="BF"/>
          <w14:ligatures w14:val="none"/>
        </w:rPr>
      </w:pPr>
      <w:r w:rsidRPr="00A667FF">
        <w:rPr>
          <w:rFonts w:asciiTheme="minorHAnsi" w:hAnsiTheme="minorHAnsi"/>
          <w:b/>
          <w:bCs/>
          <w:color w:val="BF4E14" w:themeColor="accent2" w:themeShade="BF"/>
          <w14:ligatures w14:val="none"/>
        </w:rPr>
        <w:t xml:space="preserve">Drug </w:t>
      </w:r>
      <w:r w:rsidR="005D44C2" w:rsidRPr="00A667FF">
        <w:rPr>
          <w:rFonts w:asciiTheme="minorHAnsi" w:hAnsiTheme="minorHAnsi"/>
          <w:b/>
          <w:bCs/>
          <w:color w:val="BF4E14" w:themeColor="accent2" w:themeShade="BF"/>
          <w14:ligatures w14:val="none"/>
        </w:rPr>
        <w:t>Supply and Service Types</w:t>
      </w:r>
      <w:r w:rsidR="00F028F5" w:rsidRPr="00A667FF">
        <w:rPr>
          <w:rFonts w:asciiTheme="minorHAnsi" w:hAnsiTheme="minorHAnsi"/>
          <w:b/>
          <w:bCs/>
          <w:color w:val="BF4E14" w:themeColor="accent2" w:themeShade="BF"/>
          <w14:ligatures w14:val="none"/>
        </w:rPr>
        <w:t xml:space="preserve"> </w:t>
      </w:r>
    </w:p>
    <w:p w14:paraId="1D942842" w14:textId="6182B447" w:rsidR="00F028F5" w:rsidRPr="00F028F5" w:rsidRDefault="00F028F5" w:rsidP="00F028F5">
      <w:pPr>
        <w:pStyle w:val="NormalWeb"/>
        <w:spacing w:before="0" w:beforeAutospacing="0" w:after="40" w:afterAutospacing="0" w:line="259" w:lineRule="auto"/>
        <w:rPr>
          <w:rFonts w:asciiTheme="minorHAnsi" w:hAnsiTheme="minorHAnsi"/>
          <w:u w:val="single"/>
          <w14:ligatures w14:val="none"/>
        </w:rPr>
      </w:pPr>
      <w:r w:rsidRPr="00F028F5">
        <w:rPr>
          <w:rFonts w:asciiTheme="minorHAnsi" w:hAnsiTheme="minorHAnsi"/>
          <w:u w:val="single"/>
          <w14:ligatures w14:val="none"/>
        </w:rPr>
        <w:t xml:space="preserve">Definition: </w:t>
      </w:r>
      <w:r w:rsidRPr="00F028F5">
        <w:rPr>
          <w:rFonts w:asciiTheme="minorHAnsi" w:hAnsiTheme="minorHAnsi"/>
        </w:rPr>
        <w:t xml:space="preserve">The availability and consistency of substances in </w:t>
      </w:r>
      <w:r>
        <w:rPr>
          <w:rFonts w:asciiTheme="minorHAnsi" w:hAnsiTheme="minorHAnsi"/>
        </w:rPr>
        <w:t>your</w:t>
      </w:r>
      <w:r w:rsidRPr="00F028F5">
        <w:rPr>
          <w:rFonts w:asciiTheme="minorHAnsi" w:hAnsiTheme="minorHAnsi"/>
        </w:rPr>
        <w:t xml:space="preserve"> community, and the availability of appropriate service types</w:t>
      </w:r>
      <w:r>
        <w:rPr>
          <w:rFonts w:asciiTheme="minorHAnsi" w:hAnsiTheme="minorHAnsi"/>
        </w:rPr>
        <w:t xml:space="preserve"> in your community</w:t>
      </w:r>
      <w:r w:rsidRPr="00F028F5">
        <w:rPr>
          <w:rFonts w:asciiTheme="minorHAnsi" w:hAnsiTheme="minorHAnsi"/>
        </w:rPr>
        <w:t>.</w:t>
      </w:r>
      <w:r w:rsidR="00C83C5B" w:rsidRPr="00C83C5B">
        <w:rPr>
          <w:rFonts w:asciiTheme="minorHAnsi" w:hAnsiTheme="minorHAnsi"/>
          <w14:ligatures w14:val="none"/>
        </w:rPr>
        <w:t xml:space="preserve"> </w:t>
      </w:r>
      <w:r w:rsidR="00C83C5B">
        <w:rPr>
          <w:rFonts w:asciiTheme="minorHAnsi" w:hAnsiTheme="minorHAnsi"/>
          <w14:ligatures w14:val="none"/>
        </w:rPr>
        <w:t>Service types not only refer to the substance of focus</w:t>
      </w:r>
      <w:r w:rsidR="00A218F2">
        <w:rPr>
          <w:rFonts w:asciiTheme="minorHAnsi" w:hAnsiTheme="minorHAnsi"/>
          <w14:ligatures w14:val="none"/>
        </w:rPr>
        <w:t xml:space="preserve"> for the service</w:t>
      </w:r>
      <w:r w:rsidR="00C83C5B">
        <w:rPr>
          <w:rFonts w:asciiTheme="minorHAnsi" w:hAnsiTheme="minorHAnsi"/>
          <w14:ligatures w14:val="none"/>
        </w:rPr>
        <w:t>, but also to the type of intervention (</w:t>
      </w:r>
      <w:r w:rsidR="00A218F2">
        <w:rPr>
          <w:rFonts w:asciiTheme="minorHAnsi" w:hAnsiTheme="minorHAnsi"/>
          <w14:ligatures w14:val="none"/>
        </w:rPr>
        <w:t xml:space="preserve">e.g. </w:t>
      </w:r>
      <w:r w:rsidR="00C83C5B">
        <w:rPr>
          <w:rFonts w:asciiTheme="minorHAnsi" w:hAnsiTheme="minorHAnsi"/>
          <w14:ligatures w14:val="none"/>
        </w:rPr>
        <w:t>medication, support, peer, legal, etc.).</w:t>
      </w:r>
    </w:p>
    <w:p w14:paraId="1F436706" w14:textId="77777777" w:rsidR="00A218F2" w:rsidRDefault="00F028F5" w:rsidP="007D4A83">
      <w:pPr>
        <w:pStyle w:val="NormalWeb"/>
        <w:spacing w:before="0" w:beforeAutospacing="0" w:after="0" w:afterAutospacing="0" w:line="259" w:lineRule="auto"/>
        <w:rPr>
          <w:rFonts w:asciiTheme="minorHAnsi" w:hAnsiTheme="minorHAnsi"/>
          <w14:ligatures w14:val="none"/>
        </w:rPr>
      </w:pPr>
      <w:r w:rsidRPr="00F028F5">
        <w:rPr>
          <w:rFonts w:asciiTheme="minorHAnsi" w:hAnsiTheme="minorHAnsi"/>
          <w:u w:val="single"/>
          <w14:ligatures w14:val="none"/>
        </w:rPr>
        <w:t>Effect:</w:t>
      </w:r>
      <w:r>
        <w:rPr>
          <w:rFonts w:asciiTheme="minorHAnsi" w:hAnsiTheme="minorHAnsi"/>
          <w14:ligatures w14:val="none"/>
        </w:rPr>
        <w:t xml:space="preserve"> </w:t>
      </w:r>
    </w:p>
    <w:p w14:paraId="13DD8FD8" w14:textId="26A07A63" w:rsidR="00A218F2" w:rsidRPr="00A218F2" w:rsidRDefault="00A218F2" w:rsidP="00555580">
      <w:pPr>
        <w:pStyle w:val="NormalWeb"/>
        <w:numPr>
          <w:ilvl w:val="0"/>
          <w:numId w:val="23"/>
        </w:numPr>
        <w:spacing w:before="0" w:beforeAutospacing="0" w:after="40" w:afterAutospacing="0" w:line="259" w:lineRule="auto"/>
        <w:rPr>
          <w:rFonts w:asciiTheme="minorHAnsi" w:hAnsiTheme="minorHAnsi"/>
          <w:u w:val="single"/>
          <w14:ligatures w14:val="none"/>
        </w:rPr>
      </w:pPr>
      <w:r w:rsidRPr="00A218F2">
        <w:rPr>
          <w:rFonts w:asciiTheme="minorHAnsi" w:hAnsiTheme="minorHAnsi"/>
        </w:rPr>
        <w:t xml:space="preserve">Established drug trafficking systems can contribute to </w:t>
      </w:r>
      <w:r>
        <w:rPr>
          <w:rFonts w:asciiTheme="minorHAnsi" w:hAnsiTheme="minorHAnsi"/>
        </w:rPr>
        <w:t>the supply and demand for certain substances</w:t>
      </w:r>
      <w:r w:rsidRPr="00A218F2">
        <w:rPr>
          <w:rFonts w:asciiTheme="minorHAnsi" w:hAnsiTheme="minorHAnsi"/>
        </w:rPr>
        <w:t xml:space="preserve">. </w:t>
      </w:r>
    </w:p>
    <w:p w14:paraId="1E36A3EE" w14:textId="3108A6F3" w:rsidR="00A218F2" w:rsidRPr="00A218F2" w:rsidRDefault="00A218F2" w:rsidP="00555580">
      <w:pPr>
        <w:pStyle w:val="NormalWeb"/>
        <w:numPr>
          <w:ilvl w:val="0"/>
          <w:numId w:val="23"/>
        </w:numPr>
        <w:spacing w:before="0" w:beforeAutospacing="0" w:after="40" w:afterAutospacing="0" w:line="259" w:lineRule="auto"/>
        <w:rPr>
          <w:rFonts w:asciiTheme="minorHAnsi" w:hAnsiTheme="minorHAnsi"/>
          <w:u w:val="single"/>
          <w14:ligatures w14:val="none"/>
        </w:rPr>
      </w:pPr>
      <w:r w:rsidRPr="00A218F2">
        <w:rPr>
          <w:rFonts w:asciiTheme="minorHAnsi" w:hAnsiTheme="minorHAnsi"/>
        </w:rPr>
        <w:t xml:space="preserve">Health providers' prescription practices </w:t>
      </w:r>
      <w:r>
        <w:rPr>
          <w:rFonts w:asciiTheme="minorHAnsi" w:hAnsiTheme="minorHAnsi"/>
        </w:rPr>
        <w:t xml:space="preserve">and the location/accessibility of legal substance vendors can also influence how people use substances. </w:t>
      </w:r>
    </w:p>
    <w:p w14:paraId="0930F77C" w14:textId="77777777" w:rsidR="00A218F2" w:rsidRPr="00A218F2" w:rsidRDefault="00A218F2" w:rsidP="00555580">
      <w:pPr>
        <w:pStyle w:val="NormalWeb"/>
        <w:numPr>
          <w:ilvl w:val="0"/>
          <w:numId w:val="23"/>
        </w:numPr>
        <w:spacing w:before="0" w:beforeAutospacing="0" w:after="40" w:afterAutospacing="0" w:line="259" w:lineRule="auto"/>
        <w:rPr>
          <w:rFonts w:asciiTheme="minorHAnsi" w:hAnsiTheme="minorHAnsi"/>
          <w:u w:val="single"/>
          <w14:ligatures w14:val="none"/>
        </w:rPr>
      </w:pPr>
      <w:r w:rsidRPr="00A218F2">
        <w:rPr>
          <w:rFonts w:asciiTheme="minorHAnsi" w:hAnsiTheme="minorHAnsi"/>
        </w:rPr>
        <w:lastRenderedPageBreak/>
        <w:t xml:space="preserve">The presence of certain substances (e.g. fentanyl or xylazine) in the drug supply can influence accidental overdoses or poisonings. </w:t>
      </w:r>
    </w:p>
    <w:p w14:paraId="377238ED" w14:textId="2DE54B3C" w:rsidR="00A218F2" w:rsidRPr="00A218F2" w:rsidRDefault="00F028F5" w:rsidP="00555580">
      <w:pPr>
        <w:pStyle w:val="NormalWeb"/>
        <w:numPr>
          <w:ilvl w:val="0"/>
          <w:numId w:val="23"/>
        </w:numPr>
        <w:spacing w:before="0" w:beforeAutospacing="0" w:after="40" w:afterAutospacing="0" w:line="259" w:lineRule="auto"/>
        <w:rPr>
          <w:rFonts w:asciiTheme="minorHAnsi" w:hAnsiTheme="minorHAnsi"/>
          <w:u w:val="single"/>
          <w14:ligatures w14:val="none"/>
        </w:rPr>
      </w:pPr>
      <w:r>
        <w:rPr>
          <w:rFonts w:asciiTheme="minorHAnsi" w:hAnsiTheme="minorHAnsi"/>
          <w14:ligatures w14:val="none"/>
        </w:rPr>
        <w:t xml:space="preserve">Differences between the substances being used in your community and the available services in your community can influence </w:t>
      </w:r>
      <w:r w:rsidR="007D4A83">
        <w:rPr>
          <w:rFonts w:asciiTheme="minorHAnsi" w:hAnsiTheme="minorHAnsi"/>
          <w14:ligatures w14:val="none"/>
        </w:rPr>
        <w:t>whether people access services.</w:t>
      </w:r>
    </w:p>
    <w:p w14:paraId="29A08EC1" w14:textId="77777777" w:rsidR="00995881" w:rsidRDefault="00886BED" w:rsidP="00A667FF">
      <w:pPr>
        <w:spacing w:after="0"/>
        <w:rPr>
          <w:sz w:val="24"/>
          <w:szCs w:val="24"/>
        </w:rPr>
      </w:pPr>
      <w:r w:rsidRPr="002F0B2C">
        <w:rPr>
          <w:sz w:val="24"/>
          <w:szCs w:val="24"/>
          <w:u w:val="single"/>
        </w:rPr>
        <w:t>Resources:</w:t>
      </w:r>
      <w:r>
        <w:rPr>
          <w:sz w:val="24"/>
          <w:szCs w:val="24"/>
        </w:rPr>
        <w:t xml:space="preserve"> </w:t>
      </w:r>
    </w:p>
    <w:p w14:paraId="720CCE82" w14:textId="1C82AF71" w:rsidR="00A668E9" w:rsidRDefault="00CD5296" w:rsidP="00555580">
      <w:pPr>
        <w:pStyle w:val="ListParagraph"/>
        <w:numPr>
          <w:ilvl w:val="0"/>
          <w:numId w:val="24"/>
        </w:numPr>
        <w:rPr>
          <w:rStyle w:val="Hyperlink"/>
          <w:color w:val="auto"/>
          <w:sz w:val="24"/>
          <w:szCs w:val="24"/>
          <w:u w:val="none"/>
        </w:rPr>
      </w:pPr>
      <w:r>
        <w:rPr>
          <w:sz w:val="24"/>
          <w:szCs w:val="24"/>
        </w:rPr>
        <w:t>You can find d</w:t>
      </w:r>
      <w:r w:rsidR="00A667FF">
        <w:rPr>
          <w:sz w:val="24"/>
          <w:szCs w:val="24"/>
        </w:rPr>
        <w:t>irect data</w:t>
      </w:r>
      <w:r w:rsidR="00A668E9">
        <w:rPr>
          <w:sz w:val="24"/>
          <w:szCs w:val="24"/>
        </w:rPr>
        <w:t xml:space="preserve"> on the presence of substances from the </w:t>
      </w:r>
      <w:hyperlink r:id="rId79" w:history="1">
        <w:r w:rsidR="00886BED" w:rsidRPr="00995881">
          <w:rPr>
            <w:rStyle w:val="Hyperlink"/>
            <w:sz w:val="24"/>
            <w:szCs w:val="24"/>
          </w:rPr>
          <w:t>Street Check Drug Checking Dashboard</w:t>
        </w:r>
      </w:hyperlink>
      <w:r w:rsidR="00886BED" w:rsidRPr="00995881">
        <w:rPr>
          <w:rStyle w:val="Hyperlink"/>
          <w:sz w:val="24"/>
          <w:szCs w:val="24"/>
          <w:u w:val="none"/>
        </w:rPr>
        <w:t xml:space="preserve"> </w:t>
      </w:r>
      <w:r w:rsidR="00886BED" w:rsidRPr="00995881">
        <w:rPr>
          <w:rStyle w:val="Hyperlink"/>
          <w:color w:val="auto"/>
          <w:sz w:val="24"/>
          <w:szCs w:val="24"/>
          <w:u w:val="none"/>
        </w:rPr>
        <w:t>and community-collected data</w:t>
      </w:r>
      <w:r w:rsidR="00A668E9">
        <w:rPr>
          <w:rStyle w:val="Hyperlink"/>
          <w:color w:val="auto"/>
          <w:sz w:val="24"/>
          <w:szCs w:val="24"/>
          <w:u w:val="none"/>
        </w:rPr>
        <w:t>.</w:t>
      </w:r>
    </w:p>
    <w:p w14:paraId="74F76AC9" w14:textId="32CCA12C" w:rsidR="00886BED" w:rsidRDefault="00CD5296" w:rsidP="00555580">
      <w:pPr>
        <w:pStyle w:val="ListParagraph"/>
        <w:numPr>
          <w:ilvl w:val="0"/>
          <w:numId w:val="24"/>
        </w:numPr>
        <w:rPr>
          <w:rStyle w:val="Hyperlink"/>
          <w:color w:val="auto"/>
          <w:sz w:val="24"/>
          <w:szCs w:val="24"/>
          <w:u w:val="none"/>
        </w:rPr>
      </w:pPr>
      <w:r>
        <w:rPr>
          <w:sz w:val="24"/>
          <w:szCs w:val="24"/>
        </w:rPr>
        <w:t>You can find i</w:t>
      </w:r>
      <w:r w:rsidR="00A667FF">
        <w:rPr>
          <w:rStyle w:val="Hyperlink"/>
          <w:color w:val="auto"/>
          <w:sz w:val="24"/>
          <w:szCs w:val="24"/>
          <w:u w:val="none"/>
        </w:rPr>
        <w:t>nferred data on the presence of substances via data</w:t>
      </w:r>
      <w:r w:rsidR="00A668E9">
        <w:rPr>
          <w:rStyle w:val="Hyperlink"/>
          <w:color w:val="auto"/>
          <w:sz w:val="24"/>
          <w:szCs w:val="24"/>
          <w:u w:val="none"/>
        </w:rPr>
        <w:t xml:space="preserve"> on substance-related outcomes and service enrollments from the </w:t>
      </w:r>
      <w:hyperlink r:id="rId80" w:history="1">
        <w:r w:rsidR="00886BED" w:rsidRPr="00995881">
          <w:rPr>
            <w:rStyle w:val="Hyperlink"/>
            <w:sz w:val="24"/>
            <w:szCs w:val="24"/>
          </w:rPr>
          <w:t>BSAS Dashboard</w:t>
        </w:r>
      </w:hyperlink>
      <w:r w:rsidR="00886BED" w:rsidRPr="00995881">
        <w:rPr>
          <w:sz w:val="24"/>
          <w:szCs w:val="24"/>
        </w:rPr>
        <w:t xml:space="preserve"> and the </w:t>
      </w:r>
      <w:hyperlink r:id="rId81" w:history="1">
        <w:r w:rsidR="00886BED" w:rsidRPr="00995881">
          <w:rPr>
            <w:rStyle w:val="Hyperlink"/>
            <w:sz w:val="24"/>
            <w:szCs w:val="24"/>
          </w:rPr>
          <w:t>BSAS Data Mart</w:t>
        </w:r>
      </w:hyperlink>
      <w:r w:rsidR="00886BED" w:rsidRPr="00995881">
        <w:rPr>
          <w:rStyle w:val="Hyperlink"/>
          <w:color w:val="auto"/>
          <w:sz w:val="24"/>
          <w:szCs w:val="24"/>
          <w:u w:val="none"/>
        </w:rPr>
        <w:t xml:space="preserve">. </w:t>
      </w:r>
    </w:p>
    <w:p w14:paraId="6A85F140" w14:textId="25A991D8" w:rsidR="00A668E9" w:rsidRDefault="00CD5296" w:rsidP="00555580">
      <w:pPr>
        <w:pStyle w:val="ListParagraph"/>
        <w:numPr>
          <w:ilvl w:val="0"/>
          <w:numId w:val="24"/>
        </w:numPr>
        <w:rPr>
          <w:rStyle w:val="Hyperlink"/>
          <w:color w:val="auto"/>
          <w:sz w:val="24"/>
          <w:szCs w:val="24"/>
          <w:u w:val="none"/>
        </w:rPr>
      </w:pPr>
      <w:r>
        <w:rPr>
          <w:sz w:val="24"/>
          <w:szCs w:val="24"/>
        </w:rPr>
        <w:t>You can find d</w:t>
      </w:r>
      <w:r w:rsidR="00A667FF">
        <w:rPr>
          <w:sz w:val="24"/>
          <w:szCs w:val="24"/>
        </w:rPr>
        <w:t>ata on prescriptions from</w:t>
      </w:r>
      <w:r w:rsidR="00A668E9">
        <w:rPr>
          <w:sz w:val="24"/>
          <w:szCs w:val="24"/>
        </w:rPr>
        <w:t xml:space="preserve"> the </w:t>
      </w:r>
      <w:hyperlink r:id="rId82" w:tgtFrame="_blank" w:history="1">
        <w:r w:rsidR="00A668E9">
          <w:rPr>
            <w:rStyle w:val="Hyperlink"/>
            <w:sz w:val="24"/>
            <w:szCs w:val="24"/>
          </w:rPr>
          <w:t>Prescription Monitoring Program</w:t>
        </w:r>
      </w:hyperlink>
      <w:r w:rsidR="00A668E9" w:rsidRPr="00FB1231">
        <w:rPr>
          <w:rStyle w:val="Hyperlink"/>
          <w:sz w:val="24"/>
          <w:szCs w:val="24"/>
          <w:u w:val="none"/>
        </w:rPr>
        <w:t xml:space="preserve"> </w:t>
      </w:r>
      <w:r w:rsidR="00A668E9" w:rsidRPr="00FB1231">
        <w:rPr>
          <w:rStyle w:val="Hyperlink"/>
          <w:color w:val="auto"/>
          <w:sz w:val="24"/>
          <w:szCs w:val="24"/>
          <w:u w:val="none"/>
        </w:rPr>
        <w:t>or the</w:t>
      </w:r>
      <w:r w:rsidR="00A668E9" w:rsidRPr="00FB1231">
        <w:rPr>
          <w:rStyle w:val="Hyperlink"/>
          <w:sz w:val="24"/>
          <w:szCs w:val="24"/>
          <w:u w:val="none"/>
        </w:rPr>
        <w:t xml:space="preserve"> </w:t>
      </w:r>
      <w:hyperlink r:id="rId83" w:history="1">
        <w:r w:rsidR="00A668E9" w:rsidRPr="00FD28AB">
          <w:rPr>
            <w:rStyle w:val="Hyperlink"/>
            <w:sz w:val="24"/>
            <w:szCs w:val="24"/>
          </w:rPr>
          <w:t>Population Health Information Tool: Prescription Monitoring Program in Massachusetts</w:t>
        </w:r>
      </w:hyperlink>
      <w:r w:rsidRPr="00CD5296">
        <w:rPr>
          <w:rStyle w:val="Hyperlink"/>
          <w:color w:val="auto"/>
          <w:sz w:val="24"/>
          <w:szCs w:val="24"/>
          <w:u w:val="none"/>
        </w:rPr>
        <w:t xml:space="preserve"> </w:t>
      </w:r>
      <w:r>
        <w:rPr>
          <w:rStyle w:val="Hyperlink"/>
          <w:color w:val="auto"/>
          <w:sz w:val="24"/>
          <w:szCs w:val="24"/>
          <w:u w:val="none"/>
        </w:rPr>
        <w:t>page</w:t>
      </w:r>
      <w:r w:rsidR="00A668E9" w:rsidRPr="00995881">
        <w:rPr>
          <w:rStyle w:val="Hyperlink"/>
          <w:color w:val="auto"/>
          <w:sz w:val="24"/>
          <w:szCs w:val="24"/>
          <w:u w:val="none"/>
        </w:rPr>
        <w:t>.</w:t>
      </w:r>
    </w:p>
    <w:p w14:paraId="69CE956C" w14:textId="59ACB53C" w:rsidR="00A668E9" w:rsidRPr="00995881" w:rsidRDefault="00CD5296" w:rsidP="00555580">
      <w:pPr>
        <w:pStyle w:val="ListParagraph"/>
        <w:numPr>
          <w:ilvl w:val="0"/>
          <w:numId w:val="24"/>
        </w:numPr>
        <w:rPr>
          <w:sz w:val="24"/>
          <w:szCs w:val="24"/>
        </w:rPr>
      </w:pPr>
      <w:r>
        <w:rPr>
          <w:sz w:val="24"/>
          <w:szCs w:val="24"/>
        </w:rPr>
        <w:t>You can find data</w:t>
      </w:r>
      <w:r w:rsidR="00A667FF">
        <w:rPr>
          <w:rStyle w:val="Hyperlink"/>
          <w:color w:val="auto"/>
          <w:sz w:val="24"/>
          <w:szCs w:val="24"/>
          <w:u w:val="none"/>
        </w:rPr>
        <w:t xml:space="preserve"> on legal substance vendors from</w:t>
      </w:r>
      <w:r w:rsidR="00A668E9">
        <w:rPr>
          <w:rStyle w:val="Hyperlink"/>
          <w:color w:val="auto"/>
          <w:sz w:val="24"/>
          <w:szCs w:val="24"/>
          <w:u w:val="none"/>
        </w:rPr>
        <w:t xml:space="preserve"> the </w:t>
      </w:r>
      <w:hyperlink r:id="rId84" w:tgtFrame="_blank" w:history="1">
        <w:r w:rsidR="00A668E9">
          <w:rPr>
            <w:rStyle w:val="Hyperlink"/>
            <w:sz w:val="24"/>
            <w:szCs w:val="24"/>
          </w:rPr>
          <w:t>Bureau of Community Health and Prevention Tobacco Dashboard</w:t>
        </w:r>
      </w:hyperlink>
      <w:r w:rsidR="00A668E9" w:rsidRPr="00FB1231">
        <w:rPr>
          <w:rStyle w:val="Hyperlink"/>
          <w:color w:val="auto"/>
          <w:sz w:val="24"/>
          <w:szCs w:val="24"/>
          <w:u w:val="none"/>
        </w:rPr>
        <w:t xml:space="preserve"> and the </w:t>
      </w:r>
      <w:hyperlink r:id="rId85" w:tgtFrame="_blank" w:history="1">
        <w:r w:rsidR="00A668E9">
          <w:rPr>
            <w:rStyle w:val="Hyperlink"/>
            <w:sz w:val="24"/>
            <w:szCs w:val="24"/>
          </w:rPr>
          <w:t>Population Health Information Tool: Community Health Data</w:t>
        </w:r>
      </w:hyperlink>
      <w:r w:rsidRPr="00CD5296">
        <w:rPr>
          <w:rStyle w:val="Hyperlink"/>
          <w:color w:val="auto"/>
          <w:sz w:val="24"/>
          <w:szCs w:val="24"/>
          <w:u w:val="none"/>
        </w:rPr>
        <w:t xml:space="preserve"> </w:t>
      </w:r>
      <w:r>
        <w:rPr>
          <w:rStyle w:val="Hyperlink"/>
          <w:color w:val="auto"/>
          <w:sz w:val="24"/>
          <w:szCs w:val="24"/>
          <w:u w:val="none"/>
        </w:rPr>
        <w:t>page</w:t>
      </w:r>
      <w:r w:rsidR="00A668E9" w:rsidRPr="00995881">
        <w:rPr>
          <w:rStyle w:val="Hyperlink"/>
          <w:color w:val="auto"/>
          <w:sz w:val="24"/>
          <w:szCs w:val="24"/>
          <w:u w:val="none"/>
        </w:rPr>
        <w:t>.</w:t>
      </w:r>
    </w:p>
    <w:p w14:paraId="13A71ABE" w14:textId="77777777" w:rsidR="00886BED" w:rsidRPr="00A667FF" w:rsidRDefault="00F72886" w:rsidP="00886BED">
      <w:pPr>
        <w:pStyle w:val="NormalWeb"/>
        <w:spacing w:after="0" w:afterAutospacing="0" w:line="259" w:lineRule="auto"/>
        <w:rPr>
          <w:rFonts w:asciiTheme="minorHAnsi" w:hAnsiTheme="minorHAnsi"/>
          <w:color w:val="BF4E14" w:themeColor="accent2" w:themeShade="BF"/>
          <w14:ligatures w14:val="none"/>
        </w:rPr>
      </w:pPr>
      <w:r w:rsidRPr="00A667FF">
        <w:rPr>
          <w:rFonts w:asciiTheme="minorHAnsi" w:hAnsiTheme="minorHAnsi"/>
          <w:b/>
          <w:bCs/>
          <w:color w:val="BF4E14" w:themeColor="accent2" w:themeShade="BF"/>
          <w14:ligatures w14:val="none"/>
        </w:rPr>
        <w:t>Perceptions and Stigma</w:t>
      </w:r>
      <w:r w:rsidRPr="00A667FF">
        <w:rPr>
          <w:rFonts w:asciiTheme="minorHAnsi" w:hAnsiTheme="minorHAnsi"/>
          <w:color w:val="BF4E14" w:themeColor="accent2" w:themeShade="BF"/>
          <w14:ligatures w14:val="none"/>
        </w:rPr>
        <w:t xml:space="preserve"> </w:t>
      </w:r>
    </w:p>
    <w:p w14:paraId="7DDF292B" w14:textId="371F72B4" w:rsidR="00886BED" w:rsidRPr="00886BED" w:rsidRDefault="00886BED" w:rsidP="00A667FF">
      <w:pPr>
        <w:pStyle w:val="NormalWeb"/>
        <w:spacing w:before="0" w:beforeAutospacing="0" w:after="40" w:afterAutospacing="0" w:line="259" w:lineRule="auto"/>
        <w:rPr>
          <w:rFonts w:asciiTheme="minorHAnsi" w:hAnsiTheme="minorHAnsi"/>
          <w:u w:val="single"/>
          <w14:ligatures w14:val="none"/>
        </w:rPr>
      </w:pPr>
      <w:r w:rsidRPr="00886BED">
        <w:rPr>
          <w:rFonts w:asciiTheme="minorHAnsi" w:hAnsiTheme="minorHAnsi"/>
          <w:u w:val="single"/>
          <w14:ligatures w14:val="none"/>
        </w:rPr>
        <w:t>Definition:</w:t>
      </w:r>
      <w:r w:rsidRPr="00886BED">
        <w:rPr>
          <w:rFonts w:asciiTheme="minorHAnsi" w:hAnsiTheme="minorHAnsi"/>
          <w14:ligatures w14:val="none"/>
        </w:rPr>
        <w:t xml:space="preserve"> </w:t>
      </w:r>
      <w:r w:rsidR="000E6454" w:rsidRPr="000E6454">
        <w:rPr>
          <w:rFonts w:asciiTheme="minorHAnsi" w:hAnsiTheme="minorHAnsi"/>
          <w14:ligatures w14:val="none"/>
        </w:rPr>
        <w:t>How your community, service providers, PWUD, and other groups view substance use. Stigma occurs when substance use is seen as wrong or shameful, or when PWUD are viewed negatively due to their use of substances.</w:t>
      </w:r>
    </w:p>
    <w:p w14:paraId="0B8ED366" w14:textId="77777777" w:rsidR="000E6454" w:rsidRDefault="00886BED" w:rsidP="000E6454">
      <w:pPr>
        <w:pStyle w:val="NormalWeb"/>
        <w:spacing w:before="0" w:beforeAutospacing="0" w:after="0" w:afterAutospacing="0" w:line="259" w:lineRule="auto"/>
        <w:rPr>
          <w:rFonts w:asciiTheme="minorHAnsi" w:hAnsiTheme="minorHAnsi"/>
          <w14:ligatures w14:val="none"/>
        </w:rPr>
      </w:pPr>
      <w:r w:rsidRPr="00886BED">
        <w:rPr>
          <w:rFonts w:asciiTheme="minorHAnsi" w:hAnsiTheme="minorHAnsi"/>
          <w:u w:val="single"/>
          <w14:ligatures w14:val="none"/>
        </w:rPr>
        <w:t>Effect:</w:t>
      </w:r>
      <w:r w:rsidRPr="00886BED">
        <w:rPr>
          <w:rFonts w:asciiTheme="minorHAnsi" w:hAnsiTheme="minorHAnsi"/>
          <w14:ligatures w14:val="none"/>
        </w:rPr>
        <w:t xml:space="preserve"> </w:t>
      </w:r>
    </w:p>
    <w:p w14:paraId="2C751E91" w14:textId="2B20C0B1" w:rsidR="000E6454" w:rsidRPr="000E6454" w:rsidRDefault="000E6454" w:rsidP="00555580">
      <w:pPr>
        <w:pStyle w:val="NormalWeb"/>
        <w:numPr>
          <w:ilvl w:val="0"/>
          <w:numId w:val="28"/>
        </w:numPr>
        <w:spacing w:before="0" w:beforeAutospacing="0" w:after="40" w:afterAutospacing="0" w:line="259" w:lineRule="auto"/>
        <w:rPr>
          <w:rFonts w:asciiTheme="minorHAnsi" w:hAnsiTheme="minorHAnsi"/>
          <w:u w:val="single"/>
          <w14:ligatures w14:val="none"/>
        </w:rPr>
      </w:pPr>
      <w:r>
        <w:rPr>
          <w:rFonts w:asciiTheme="minorHAnsi" w:hAnsiTheme="minorHAnsi"/>
          <w14:ligatures w14:val="none"/>
        </w:rPr>
        <w:t>J</w:t>
      </w:r>
      <w:r w:rsidRPr="000E6454">
        <w:rPr>
          <w:rFonts w:asciiTheme="minorHAnsi" w:hAnsiTheme="minorHAnsi"/>
          <w14:ligatures w14:val="none"/>
        </w:rPr>
        <w:t>udgement or discrimination can negatively affect peoples' relationship with substances</w:t>
      </w:r>
      <w:r>
        <w:rPr>
          <w:rFonts w:asciiTheme="minorHAnsi" w:hAnsiTheme="minorHAnsi"/>
          <w14:ligatures w14:val="none"/>
        </w:rPr>
        <w:t xml:space="preserve"> and services</w:t>
      </w:r>
      <w:r w:rsidRPr="000E6454">
        <w:rPr>
          <w:rFonts w:asciiTheme="minorHAnsi" w:hAnsiTheme="minorHAnsi"/>
          <w14:ligatures w14:val="none"/>
        </w:rPr>
        <w:t>.</w:t>
      </w:r>
    </w:p>
    <w:p w14:paraId="54335BF8" w14:textId="287FA817" w:rsidR="000E6454" w:rsidRPr="000E6454" w:rsidRDefault="00886BED" w:rsidP="00555580">
      <w:pPr>
        <w:pStyle w:val="NormalWeb"/>
        <w:numPr>
          <w:ilvl w:val="0"/>
          <w:numId w:val="28"/>
        </w:numPr>
        <w:spacing w:before="0" w:beforeAutospacing="0" w:after="40" w:afterAutospacing="0" w:line="259" w:lineRule="auto"/>
        <w:rPr>
          <w:rFonts w:asciiTheme="minorHAnsi" w:hAnsiTheme="minorHAnsi"/>
          <w:u w:val="single"/>
          <w14:ligatures w14:val="none"/>
        </w:rPr>
      </w:pPr>
      <w:r w:rsidRPr="00663C28">
        <w:rPr>
          <w:rFonts w:asciiTheme="minorHAnsi" w:hAnsiTheme="minorHAnsi"/>
        </w:rPr>
        <w:t xml:space="preserve">If met with stigma or shame, then </w:t>
      </w:r>
      <w:r>
        <w:rPr>
          <w:rFonts w:asciiTheme="minorHAnsi" w:hAnsiTheme="minorHAnsi"/>
        </w:rPr>
        <w:t>PWUD</w:t>
      </w:r>
      <w:r w:rsidRPr="00663C28">
        <w:rPr>
          <w:rFonts w:asciiTheme="minorHAnsi" w:hAnsiTheme="minorHAnsi"/>
        </w:rPr>
        <w:t xml:space="preserve"> may be less likely to access services or trust providers.</w:t>
      </w:r>
      <w:r w:rsidR="000E6454">
        <w:rPr>
          <w:rFonts w:asciiTheme="minorHAnsi" w:hAnsiTheme="minorHAnsi"/>
        </w:rPr>
        <w:t xml:space="preserve"> If met with respect, then PWUD may be more likely to access life-saving resources or form connections with providers.</w:t>
      </w:r>
    </w:p>
    <w:p w14:paraId="54326DCA" w14:textId="77777777" w:rsidR="000E6454" w:rsidRPr="000E6454" w:rsidRDefault="00886BED" w:rsidP="00555580">
      <w:pPr>
        <w:pStyle w:val="NormalWeb"/>
        <w:numPr>
          <w:ilvl w:val="0"/>
          <w:numId w:val="28"/>
        </w:numPr>
        <w:spacing w:before="0" w:beforeAutospacing="0" w:after="40" w:afterAutospacing="0" w:line="259" w:lineRule="auto"/>
        <w:rPr>
          <w:rFonts w:asciiTheme="minorHAnsi" w:hAnsiTheme="minorHAnsi"/>
          <w:u w:val="single"/>
          <w14:ligatures w14:val="none"/>
        </w:rPr>
      </w:pPr>
      <w:r>
        <w:rPr>
          <w:rFonts w:asciiTheme="minorHAnsi" w:hAnsiTheme="minorHAnsi"/>
        </w:rPr>
        <w:t>PWUD</w:t>
      </w:r>
      <w:r w:rsidRPr="00663C28">
        <w:rPr>
          <w:rFonts w:asciiTheme="minorHAnsi" w:hAnsiTheme="minorHAnsi"/>
        </w:rPr>
        <w:t xml:space="preserve"> may fear involuntary institutionalization, incarceration, or custody loss of their children if </w:t>
      </w:r>
      <w:r>
        <w:rPr>
          <w:rFonts w:asciiTheme="minorHAnsi" w:hAnsiTheme="minorHAnsi"/>
        </w:rPr>
        <w:t>they have a negative perception of providers and the community</w:t>
      </w:r>
      <w:r w:rsidRPr="00663C28">
        <w:rPr>
          <w:rFonts w:asciiTheme="minorHAnsi" w:hAnsiTheme="minorHAnsi"/>
        </w:rPr>
        <w:t xml:space="preserve">. </w:t>
      </w:r>
    </w:p>
    <w:p w14:paraId="6B4FBCF5" w14:textId="515C122F" w:rsidR="00886BED" w:rsidRPr="00886BED" w:rsidRDefault="00886BED" w:rsidP="00555580">
      <w:pPr>
        <w:pStyle w:val="NormalWeb"/>
        <w:numPr>
          <w:ilvl w:val="0"/>
          <w:numId w:val="28"/>
        </w:numPr>
        <w:spacing w:before="0" w:beforeAutospacing="0" w:after="40" w:afterAutospacing="0" w:line="259" w:lineRule="auto"/>
        <w:rPr>
          <w:rFonts w:asciiTheme="minorHAnsi" w:hAnsiTheme="minorHAnsi"/>
          <w:u w:val="single"/>
          <w14:ligatures w14:val="none"/>
        </w:rPr>
      </w:pPr>
      <w:r>
        <w:rPr>
          <w:rFonts w:asciiTheme="minorHAnsi" w:hAnsiTheme="minorHAnsi"/>
        </w:rPr>
        <w:t>The</w:t>
      </w:r>
      <w:r w:rsidRPr="00663C28">
        <w:rPr>
          <w:rFonts w:asciiTheme="minorHAnsi" w:hAnsiTheme="minorHAnsi"/>
        </w:rPr>
        <w:t xml:space="preserve"> effects of stigma </w:t>
      </w:r>
      <w:r>
        <w:rPr>
          <w:rFonts w:asciiTheme="minorHAnsi" w:hAnsiTheme="minorHAnsi"/>
        </w:rPr>
        <w:t>can</w:t>
      </w:r>
      <w:r w:rsidRPr="00663C28">
        <w:rPr>
          <w:rFonts w:asciiTheme="minorHAnsi" w:hAnsiTheme="minorHAnsi"/>
        </w:rPr>
        <w:t xml:space="preserve"> extend to co-occurring mental health conditions that </w:t>
      </w:r>
      <w:r>
        <w:rPr>
          <w:rFonts w:asciiTheme="minorHAnsi" w:hAnsiTheme="minorHAnsi"/>
        </w:rPr>
        <w:t>PWUD</w:t>
      </w:r>
      <w:r w:rsidRPr="00663C28">
        <w:rPr>
          <w:rFonts w:asciiTheme="minorHAnsi" w:hAnsiTheme="minorHAnsi"/>
        </w:rPr>
        <w:t xml:space="preserve"> may </w:t>
      </w:r>
      <w:r>
        <w:rPr>
          <w:rFonts w:asciiTheme="minorHAnsi" w:hAnsiTheme="minorHAnsi"/>
        </w:rPr>
        <w:t>be</w:t>
      </w:r>
      <w:r w:rsidRPr="00663C28">
        <w:rPr>
          <w:rFonts w:asciiTheme="minorHAnsi" w:hAnsiTheme="minorHAnsi"/>
        </w:rPr>
        <w:t xml:space="preserve"> experien</w:t>
      </w:r>
      <w:r>
        <w:rPr>
          <w:rFonts w:asciiTheme="minorHAnsi" w:hAnsiTheme="minorHAnsi"/>
        </w:rPr>
        <w:t>cing as well</w:t>
      </w:r>
      <w:r w:rsidRPr="00663C28">
        <w:rPr>
          <w:rFonts w:asciiTheme="minorHAnsi" w:hAnsiTheme="minorHAnsi"/>
        </w:rPr>
        <w:t>.</w:t>
      </w:r>
    </w:p>
    <w:p w14:paraId="3BB3948E" w14:textId="77777777" w:rsidR="000E6454" w:rsidRDefault="00886BED" w:rsidP="000E6454">
      <w:pPr>
        <w:pStyle w:val="NormalWeb"/>
        <w:spacing w:before="0" w:beforeAutospacing="0" w:after="0" w:afterAutospacing="0" w:line="259" w:lineRule="auto"/>
        <w:rPr>
          <w:rFonts w:asciiTheme="minorHAnsi" w:hAnsiTheme="minorHAnsi"/>
          <w14:ligatures w14:val="none"/>
        </w:rPr>
      </w:pPr>
      <w:r w:rsidRPr="00886BED">
        <w:rPr>
          <w:rFonts w:asciiTheme="minorHAnsi" w:hAnsiTheme="minorHAnsi"/>
          <w:u w:val="single"/>
          <w14:ligatures w14:val="none"/>
        </w:rPr>
        <w:t>Resources:</w:t>
      </w:r>
      <w:r>
        <w:rPr>
          <w:rFonts w:asciiTheme="minorHAnsi" w:hAnsiTheme="minorHAnsi"/>
          <w14:ligatures w14:val="none"/>
        </w:rPr>
        <w:t xml:space="preserve"> </w:t>
      </w:r>
    </w:p>
    <w:p w14:paraId="069B507F" w14:textId="77777777" w:rsidR="000E6454" w:rsidRPr="000E6454" w:rsidRDefault="00546629" w:rsidP="00555580">
      <w:pPr>
        <w:pStyle w:val="NormalWeb"/>
        <w:numPr>
          <w:ilvl w:val="0"/>
          <w:numId w:val="29"/>
        </w:numPr>
        <w:spacing w:before="0" w:beforeAutospacing="0" w:line="259" w:lineRule="auto"/>
        <w:rPr>
          <w:rFonts w:asciiTheme="minorHAnsi" w:hAnsiTheme="minorHAnsi"/>
          <w:u w:val="single"/>
          <w14:ligatures w14:val="none"/>
        </w:rPr>
      </w:pPr>
      <w:r>
        <w:rPr>
          <w:rFonts w:asciiTheme="minorHAnsi" w:hAnsiTheme="minorHAnsi"/>
          <w14:ligatures w14:val="none"/>
        </w:rPr>
        <w:t>Understanding the role of this factor in your community will likely require community-collected data.</w:t>
      </w:r>
    </w:p>
    <w:p w14:paraId="573F38A0" w14:textId="1E62590B" w:rsidR="00F72886" w:rsidRPr="00663C28" w:rsidRDefault="001D1AFB" w:rsidP="00555580">
      <w:pPr>
        <w:pStyle w:val="NormalWeb"/>
        <w:numPr>
          <w:ilvl w:val="0"/>
          <w:numId w:val="29"/>
        </w:numPr>
        <w:spacing w:before="0" w:beforeAutospacing="0" w:line="259" w:lineRule="auto"/>
        <w:rPr>
          <w:rFonts w:asciiTheme="minorHAnsi" w:hAnsiTheme="minorHAnsi"/>
          <w:u w:val="single"/>
          <w14:ligatures w14:val="none"/>
        </w:rPr>
      </w:pPr>
      <w:r>
        <w:rPr>
          <w:rFonts w:asciiTheme="minorHAnsi" w:hAnsiTheme="minorHAnsi"/>
          <w14:ligatures w14:val="none"/>
        </w:rPr>
        <w:t>For more information</w:t>
      </w:r>
      <w:r w:rsidR="005E1C1E">
        <w:rPr>
          <w:rFonts w:asciiTheme="minorHAnsi" w:hAnsiTheme="minorHAnsi"/>
          <w14:ligatures w14:val="none"/>
        </w:rPr>
        <w:t xml:space="preserve"> on these interactions</w:t>
      </w:r>
      <w:r>
        <w:rPr>
          <w:rFonts w:asciiTheme="minorHAnsi" w:hAnsiTheme="minorHAnsi"/>
          <w14:ligatures w14:val="none"/>
        </w:rPr>
        <w:t xml:space="preserve">, visit the </w:t>
      </w:r>
      <w:hyperlink r:id="rId86" w:anchor="affect" w:history="1">
        <w:r w:rsidRPr="00854A1C">
          <w:rPr>
            <w:rStyle w:val="Hyperlink"/>
            <w:rFonts w:asciiTheme="minorHAnsi" w:hAnsiTheme="minorHAnsi"/>
            <w14:ligatures w14:val="none"/>
          </w:rPr>
          <w:t>National Institute on Drug Abuse’s page on Stigma and Discrimination</w:t>
        </w:r>
      </w:hyperlink>
      <w:r w:rsidR="000E6454">
        <w:rPr>
          <w:rFonts w:asciiTheme="minorHAnsi" w:hAnsiTheme="minorHAnsi"/>
          <w14:ligatures w14:val="none"/>
        </w:rPr>
        <w:t xml:space="preserve"> or the </w:t>
      </w:r>
      <w:hyperlink r:id="rId87" w:history="1">
        <w:r w:rsidR="000E6454" w:rsidRPr="00EC0A66">
          <w:rPr>
            <w:rStyle w:val="Hyperlink"/>
            <w:rFonts w:asciiTheme="minorHAnsi" w:hAnsiTheme="minorHAnsi"/>
            <w14:ligatures w14:val="none"/>
          </w:rPr>
          <w:t>National Harm Reduction Coalition</w:t>
        </w:r>
      </w:hyperlink>
      <w:r w:rsidR="000E6454" w:rsidRPr="000E6454">
        <w:rPr>
          <w:rStyle w:val="Hyperlink"/>
          <w:rFonts w:asciiTheme="minorHAnsi" w:hAnsiTheme="minorHAnsi"/>
          <w:u w:val="none"/>
          <w14:ligatures w14:val="none"/>
        </w:rPr>
        <w:t xml:space="preserve"> </w:t>
      </w:r>
      <w:r w:rsidR="000E6454">
        <w:rPr>
          <w:rFonts w:asciiTheme="minorHAnsi" w:hAnsiTheme="minorHAnsi"/>
          <w14:ligatures w14:val="none"/>
        </w:rPr>
        <w:t>page.</w:t>
      </w:r>
    </w:p>
    <w:p w14:paraId="009B0740" w14:textId="60BBFC3D" w:rsidR="009D7536" w:rsidRPr="00A667FF" w:rsidRDefault="004B480B" w:rsidP="009D7536">
      <w:pPr>
        <w:pStyle w:val="NormalWeb"/>
        <w:spacing w:before="0" w:beforeAutospacing="0" w:after="0" w:afterAutospacing="0" w:line="259" w:lineRule="auto"/>
        <w:rPr>
          <w:rFonts w:asciiTheme="minorHAnsi" w:hAnsiTheme="minorHAnsi"/>
          <w:b/>
          <w:bCs/>
          <w:color w:val="BF4E14" w:themeColor="accent2" w:themeShade="BF"/>
          <w14:ligatures w14:val="none"/>
        </w:rPr>
      </w:pPr>
      <w:r w:rsidRPr="00A667FF">
        <w:rPr>
          <w:rFonts w:asciiTheme="minorHAnsi" w:hAnsiTheme="minorHAnsi"/>
          <w:b/>
          <w:bCs/>
          <w:color w:val="BF4E14" w:themeColor="accent2" w:themeShade="BF"/>
          <w14:ligatures w14:val="none"/>
        </w:rPr>
        <w:lastRenderedPageBreak/>
        <w:t>Service</w:t>
      </w:r>
      <w:r w:rsidR="000E6454">
        <w:rPr>
          <w:rFonts w:asciiTheme="minorHAnsi" w:hAnsiTheme="minorHAnsi"/>
          <w:b/>
          <w:bCs/>
          <w:color w:val="BF4E14" w:themeColor="accent2" w:themeShade="BF"/>
          <w14:ligatures w14:val="none"/>
        </w:rPr>
        <w:t>/Resources</w:t>
      </w:r>
      <w:r w:rsidRPr="00A667FF">
        <w:rPr>
          <w:rFonts w:asciiTheme="minorHAnsi" w:hAnsiTheme="minorHAnsi"/>
          <w:b/>
          <w:bCs/>
          <w:color w:val="BF4E14" w:themeColor="accent2" w:themeShade="BF"/>
          <w14:ligatures w14:val="none"/>
        </w:rPr>
        <w:t xml:space="preserve"> Accessibility</w:t>
      </w:r>
    </w:p>
    <w:p w14:paraId="5671CAB6" w14:textId="13F8E0AF" w:rsidR="009D7536" w:rsidRPr="00085FBE" w:rsidRDefault="009D7536" w:rsidP="009D7536">
      <w:pPr>
        <w:spacing w:after="40"/>
        <w:rPr>
          <w:sz w:val="24"/>
          <w:szCs w:val="24"/>
        </w:rPr>
      </w:pPr>
      <w:r w:rsidRPr="00085FBE">
        <w:rPr>
          <w:sz w:val="24"/>
          <w:szCs w:val="24"/>
          <w:u w:val="single"/>
        </w:rPr>
        <w:t xml:space="preserve">Definition: </w:t>
      </w:r>
      <w:r>
        <w:rPr>
          <w:sz w:val="24"/>
          <w:szCs w:val="24"/>
        </w:rPr>
        <w:t xml:space="preserve">The accessibility of health services, substance use services, and harm reduction </w:t>
      </w:r>
      <w:r w:rsidR="000E6454">
        <w:rPr>
          <w:sz w:val="24"/>
          <w:szCs w:val="24"/>
        </w:rPr>
        <w:t>resources</w:t>
      </w:r>
      <w:r>
        <w:rPr>
          <w:sz w:val="24"/>
          <w:szCs w:val="24"/>
        </w:rPr>
        <w:t xml:space="preserve"> for PWUD in your community.</w:t>
      </w:r>
    </w:p>
    <w:p w14:paraId="03FAEDA9" w14:textId="6AC49F15" w:rsidR="009D7536" w:rsidRPr="00E81FBA" w:rsidRDefault="009D7536" w:rsidP="009D7536">
      <w:pPr>
        <w:pStyle w:val="NormalWeb"/>
        <w:spacing w:before="0" w:beforeAutospacing="0" w:after="0" w:afterAutospacing="0" w:line="259" w:lineRule="auto"/>
        <w:rPr>
          <w:rFonts w:asciiTheme="minorHAnsi" w:hAnsiTheme="minorHAnsi"/>
          <w14:ligatures w14:val="none"/>
        </w:rPr>
      </w:pPr>
      <w:r w:rsidRPr="009D7536">
        <w:rPr>
          <w:rFonts w:asciiTheme="minorHAnsi" w:hAnsiTheme="minorHAnsi"/>
          <w:u w:val="single"/>
        </w:rPr>
        <w:t>Effect:</w:t>
      </w:r>
      <w:r w:rsidRPr="009D7536">
        <w:rPr>
          <w:rFonts w:asciiTheme="minorHAnsi" w:hAnsiTheme="minorHAnsi"/>
        </w:rPr>
        <w:t xml:space="preserve"> </w:t>
      </w:r>
      <w:r w:rsidR="000E6454">
        <w:rPr>
          <w:rFonts w:asciiTheme="minorHAnsi" w:hAnsiTheme="minorHAnsi"/>
        </w:rPr>
        <w:t xml:space="preserve">Accessibility can directly affect how PWUD interact with services and resources. </w:t>
      </w:r>
      <w:r w:rsidR="00546629">
        <w:rPr>
          <w:rFonts w:asciiTheme="minorHAnsi" w:hAnsiTheme="minorHAnsi"/>
          <w14:ligatures w14:val="none"/>
        </w:rPr>
        <w:t>Many things</w:t>
      </w:r>
      <w:r w:rsidRPr="00E81FBA">
        <w:rPr>
          <w:rFonts w:asciiTheme="minorHAnsi" w:hAnsiTheme="minorHAnsi"/>
          <w14:ligatures w14:val="none"/>
        </w:rPr>
        <w:t xml:space="preserve"> can affect </w:t>
      </w:r>
      <w:r>
        <w:rPr>
          <w:rFonts w:asciiTheme="minorHAnsi" w:hAnsiTheme="minorHAnsi"/>
          <w14:ligatures w14:val="none"/>
        </w:rPr>
        <w:t xml:space="preserve">access to </w:t>
      </w:r>
      <w:r w:rsidR="000E6454">
        <w:rPr>
          <w:rFonts w:asciiTheme="minorHAnsi" w:hAnsiTheme="minorHAnsi"/>
          <w14:ligatures w14:val="none"/>
        </w:rPr>
        <w:t>services and resources in your community:</w:t>
      </w:r>
    </w:p>
    <w:p w14:paraId="4C7C183A" w14:textId="77777777" w:rsidR="009D7536" w:rsidRPr="00E81FBA" w:rsidRDefault="009D7536" w:rsidP="00555580">
      <w:pPr>
        <w:pStyle w:val="ListParagraph"/>
        <w:numPr>
          <w:ilvl w:val="0"/>
          <w:numId w:val="1"/>
        </w:numPr>
        <w:ind w:left="360"/>
        <w:rPr>
          <w:rFonts w:eastAsia="Times New Roman" w:cs="Times New Roman"/>
          <w:kern w:val="0"/>
          <w:sz w:val="24"/>
          <w:szCs w:val="24"/>
          <w14:ligatures w14:val="none"/>
        </w:rPr>
      </w:pPr>
      <w:r w:rsidRPr="00E81FBA">
        <w:rPr>
          <w:rFonts w:eastAsia="Times New Roman" w:cs="Times New Roman"/>
          <w:kern w:val="0"/>
          <w:sz w:val="24"/>
          <w:szCs w:val="24"/>
          <w14:ligatures w14:val="none"/>
        </w:rPr>
        <w:t>Barriers to services</w:t>
      </w:r>
      <w:r>
        <w:rPr>
          <w:rFonts w:eastAsia="Times New Roman" w:cs="Times New Roman"/>
          <w:kern w:val="0"/>
          <w:sz w:val="24"/>
          <w:szCs w:val="24"/>
          <w14:ligatures w14:val="none"/>
        </w:rPr>
        <w:t xml:space="preserve"> for PWUD. This can include</w:t>
      </w:r>
      <w:r w:rsidRPr="00E81FBA">
        <w:rPr>
          <w:rFonts w:eastAsia="Times New Roman" w:cs="Times New Roman"/>
          <w:kern w:val="0"/>
          <w:sz w:val="24"/>
          <w:szCs w:val="24"/>
          <w14:ligatures w14:val="none"/>
        </w:rPr>
        <w:t xml:space="preserve"> location, availability, cost, insurance, language, culture, perception, and other life burdens (e.g. childcare)</w:t>
      </w:r>
      <w:r>
        <w:rPr>
          <w:rFonts w:eastAsia="Times New Roman" w:cs="Times New Roman"/>
          <w:kern w:val="0"/>
          <w:sz w:val="24"/>
          <w:szCs w:val="24"/>
          <w14:ligatures w14:val="none"/>
        </w:rPr>
        <w:t>, among others</w:t>
      </w:r>
      <w:r w:rsidRPr="00E81FBA">
        <w:rPr>
          <w:rFonts w:eastAsia="Times New Roman" w:cs="Times New Roman"/>
          <w:kern w:val="0"/>
          <w:sz w:val="24"/>
          <w:szCs w:val="24"/>
          <w14:ligatures w14:val="none"/>
        </w:rPr>
        <w:t xml:space="preserve">. </w:t>
      </w:r>
    </w:p>
    <w:p w14:paraId="4FBA4CE0" w14:textId="65A5A098" w:rsidR="009D7536" w:rsidRPr="00E81FBA" w:rsidRDefault="009D7536" w:rsidP="00555580">
      <w:pPr>
        <w:pStyle w:val="ListParagraph"/>
        <w:numPr>
          <w:ilvl w:val="0"/>
          <w:numId w:val="1"/>
        </w:numPr>
        <w:spacing w:before="100" w:beforeAutospacing="1"/>
        <w:ind w:left="360"/>
        <w:rPr>
          <w:rFonts w:eastAsia="Times New Roman" w:cs="Times New Roman"/>
          <w:kern w:val="0"/>
          <w:sz w:val="24"/>
          <w:szCs w:val="24"/>
          <w14:ligatures w14:val="none"/>
        </w:rPr>
      </w:pPr>
      <w:r w:rsidRPr="00E81FBA">
        <w:rPr>
          <w:rFonts w:eastAsia="Times New Roman" w:cs="Times New Roman"/>
          <w:kern w:val="0"/>
          <w:sz w:val="24"/>
          <w:szCs w:val="24"/>
          <w14:ligatures w14:val="none"/>
        </w:rPr>
        <w:t xml:space="preserve">Capacity of services to meet the needs of </w:t>
      </w:r>
      <w:r>
        <w:rPr>
          <w:rFonts w:eastAsia="Times New Roman" w:cs="Times New Roman"/>
          <w:kern w:val="0"/>
          <w:sz w:val="24"/>
          <w:szCs w:val="24"/>
          <w14:ligatures w14:val="none"/>
        </w:rPr>
        <w:t>PWUD</w:t>
      </w:r>
      <w:r w:rsidRPr="00E81FBA">
        <w:rPr>
          <w:rFonts w:eastAsia="Times New Roman" w:cs="Times New Roman"/>
          <w:kern w:val="0"/>
          <w:sz w:val="24"/>
          <w:szCs w:val="24"/>
          <w14:ligatures w14:val="none"/>
        </w:rPr>
        <w:t xml:space="preserve">. This </w:t>
      </w:r>
      <w:r>
        <w:rPr>
          <w:rFonts w:eastAsia="Times New Roman" w:cs="Times New Roman"/>
          <w:kern w:val="0"/>
          <w:sz w:val="24"/>
          <w:szCs w:val="24"/>
          <w14:ligatures w14:val="none"/>
        </w:rPr>
        <w:t>includes</w:t>
      </w:r>
      <w:r w:rsidRPr="00E81FBA">
        <w:rPr>
          <w:rFonts w:eastAsia="Times New Roman" w:cs="Times New Roman"/>
          <w:kern w:val="0"/>
          <w:sz w:val="24"/>
          <w:szCs w:val="24"/>
          <w14:ligatures w14:val="none"/>
        </w:rPr>
        <w:t xml:space="preserve"> staffing, training,</w:t>
      </w:r>
      <w:r>
        <w:rPr>
          <w:rFonts w:eastAsia="Times New Roman" w:cs="Times New Roman"/>
          <w:kern w:val="0"/>
          <w:sz w:val="24"/>
          <w:szCs w:val="24"/>
          <w14:ligatures w14:val="none"/>
        </w:rPr>
        <w:t xml:space="preserve"> language and cultural knowledge,</w:t>
      </w:r>
      <w:r w:rsidRPr="00E81FBA">
        <w:rPr>
          <w:rFonts w:eastAsia="Times New Roman" w:cs="Times New Roman"/>
          <w:kern w:val="0"/>
          <w:sz w:val="24"/>
          <w:szCs w:val="24"/>
          <w14:ligatures w14:val="none"/>
        </w:rPr>
        <w:t xml:space="preserve"> and </w:t>
      </w:r>
      <w:r w:rsidR="000E6454">
        <w:rPr>
          <w:rFonts w:eastAsia="Times New Roman" w:cs="Times New Roman"/>
          <w:kern w:val="0"/>
          <w:sz w:val="24"/>
          <w:szCs w:val="24"/>
          <w14:ligatures w14:val="none"/>
        </w:rPr>
        <w:t xml:space="preserve">other </w:t>
      </w:r>
      <w:r w:rsidRPr="00E81FBA">
        <w:rPr>
          <w:rFonts w:eastAsia="Times New Roman" w:cs="Times New Roman"/>
          <w:kern w:val="0"/>
          <w:sz w:val="24"/>
          <w:szCs w:val="24"/>
          <w14:ligatures w14:val="none"/>
        </w:rPr>
        <w:t>resources.</w:t>
      </w:r>
    </w:p>
    <w:p w14:paraId="3924051E" w14:textId="3CF24DA8" w:rsidR="009D7536" w:rsidRPr="00E81FBA" w:rsidRDefault="009D7536" w:rsidP="00555580">
      <w:pPr>
        <w:pStyle w:val="ListParagraph"/>
        <w:numPr>
          <w:ilvl w:val="0"/>
          <w:numId w:val="1"/>
        </w:numPr>
        <w:spacing w:before="100" w:beforeAutospacing="1"/>
        <w:ind w:left="360"/>
        <w:rPr>
          <w:rFonts w:eastAsia="Times New Roman" w:cs="Times New Roman"/>
          <w:kern w:val="0"/>
          <w:sz w:val="24"/>
          <w:szCs w:val="24"/>
          <w14:ligatures w14:val="none"/>
        </w:rPr>
      </w:pPr>
      <w:r w:rsidRPr="00E81FBA">
        <w:rPr>
          <w:rFonts w:eastAsia="Times New Roman" w:cs="Times New Roman"/>
          <w:kern w:val="0"/>
          <w:sz w:val="24"/>
          <w:szCs w:val="24"/>
          <w14:ligatures w14:val="none"/>
        </w:rPr>
        <w:t xml:space="preserve">Coordination of </w:t>
      </w:r>
      <w:r>
        <w:rPr>
          <w:rFonts w:eastAsia="Times New Roman" w:cs="Times New Roman"/>
          <w:kern w:val="0"/>
          <w:sz w:val="24"/>
          <w:szCs w:val="24"/>
          <w14:ligatures w14:val="none"/>
        </w:rPr>
        <w:t>service providers</w:t>
      </w:r>
      <w:r w:rsidR="000E6454">
        <w:rPr>
          <w:rFonts w:eastAsia="Times New Roman" w:cs="Times New Roman"/>
          <w:kern w:val="0"/>
          <w:sz w:val="24"/>
          <w:szCs w:val="24"/>
          <w14:ligatures w14:val="none"/>
        </w:rPr>
        <w:t>. This</w:t>
      </w:r>
      <w:r w:rsidR="00546629">
        <w:rPr>
          <w:rFonts w:eastAsia="Times New Roman" w:cs="Times New Roman"/>
          <w:kern w:val="0"/>
          <w:sz w:val="24"/>
          <w:szCs w:val="24"/>
          <w14:ligatures w14:val="none"/>
        </w:rPr>
        <w:t xml:space="preserve"> can affect referrals and the continuum of care</w:t>
      </w:r>
      <w:r w:rsidRPr="00E81FBA">
        <w:rPr>
          <w:rFonts w:eastAsia="Times New Roman" w:cs="Times New Roman"/>
          <w:kern w:val="0"/>
          <w:sz w:val="24"/>
          <w:szCs w:val="24"/>
          <w14:ligatures w14:val="none"/>
        </w:rPr>
        <w:t xml:space="preserve">. </w:t>
      </w:r>
    </w:p>
    <w:p w14:paraId="35E51E46" w14:textId="77777777" w:rsidR="009D7536" w:rsidRDefault="009D7536" w:rsidP="00555580">
      <w:pPr>
        <w:pStyle w:val="ListParagraph"/>
        <w:numPr>
          <w:ilvl w:val="0"/>
          <w:numId w:val="1"/>
        </w:numPr>
        <w:spacing w:before="100" w:beforeAutospacing="1"/>
        <w:ind w:left="360"/>
        <w:rPr>
          <w:rFonts w:eastAsia="Times New Roman" w:cs="Times New Roman"/>
          <w:kern w:val="0"/>
          <w:sz w:val="24"/>
          <w:szCs w:val="24"/>
          <w14:ligatures w14:val="none"/>
        </w:rPr>
      </w:pPr>
      <w:r w:rsidRPr="00E81FBA">
        <w:rPr>
          <w:rFonts w:eastAsia="Times New Roman" w:cs="Times New Roman"/>
          <w:kern w:val="0"/>
          <w:sz w:val="24"/>
          <w:szCs w:val="24"/>
          <w14:ligatures w14:val="none"/>
        </w:rPr>
        <w:t xml:space="preserve">Ability of service providers to initiate </w:t>
      </w:r>
      <w:r>
        <w:rPr>
          <w:rFonts w:eastAsia="Times New Roman" w:cs="Times New Roman"/>
          <w:kern w:val="0"/>
          <w:sz w:val="24"/>
          <w:szCs w:val="24"/>
          <w14:ligatures w14:val="none"/>
        </w:rPr>
        <w:t>services among PWUD, and then engage PWUD in services over longer periods of time.</w:t>
      </w:r>
    </w:p>
    <w:p w14:paraId="667A8541" w14:textId="6D73E0F9" w:rsidR="009D7536" w:rsidRPr="009D7536" w:rsidRDefault="00546629" w:rsidP="00555580">
      <w:pPr>
        <w:pStyle w:val="ListParagraph"/>
        <w:numPr>
          <w:ilvl w:val="0"/>
          <w:numId w:val="1"/>
        </w:numPr>
        <w:spacing w:before="100" w:beforeAutospacing="1" w:after="40"/>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The awareness of PWUD </w:t>
      </w:r>
      <w:r w:rsidR="009D7536">
        <w:rPr>
          <w:rFonts w:eastAsia="Times New Roman" w:cs="Times New Roman"/>
          <w:kern w:val="0"/>
          <w:sz w:val="24"/>
          <w:szCs w:val="24"/>
          <w14:ligatures w14:val="none"/>
        </w:rPr>
        <w:t>of available services</w:t>
      </w:r>
      <w:r w:rsidR="000E6454">
        <w:rPr>
          <w:rFonts w:eastAsia="Times New Roman" w:cs="Times New Roman"/>
          <w:kern w:val="0"/>
          <w:sz w:val="24"/>
          <w:szCs w:val="24"/>
          <w14:ligatures w14:val="none"/>
        </w:rPr>
        <w:t xml:space="preserve"> and resources</w:t>
      </w:r>
      <w:r w:rsidR="009D7536">
        <w:rPr>
          <w:rFonts w:eastAsia="Times New Roman" w:cs="Times New Roman"/>
          <w:kern w:val="0"/>
          <w:sz w:val="24"/>
          <w:szCs w:val="24"/>
          <w14:ligatures w14:val="none"/>
        </w:rPr>
        <w:t xml:space="preserve"> in or near </w:t>
      </w:r>
      <w:r>
        <w:rPr>
          <w:rFonts w:eastAsia="Times New Roman" w:cs="Times New Roman"/>
          <w:kern w:val="0"/>
          <w:sz w:val="24"/>
          <w:szCs w:val="24"/>
          <w14:ligatures w14:val="none"/>
        </w:rPr>
        <w:t>your</w:t>
      </w:r>
      <w:r w:rsidR="009D7536">
        <w:rPr>
          <w:rFonts w:eastAsia="Times New Roman" w:cs="Times New Roman"/>
          <w:kern w:val="0"/>
          <w:sz w:val="24"/>
          <w:szCs w:val="24"/>
          <w14:ligatures w14:val="none"/>
        </w:rPr>
        <w:t xml:space="preserve"> community</w:t>
      </w:r>
      <w:r w:rsidR="000E6454">
        <w:rPr>
          <w:rFonts w:eastAsia="Times New Roman" w:cs="Times New Roman"/>
          <w:kern w:val="0"/>
          <w:sz w:val="24"/>
          <w:szCs w:val="24"/>
          <w14:ligatures w14:val="none"/>
        </w:rPr>
        <w:t>, and the benefits of said services or resources</w:t>
      </w:r>
      <w:r w:rsidR="009D7536">
        <w:rPr>
          <w:rFonts w:eastAsia="Times New Roman" w:cs="Times New Roman"/>
          <w:kern w:val="0"/>
          <w:sz w:val="24"/>
          <w:szCs w:val="24"/>
          <w14:ligatures w14:val="none"/>
        </w:rPr>
        <w:t>.</w:t>
      </w:r>
    </w:p>
    <w:p w14:paraId="0556EB74" w14:textId="5B80D190" w:rsidR="009D7536" w:rsidRDefault="009D7536" w:rsidP="009D7536">
      <w:pPr>
        <w:rPr>
          <w:sz w:val="24"/>
          <w:szCs w:val="24"/>
          <w14:ligatures w14:val="none"/>
        </w:rPr>
      </w:pPr>
      <w:r w:rsidRPr="00085FBE">
        <w:rPr>
          <w:sz w:val="24"/>
          <w:szCs w:val="24"/>
          <w:u w:val="single"/>
        </w:rPr>
        <w:t>Resources:</w:t>
      </w:r>
      <w:r>
        <w:rPr>
          <w:b/>
          <w:bCs/>
          <w:sz w:val="24"/>
          <w:szCs w:val="24"/>
        </w:rPr>
        <w:t xml:space="preserve"> </w:t>
      </w:r>
      <w:r w:rsidR="00546629" w:rsidRPr="00546629">
        <w:rPr>
          <w:sz w:val="24"/>
          <w:szCs w:val="24"/>
          <w14:ligatures w14:val="none"/>
        </w:rPr>
        <w:t>Understanding the role of this factor in your community will likely require community-collected data.</w:t>
      </w:r>
    </w:p>
    <w:p w14:paraId="412FC908" w14:textId="7DEF56B5" w:rsidR="000E6454" w:rsidRPr="000E6454" w:rsidRDefault="000E6454" w:rsidP="000E6454">
      <w:pPr>
        <w:spacing w:after="0"/>
        <w:rPr>
          <w:color w:val="BF4E14" w:themeColor="accent2" w:themeShade="BF"/>
          <w:sz w:val="24"/>
          <w:szCs w:val="24"/>
        </w:rPr>
      </w:pPr>
      <w:r>
        <w:rPr>
          <w:b/>
          <w:bCs/>
          <w:color w:val="BF4E14" w:themeColor="accent2" w:themeShade="BF"/>
          <w:sz w:val="24"/>
          <w:szCs w:val="24"/>
        </w:rPr>
        <w:t>Common Behaviors</w:t>
      </w:r>
    </w:p>
    <w:p w14:paraId="61401B7C" w14:textId="7FFCE04D" w:rsidR="000E6454" w:rsidRPr="00085FBE" w:rsidRDefault="000E6454" w:rsidP="000E6454">
      <w:pPr>
        <w:spacing w:after="40"/>
        <w:rPr>
          <w:sz w:val="24"/>
          <w:szCs w:val="24"/>
        </w:rPr>
      </w:pPr>
      <w:r w:rsidRPr="00085FBE">
        <w:rPr>
          <w:sz w:val="24"/>
          <w:szCs w:val="24"/>
          <w:u w:val="single"/>
        </w:rPr>
        <w:t>Definition:</w:t>
      </w:r>
      <w:r>
        <w:rPr>
          <w:sz w:val="24"/>
          <w:szCs w:val="24"/>
        </w:rPr>
        <w:t xml:space="preserve"> </w:t>
      </w:r>
      <w:r w:rsidR="00D209F1">
        <w:rPr>
          <w:sz w:val="24"/>
          <w:szCs w:val="24"/>
        </w:rPr>
        <w:t>How well PWUD can identify</w:t>
      </w:r>
      <w:r w:rsidR="00CD5296">
        <w:rPr>
          <w:sz w:val="24"/>
          <w:szCs w:val="24"/>
        </w:rPr>
        <w:t xml:space="preserve"> protective</w:t>
      </w:r>
      <w:r>
        <w:rPr>
          <w:sz w:val="24"/>
          <w:szCs w:val="24"/>
        </w:rPr>
        <w:t xml:space="preserve"> substance use behaviors</w:t>
      </w:r>
      <w:r w:rsidR="00540583">
        <w:rPr>
          <w:sz w:val="24"/>
          <w:szCs w:val="24"/>
        </w:rPr>
        <w:t xml:space="preserve">, </w:t>
      </w:r>
      <w:r>
        <w:rPr>
          <w:sz w:val="24"/>
          <w:szCs w:val="24"/>
        </w:rPr>
        <w:t xml:space="preserve">and how often </w:t>
      </w:r>
      <w:r w:rsidR="00D209F1">
        <w:rPr>
          <w:sz w:val="24"/>
          <w:szCs w:val="24"/>
        </w:rPr>
        <w:t>PWUD</w:t>
      </w:r>
      <w:r>
        <w:rPr>
          <w:sz w:val="24"/>
          <w:szCs w:val="24"/>
        </w:rPr>
        <w:t xml:space="preserve"> utilize </w:t>
      </w:r>
      <w:r w:rsidR="00CD5296">
        <w:rPr>
          <w:sz w:val="24"/>
          <w:szCs w:val="24"/>
        </w:rPr>
        <w:t xml:space="preserve">protective </w:t>
      </w:r>
      <w:r>
        <w:rPr>
          <w:sz w:val="24"/>
          <w:szCs w:val="24"/>
        </w:rPr>
        <w:t>behaviors.</w:t>
      </w:r>
      <w:r w:rsidR="00540583">
        <w:rPr>
          <w:sz w:val="24"/>
          <w:szCs w:val="24"/>
        </w:rPr>
        <w:t xml:space="preserve"> Some protective behaviors include: </w:t>
      </w:r>
      <w:r w:rsidR="00540583" w:rsidRPr="00D209F1">
        <w:rPr>
          <w:sz w:val="24"/>
          <w:szCs w:val="24"/>
        </w:rPr>
        <w:t>carrying naloxone, monitoring consumption, testing drugs before using, and using one substance at a time</w:t>
      </w:r>
      <w:r w:rsidR="00540583">
        <w:rPr>
          <w:sz w:val="24"/>
          <w:szCs w:val="24"/>
        </w:rPr>
        <w:t>.</w:t>
      </w:r>
    </w:p>
    <w:p w14:paraId="736B4D3E" w14:textId="2E9E128B" w:rsidR="000E6454" w:rsidRPr="00D209F1" w:rsidRDefault="000E6454" w:rsidP="00D209F1">
      <w:pPr>
        <w:spacing w:after="40"/>
        <w:rPr>
          <w:sz w:val="24"/>
          <w:szCs w:val="24"/>
        </w:rPr>
      </w:pPr>
      <w:r w:rsidRPr="00085FBE">
        <w:rPr>
          <w:sz w:val="24"/>
          <w:szCs w:val="24"/>
          <w:u w:val="single"/>
        </w:rPr>
        <w:t>Effect</w:t>
      </w:r>
      <w:r>
        <w:rPr>
          <w:sz w:val="24"/>
          <w:szCs w:val="24"/>
        </w:rPr>
        <w:t xml:space="preserve">: </w:t>
      </w:r>
      <w:r w:rsidR="00D209F1" w:rsidRPr="00D209F1">
        <w:rPr>
          <w:sz w:val="24"/>
          <w:szCs w:val="24"/>
        </w:rPr>
        <w:t xml:space="preserve">Understanding and using </w:t>
      </w:r>
      <w:r w:rsidR="00897E7E">
        <w:rPr>
          <w:sz w:val="24"/>
          <w:szCs w:val="24"/>
        </w:rPr>
        <w:t xml:space="preserve">protective </w:t>
      </w:r>
      <w:r w:rsidR="00D209F1" w:rsidRPr="00D209F1">
        <w:rPr>
          <w:sz w:val="24"/>
          <w:szCs w:val="24"/>
        </w:rPr>
        <w:t xml:space="preserve">behaviors </w:t>
      </w:r>
      <w:r w:rsidRPr="00D209F1">
        <w:rPr>
          <w:sz w:val="24"/>
          <w:szCs w:val="24"/>
        </w:rPr>
        <w:t xml:space="preserve">can reduce </w:t>
      </w:r>
      <w:r w:rsidR="00D209F1" w:rsidRPr="00D209F1">
        <w:rPr>
          <w:sz w:val="24"/>
          <w:szCs w:val="24"/>
        </w:rPr>
        <w:t xml:space="preserve">the risk of PWUD </w:t>
      </w:r>
      <w:r w:rsidRPr="00D209F1">
        <w:rPr>
          <w:sz w:val="24"/>
          <w:szCs w:val="24"/>
        </w:rPr>
        <w:t xml:space="preserve">experiencing a substance-related health emergency. </w:t>
      </w:r>
    </w:p>
    <w:p w14:paraId="75FB3511" w14:textId="0B7886C5" w:rsidR="000E6454" w:rsidRPr="000E6454" w:rsidRDefault="000E6454" w:rsidP="009D7536">
      <w:pPr>
        <w:rPr>
          <w:sz w:val="24"/>
          <w:szCs w:val="24"/>
        </w:rPr>
      </w:pPr>
      <w:r w:rsidRPr="00085FBE">
        <w:rPr>
          <w:sz w:val="24"/>
          <w:szCs w:val="24"/>
          <w:u w:val="single"/>
        </w:rPr>
        <w:t xml:space="preserve">Resources: </w:t>
      </w:r>
      <w:r w:rsidRPr="00546629">
        <w:rPr>
          <w:sz w:val="24"/>
          <w:szCs w:val="24"/>
          <w14:ligatures w14:val="none"/>
        </w:rPr>
        <w:t>Understanding the role of this factor in your community will likely require community-collected data.</w:t>
      </w:r>
    </w:p>
    <w:p w14:paraId="6D6FD8D0" w14:textId="138975E8" w:rsidR="00886BED" w:rsidRPr="00A667FF" w:rsidRDefault="00886BED" w:rsidP="00886BED">
      <w:pPr>
        <w:spacing w:before="240" w:after="0"/>
        <w:rPr>
          <w:b/>
          <w:bCs/>
          <w:color w:val="BF4E14" w:themeColor="accent2" w:themeShade="BF"/>
          <w:sz w:val="24"/>
          <w:szCs w:val="24"/>
        </w:rPr>
      </w:pPr>
      <w:r w:rsidRPr="00A667FF">
        <w:rPr>
          <w:b/>
          <w:bCs/>
          <w:color w:val="BF4E14" w:themeColor="accent2" w:themeShade="BF"/>
          <w:sz w:val="24"/>
          <w:szCs w:val="24"/>
        </w:rPr>
        <w:t>Prioritizing Your Community’s Identified Factors</w:t>
      </w:r>
    </w:p>
    <w:p w14:paraId="0281A7AC" w14:textId="208FEECA" w:rsidR="00F83DA5" w:rsidRPr="00F83DA5" w:rsidRDefault="00F83DA5" w:rsidP="004B7643">
      <w:pPr>
        <w:spacing w:after="40"/>
        <w:rPr>
          <w:sz w:val="24"/>
          <w:szCs w:val="24"/>
        </w:rPr>
      </w:pPr>
      <w:r w:rsidRPr="00F83DA5">
        <w:rPr>
          <w:sz w:val="24"/>
          <w:szCs w:val="24"/>
        </w:rPr>
        <w:t xml:space="preserve">Your community will ultimately decide how to prioritize any </w:t>
      </w:r>
      <w:r w:rsidR="004B7643">
        <w:rPr>
          <w:sz w:val="24"/>
          <w:szCs w:val="24"/>
        </w:rPr>
        <w:t xml:space="preserve">identified </w:t>
      </w:r>
      <w:r w:rsidR="00297B7E">
        <w:rPr>
          <w:sz w:val="24"/>
          <w:szCs w:val="24"/>
        </w:rPr>
        <w:t>factors</w:t>
      </w:r>
      <w:r w:rsidRPr="00F83DA5">
        <w:rPr>
          <w:sz w:val="24"/>
          <w:szCs w:val="24"/>
        </w:rPr>
        <w:t>.</w:t>
      </w:r>
      <w:r w:rsidR="004B7643">
        <w:rPr>
          <w:sz w:val="24"/>
          <w:szCs w:val="24"/>
        </w:rPr>
        <w:t xml:space="preserve"> </w:t>
      </w:r>
      <w:r w:rsidRPr="00F83DA5">
        <w:rPr>
          <w:sz w:val="24"/>
          <w:szCs w:val="24"/>
        </w:rPr>
        <w:t xml:space="preserve">Some examples of </w:t>
      </w:r>
      <w:r w:rsidR="004B7643">
        <w:rPr>
          <w:sz w:val="24"/>
          <w:szCs w:val="24"/>
        </w:rPr>
        <w:t>things that may indicate a high-priority factor include</w:t>
      </w:r>
      <w:r w:rsidRPr="00F83DA5">
        <w:rPr>
          <w:sz w:val="24"/>
          <w:szCs w:val="24"/>
        </w:rPr>
        <w:t>:</w:t>
      </w:r>
    </w:p>
    <w:p w14:paraId="1B66A5D4" w14:textId="5FB9AC24" w:rsidR="00F86612" w:rsidRDefault="00F86612" w:rsidP="00555580">
      <w:pPr>
        <w:pStyle w:val="ListParagraph"/>
        <w:numPr>
          <w:ilvl w:val="0"/>
          <w:numId w:val="4"/>
        </w:numPr>
        <w:ind w:left="360"/>
        <w:rPr>
          <w:sz w:val="24"/>
          <w:szCs w:val="24"/>
        </w:rPr>
      </w:pPr>
      <w:r>
        <w:rPr>
          <w:sz w:val="24"/>
          <w:szCs w:val="24"/>
        </w:rPr>
        <w:t xml:space="preserve">If the factor disproportionally affects </w:t>
      </w:r>
      <w:r w:rsidR="004B7643">
        <w:rPr>
          <w:sz w:val="24"/>
          <w:szCs w:val="24"/>
        </w:rPr>
        <w:t>certain subpopulations, especially disadvantaged subpopulations.</w:t>
      </w:r>
    </w:p>
    <w:p w14:paraId="4BF47987" w14:textId="384B034F" w:rsidR="00F86612" w:rsidRDefault="00F86612" w:rsidP="00555580">
      <w:pPr>
        <w:pStyle w:val="ListParagraph"/>
        <w:numPr>
          <w:ilvl w:val="0"/>
          <w:numId w:val="4"/>
        </w:numPr>
        <w:ind w:left="360"/>
        <w:rPr>
          <w:sz w:val="24"/>
          <w:szCs w:val="24"/>
        </w:rPr>
      </w:pPr>
      <w:r>
        <w:rPr>
          <w:sz w:val="24"/>
          <w:szCs w:val="24"/>
        </w:rPr>
        <w:t>If the factor is identified by those with lived and living experience with substance use</w:t>
      </w:r>
      <w:r w:rsidR="00772DC1">
        <w:rPr>
          <w:sz w:val="24"/>
          <w:szCs w:val="24"/>
        </w:rPr>
        <w:t xml:space="preserve">, </w:t>
      </w:r>
      <w:r>
        <w:rPr>
          <w:sz w:val="24"/>
          <w:szCs w:val="24"/>
        </w:rPr>
        <w:t>service providers</w:t>
      </w:r>
      <w:r w:rsidR="00772DC1">
        <w:rPr>
          <w:sz w:val="24"/>
          <w:szCs w:val="24"/>
        </w:rPr>
        <w:t xml:space="preserve">, or other affected groups in </w:t>
      </w:r>
      <w:r w:rsidR="004A39AF">
        <w:rPr>
          <w:sz w:val="24"/>
          <w:szCs w:val="24"/>
        </w:rPr>
        <w:t>your</w:t>
      </w:r>
      <w:r w:rsidR="00772DC1">
        <w:rPr>
          <w:sz w:val="24"/>
          <w:szCs w:val="24"/>
        </w:rPr>
        <w:t xml:space="preserve"> community</w:t>
      </w:r>
      <w:r w:rsidR="002F2FE4">
        <w:rPr>
          <w:sz w:val="24"/>
          <w:szCs w:val="24"/>
        </w:rPr>
        <w:t>.</w:t>
      </w:r>
    </w:p>
    <w:p w14:paraId="53CE1F07" w14:textId="1E77E886" w:rsidR="009F08C4" w:rsidRPr="007C49AB" w:rsidRDefault="00F86612" w:rsidP="00555580">
      <w:pPr>
        <w:pStyle w:val="ListParagraph"/>
        <w:numPr>
          <w:ilvl w:val="0"/>
          <w:numId w:val="4"/>
        </w:numPr>
        <w:ind w:left="360"/>
        <w:rPr>
          <w:sz w:val="24"/>
          <w:szCs w:val="24"/>
        </w:rPr>
      </w:pPr>
      <w:r>
        <w:rPr>
          <w:sz w:val="24"/>
          <w:szCs w:val="24"/>
        </w:rPr>
        <w:t xml:space="preserve">If the factor has a </w:t>
      </w:r>
      <w:r w:rsidR="00F83DA5">
        <w:rPr>
          <w:sz w:val="24"/>
          <w:szCs w:val="24"/>
        </w:rPr>
        <w:t>notable</w:t>
      </w:r>
      <w:r>
        <w:rPr>
          <w:sz w:val="24"/>
          <w:szCs w:val="24"/>
        </w:rPr>
        <w:t xml:space="preserve"> history within your community</w:t>
      </w:r>
      <w:r w:rsidR="002F2FE4">
        <w:rPr>
          <w:sz w:val="24"/>
          <w:szCs w:val="24"/>
        </w:rPr>
        <w:t>.</w:t>
      </w:r>
      <w:bookmarkStart w:id="22" w:name="_My_community_already_1"/>
      <w:bookmarkStart w:id="23" w:name="_Example_Community_Response_1"/>
      <w:bookmarkEnd w:id="22"/>
      <w:bookmarkEnd w:id="23"/>
    </w:p>
    <w:p w14:paraId="5DD525AA" w14:textId="5CD34433" w:rsidR="009F08C4" w:rsidRPr="009F08C4" w:rsidRDefault="009F08C4" w:rsidP="009F08C4">
      <w:pPr>
        <w:rPr>
          <w:sz w:val="24"/>
          <w:szCs w:val="24"/>
        </w:rPr>
        <w:sectPr w:rsidR="009F08C4" w:rsidRPr="009F08C4" w:rsidSect="00157C06">
          <w:headerReference w:type="even" r:id="rId88"/>
          <w:headerReference w:type="default" r:id="rId89"/>
          <w:headerReference w:type="first" r:id="rId90"/>
          <w:pgSz w:w="12240" w:h="15840"/>
          <w:pgMar w:top="1440" w:right="1440" w:bottom="1440" w:left="1440" w:header="720" w:footer="720" w:gutter="0"/>
          <w:cols w:space="720"/>
          <w:docGrid w:linePitch="360"/>
        </w:sectPr>
      </w:pPr>
      <w:r w:rsidRPr="009F08C4">
        <w:rPr>
          <w:sz w:val="24"/>
          <w:szCs w:val="24"/>
        </w:rPr>
        <w:t xml:space="preserve">For information on </w:t>
      </w:r>
      <w:r>
        <w:rPr>
          <w:sz w:val="24"/>
          <w:szCs w:val="24"/>
        </w:rPr>
        <w:t>how your community can form its response(s) to its</w:t>
      </w:r>
      <w:r w:rsidRPr="009F08C4">
        <w:rPr>
          <w:sz w:val="24"/>
          <w:szCs w:val="24"/>
        </w:rPr>
        <w:t xml:space="preserve"> data, scroll down to the next page to access the </w:t>
      </w:r>
      <w:hyperlink w:anchor="_Harm_Reduction" w:history="1">
        <w:r w:rsidRPr="009F08C4">
          <w:rPr>
            <w:rStyle w:val="Hyperlink"/>
            <w:sz w:val="24"/>
            <w:szCs w:val="24"/>
          </w:rPr>
          <w:t>Determine and Prioritize Response(s)</w:t>
        </w:r>
      </w:hyperlink>
      <w:r w:rsidRPr="009F08C4">
        <w:rPr>
          <w:sz w:val="24"/>
          <w:szCs w:val="24"/>
        </w:rPr>
        <w:t xml:space="preserve"> section.</w:t>
      </w:r>
    </w:p>
    <w:p w14:paraId="63C2FA1D" w14:textId="5F07B749" w:rsidR="00CE7166" w:rsidRPr="006712AB" w:rsidRDefault="005A4E42" w:rsidP="00CE7166">
      <w:pPr>
        <w:pStyle w:val="Heading2"/>
        <w:spacing w:before="0"/>
        <w:rPr>
          <w:color w:val="BF4E14" w:themeColor="accent2" w:themeShade="BF"/>
          <w:sz w:val="34"/>
          <w:szCs w:val="34"/>
          <w:u w:val="single"/>
        </w:rPr>
      </w:pPr>
      <w:bookmarkStart w:id="24" w:name="_Harm_Reduction"/>
      <w:bookmarkEnd w:id="24"/>
      <w:r>
        <w:rPr>
          <w:color w:val="BF4E14" w:themeColor="accent2" w:themeShade="BF"/>
          <w:sz w:val="34"/>
          <w:szCs w:val="34"/>
          <w:u w:val="single"/>
        </w:rPr>
        <w:lastRenderedPageBreak/>
        <w:t>Determine and Prioritize Response(s)</w:t>
      </w:r>
    </w:p>
    <w:p w14:paraId="4A021682" w14:textId="15AC92A8" w:rsidR="00CE7166" w:rsidRDefault="00802A68" w:rsidP="000A55EB">
      <w:pPr>
        <w:pStyle w:val="Heading3"/>
        <w:spacing w:before="0"/>
        <w:rPr>
          <w:color w:val="BF4E14" w:themeColor="accent2" w:themeShade="BF"/>
          <w:sz w:val="30"/>
          <w:szCs w:val="30"/>
        </w:rPr>
      </w:pPr>
      <w:bookmarkStart w:id="25" w:name="_My_community_wants_2"/>
      <w:bookmarkStart w:id="26" w:name="_My_community_wants"/>
      <w:bookmarkEnd w:id="25"/>
      <w:bookmarkEnd w:id="26"/>
      <w:r w:rsidRPr="00802A68">
        <w:rPr>
          <w:color w:val="BF4E14" w:themeColor="accent2" w:themeShade="BF"/>
          <w:sz w:val="30"/>
          <w:szCs w:val="30"/>
        </w:rPr>
        <w:t xml:space="preserve">My community wants to improve </w:t>
      </w:r>
      <w:r w:rsidR="009F08C4">
        <w:rPr>
          <w:color w:val="BF4E14" w:themeColor="accent2" w:themeShade="BF"/>
          <w:sz w:val="30"/>
          <w:szCs w:val="30"/>
        </w:rPr>
        <w:t>certain data measures (such as outcomes, treatment, or harm reduction). What can we do?</w:t>
      </w:r>
    </w:p>
    <w:p w14:paraId="4820BDE2" w14:textId="77777777" w:rsidR="000A55EB" w:rsidRDefault="00480D03" w:rsidP="000A55EB">
      <w:pPr>
        <w:spacing w:after="0"/>
        <w:rPr>
          <w:sz w:val="24"/>
          <w:szCs w:val="24"/>
        </w:rPr>
      </w:pPr>
      <w:r>
        <w:rPr>
          <w:sz w:val="24"/>
          <w:szCs w:val="24"/>
        </w:rPr>
        <w:t>Your community’s response(s) will depend on</w:t>
      </w:r>
      <w:r w:rsidR="000A55EB">
        <w:rPr>
          <w:sz w:val="24"/>
          <w:szCs w:val="24"/>
        </w:rPr>
        <w:t>:</w:t>
      </w:r>
    </w:p>
    <w:p w14:paraId="581E9F85" w14:textId="1E93975E" w:rsidR="000A55EB" w:rsidRDefault="000A55EB" w:rsidP="00555580">
      <w:pPr>
        <w:pStyle w:val="ListParagraph"/>
        <w:numPr>
          <w:ilvl w:val="0"/>
          <w:numId w:val="30"/>
        </w:numPr>
        <w:rPr>
          <w:sz w:val="24"/>
          <w:szCs w:val="24"/>
        </w:rPr>
      </w:pPr>
      <w:r>
        <w:rPr>
          <w:sz w:val="24"/>
          <w:szCs w:val="24"/>
        </w:rPr>
        <w:t>F</w:t>
      </w:r>
      <w:r w:rsidR="00480D03" w:rsidRPr="000A55EB">
        <w:rPr>
          <w:sz w:val="24"/>
          <w:szCs w:val="24"/>
        </w:rPr>
        <w:t>actor prioritization</w:t>
      </w:r>
      <w:r>
        <w:rPr>
          <w:sz w:val="24"/>
          <w:szCs w:val="24"/>
        </w:rPr>
        <w:t>, ideally including the perspectives of PWUD</w:t>
      </w:r>
    </w:p>
    <w:p w14:paraId="761F688C" w14:textId="77777777" w:rsidR="000A55EB" w:rsidRDefault="000A55EB" w:rsidP="00555580">
      <w:pPr>
        <w:pStyle w:val="ListParagraph"/>
        <w:numPr>
          <w:ilvl w:val="0"/>
          <w:numId w:val="30"/>
        </w:numPr>
        <w:rPr>
          <w:sz w:val="24"/>
          <w:szCs w:val="24"/>
        </w:rPr>
      </w:pPr>
      <w:r>
        <w:rPr>
          <w:sz w:val="24"/>
          <w:szCs w:val="24"/>
        </w:rPr>
        <w:t>R</w:t>
      </w:r>
      <w:r w:rsidR="00480D03" w:rsidRPr="000A55EB">
        <w:rPr>
          <w:sz w:val="24"/>
          <w:szCs w:val="24"/>
        </w:rPr>
        <w:t>esponse feasibility</w:t>
      </w:r>
    </w:p>
    <w:p w14:paraId="56428EEA" w14:textId="77777777" w:rsidR="000A55EB" w:rsidRDefault="000A55EB" w:rsidP="00555580">
      <w:pPr>
        <w:pStyle w:val="ListParagraph"/>
        <w:numPr>
          <w:ilvl w:val="0"/>
          <w:numId w:val="30"/>
        </w:numPr>
        <w:rPr>
          <w:sz w:val="24"/>
          <w:szCs w:val="24"/>
        </w:rPr>
      </w:pPr>
      <w:r>
        <w:rPr>
          <w:sz w:val="24"/>
          <w:szCs w:val="24"/>
        </w:rPr>
        <w:t>Buy-in from those involved in planning, implementation, and evaluation</w:t>
      </w:r>
    </w:p>
    <w:p w14:paraId="438228EC" w14:textId="2ECDD8DA" w:rsidR="000A55EB" w:rsidRDefault="000A55EB" w:rsidP="00555580">
      <w:pPr>
        <w:pStyle w:val="ListParagraph"/>
        <w:numPr>
          <w:ilvl w:val="0"/>
          <w:numId w:val="30"/>
        </w:numPr>
        <w:rPr>
          <w:sz w:val="24"/>
          <w:szCs w:val="24"/>
        </w:rPr>
      </w:pPr>
      <w:r>
        <w:rPr>
          <w:sz w:val="24"/>
          <w:szCs w:val="24"/>
        </w:rPr>
        <w:t>Other such considerations</w:t>
      </w:r>
      <w:r w:rsidR="00DD67E8">
        <w:rPr>
          <w:sz w:val="24"/>
          <w:szCs w:val="24"/>
        </w:rPr>
        <w:t xml:space="preserve"> that may be unique to your community</w:t>
      </w:r>
    </w:p>
    <w:p w14:paraId="6E277A5F" w14:textId="77777777" w:rsidR="000E7CFB" w:rsidRDefault="000E7CFB" w:rsidP="000E7CFB">
      <w:pPr>
        <w:pStyle w:val="NormalWeb"/>
        <w:spacing w:after="160" w:afterAutospacing="0"/>
        <w:rPr>
          <w:rFonts w:asciiTheme="minorHAnsi" w:hAnsiTheme="minorHAnsi"/>
        </w:rPr>
      </w:pPr>
      <w:r w:rsidRPr="000E7CFB">
        <w:rPr>
          <w:rFonts w:asciiTheme="minorHAnsi" w:hAnsiTheme="minorHAnsi"/>
        </w:rPr>
        <w:t>Your community’s response(s) will be unique to your community’s needs. It would likely benefit your community to take a public health approach to all responses. This means considering how factors intersect, such as how policies and the social determinants of health influence almost all other factors. It also means taking disparities and inequities into account by prioritizing subpopulations that have worse outcomes, service access, or other negative data trends. Prioritizing at-risk groups may also assist with your response formation. This allows for responses to reach entire groups rather than individuals. It also opens the door for responses to focus on building community or strengthening culture. Such responses can be important in the empowerment of people with substance use disorder.</w:t>
      </w:r>
    </w:p>
    <w:p w14:paraId="10EB09CA" w14:textId="626B237C" w:rsidR="000E7CFB" w:rsidRDefault="000E7CFB" w:rsidP="000E7CFB">
      <w:pPr>
        <w:pStyle w:val="NormalWeb"/>
        <w:spacing w:before="0" w:beforeAutospacing="0" w:after="0" w:afterAutospacing="0"/>
        <w:rPr>
          <w:rFonts w:asciiTheme="minorHAnsi" w:hAnsiTheme="minorHAnsi"/>
        </w:rPr>
      </w:pPr>
      <w:r w:rsidRPr="000E7CFB">
        <w:rPr>
          <w:rFonts w:asciiTheme="minorHAnsi" w:hAnsiTheme="minorHAnsi"/>
        </w:rPr>
        <w:t xml:space="preserve">Keep in mind that public health responses work best when they can </w:t>
      </w:r>
      <w:r w:rsidR="00897E7E">
        <w:rPr>
          <w:rFonts w:asciiTheme="minorHAnsi" w:hAnsiTheme="minorHAnsi"/>
        </w:rPr>
        <w:t>improve both</w:t>
      </w:r>
      <w:r w:rsidRPr="000E7CFB">
        <w:rPr>
          <w:rFonts w:asciiTheme="minorHAnsi" w:hAnsiTheme="minorHAnsi"/>
        </w:rPr>
        <w:t xml:space="preserve"> current outcomes </w:t>
      </w:r>
      <w:r w:rsidR="00897E7E">
        <w:rPr>
          <w:rFonts w:asciiTheme="minorHAnsi" w:hAnsiTheme="minorHAnsi"/>
        </w:rPr>
        <w:t xml:space="preserve">and </w:t>
      </w:r>
      <w:r w:rsidRPr="000E7CFB">
        <w:rPr>
          <w:rFonts w:asciiTheme="minorHAnsi" w:hAnsiTheme="minorHAnsi"/>
        </w:rPr>
        <w:t>future outcomes. Ideally, this means your community’s responses</w:t>
      </w:r>
      <w:r>
        <w:rPr>
          <w:rFonts w:asciiTheme="minorHAnsi" w:hAnsiTheme="minorHAnsi"/>
        </w:rPr>
        <w:t xml:space="preserve"> </w:t>
      </w:r>
      <w:r w:rsidRPr="000E7CFB">
        <w:rPr>
          <w:rFonts w:asciiTheme="minorHAnsi" w:hAnsiTheme="minorHAnsi"/>
        </w:rPr>
        <w:t xml:space="preserve">should focus on a lower level of the </w:t>
      </w:r>
      <w:hyperlink r:id="rId91" w:tgtFrame="_blank" w:history="1">
        <w:r w:rsidRPr="000E7CFB">
          <w:rPr>
            <w:rStyle w:val="Hyperlink"/>
            <w:rFonts w:asciiTheme="minorHAnsi" w:eastAsiaTheme="majorEastAsia" w:hAnsiTheme="minorHAnsi"/>
          </w:rPr>
          <w:t>health impact pyramid</w:t>
        </w:r>
      </w:hyperlink>
      <w:r w:rsidRPr="000E7CFB">
        <w:rPr>
          <w:rFonts w:asciiTheme="minorHAnsi" w:hAnsiTheme="minorHAnsi"/>
        </w:rPr>
        <w:t>:</w:t>
      </w:r>
    </w:p>
    <w:p w14:paraId="663D6430" w14:textId="77777777" w:rsidR="000E7CFB" w:rsidRPr="000E7CFB" w:rsidRDefault="000E7CFB" w:rsidP="000E7CFB">
      <w:pPr>
        <w:pStyle w:val="NormalWeb"/>
        <w:spacing w:before="0" w:beforeAutospacing="0" w:after="0" w:afterAutospacing="0"/>
        <w:rPr>
          <w:rFonts w:asciiTheme="minorHAnsi" w:hAnsiTheme="minorHAnsi"/>
        </w:rPr>
      </w:pPr>
    </w:p>
    <w:p w14:paraId="68EF61F2" w14:textId="77777777" w:rsidR="001A2A3B" w:rsidRDefault="001A2A3B" w:rsidP="000A55EB">
      <w:pPr>
        <w:rPr>
          <w:sz w:val="24"/>
          <w:szCs w:val="24"/>
        </w:rPr>
      </w:pPr>
      <w:r w:rsidRPr="001A2A3B">
        <w:rPr>
          <w:noProof/>
          <w:sz w:val="24"/>
          <w:szCs w:val="24"/>
        </w:rPr>
        <w:drawing>
          <wp:anchor distT="0" distB="0" distL="114300" distR="114300" simplePos="0" relativeHeight="251658240" behindDoc="0" locked="0" layoutInCell="1" allowOverlap="1" wp14:anchorId="5355B594" wp14:editId="2F265823">
            <wp:simplePos x="914400" y="5762625"/>
            <wp:positionH relativeFrom="column">
              <wp:align>left</wp:align>
            </wp:positionH>
            <wp:positionV relativeFrom="paragraph">
              <wp:align>top</wp:align>
            </wp:positionV>
            <wp:extent cx="4210050" cy="3265170"/>
            <wp:effectExtent l="0" t="0" r="0" b="0"/>
            <wp:wrapSquare wrapText="bothSides"/>
            <wp:docPr id="1310511231" name="Picture 1" descr="Diagram of the health impact pyramid. From bottom to top, the levels of the pyramid are: Socioeconomic Factors, Changing the Context to Make Individuals' Default Decisions Healthy, Long-Lasting Protective Interventions, Clinical Interventions, Counseling and Education. The bottom levels have more population impact, while the top levels require more individual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11231" name="Picture 1" descr="Diagram of the health impact pyramid. From bottom to top, the levels of the pyramid are: Socioeconomic Factors, Changing the Context to Make Individuals' Default Decisions Healthy, Long-Lasting Protective Interventions, Clinical Interventions, Counseling and Education. The bottom levels have more population impact, while the top levels require more individual effort."/>
                    <pic:cNvPicPr/>
                  </pic:nvPicPr>
                  <pic:blipFill>
                    <a:blip r:embed="rId92">
                      <a:extLst>
                        <a:ext uri="{28A0092B-C50C-407E-A947-70E740481C1C}">
                          <a14:useLocalDpi xmlns:a14="http://schemas.microsoft.com/office/drawing/2010/main" val="0"/>
                        </a:ext>
                      </a:extLst>
                    </a:blip>
                    <a:stretch>
                      <a:fillRect/>
                    </a:stretch>
                  </pic:blipFill>
                  <pic:spPr>
                    <a:xfrm>
                      <a:off x="0" y="0"/>
                      <a:ext cx="4235168" cy="3284970"/>
                    </a:xfrm>
                    <a:prstGeom prst="rect">
                      <a:avLst/>
                    </a:prstGeom>
                  </pic:spPr>
                </pic:pic>
              </a:graphicData>
            </a:graphic>
            <wp14:sizeRelH relativeFrom="margin">
              <wp14:pctWidth>0</wp14:pctWidth>
            </wp14:sizeRelH>
            <wp14:sizeRelV relativeFrom="margin">
              <wp14:pctHeight>0</wp14:pctHeight>
            </wp14:sizeRelV>
          </wp:anchor>
        </w:drawing>
      </w:r>
    </w:p>
    <w:p w14:paraId="481B1F07" w14:textId="77777777" w:rsidR="001A2A3B" w:rsidRPr="001A2A3B" w:rsidRDefault="001A2A3B" w:rsidP="001A2A3B">
      <w:pPr>
        <w:rPr>
          <w:sz w:val="24"/>
          <w:szCs w:val="24"/>
        </w:rPr>
      </w:pPr>
    </w:p>
    <w:p w14:paraId="421FD63F" w14:textId="087634DC" w:rsidR="001A2A3B" w:rsidRDefault="001A2A3B" w:rsidP="001A2A3B">
      <w:pPr>
        <w:tabs>
          <w:tab w:val="left" w:pos="2535"/>
        </w:tabs>
        <w:rPr>
          <w:sz w:val="24"/>
          <w:szCs w:val="24"/>
        </w:rPr>
      </w:pPr>
    </w:p>
    <w:p w14:paraId="77286F25" w14:textId="77777777" w:rsidR="001A2A3B" w:rsidRDefault="001A2A3B" w:rsidP="001A2A3B">
      <w:pPr>
        <w:tabs>
          <w:tab w:val="left" w:pos="2535"/>
        </w:tabs>
        <w:rPr>
          <w:sz w:val="24"/>
          <w:szCs w:val="24"/>
        </w:rPr>
      </w:pPr>
    </w:p>
    <w:p w14:paraId="25F4F09B" w14:textId="77777777" w:rsidR="001A2A3B" w:rsidRDefault="001A2A3B" w:rsidP="001A2A3B">
      <w:pPr>
        <w:tabs>
          <w:tab w:val="left" w:pos="2535"/>
        </w:tabs>
        <w:spacing w:after="0"/>
      </w:pPr>
    </w:p>
    <w:p w14:paraId="007EB5B8" w14:textId="77777777" w:rsidR="001A2A3B" w:rsidRDefault="001A2A3B" w:rsidP="001A2A3B">
      <w:pPr>
        <w:tabs>
          <w:tab w:val="left" w:pos="2535"/>
        </w:tabs>
        <w:spacing w:after="0"/>
      </w:pPr>
    </w:p>
    <w:p w14:paraId="1A109513" w14:textId="077FD731" w:rsidR="001A2A3B" w:rsidRPr="001A2A3B" w:rsidRDefault="001A2A3B" w:rsidP="001A2A3B">
      <w:pPr>
        <w:tabs>
          <w:tab w:val="left" w:pos="2535"/>
        </w:tabs>
        <w:spacing w:after="0"/>
      </w:pPr>
      <w:r w:rsidRPr="001A2A3B">
        <w:t xml:space="preserve">Image source: </w:t>
      </w:r>
    </w:p>
    <w:p w14:paraId="6175CC81" w14:textId="265DBF15" w:rsidR="001A2A3B" w:rsidRPr="001A2A3B" w:rsidRDefault="001A2A3B" w:rsidP="001A2A3B">
      <w:pPr>
        <w:tabs>
          <w:tab w:val="left" w:pos="2535"/>
        </w:tabs>
      </w:pPr>
      <w:r w:rsidRPr="001A2A3B">
        <w:t>Frieden, T. R. (2010). A framework for public health action: The health impact pyramid. </w:t>
      </w:r>
      <w:r w:rsidRPr="001A2A3B">
        <w:rPr>
          <w:i/>
          <w:iCs/>
        </w:rPr>
        <w:t xml:space="preserve">American Journal of Public </w:t>
      </w:r>
      <w:r w:rsidRPr="001A2A3B">
        <w:rPr>
          <w:i/>
          <w:iCs/>
        </w:rPr>
        <w:lastRenderedPageBreak/>
        <w:t>Health</w:t>
      </w:r>
      <w:r w:rsidRPr="001A2A3B">
        <w:t>, </w:t>
      </w:r>
      <w:r w:rsidRPr="001A2A3B">
        <w:rPr>
          <w:i/>
          <w:iCs/>
        </w:rPr>
        <w:t>100</w:t>
      </w:r>
      <w:r w:rsidRPr="001A2A3B">
        <w:t xml:space="preserve">(4), 590-595. </w:t>
      </w:r>
      <w:hyperlink r:id="rId93" w:tooltip="A Framework for Public Health Action: The Health Impact Pyramid" w:history="1">
        <w:r w:rsidRPr="001A2A3B">
          <w:rPr>
            <w:rStyle w:val="Hyperlink"/>
          </w:rPr>
          <w:t>https://doi.org/10.2105/AJPH.2009.185652</w:t>
        </w:r>
      </w:hyperlink>
    </w:p>
    <w:p w14:paraId="22A24271" w14:textId="35808A68" w:rsidR="000E7CFB" w:rsidRPr="000E7CFB" w:rsidRDefault="000E7CFB" w:rsidP="000E7CFB">
      <w:pPr>
        <w:rPr>
          <w:sz w:val="24"/>
          <w:szCs w:val="24"/>
        </w:rPr>
      </w:pPr>
      <w:r w:rsidRPr="000E7CFB">
        <w:rPr>
          <w:sz w:val="24"/>
          <w:szCs w:val="24"/>
        </w:rPr>
        <w:t>In may be difficult for individual communities, especially smaller communities, to implement responses with large population impacts</w:t>
      </w:r>
      <w:r w:rsidR="00897E7E">
        <w:rPr>
          <w:sz w:val="24"/>
          <w:szCs w:val="24"/>
        </w:rPr>
        <w:t xml:space="preserve"> (lower on the pyramid)</w:t>
      </w:r>
      <w:r w:rsidRPr="000E7CFB">
        <w:rPr>
          <w:sz w:val="24"/>
          <w:szCs w:val="24"/>
        </w:rPr>
        <w:t xml:space="preserve">. However, it is important for communities to at least keep this continuum in mind. </w:t>
      </w:r>
      <w:r w:rsidR="000175A5">
        <w:rPr>
          <w:sz w:val="24"/>
          <w:szCs w:val="24"/>
        </w:rPr>
        <w:t>I</w:t>
      </w:r>
      <w:r w:rsidR="00897E7E">
        <w:rPr>
          <w:sz w:val="24"/>
          <w:szCs w:val="24"/>
        </w:rPr>
        <w:t>ndividual</w:t>
      </w:r>
      <w:r w:rsidR="000175A5">
        <w:rPr>
          <w:sz w:val="24"/>
          <w:szCs w:val="24"/>
        </w:rPr>
        <w:t>-oriented</w:t>
      </w:r>
      <w:r w:rsidR="00897E7E">
        <w:rPr>
          <w:sz w:val="24"/>
          <w:szCs w:val="24"/>
        </w:rPr>
        <w:t xml:space="preserve"> responses such as c</w:t>
      </w:r>
      <w:r w:rsidRPr="000E7CFB">
        <w:rPr>
          <w:sz w:val="24"/>
          <w:szCs w:val="24"/>
        </w:rPr>
        <w:t>ounseling, educating, and providing resources are powerful responses that communities can take to assist PWUD. With this, communities can collaborate through joint policies, advocacy, or other means to make more sweeping changes for their residents.</w:t>
      </w:r>
    </w:p>
    <w:p w14:paraId="75FE1AC4" w14:textId="0AD827A5" w:rsidR="000E7CFB" w:rsidRPr="000E7CFB" w:rsidRDefault="000E7CFB" w:rsidP="000E7CFB">
      <w:pPr>
        <w:rPr>
          <w:sz w:val="24"/>
          <w:szCs w:val="24"/>
        </w:rPr>
      </w:pPr>
      <w:r w:rsidRPr="000E7CFB">
        <w:rPr>
          <w:sz w:val="24"/>
          <w:szCs w:val="24"/>
        </w:rPr>
        <w:t>It would also be best if your community’s response(s) include an evaluation aspect. This will help to guide your community’s future decisions and adjust as needed.</w:t>
      </w:r>
    </w:p>
    <w:p w14:paraId="19568228" w14:textId="43BD70B8" w:rsidR="00480D03" w:rsidRDefault="000E7CFB" w:rsidP="000A55EB">
      <w:pPr>
        <w:rPr>
          <w:sz w:val="24"/>
          <w:szCs w:val="24"/>
        </w:rPr>
      </w:pPr>
      <w:r w:rsidRPr="000E7CFB">
        <w:rPr>
          <w:sz w:val="24"/>
          <w:szCs w:val="24"/>
        </w:rPr>
        <w:t xml:space="preserve">For </w:t>
      </w:r>
      <w:r w:rsidR="00F414C7">
        <w:rPr>
          <w:sz w:val="24"/>
          <w:szCs w:val="24"/>
        </w:rPr>
        <w:t xml:space="preserve">more direct guidance on developing and implementing appropriate responses, visit the </w:t>
      </w:r>
      <w:hyperlink r:id="rId94" w:history="1">
        <w:r w:rsidR="00F414C7" w:rsidRPr="00F414C7">
          <w:rPr>
            <w:rStyle w:val="Hyperlink"/>
            <w:sz w:val="24"/>
            <w:szCs w:val="24"/>
          </w:rPr>
          <w:t>Healthy People 2030 Evidence-Based Resources for Addiction</w:t>
        </w:r>
      </w:hyperlink>
      <w:r w:rsidR="00F414C7">
        <w:rPr>
          <w:sz w:val="24"/>
          <w:szCs w:val="24"/>
        </w:rPr>
        <w:t xml:space="preserve"> page.</w:t>
      </w:r>
      <w:r w:rsidR="002F2FE4" w:rsidRPr="000A55EB">
        <w:rPr>
          <w:sz w:val="24"/>
          <w:szCs w:val="24"/>
        </w:rPr>
        <w:t xml:space="preserve"> </w:t>
      </w:r>
      <w:r w:rsidR="00F414C7">
        <w:rPr>
          <w:sz w:val="24"/>
          <w:szCs w:val="24"/>
        </w:rPr>
        <w:t xml:space="preserve">There you can find best practices for specific substance-related </w:t>
      </w:r>
      <w:r w:rsidR="00E53C36">
        <w:rPr>
          <w:sz w:val="24"/>
          <w:szCs w:val="24"/>
        </w:rPr>
        <w:t>goals</w:t>
      </w:r>
      <w:r w:rsidR="00F414C7">
        <w:rPr>
          <w:sz w:val="24"/>
          <w:szCs w:val="24"/>
        </w:rPr>
        <w:t xml:space="preserve">. </w:t>
      </w:r>
      <w:r w:rsidR="002F2FE4" w:rsidRPr="000A55EB">
        <w:rPr>
          <w:sz w:val="24"/>
          <w:szCs w:val="24"/>
        </w:rPr>
        <w:t>Note that the strategies described in</w:t>
      </w:r>
      <w:r w:rsidR="00F414C7">
        <w:rPr>
          <w:sz w:val="24"/>
          <w:szCs w:val="24"/>
        </w:rPr>
        <w:t xml:space="preserve"> these resources</w:t>
      </w:r>
      <w:r w:rsidR="002F2FE4" w:rsidRPr="000A55EB">
        <w:rPr>
          <w:sz w:val="24"/>
          <w:szCs w:val="24"/>
        </w:rPr>
        <w:t xml:space="preserve"> may </w:t>
      </w:r>
      <w:r w:rsidR="00783FE3">
        <w:rPr>
          <w:sz w:val="24"/>
          <w:szCs w:val="24"/>
        </w:rPr>
        <w:t xml:space="preserve">or may </w:t>
      </w:r>
      <w:r w:rsidR="002F2FE4" w:rsidRPr="000A55EB">
        <w:rPr>
          <w:sz w:val="24"/>
          <w:szCs w:val="24"/>
        </w:rPr>
        <w:t xml:space="preserve">not be appropriate for your community’s </w:t>
      </w:r>
      <w:r w:rsidR="00FA33B7">
        <w:rPr>
          <w:sz w:val="24"/>
          <w:szCs w:val="24"/>
        </w:rPr>
        <w:t>potential response(s).</w:t>
      </w:r>
    </w:p>
    <w:p w14:paraId="6046471D" w14:textId="14C8FD0D" w:rsidR="007C49AB" w:rsidRPr="000A55EB" w:rsidRDefault="007C49AB" w:rsidP="000A55EB">
      <w:pPr>
        <w:rPr>
          <w:sz w:val="24"/>
          <w:szCs w:val="24"/>
        </w:rPr>
      </w:pPr>
      <w:r>
        <w:rPr>
          <w:sz w:val="24"/>
          <w:szCs w:val="24"/>
        </w:rPr>
        <w:t xml:space="preserve">For real-world examples of local data-to-action projects, scroll down (or click the following link) to access the </w:t>
      </w:r>
      <w:hyperlink w:anchor="_Community_Narratives" w:history="1">
        <w:r w:rsidRPr="007C49AB">
          <w:rPr>
            <w:rStyle w:val="Hyperlink"/>
            <w:sz w:val="24"/>
            <w:szCs w:val="24"/>
          </w:rPr>
          <w:t>Community Narratives</w:t>
        </w:r>
      </w:hyperlink>
      <w:r>
        <w:rPr>
          <w:sz w:val="24"/>
          <w:szCs w:val="24"/>
        </w:rPr>
        <w:t xml:space="preserve"> section.</w:t>
      </w:r>
    </w:p>
    <w:p w14:paraId="49B003FE" w14:textId="653E92CF" w:rsidR="00CE7166" w:rsidRDefault="00802A68" w:rsidP="00D50787">
      <w:pPr>
        <w:pStyle w:val="Heading3"/>
        <w:rPr>
          <w:color w:val="BF4E14" w:themeColor="accent2" w:themeShade="BF"/>
          <w:sz w:val="30"/>
          <w:szCs w:val="30"/>
        </w:rPr>
      </w:pPr>
      <w:bookmarkStart w:id="27" w:name="_My_community_does"/>
      <w:bookmarkEnd w:id="27"/>
      <w:r w:rsidRPr="00802A68">
        <w:rPr>
          <w:color w:val="BF4E14" w:themeColor="accent2" w:themeShade="BF"/>
          <w:sz w:val="30"/>
          <w:szCs w:val="30"/>
        </w:rPr>
        <w:t>My community does not need to improve</w:t>
      </w:r>
      <w:r w:rsidR="009F08C4">
        <w:rPr>
          <w:color w:val="BF4E14" w:themeColor="accent2" w:themeShade="BF"/>
          <w:sz w:val="30"/>
          <w:szCs w:val="30"/>
        </w:rPr>
        <w:t xml:space="preserve"> certain data measures (such as outcomes, treatment, or harm reduction). </w:t>
      </w:r>
      <w:r w:rsidRPr="00802A68">
        <w:rPr>
          <w:color w:val="BF4E14" w:themeColor="accent2" w:themeShade="BF"/>
          <w:sz w:val="30"/>
          <w:szCs w:val="30"/>
        </w:rPr>
        <w:t>Should we do anything?</w:t>
      </w:r>
    </w:p>
    <w:p w14:paraId="536C7ADF" w14:textId="38106859" w:rsidR="00D50787" w:rsidRPr="00D50787" w:rsidRDefault="00D50787" w:rsidP="00D50787">
      <w:pPr>
        <w:pStyle w:val="NormalWeb"/>
        <w:spacing w:before="0" w:beforeAutospacing="0" w:after="160" w:afterAutospacing="0"/>
        <w:rPr>
          <w:rFonts w:asciiTheme="minorHAnsi" w:hAnsiTheme="minorHAnsi"/>
        </w:rPr>
      </w:pPr>
      <w:r w:rsidRPr="00D50787">
        <w:rPr>
          <w:rFonts w:asciiTheme="minorHAnsi" w:hAnsiTheme="minorHAnsi"/>
        </w:rPr>
        <w:t xml:space="preserve">Your community may be experiencing good trends in some (or all) of its data measures. However, these trends may hide inequities between subpopulations in your community. You can use certain data sources to investigate this possibility. Refer to the tables in the </w:t>
      </w:r>
      <w:hyperlink w:anchor="_Substance-Related_Outcomes" w:tgtFrame="_blank" w:history="1">
        <w:r w:rsidRPr="00D50787">
          <w:rPr>
            <w:rStyle w:val="Hyperlink"/>
            <w:rFonts w:asciiTheme="minorHAnsi" w:eastAsiaTheme="majorEastAsia" w:hAnsiTheme="minorHAnsi"/>
          </w:rPr>
          <w:t>Identify Relevant Data Sources and Gather Data</w:t>
        </w:r>
      </w:hyperlink>
      <w:r w:rsidRPr="00D50787">
        <w:rPr>
          <w:rFonts w:asciiTheme="minorHAnsi" w:hAnsiTheme="minorHAnsi"/>
        </w:rPr>
        <w:t xml:space="preserve"> section to identify some of these sources that allow you to view data by subpopulation. You can pair this data with social determinant data from the </w:t>
      </w:r>
      <w:hyperlink r:id="rId95" w:tgtFrame="_blank" w:history="1">
        <w:r w:rsidRPr="00D50787">
          <w:rPr>
            <w:rStyle w:val="Hyperlink"/>
            <w:rFonts w:asciiTheme="minorHAnsi" w:eastAsiaTheme="majorEastAsia" w:hAnsiTheme="minorHAnsi"/>
          </w:rPr>
          <w:t>Census Bureau Data</w:t>
        </w:r>
      </w:hyperlink>
      <w:r w:rsidRPr="00D50787">
        <w:rPr>
          <w:rFonts w:asciiTheme="minorHAnsi" w:hAnsiTheme="minorHAnsi"/>
        </w:rPr>
        <w:t xml:space="preserve"> page and the </w:t>
      </w:r>
      <w:hyperlink r:id="rId96" w:tgtFrame="_blank" w:history="1">
        <w:r w:rsidRPr="00D50787">
          <w:rPr>
            <w:rStyle w:val="Hyperlink"/>
            <w:rFonts w:asciiTheme="minorHAnsi" w:eastAsiaTheme="majorEastAsia" w:hAnsiTheme="minorHAnsi"/>
          </w:rPr>
          <w:t>Population Health Information Tool: Community Health Data</w:t>
        </w:r>
      </w:hyperlink>
      <w:r w:rsidRPr="00D50787">
        <w:rPr>
          <w:rFonts w:asciiTheme="minorHAnsi" w:hAnsiTheme="minorHAnsi"/>
        </w:rPr>
        <w:t xml:space="preserve"> page</w:t>
      </w:r>
      <w:r w:rsidR="000175A5">
        <w:rPr>
          <w:rFonts w:asciiTheme="minorHAnsi" w:hAnsiTheme="minorHAnsi"/>
        </w:rPr>
        <w:t xml:space="preserve"> to identify health inequities in your community</w:t>
      </w:r>
      <w:r w:rsidRPr="00D50787">
        <w:rPr>
          <w:rFonts w:asciiTheme="minorHAnsi" w:hAnsiTheme="minorHAnsi"/>
        </w:rPr>
        <w:t>.</w:t>
      </w:r>
    </w:p>
    <w:p w14:paraId="03B2ABD6" w14:textId="1812BE4A" w:rsidR="00D50787" w:rsidRPr="00D50787" w:rsidRDefault="00D50787" w:rsidP="00D50787">
      <w:pPr>
        <w:pStyle w:val="NormalWeb"/>
        <w:spacing w:before="0" w:beforeAutospacing="0" w:after="160" w:afterAutospacing="0"/>
        <w:rPr>
          <w:rFonts w:asciiTheme="minorHAnsi" w:hAnsiTheme="minorHAnsi"/>
        </w:rPr>
      </w:pPr>
      <w:r w:rsidRPr="00D50787">
        <w:rPr>
          <w:rFonts w:asciiTheme="minorHAnsi" w:hAnsiTheme="minorHAnsi"/>
        </w:rPr>
        <w:t xml:space="preserve">If you uncover evidence of inequities, then it would be best if your community prioritizes this issue among its other substance-related initiatives. Your community can then gather relevant data to determine the contributing factors to any identified inequities. Community-collected data may be most appropriate for identifying </w:t>
      </w:r>
      <w:r w:rsidR="000175A5">
        <w:rPr>
          <w:rFonts w:asciiTheme="minorHAnsi" w:hAnsiTheme="minorHAnsi"/>
        </w:rPr>
        <w:t xml:space="preserve">said </w:t>
      </w:r>
      <w:r w:rsidRPr="00D50787">
        <w:rPr>
          <w:rFonts w:asciiTheme="minorHAnsi" w:hAnsiTheme="minorHAnsi"/>
        </w:rPr>
        <w:t>potential contributing factors.</w:t>
      </w:r>
    </w:p>
    <w:p w14:paraId="7876D6A7" w14:textId="74C5FD01" w:rsidR="00D50787" w:rsidRPr="00D50787" w:rsidRDefault="00D50787" w:rsidP="00D50787">
      <w:pPr>
        <w:pStyle w:val="NormalWeb"/>
        <w:spacing w:before="0" w:beforeAutospacing="0" w:after="0" w:afterAutospacing="0"/>
        <w:rPr>
          <w:rFonts w:asciiTheme="minorHAnsi" w:hAnsiTheme="minorHAnsi"/>
        </w:rPr>
      </w:pPr>
      <w:r w:rsidRPr="00D50787">
        <w:rPr>
          <w:rFonts w:asciiTheme="minorHAnsi" w:hAnsiTheme="minorHAnsi"/>
        </w:rPr>
        <w:t xml:space="preserve">If you do not uncover evidence of inequities, then it would be best for your community to </w:t>
      </w:r>
      <w:r w:rsidR="00897E7E">
        <w:rPr>
          <w:rFonts w:asciiTheme="minorHAnsi" w:hAnsiTheme="minorHAnsi"/>
        </w:rPr>
        <w:t xml:space="preserve">ensure it is </w:t>
      </w:r>
      <w:r w:rsidRPr="00D50787">
        <w:rPr>
          <w:rFonts w:asciiTheme="minorHAnsi" w:hAnsiTheme="minorHAnsi"/>
        </w:rPr>
        <w:t>prepare</w:t>
      </w:r>
      <w:r w:rsidR="00897E7E">
        <w:rPr>
          <w:rFonts w:asciiTheme="minorHAnsi" w:hAnsiTheme="minorHAnsi"/>
        </w:rPr>
        <w:t>d</w:t>
      </w:r>
      <w:r w:rsidRPr="00D50787">
        <w:rPr>
          <w:rFonts w:asciiTheme="minorHAnsi" w:hAnsiTheme="minorHAnsi"/>
        </w:rPr>
        <w:t xml:space="preserve"> for potential substance crises by:</w:t>
      </w:r>
    </w:p>
    <w:p w14:paraId="547A2097" w14:textId="2942C7D2" w:rsidR="00DD67E8" w:rsidRDefault="00DD67E8" w:rsidP="00555580">
      <w:pPr>
        <w:pStyle w:val="ListParagraph"/>
        <w:numPr>
          <w:ilvl w:val="0"/>
          <w:numId w:val="31"/>
        </w:numPr>
        <w:rPr>
          <w:sz w:val="24"/>
          <w:szCs w:val="24"/>
        </w:rPr>
      </w:pPr>
      <w:r w:rsidRPr="00DD67E8">
        <w:rPr>
          <w:sz w:val="24"/>
          <w:szCs w:val="24"/>
        </w:rPr>
        <w:t>E</w:t>
      </w:r>
      <w:r w:rsidR="00D34284" w:rsidRPr="00DD67E8">
        <w:rPr>
          <w:sz w:val="24"/>
          <w:szCs w:val="24"/>
        </w:rPr>
        <w:t xml:space="preserve">nsuring services </w:t>
      </w:r>
      <w:r w:rsidR="00D50787">
        <w:rPr>
          <w:sz w:val="24"/>
          <w:szCs w:val="24"/>
        </w:rPr>
        <w:t>(</w:t>
      </w:r>
      <w:r w:rsidR="000175A5">
        <w:rPr>
          <w:sz w:val="24"/>
          <w:szCs w:val="24"/>
        </w:rPr>
        <w:t xml:space="preserve">e.g. </w:t>
      </w:r>
      <w:r w:rsidR="00D50787">
        <w:rPr>
          <w:sz w:val="24"/>
          <w:szCs w:val="24"/>
        </w:rPr>
        <w:t xml:space="preserve">health, treatment, harm reduction, etc.) </w:t>
      </w:r>
      <w:r w:rsidR="00D34284" w:rsidRPr="00DD67E8">
        <w:rPr>
          <w:sz w:val="24"/>
          <w:szCs w:val="24"/>
        </w:rPr>
        <w:t>and surrounding communities are coordinated</w:t>
      </w:r>
    </w:p>
    <w:p w14:paraId="4C33452A" w14:textId="77777777" w:rsidR="00DD67E8" w:rsidRDefault="00DD67E8" w:rsidP="00555580">
      <w:pPr>
        <w:pStyle w:val="ListParagraph"/>
        <w:numPr>
          <w:ilvl w:val="0"/>
          <w:numId w:val="31"/>
        </w:numPr>
        <w:rPr>
          <w:sz w:val="24"/>
          <w:szCs w:val="24"/>
        </w:rPr>
      </w:pPr>
      <w:r>
        <w:rPr>
          <w:sz w:val="24"/>
          <w:szCs w:val="24"/>
        </w:rPr>
        <w:lastRenderedPageBreak/>
        <w:t>E</w:t>
      </w:r>
      <w:r w:rsidR="00D34284" w:rsidRPr="00DD67E8">
        <w:rPr>
          <w:sz w:val="24"/>
          <w:szCs w:val="24"/>
        </w:rPr>
        <w:t>stablishing a community drug-checking surveillance system</w:t>
      </w:r>
      <w:r w:rsidRPr="00DD67E8">
        <w:rPr>
          <w:sz w:val="24"/>
          <w:szCs w:val="24"/>
        </w:rPr>
        <w:t xml:space="preserve"> (to check for contaminants in the drug supply)</w:t>
      </w:r>
    </w:p>
    <w:p w14:paraId="60E17308" w14:textId="77777777" w:rsidR="00DD67E8" w:rsidRDefault="00DD67E8" w:rsidP="00555580">
      <w:pPr>
        <w:pStyle w:val="ListParagraph"/>
        <w:numPr>
          <w:ilvl w:val="0"/>
          <w:numId w:val="31"/>
        </w:numPr>
        <w:rPr>
          <w:sz w:val="24"/>
          <w:szCs w:val="24"/>
        </w:rPr>
      </w:pPr>
      <w:r>
        <w:rPr>
          <w:sz w:val="24"/>
          <w:szCs w:val="24"/>
        </w:rPr>
        <w:t>S</w:t>
      </w:r>
      <w:r w:rsidR="00D34284" w:rsidRPr="00DD67E8">
        <w:rPr>
          <w:sz w:val="24"/>
          <w:szCs w:val="24"/>
        </w:rPr>
        <w:t>trengthening prevention programs</w:t>
      </w:r>
    </w:p>
    <w:p w14:paraId="669BAFCF" w14:textId="77777777" w:rsidR="00DD67E8" w:rsidRDefault="00DD67E8" w:rsidP="00555580">
      <w:pPr>
        <w:pStyle w:val="ListParagraph"/>
        <w:numPr>
          <w:ilvl w:val="0"/>
          <w:numId w:val="31"/>
        </w:numPr>
        <w:rPr>
          <w:sz w:val="24"/>
          <w:szCs w:val="24"/>
        </w:rPr>
      </w:pPr>
      <w:r>
        <w:rPr>
          <w:sz w:val="24"/>
          <w:szCs w:val="24"/>
        </w:rPr>
        <w:t>Creating accessible locations for harm reduction resources</w:t>
      </w:r>
    </w:p>
    <w:p w14:paraId="03D661FE" w14:textId="7A3ECF25" w:rsidR="00897E7E" w:rsidRDefault="00897E7E" w:rsidP="00D50787">
      <w:pPr>
        <w:spacing w:line="240" w:lineRule="auto"/>
        <w:rPr>
          <w:rFonts w:eastAsia="Times New Roman" w:cs="Times New Roman"/>
          <w:kern w:val="0"/>
          <w:sz w:val="24"/>
          <w:szCs w:val="24"/>
          <w14:ligatures w14:val="none"/>
        </w:rPr>
      </w:pPr>
      <w:r w:rsidRPr="00897E7E">
        <w:rPr>
          <w:rFonts w:eastAsia="Times New Roman" w:cs="Times New Roman"/>
          <w:kern w:val="0"/>
          <w:sz w:val="24"/>
          <w:szCs w:val="24"/>
          <w14:ligatures w14:val="none"/>
        </w:rPr>
        <w:t>Additionally, it may benefit your community to investigate why it is experiencing positive data trends. This may involve further community-specific data collection. It is likely that these trends are due to multiple contributing factors. Understanding why your community is experiencing positive trends can inform best practices for both your community and surrounding communities.</w:t>
      </w:r>
    </w:p>
    <w:p w14:paraId="061CB7E3" w14:textId="2B128CE5" w:rsidR="00D34284" w:rsidRPr="007C49AB" w:rsidRDefault="00D50787" w:rsidP="007C49AB">
      <w:pPr>
        <w:spacing w:line="240" w:lineRule="auto"/>
        <w:rPr>
          <w:rFonts w:eastAsia="Times New Roman" w:cs="Times New Roman"/>
          <w:kern w:val="0"/>
          <w:sz w:val="24"/>
          <w:szCs w:val="24"/>
          <w14:ligatures w14:val="none"/>
        </w:rPr>
      </w:pPr>
      <w:r w:rsidRPr="00D50787">
        <w:rPr>
          <w:rFonts w:eastAsia="Times New Roman" w:cs="Times New Roman"/>
          <w:kern w:val="0"/>
          <w:sz w:val="24"/>
          <w:szCs w:val="24"/>
          <w14:ligatures w14:val="none"/>
        </w:rPr>
        <w:t>Actions such as these</w:t>
      </w:r>
      <w:r w:rsidR="00897E7E">
        <w:rPr>
          <w:rFonts w:eastAsia="Times New Roman" w:cs="Times New Roman"/>
          <w:kern w:val="0"/>
          <w:sz w:val="24"/>
          <w:szCs w:val="24"/>
          <w14:ligatures w14:val="none"/>
        </w:rPr>
        <w:t>, among other potential responses,</w:t>
      </w:r>
      <w:r w:rsidRPr="00D50787">
        <w:rPr>
          <w:rFonts w:eastAsia="Times New Roman" w:cs="Times New Roman"/>
          <w:kern w:val="0"/>
          <w:sz w:val="24"/>
          <w:szCs w:val="24"/>
          <w14:ligatures w14:val="none"/>
        </w:rPr>
        <w:t xml:space="preserve"> can help to prepare your community. Communities may find it beneficial to collaborate in developing best practices for their work in this area.</w:t>
      </w:r>
    </w:p>
    <w:p w14:paraId="7261C013" w14:textId="77777777" w:rsidR="007C49AB" w:rsidRPr="000A55EB" w:rsidRDefault="007C49AB" w:rsidP="007C49AB">
      <w:pPr>
        <w:rPr>
          <w:sz w:val="24"/>
          <w:szCs w:val="24"/>
        </w:rPr>
      </w:pPr>
      <w:r>
        <w:rPr>
          <w:sz w:val="24"/>
          <w:szCs w:val="24"/>
        </w:rPr>
        <w:t xml:space="preserve">For real-world examples of local data-to-action projects, scroll down (or click the following link) to access the </w:t>
      </w:r>
      <w:hyperlink w:anchor="_Community_Narratives" w:history="1">
        <w:r w:rsidRPr="007C49AB">
          <w:rPr>
            <w:rStyle w:val="Hyperlink"/>
            <w:sz w:val="24"/>
            <w:szCs w:val="24"/>
          </w:rPr>
          <w:t>Community Narratives</w:t>
        </w:r>
      </w:hyperlink>
      <w:r>
        <w:rPr>
          <w:sz w:val="24"/>
          <w:szCs w:val="24"/>
        </w:rPr>
        <w:t xml:space="preserve"> section.</w:t>
      </w:r>
    </w:p>
    <w:p w14:paraId="2C1FBED9" w14:textId="6E3D1E7D" w:rsidR="007C49AB" w:rsidRDefault="007C49AB" w:rsidP="00D34284">
      <w:pPr>
        <w:rPr>
          <w:sz w:val="24"/>
          <w:szCs w:val="24"/>
        </w:rPr>
        <w:sectPr w:rsidR="007C49AB" w:rsidSect="00D34284">
          <w:headerReference w:type="even" r:id="rId97"/>
          <w:headerReference w:type="default" r:id="rId98"/>
          <w:headerReference w:type="first" r:id="rId99"/>
          <w:pgSz w:w="12240" w:h="15840"/>
          <w:pgMar w:top="1440" w:right="1440" w:bottom="1440" w:left="1440" w:header="720" w:footer="720" w:gutter="0"/>
          <w:cols w:space="720"/>
          <w:docGrid w:linePitch="360"/>
        </w:sectPr>
      </w:pPr>
    </w:p>
    <w:p w14:paraId="097374F7" w14:textId="01DCB531" w:rsidR="008D3978" w:rsidRPr="008525B6" w:rsidRDefault="008D3978" w:rsidP="008525B6">
      <w:pPr>
        <w:pStyle w:val="Heading2"/>
        <w:rPr>
          <w:color w:val="BF4E14" w:themeColor="accent2" w:themeShade="BF"/>
          <w:sz w:val="34"/>
          <w:szCs w:val="34"/>
          <w:u w:val="single"/>
        </w:rPr>
      </w:pPr>
      <w:bookmarkStart w:id="28" w:name="_Community_Narratives"/>
      <w:bookmarkStart w:id="29" w:name="_Example_Community_Response_2"/>
      <w:bookmarkEnd w:id="28"/>
      <w:bookmarkEnd w:id="29"/>
      <w:r w:rsidRPr="008D3978">
        <w:rPr>
          <w:color w:val="BF4E14" w:themeColor="accent2" w:themeShade="BF"/>
          <w:sz w:val="34"/>
          <w:szCs w:val="34"/>
          <w:u w:val="single"/>
        </w:rPr>
        <w:lastRenderedPageBreak/>
        <w:t>Community Narratives</w:t>
      </w:r>
    </w:p>
    <w:p w14:paraId="6C755BFF" w14:textId="14589A86" w:rsidR="008525B6" w:rsidRPr="008525B6" w:rsidRDefault="007C49AB" w:rsidP="008525B6">
      <w:pPr>
        <w:pStyle w:val="Heading3"/>
        <w:rPr>
          <w:color w:val="BF4E14" w:themeColor="accent2" w:themeShade="BF"/>
          <w:sz w:val="30"/>
          <w:szCs w:val="30"/>
        </w:rPr>
      </w:pPr>
      <w:bookmarkStart w:id="30" w:name="_From_Data_to"/>
      <w:bookmarkEnd w:id="30"/>
      <w:r>
        <w:rPr>
          <w:color w:val="BF4E14" w:themeColor="accent2" w:themeShade="BF"/>
          <w:sz w:val="30"/>
          <w:szCs w:val="30"/>
        </w:rPr>
        <w:t xml:space="preserve">1. </w:t>
      </w:r>
      <w:r w:rsidR="008525B6" w:rsidRPr="008525B6">
        <w:rPr>
          <w:color w:val="BF4E14" w:themeColor="accent2" w:themeShade="BF"/>
          <w:sz w:val="30"/>
          <w:szCs w:val="30"/>
        </w:rPr>
        <w:t>From Data to Prevention: MetroWest Shared Public Health Services</w:t>
      </w:r>
    </w:p>
    <w:p w14:paraId="6D5739B3" w14:textId="77777777" w:rsidR="008525B6" w:rsidRPr="008525B6" w:rsidRDefault="008525B6" w:rsidP="008525B6">
      <w:pPr>
        <w:rPr>
          <w:sz w:val="24"/>
          <w:szCs w:val="24"/>
        </w:rPr>
      </w:pPr>
      <w:r w:rsidRPr="008525B6">
        <w:rPr>
          <w:sz w:val="24"/>
          <w:szCs w:val="24"/>
          <w:u w:val="single"/>
        </w:rPr>
        <w:t>Overview:</w:t>
      </w:r>
      <w:hyperlink r:id="rId100" w:tooltip="https://mwsphs.org/" w:history="1">
        <w:r w:rsidRPr="005920FA">
          <w:rPr>
            <w:rStyle w:val="Hyperlink"/>
            <w:sz w:val="24"/>
            <w:szCs w:val="24"/>
            <w:u w:val="none"/>
          </w:rPr>
          <w:t> </w:t>
        </w:r>
      </w:hyperlink>
      <w:hyperlink r:id="rId101" w:tooltip="https://mwsphs.org/" w:history="1">
        <w:r w:rsidRPr="008525B6">
          <w:rPr>
            <w:rStyle w:val="Hyperlink"/>
            <w:sz w:val="24"/>
            <w:szCs w:val="24"/>
          </w:rPr>
          <w:t>MetroWest Shared Public Health Services (MWSPHS)</w:t>
        </w:r>
      </w:hyperlink>
      <w:r w:rsidRPr="008525B6">
        <w:rPr>
          <w:sz w:val="24"/>
          <w:szCs w:val="24"/>
        </w:rPr>
        <w:t> used multi-level data to guide a community's overdose prevention efforts.</w:t>
      </w:r>
    </w:p>
    <w:p w14:paraId="464D6FCE" w14:textId="77777777" w:rsidR="008525B6" w:rsidRPr="008525B6" w:rsidRDefault="008525B6" w:rsidP="008525B6">
      <w:pPr>
        <w:rPr>
          <w:sz w:val="24"/>
          <w:szCs w:val="24"/>
          <w:u w:val="single"/>
        </w:rPr>
      </w:pPr>
      <w:r w:rsidRPr="008525B6">
        <w:rPr>
          <w:sz w:val="24"/>
          <w:szCs w:val="24"/>
          <w:u w:val="single"/>
        </w:rPr>
        <w:t>Context:</w:t>
      </w:r>
    </w:p>
    <w:p w14:paraId="23C6FB58" w14:textId="77777777" w:rsidR="008525B6" w:rsidRPr="008525B6" w:rsidRDefault="008525B6" w:rsidP="00555580">
      <w:pPr>
        <w:pStyle w:val="ListParagraph"/>
        <w:numPr>
          <w:ilvl w:val="0"/>
          <w:numId w:val="37"/>
        </w:numPr>
        <w:rPr>
          <w:sz w:val="24"/>
          <w:szCs w:val="24"/>
        </w:rPr>
      </w:pPr>
      <w:r w:rsidRPr="008525B6">
        <w:rPr>
          <w:sz w:val="24"/>
          <w:szCs w:val="24"/>
        </w:rPr>
        <w:t>MetroWest is a region of the state located between the cities of Worcester and Boston.</w:t>
      </w:r>
    </w:p>
    <w:p w14:paraId="23A519B7" w14:textId="77777777" w:rsidR="008525B6" w:rsidRPr="008525B6" w:rsidRDefault="008525B6" w:rsidP="00555580">
      <w:pPr>
        <w:pStyle w:val="ListParagraph"/>
        <w:numPr>
          <w:ilvl w:val="0"/>
          <w:numId w:val="37"/>
        </w:numPr>
        <w:rPr>
          <w:sz w:val="24"/>
          <w:szCs w:val="24"/>
        </w:rPr>
      </w:pPr>
      <w:r w:rsidRPr="008525B6">
        <w:rPr>
          <w:sz w:val="24"/>
          <w:szCs w:val="24"/>
        </w:rPr>
        <w:t>MWSPHS is a shared service arrangement that collaborates public health efforts across 9 municipalities in the MetroWest area.</w:t>
      </w:r>
    </w:p>
    <w:p w14:paraId="0FD8448B" w14:textId="77777777" w:rsidR="008525B6" w:rsidRPr="008525B6" w:rsidRDefault="008525B6" w:rsidP="008525B6">
      <w:pPr>
        <w:rPr>
          <w:sz w:val="24"/>
          <w:szCs w:val="24"/>
        </w:rPr>
      </w:pPr>
      <w:r w:rsidRPr="008525B6">
        <w:rPr>
          <w:sz w:val="24"/>
          <w:szCs w:val="24"/>
          <w:u w:val="single"/>
        </w:rPr>
        <w:t>Narrative:</w:t>
      </w:r>
      <w:r w:rsidRPr="008525B6">
        <w:rPr>
          <w:sz w:val="24"/>
          <w:szCs w:val="24"/>
        </w:rPr>
        <w:t xml:space="preserve"> The occurrence of overdoses has accelerated due to the opioid epidemic. Yet, it is difficult to determine how overdoses affect specific communities. This underlines the need for evidence-based practices in overdose prevention. With this in mind, one town’s health director tasked the MWSPHS's Regional Epidemiologists with gathering data on overdoses in their community. The data would inform the town’s Post Over Dose Support Team’s prevention efforts on two fronts:</w:t>
      </w:r>
    </w:p>
    <w:p w14:paraId="76CA51C6" w14:textId="77777777" w:rsidR="008525B6" w:rsidRPr="008525B6" w:rsidRDefault="008525B6" w:rsidP="00555580">
      <w:pPr>
        <w:pStyle w:val="ListParagraph"/>
        <w:numPr>
          <w:ilvl w:val="0"/>
          <w:numId w:val="38"/>
        </w:numPr>
        <w:rPr>
          <w:sz w:val="24"/>
          <w:szCs w:val="24"/>
        </w:rPr>
      </w:pPr>
      <w:r w:rsidRPr="008525B6">
        <w:rPr>
          <w:sz w:val="24"/>
          <w:szCs w:val="24"/>
        </w:rPr>
        <w:t>What was the town’s overdose situation?</w:t>
      </w:r>
    </w:p>
    <w:p w14:paraId="4AB00B7F" w14:textId="77777777" w:rsidR="008525B6" w:rsidRPr="008525B6" w:rsidRDefault="008525B6" w:rsidP="00555580">
      <w:pPr>
        <w:pStyle w:val="ListParagraph"/>
        <w:numPr>
          <w:ilvl w:val="0"/>
          <w:numId w:val="38"/>
        </w:numPr>
        <w:rPr>
          <w:sz w:val="24"/>
          <w:szCs w:val="24"/>
        </w:rPr>
      </w:pPr>
      <w:r w:rsidRPr="008525B6">
        <w:rPr>
          <w:sz w:val="24"/>
          <w:szCs w:val="24"/>
        </w:rPr>
        <w:t>Where were overdoses happening in the town?</w:t>
      </w:r>
    </w:p>
    <w:p w14:paraId="5EB5D6A2" w14:textId="77777777" w:rsidR="008525B6" w:rsidRPr="008525B6" w:rsidRDefault="008525B6" w:rsidP="008525B6">
      <w:pPr>
        <w:rPr>
          <w:sz w:val="24"/>
          <w:szCs w:val="24"/>
        </w:rPr>
      </w:pPr>
      <w:r w:rsidRPr="008525B6">
        <w:rPr>
          <w:sz w:val="24"/>
          <w:szCs w:val="24"/>
        </w:rPr>
        <w:t>The MWSPHS's Regional Epidemiologists worked to answer these questions with two main projects:</w:t>
      </w:r>
    </w:p>
    <w:p w14:paraId="00F7FA58" w14:textId="77777777" w:rsidR="008525B6" w:rsidRPr="008525B6" w:rsidRDefault="008525B6" w:rsidP="00555580">
      <w:pPr>
        <w:pStyle w:val="ListParagraph"/>
        <w:numPr>
          <w:ilvl w:val="0"/>
          <w:numId w:val="39"/>
        </w:numPr>
        <w:rPr>
          <w:sz w:val="24"/>
          <w:szCs w:val="24"/>
        </w:rPr>
      </w:pPr>
      <w:r w:rsidRPr="008525B6">
        <w:rPr>
          <w:sz w:val="24"/>
          <w:szCs w:val="24"/>
        </w:rPr>
        <w:t>Comparing Data. This aimed to contextualize the town’s overdose situation. The epidemiologists gathered overdose data on the national, state, and community level. The latter included data from the Critical Incident Management System (CIMS). They used the data to compare the town’s overdose rates to the national/state averages.</w:t>
      </w:r>
    </w:p>
    <w:p w14:paraId="444BAE40" w14:textId="77777777" w:rsidR="008525B6" w:rsidRPr="008525B6" w:rsidRDefault="008525B6" w:rsidP="00555580">
      <w:pPr>
        <w:pStyle w:val="ListParagraph"/>
        <w:numPr>
          <w:ilvl w:val="0"/>
          <w:numId w:val="39"/>
        </w:numPr>
        <w:rPr>
          <w:sz w:val="24"/>
          <w:szCs w:val="24"/>
        </w:rPr>
      </w:pPr>
      <w:r w:rsidRPr="008525B6">
        <w:rPr>
          <w:sz w:val="24"/>
          <w:szCs w:val="24"/>
        </w:rPr>
        <w:t>Original Overdose Heat Map. This aimed to identify where overdoses were most/least likely to occur in the community. The MWSPHS epidemiologists used CIMS data to map (reported) overdose hotspots in the community.</w:t>
      </w:r>
    </w:p>
    <w:p w14:paraId="2668B481" w14:textId="77777777" w:rsidR="008525B6" w:rsidRPr="008525B6" w:rsidRDefault="008525B6" w:rsidP="008525B6">
      <w:pPr>
        <w:rPr>
          <w:sz w:val="24"/>
          <w:szCs w:val="24"/>
        </w:rPr>
      </w:pPr>
      <w:r w:rsidRPr="008525B6">
        <w:rPr>
          <w:sz w:val="24"/>
          <w:szCs w:val="24"/>
        </w:rPr>
        <w:t>These projects guided the efforts of the town’s Post Over Dose Support Team. The team now knew what was happening in their community, and they began prioritizing high-risk areas and establishments with prevention efforts (naloxone distribution, overdose prevention education, death prevention education, etc.). In the future, this data could inform further investigation on potential contributing factors to high-risk areas. This would help drive more upstream and equity-focused projects.</w:t>
      </w:r>
    </w:p>
    <w:p w14:paraId="6E6C5EF1" w14:textId="186BD678" w:rsidR="008525B6" w:rsidRPr="008525B6" w:rsidRDefault="008525B6" w:rsidP="008525B6">
      <w:pPr>
        <w:rPr>
          <w:sz w:val="24"/>
          <w:szCs w:val="24"/>
        </w:rPr>
      </w:pPr>
      <w:r w:rsidRPr="008525B6">
        <w:rPr>
          <w:sz w:val="24"/>
          <w:szCs w:val="24"/>
        </w:rPr>
        <w:t>Through this work, MWSPHS demonstrated the simple utility of evidence-based efforts.</w:t>
      </w:r>
    </w:p>
    <w:p w14:paraId="1C919773" w14:textId="5965A9A0" w:rsidR="008525B6" w:rsidRDefault="007C49AB" w:rsidP="008525B6">
      <w:pPr>
        <w:pStyle w:val="Heading3"/>
        <w:rPr>
          <w:color w:val="BF4E14" w:themeColor="accent2" w:themeShade="BF"/>
          <w:sz w:val="30"/>
          <w:szCs w:val="30"/>
        </w:rPr>
      </w:pPr>
      <w:bookmarkStart w:id="31" w:name="_2._Small_Data,"/>
      <w:bookmarkEnd w:id="31"/>
      <w:r>
        <w:rPr>
          <w:color w:val="BF4E14" w:themeColor="accent2" w:themeShade="BF"/>
          <w:sz w:val="30"/>
          <w:szCs w:val="30"/>
        </w:rPr>
        <w:lastRenderedPageBreak/>
        <w:t xml:space="preserve">2. </w:t>
      </w:r>
      <w:r w:rsidR="001C0125">
        <w:rPr>
          <w:color w:val="BF4E14" w:themeColor="accent2" w:themeShade="BF"/>
          <w:sz w:val="30"/>
          <w:szCs w:val="30"/>
        </w:rPr>
        <w:t>Small Data, Big Impact: Franklin Regional Council of Governments</w:t>
      </w:r>
    </w:p>
    <w:p w14:paraId="18575E27" w14:textId="77777777" w:rsidR="001C0125" w:rsidRPr="001C0125" w:rsidRDefault="001C0125" w:rsidP="001C0125">
      <w:pPr>
        <w:rPr>
          <w:sz w:val="24"/>
          <w:szCs w:val="24"/>
        </w:rPr>
      </w:pPr>
      <w:r w:rsidRPr="001C0125">
        <w:rPr>
          <w:sz w:val="24"/>
          <w:szCs w:val="24"/>
          <w:u w:val="single"/>
        </w:rPr>
        <w:t>Overview:</w:t>
      </w:r>
      <w:r w:rsidRPr="001C0125">
        <w:rPr>
          <w:sz w:val="24"/>
          <w:szCs w:val="24"/>
        </w:rPr>
        <w:t xml:space="preserve"> The</w:t>
      </w:r>
      <w:hyperlink r:id="rId102" w:tgtFrame="_blank" w:tooltip="https://linkprotect.cudasvc.com/url?a=https%3a%2f%2ffrcog.org%2f&amp;c=E,1,xaPJVQtFBBOVZveEqU58H-rTB6nLbNbtWsNOxjU2okcufE3fjv7ZfxeAiYnSDEZIbXgqQer3Dv9CwRIHG39UQzVMejm-gy_4BbBpzMS5haPVpZQ,&amp;typo=1" w:history="1">
        <w:r w:rsidRPr="001C0125">
          <w:rPr>
            <w:rStyle w:val="Hyperlink"/>
            <w:sz w:val="24"/>
            <w:szCs w:val="24"/>
          </w:rPr>
          <w:t> </w:t>
        </w:r>
      </w:hyperlink>
      <w:hyperlink r:id="rId103" w:tgtFrame="_blank" w:tooltip="https://linkprotect.cudasvc.com/url?a=https%3a%2f%2ffrcog.org%2f&amp;c=E,1,IFRHIkWiTlLUpCz3QffTEdJiIVkiVIePbxBMDJ2FUt9nq2Kj_aIcuOQSgrLYy48LR9rWPiQ57k_DDWv2RtO-KpIniFJgYhliIDr4VlxkYu6UTQy5AQRH&amp;typo=1" w:history="1">
        <w:r w:rsidRPr="001C0125">
          <w:rPr>
            <w:rStyle w:val="Hyperlink"/>
            <w:sz w:val="24"/>
            <w:szCs w:val="24"/>
          </w:rPr>
          <w:t>Franklin Regional Council of Governments (FRCOG)</w:t>
        </w:r>
      </w:hyperlink>
      <w:r w:rsidRPr="001C0125">
        <w:rPr>
          <w:sz w:val="24"/>
          <w:szCs w:val="24"/>
        </w:rPr>
        <w:t> used data to create original, opioid-related communication materials. These communication materials helped decision makers to see OUD as a local issue, answer questions about OUD prevalence, and guide a cohesive approach to opioid response.</w:t>
      </w:r>
    </w:p>
    <w:p w14:paraId="6AC3BD41" w14:textId="77777777" w:rsidR="001C0125" w:rsidRPr="001C0125" w:rsidRDefault="001C0125" w:rsidP="001C0125">
      <w:pPr>
        <w:rPr>
          <w:sz w:val="24"/>
          <w:szCs w:val="24"/>
          <w:u w:val="single"/>
        </w:rPr>
      </w:pPr>
      <w:r w:rsidRPr="001C0125">
        <w:rPr>
          <w:sz w:val="24"/>
          <w:szCs w:val="24"/>
          <w:u w:val="single"/>
        </w:rPr>
        <w:t>Context:</w:t>
      </w:r>
      <w:r w:rsidRPr="001C0125">
        <w:rPr>
          <w:sz w:val="24"/>
          <w:szCs w:val="24"/>
        </w:rPr>
        <w:t> </w:t>
      </w:r>
    </w:p>
    <w:p w14:paraId="5AE78E93" w14:textId="77777777" w:rsidR="001C0125" w:rsidRDefault="001C0125" w:rsidP="00555580">
      <w:pPr>
        <w:pStyle w:val="ListParagraph"/>
        <w:numPr>
          <w:ilvl w:val="0"/>
          <w:numId w:val="40"/>
        </w:numPr>
        <w:rPr>
          <w:sz w:val="24"/>
          <w:szCs w:val="24"/>
        </w:rPr>
      </w:pPr>
      <w:r w:rsidRPr="001C0125">
        <w:rPr>
          <w:sz w:val="24"/>
          <w:szCs w:val="24"/>
        </w:rPr>
        <w:t>Franklin County is a rural county located in the northwestern region of the state.</w:t>
      </w:r>
    </w:p>
    <w:p w14:paraId="2B5EF57B" w14:textId="54C3141D" w:rsidR="001C0125" w:rsidRPr="001C0125" w:rsidRDefault="001C0125" w:rsidP="00555580">
      <w:pPr>
        <w:pStyle w:val="ListParagraph"/>
        <w:numPr>
          <w:ilvl w:val="0"/>
          <w:numId w:val="40"/>
        </w:numPr>
        <w:rPr>
          <w:sz w:val="24"/>
          <w:szCs w:val="24"/>
        </w:rPr>
      </w:pPr>
      <w:r w:rsidRPr="001C0125">
        <w:rPr>
          <w:sz w:val="24"/>
          <w:szCs w:val="24"/>
        </w:rPr>
        <w:t xml:space="preserve">The FRCOG is a regional service organization and regional planning agency that serves Franklin County’s 26 cities/towns. Among its services is a robust Community Health Department. </w:t>
      </w:r>
    </w:p>
    <w:p w14:paraId="74FC2B40" w14:textId="77777777" w:rsidR="001C0125" w:rsidRPr="001C0125" w:rsidRDefault="001C0125" w:rsidP="001C0125">
      <w:pPr>
        <w:rPr>
          <w:sz w:val="24"/>
          <w:szCs w:val="24"/>
        </w:rPr>
      </w:pPr>
      <w:r w:rsidRPr="001C0125">
        <w:rPr>
          <w:sz w:val="24"/>
          <w:szCs w:val="24"/>
          <w:u w:val="single"/>
        </w:rPr>
        <w:t>Narrative:</w:t>
      </w:r>
      <w:r w:rsidRPr="001C0125">
        <w:rPr>
          <w:sz w:val="24"/>
          <w:szCs w:val="24"/>
        </w:rPr>
        <w:t xml:space="preserve"> While efforts to address the opioid crisis in Franklin County had been on-going for many years in county population centers, recent years have brought smaller, more rural towns into the fold. Rural towns have renewed bandwidth (the COVID-19 pandemic is largely over), and the Opioid Remediation and Recovery Fund (ORRF) has begun to distribute money. FRCOG saw a need to further support rural towns around opioid response. The evidence for this was both anecdotal and analytical. First, stories of opioid use were becoming commonplace — many people now knew someone who was impacted by OUD. Second, statewide data on the most rural towns highlighted an increase in rates of opioid-related incidents from 2013-2022; an upward trend that spanned close to a decade.  </w:t>
      </w:r>
    </w:p>
    <w:p w14:paraId="09141F9A" w14:textId="77777777" w:rsidR="001C0125" w:rsidRPr="001C0125" w:rsidRDefault="001C0125" w:rsidP="001C0125">
      <w:pPr>
        <w:rPr>
          <w:sz w:val="24"/>
          <w:szCs w:val="24"/>
        </w:rPr>
      </w:pPr>
      <w:r w:rsidRPr="001C0125">
        <w:rPr>
          <w:sz w:val="24"/>
          <w:szCs w:val="24"/>
        </w:rPr>
        <w:t>The low population of many Franklin County towns added further complications:</w:t>
      </w:r>
    </w:p>
    <w:p w14:paraId="5AF85DF6" w14:textId="77777777" w:rsidR="001C0125" w:rsidRDefault="001C0125" w:rsidP="00555580">
      <w:pPr>
        <w:pStyle w:val="ListParagraph"/>
        <w:numPr>
          <w:ilvl w:val="0"/>
          <w:numId w:val="41"/>
        </w:numPr>
        <w:rPr>
          <w:sz w:val="24"/>
          <w:szCs w:val="24"/>
        </w:rPr>
      </w:pPr>
      <w:r w:rsidRPr="001C0125">
        <w:rPr>
          <w:sz w:val="24"/>
          <w:szCs w:val="24"/>
        </w:rPr>
        <w:t>Small towns’ substance-related data is often suppressed. This limited the available data for many of Franklin County’s local decision-makers.</w:t>
      </w:r>
    </w:p>
    <w:p w14:paraId="4A2BC957" w14:textId="6DE558D9" w:rsidR="001C0125" w:rsidRDefault="001C0125" w:rsidP="00555580">
      <w:pPr>
        <w:pStyle w:val="ListParagraph"/>
        <w:numPr>
          <w:ilvl w:val="0"/>
          <w:numId w:val="41"/>
        </w:numPr>
        <w:rPr>
          <w:sz w:val="24"/>
          <w:szCs w:val="24"/>
        </w:rPr>
      </w:pPr>
      <w:r w:rsidRPr="001C0125">
        <w:rPr>
          <w:sz w:val="24"/>
          <w:szCs w:val="24"/>
        </w:rPr>
        <w:t>Small and rural towns often face limited access to resources. This lowered residents’ access to life-saving materials such as naloxone, and medication</w:t>
      </w:r>
      <w:r w:rsidR="00F60D2F">
        <w:rPr>
          <w:sz w:val="24"/>
          <w:szCs w:val="24"/>
        </w:rPr>
        <w:t xml:space="preserve"> </w:t>
      </w:r>
      <w:r w:rsidRPr="001C0125">
        <w:rPr>
          <w:sz w:val="24"/>
          <w:szCs w:val="24"/>
        </w:rPr>
        <w:t>like methadone.</w:t>
      </w:r>
    </w:p>
    <w:p w14:paraId="0E5A31CF" w14:textId="3A6B8721" w:rsidR="001C0125" w:rsidRPr="001C0125" w:rsidRDefault="001C0125" w:rsidP="00555580">
      <w:pPr>
        <w:pStyle w:val="ListParagraph"/>
        <w:numPr>
          <w:ilvl w:val="0"/>
          <w:numId w:val="41"/>
        </w:numPr>
        <w:rPr>
          <w:sz w:val="24"/>
          <w:szCs w:val="24"/>
        </w:rPr>
      </w:pPr>
      <w:r w:rsidRPr="001C0125">
        <w:rPr>
          <w:sz w:val="24"/>
          <w:szCs w:val="24"/>
        </w:rPr>
        <w:t>Small towns generally receive less funding through ORRF because their participation in regional school districts negatively impacted their eligibility per the ORRF funding formula. This limited decision-makers’ ability to drive action in their community. </w:t>
      </w:r>
    </w:p>
    <w:p w14:paraId="35357844" w14:textId="57520CF1" w:rsidR="001C0125" w:rsidRPr="001C0125" w:rsidRDefault="001C0125" w:rsidP="001C0125">
      <w:pPr>
        <w:rPr>
          <w:sz w:val="24"/>
          <w:szCs w:val="24"/>
        </w:rPr>
      </w:pPr>
      <w:r w:rsidRPr="001C0125">
        <w:rPr>
          <w:sz w:val="24"/>
          <w:szCs w:val="24"/>
        </w:rPr>
        <w:t>The FRCOG decided to take action to overcome these barriers and support local boards of health and select boards in addressing the crisis and spending the new national settlement funds in a way responsive to local needs. They pursued this goal through two projects:</w:t>
      </w:r>
    </w:p>
    <w:p w14:paraId="591359C8" w14:textId="77777777" w:rsidR="001C0125" w:rsidRDefault="001C0125" w:rsidP="00555580">
      <w:pPr>
        <w:pStyle w:val="ListParagraph"/>
        <w:numPr>
          <w:ilvl w:val="0"/>
          <w:numId w:val="42"/>
        </w:numPr>
        <w:rPr>
          <w:sz w:val="24"/>
          <w:szCs w:val="24"/>
        </w:rPr>
      </w:pPr>
      <w:r w:rsidRPr="001C0125">
        <w:rPr>
          <w:sz w:val="24"/>
          <w:szCs w:val="24"/>
        </w:rPr>
        <w:t xml:space="preserve">Local Opioid Data Fact Sheets. These aimed to communicate impact of opioids in each municipality and frame decision-making. The FRCOG worked with the Academic Public Health Corps to gather data from the state's Department of Public Health. This included data from published reports, dashboards, and data requests. </w:t>
      </w:r>
      <w:r w:rsidRPr="001C0125">
        <w:rPr>
          <w:sz w:val="24"/>
          <w:szCs w:val="24"/>
        </w:rPr>
        <w:lastRenderedPageBreak/>
        <w:t>The FRCOG compiled this data into fact sheets that grouped municipalities' data based on the public health collaboratives groups in Franklin County. Grouping by public health collaborative helped to overcome ‘small data’ barriers and encourage local boards of health to collaborate in their response.</w:t>
      </w:r>
    </w:p>
    <w:p w14:paraId="22623047" w14:textId="0BB5C11B" w:rsidR="001C0125" w:rsidRPr="001C0125" w:rsidRDefault="001C0125" w:rsidP="00555580">
      <w:pPr>
        <w:pStyle w:val="ListParagraph"/>
        <w:numPr>
          <w:ilvl w:val="0"/>
          <w:numId w:val="42"/>
        </w:numPr>
        <w:rPr>
          <w:sz w:val="24"/>
          <w:szCs w:val="24"/>
        </w:rPr>
      </w:pPr>
      <w:r w:rsidRPr="001C0125">
        <w:rPr>
          <w:sz w:val="24"/>
          <w:szCs w:val="24"/>
        </w:rPr>
        <w:t>The Rural Communities Naloxone Cabinet Initiative: FRCOG worked with many towns to put up outdoor naloxone cabinets for 24/7, anonymous, no-cost access to naloxone. This Initiative work</w:t>
      </w:r>
      <w:r w:rsidR="00735BD4">
        <w:rPr>
          <w:sz w:val="24"/>
          <w:szCs w:val="24"/>
        </w:rPr>
        <w:t>s</w:t>
      </w:r>
      <w:r w:rsidRPr="001C0125">
        <w:rPr>
          <w:sz w:val="24"/>
          <w:szCs w:val="24"/>
        </w:rPr>
        <w:t xml:space="preserve"> to address large gaps in naloxone access, and act as a community touch point for trainings, education and municipal engagement. FRCOG made a map with naloxone cabinet locations</w:t>
      </w:r>
      <w:r w:rsidR="00735BD4">
        <w:rPr>
          <w:sz w:val="24"/>
          <w:szCs w:val="24"/>
        </w:rPr>
        <w:t xml:space="preserve">, using </w:t>
      </w:r>
      <w:r w:rsidRPr="001C0125">
        <w:rPr>
          <w:sz w:val="24"/>
          <w:szCs w:val="24"/>
        </w:rPr>
        <w:t>self-reported data to mark the locations of naloxone cabinets (a.k.a. ‘</w:t>
      </w:r>
      <w:proofErr w:type="spellStart"/>
      <w:r w:rsidRPr="001C0125">
        <w:rPr>
          <w:sz w:val="24"/>
          <w:szCs w:val="24"/>
        </w:rPr>
        <w:t>naloxboxes</w:t>
      </w:r>
      <w:proofErr w:type="spellEnd"/>
      <w:r w:rsidRPr="001C0125">
        <w:rPr>
          <w:sz w:val="24"/>
          <w:szCs w:val="24"/>
        </w:rPr>
        <w:t xml:space="preserve">’ or ‘naloxone cases’) in Franklin County. </w:t>
      </w:r>
    </w:p>
    <w:p w14:paraId="2BE2EBAF" w14:textId="77777777" w:rsidR="001C0125" w:rsidRPr="001C0125" w:rsidRDefault="001C0125" w:rsidP="001C0125">
      <w:pPr>
        <w:rPr>
          <w:sz w:val="24"/>
          <w:szCs w:val="24"/>
        </w:rPr>
      </w:pPr>
      <w:r w:rsidRPr="001C0125">
        <w:rPr>
          <w:sz w:val="24"/>
          <w:szCs w:val="24"/>
        </w:rPr>
        <w:t xml:space="preserve">These materials helped generate discussion at more than 50 board of health and select board meetings across Franklin County. These discussions aided local decision-makers with framing their opioid responses. Some discussions also resulted in the placement of new naloxone cabinets throughout the county. Additionally, this work motivated one group of 15 municipalities (all in the same public health collaborative) to pool both their ORRF spending on regional projects and efforts moving forward. </w:t>
      </w:r>
    </w:p>
    <w:p w14:paraId="1728F9EA" w14:textId="397472A9" w:rsidR="001C0125" w:rsidRPr="001C0125" w:rsidRDefault="001C0125" w:rsidP="001C0125">
      <w:pPr>
        <w:rPr>
          <w:sz w:val="24"/>
          <w:szCs w:val="24"/>
        </w:rPr>
      </w:pPr>
      <w:r w:rsidRPr="001C0125">
        <w:rPr>
          <w:sz w:val="24"/>
          <w:szCs w:val="24"/>
        </w:rPr>
        <w:t>Through this work, the FRCOG has demonstrated the power of data, even for small communities.</w:t>
      </w:r>
    </w:p>
    <w:p w14:paraId="1A084A7F" w14:textId="555E1B5F" w:rsidR="001C0125" w:rsidRPr="001C0125" w:rsidRDefault="001C0125" w:rsidP="001C0125">
      <w:pPr>
        <w:rPr>
          <w:sz w:val="24"/>
          <w:szCs w:val="24"/>
        </w:rPr>
      </w:pPr>
      <w:r w:rsidRPr="001C0125">
        <w:rPr>
          <w:sz w:val="24"/>
          <w:szCs w:val="24"/>
        </w:rPr>
        <w:t xml:space="preserve">Click </w:t>
      </w:r>
      <w:hyperlink r:id="rId104" w:history="1">
        <w:r w:rsidRPr="001C0125">
          <w:rPr>
            <w:rStyle w:val="Hyperlink"/>
            <w:sz w:val="24"/>
            <w:szCs w:val="24"/>
          </w:rPr>
          <w:t>here</w:t>
        </w:r>
      </w:hyperlink>
      <w:r w:rsidRPr="001C0125">
        <w:rPr>
          <w:sz w:val="24"/>
          <w:szCs w:val="24"/>
        </w:rPr>
        <w:t xml:space="preserve"> and </w:t>
      </w:r>
      <w:hyperlink r:id="rId105" w:history="1">
        <w:r w:rsidRPr="001C0125">
          <w:rPr>
            <w:rStyle w:val="Hyperlink"/>
            <w:sz w:val="24"/>
            <w:szCs w:val="24"/>
          </w:rPr>
          <w:t>here</w:t>
        </w:r>
      </w:hyperlink>
      <w:r w:rsidRPr="001C0125">
        <w:rPr>
          <w:sz w:val="24"/>
          <w:szCs w:val="24"/>
        </w:rPr>
        <w:t xml:space="preserve"> to learn more about the FRCOG and these projects.</w:t>
      </w:r>
    </w:p>
    <w:p w14:paraId="34257CD7" w14:textId="77777777" w:rsidR="001C0125" w:rsidRPr="001C0125" w:rsidRDefault="001C0125" w:rsidP="001C0125"/>
    <w:p w14:paraId="1E711DE9" w14:textId="153CAA3B" w:rsidR="008525B6" w:rsidRPr="008525B6" w:rsidRDefault="008525B6" w:rsidP="008525B6">
      <w:pPr>
        <w:sectPr w:rsidR="008525B6" w:rsidRPr="008525B6" w:rsidSect="00157C06">
          <w:headerReference w:type="default" r:id="rId106"/>
          <w:pgSz w:w="12240" w:h="15840"/>
          <w:pgMar w:top="1440" w:right="1440" w:bottom="1440" w:left="1440" w:header="720" w:footer="720" w:gutter="0"/>
          <w:cols w:space="720"/>
          <w:docGrid w:linePitch="360"/>
        </w:sectPr>
      </w:pPr>
    </w:p>
    <w:p w14:paraId="78B0DD6D" w14:textId="60C487DA" w:rsidR="0071202C" w:rsidRPr="006712AB" w:rsidRDefault="0071202C" w:rsidP="0071202C">
      <w:pPr>
        <w:pStyle w:val="Heading1"/>
        <w:spacing w:before="0"/>
        <w:jc w:val="center"/>
        <w:rPr>
          <w:b/>
          <w:bCs/>
          <w:color w:val="80340D" w:themeColor="accent2" w:themeShade="80"/>
        </w:rPr>
      </w:pPr>
      <w:bookmarkStart w:id="32" w:name="_Common_Data_Types_1"/>
      <w:bookmarkEnd w:id="32"/>
      <w:r w:rsidRPr="00E43D5F">
        <w:rPr>
          <w:b/>
          <w:bCs/>
          <w:color w:val="80340D" w:themeColor="accent2" w:themeShade="80"/>
        </w:rPr>
        <w:lastRenderedPageBreak/>
        <w:t>Common Data Types</w:t>
      </w:r>
    </w:p>
    <w:p w14:paraId="342B876C" w14:textId="1747FD85" w:rsidR="0071202C" w:rsidRDefault="0071202C" w:rsidP="0071202C">
      <w:pPr>
        <w:rPr>
          <w:sz w:val="24"/>
          <w:szCs w:val="24"/>
        </w:rPr>
      </w:pPr>
      <w:r>
        <w:rPr>
          <w:sz w:val="24"/>
          <w:szCs w:val="24"/>
        </w:rPr>
        <w:t xml:space="preserve">Here is a background on the common data types you will find on the </w:t>
      </w:r>
      <w:hyperlink r:id="rId107" w:history="1">
        <w:r w:rsidRPr="003152DE">
          <w:rPr>
            <w:rStyle w:val="Hyperlink"/>
            <w:sz w:val="24"/>
            <w:szCs w:val="24"/>
          </w:rPr>
          <w:t>Community Profile</w:t>
        </w:r>
      </w:hyperlink>
      <w:r>
        <w:rPr>
          <w:sz w:val="24"/>
          <w:szCs w:val="24"/>
        </w:rPr>
        <w:t xml:space="preserve"> page</w:t>
      </w:r>
      <w:r w:rsidR="00C90CFD">
        <w:rPr>
          <w:sz w:val="24"/>
          <w:szCs w:val="24"/>
        </w:rPr>
        <w:t xml:space="preserve"> of the BSAS Dashboard</w:t>
      </w:r>
      <w:r>
        <w:rPr>
          <w:sz w:val="24"/>
          <w:szCs w:val="24"/>
        </w:rPr>
        <w:t>.</w:t>
      </w:r>
      <w:r w:rsidR="00C90CFD">
        <w:rPr>
          <w:sz w:val="24"/>
          <w:szCs w:val="24"/>
        </w:rPr>
        <w:t xml:space="preserve"> </w:t>
      </w:r>
      <w:r>
        <w:rPr>
          <w:sz w:val="24"/>
          <w:szCs w:val="24"/>
        </w:rPr>
        <w:t>This information may also provide context for the data types you will find on</w:t>
      </w:r>
      <w:r w:rsidR="00C90CFD">
        <w:rPr>
          <w:sz w:val="24"/>
          <w:szCs w:val="24"/>
        </w:rPr>
        <w:t xml:space="preserve"> other data sources.</w:t>
      </w:r>
      <w:r>
        <w:rPr>
          <w:sz w:val="24"/>
          <w:szCs w:val="24"/>
        </w:rPr>
        <w:t xml:space="preserve"> </w:t>
      </w:r>
    </w:p>
    <w:tbl>
      <w:tblPr>
        <w:tblStyle w:val="TableGrid"/>
        <w:tblW w:w="0" w:type="auto"/>
        <w:tblLook w:val="04A0" w:firstRow="1" w:lastRow="0" w:firstColumn="1" w:lastColumn="0" w:noHBand="0" w:noVBand="1"/>
      </w:tblPr>
      <w:tblGrid>
        <w:gridCol w:w="1456"/>
        <w:gridCol w:w="4352"/>
        <w:gridCol w:w="4003"/>
        <w:gridCol w:w="3119"/>
      </w:tblGrid>
      <w:tr w:rsidR="0071202C" w14:paraId="78B1D159" w14:textId="77777777" w:rsidTr="4DAB2106">
        <w:trPr>
          <w:tblHeader/>
        </w:trPr>
        <w:tc>
          <w:tcPr>
            <w:tcW w:w="1458" w:type="dxa"/>
            <w:tcBorders>
              <w:top w:val="single" w:sz="12" w:space="0" w:color="auto"/>
              <w:left w:val="single" w:sz="12" w:space="0" w:color="auto"/>
              <w:bottom w:val="single" w:sz="4" w:space="0" w:color="auto"/>
            </w:tcBorders>
            <w:shd w:val="clear" w:color="auto" w:fill="F1A983" w:themeFill="accent2" w:themeFillTint="99"/>
          </w:tcPr>
          <w:p w14:paraId="04F71893" w14:textId="77777777" w:rsidR="0071202C" w:rsidRPr="0099252B" w:rsidRDefault="0071202C" w:rsidP="00941A5D">
            <w:pPr>
              <w:jc w:val="center"/>
              <w:rPr>
                <w:b/>
                <w:bCs/>
                <w:sz w:val="24"/>
                <w:szCs w:val="24"/>
              </w:rPr>
            </w:pPr>
            <w:r w:rsidRPr="0099252B">
              <w:rPr>
                <w:b/>
                <w:bCs/>
                <w:sz w:val="24"/>
                <w:szCs w:val="24"/>
              </w:rPr>
              <w:t>Data Type</w:t>
            </w:r>
          </w:p>
        </w:tc>
        <w:tc>
          <w:tcPr>
            <w:tcW w:w="4410" w:type="dxa"/>
            <w:tcBorders>
              <w:top w:val="single" w:sz="12" w:space="0" w:color="auto"/>
              <w:bottom w:val="single" w:sz="4" w:space="0" w:color="auto"/>
            </w:tcBorders>
            <w:shd w:val="clear" w:color="auto" w:fill="F1A983" w:themeFill="accent2" w:themeFillTint="99"/>
          </w:tcPr>
          <w:p w14:paraId="167666D1" w14:textId="77777777" w:rsidR="0071202C" w:rsidRPr="0099252B" w:rsidRDefault="0071202C" w:rsidP="00941A5D">
            <w:pPr>
              <w:jc w:val="center"/>
              <w:rPr>
                <w:b/>
                <w:bCs/>
                <w:sz w:val="24"/>
                <w:szCs w:val="24"/>
              </w:rPr>
            </w:pPr>
            <w:r w:rsidRPr="0099252B">
              <w:rPr>
                <w:b/>
                <w:bCs/>
                <w:sz w:val="24"/>
                <w:szCs w:val="24"/>
              </w:rPr>
              <w:t>Explanation</w:t>
            </w:r>
          </w:p>
        </w:tc>
        <w:tc>
          <w:tcPr>
            <w:tcW w:w="4050" w:type="dxa"/>
            <w:tcBorders>
              <w:top w:val="single" w:sz="12" w:space="0" w:color="auto"/>
              <w:bottom w:val="single" w:sz="4" w:space="0" w:color="auto"/>
            </w:tcBorders>
            <w:shd w:val="clear" w:color="auto" w:fill="F1A983" w:themeFill="accent2" w:themeFillTint="99"/>
          </w:tcPr>
          <w:p w14:paraId="5753283B" w14:textId="7BCC0CB5" w:rsidR="0071202C" w:rsidRPr="0099252B" w:rsidRDefault="0071202C" w:rsidP="00941A5D">
            <w:pPr>
              <w:jc w:val="center"/>
              <w:rPr>
                <w:b/>
                <w:bCs/>
                <w:sz w:val="24"/>
                <w:szCs w:val="24"/>
              </w:rPr>
            </w:pPr>
            <w:r>
              <w:rPr>
                <w:b/>
                <w:bCs/>
                <w:sz w:val="24"/>
                <w:szCs w:val="24"/>
              </w:rPr>
              <w:t xml:space="preserve">Example </w:t>
            </w:r>
            <w:r w:rsidR="00CC261F">
              <w:rPr>
                <w:b/>
                <w:bCs/>
                <w:sz w:val="24"/>
                <w:szCs w:val="24"/>
              </w:rPr>
              <w:t>[Hypothetical]</w:t>
            </w:r>
          </w:p>
        </w:tc>
        <w:tc>
          <w:tcPr>
            <w:tcW w:w="3150" w:type="dxa"/>
            <w:tcBorders>
              <w:top w:val="single" w:sz="12" w:space="0" w:color="auto"/>
              <w:bottom w:val="single" w:sz="4" w:space="0" w:color="auto"/>
              <w:right w:val="single" w:sz="12" w:space="0" w:color="auto"/>
            </w:tcBorders>
            <w:shd w:val="clear" w:color="auto" w:fill="F1A983" w:themeFill="accent2" w:themeFillTint="99"/>
          </w:tcPr>
          <w:p w14:paraId="2C3B4424" w14:textId="77777777" w:rsidR="0071202C" w:rsidRPr="0099252B" w:rsidRDefault="0071202C" w:rsidP="00941A5D">
            <w:pPr>
              <w:jc w:val="center"/>
              <w:rPr>
                <w:b/>
                <w:bCs/>
                <w:sz w:val="24"/>
                <w:szCs w:val="24"/>
              </w:rPr>
            </w:pPr>
            <w:r w:rsidRPr="0099252B">
              <w:rPr>
                <w:b/>
                <w:bCs/>
                <w:sz w:val="24"/>
                <w:szCs w:val="24"/>
              </w:rPr>
              <w:t>Used For</w:t>
            </w:r>
          </w:p>
        </w:tc>
      </w:tr>
      <w:tr w:rsidR="0071202C" w14:paraId="62DBF6E2" w14:textId="77777777" w:rsidTr="4DAB2106">
        <w:tc>
          <w:tcPr>
            <w:tcW w:w="1458" w:type="dxa"/>
            <w:tcBorders>
              <w:top w:val="single" w:sz="4" w:space="0" w:color="auto"/>
              <w:left w:val="single" w:sz="12" w:space="0" w:color="auto"/>
            </w:tcBorders>
            <w:vAlign w:val="center"/>
          </w:tcPr>
          <w:p w14:paraId="58B92CFB" w14:textId="77777777" w:rsidR="0071202C" w:rsidRDefault="0071202C" w:rsidP="00941A5D">
            <w:pPr>
              <w:rPr>
                <w:sz w:val="24"/>
                <w:szCs w:val="24"/>
              </w:rPr>
            </w:pPr>
            <w:r>
              <w:rPr>
                <w:sz w:val="24"/>
                <w:szCs w:val="24"/>
              </w:rPr>
              <w:t>Counts</w:t>
            </w:r>
          </w:p>
        </w:tc>
        <w:tc>
          <w:tcPr>
            <w:tcW w:w="4410" w:type="dxa"/>
            <w:tcBorders>
              <w:top w:val="single" w:sz="4" w:space="0" w:color="auto"/>
            </w:tcBorders>
            <w:vAlign w:val="center"/>
          </w:tcPr>
          <w:p w14:paraId="52FF7784" w14:textId="77777777" w:rsidR="0071202C" w:rsidRDefault="0071202C" w:rsidP="00941A5D">
            <w:pPr>
              <w:rPr>
                <w:sz w:val="24"/>
                <w:szCs w:val="24"/>
              </w:rPr>
            </w:pPr>
            <w:r>
              <w:rPr>
                <w:sz w:val="24"/>
                <w:szCs w:val="24"/>
              </w:rPr>
              <w:t>Shows how many times a measure occurred in your community.</w:t>
            </w:r>
          </w:p>
        </w:tc>
        <w:tc>
          <w:tcPr>
            <w:tcW w:w="4050" w:type="dxa"/>
            <w:tcBorders>
              <w:top w:val="single" w:sz="4" w:space="0" w:color="auto"/>
            </w:tcBorders>
            <w:vAlign w:val="center"/>
          </w:tcPr>
          <w:p w14:paraId="2D98F718" w14:textId="77777777" w:rsidR="0071202C" w:rsidRDefault="0071202C" w:rsidP="00941A5D">
            <w:pPr>
              <w:rPr>
                <w:sz w:val="24"/>
                <w:szCs w:val="24"/>
              </w:rPr>
            </w:pPr>
            <w:r>
              <w:rPr>
                <w:sz w:val="24"/>
                <w:szCs w:val="24"/>
              </w:rPr>
              <w:t>There were 200 substance-related deaths in your community in 2023.</w:t>
            </w:r>
          </w:p>
        </w:tc>
        <w:tc>
          <w:tcPr>
            <w:tcW w:w="3150" w:type="dxa"/>
            <w:tcBorders>
              <w:top w:val="single" w:sz="4" w:space="0" w:color="auto"/>
              <w:right w:val="single" w:sz="12" w:space="0" w:color="auto"/>
            </w:tcBorders>
            <w:vAlign w:val="center"/>
          </w:tcPr>
          <w:p w14:paraId="604C1C06" w14:textId="77777777" w:rsidR="0071202C" w:rsidRDefault="0071202C" w:rsidP="00941A5D">
            <w:pPr>
              <w:rPr>
                <w:sz w:val="24"/>
                <w:szCs w:val="24"/>
              </w:rPr>
            </w:pPr>
            <w:r>
              <w:rPr>
                <w:sz w:val="24"/>
                <w:szCs w:val="24"/>
              </w:rPr>
              <w:t>Assessing individual communities.</w:t>
            </w:r>
          </w:p>
        </w:tc>
      </w:tr>
      <w:tr w:rsidR="0071202C" w14:paraId="2A7D56DF" w14:textId="77777777" w:rsidTr="4DAB2106">
        <w:tc>
          <w:tcPr>
            <w:tcW w:w="1458" w:type="dxa"/>
            <w:tcBorders>
              <w:left w:val="single" w:sz="12" w:space="0" w:color="auto"/>
            </w:tcBorders>
            <w:shd w:val="clear" w:color="auto" w:fill="F2F2F2" w:themeFill="background1" w:themeFillShade="F2"/>
            <w:vAlign w:val="center"/>
          </w:tcPr>
          <w:p w14:paraId="2B9B1ABD" w14:textId="77777777" w:rsidR="0071202C" w:rsidRDefault="0071202C" w:rsidP="00941A5D">
            <w:pPr>
              <w:rPr>
                <w:sz w:val="24"/>
                <w:szCs w:val="24"/>
              </w:rPr>
            </w:pPr>
            <w:r>
              <w:rPr>
                <w:sz w:val="24"/>
                <w:szCs w:val="24"/>
              </w:rPr>
              <w:t>Crude Rates</w:t>
            </w:r>
          </w:p>
        </w:tc>
        <w:tc>
          <w:tcPr>
            <w:tcW w:w="4410" w:type="dxa"/>
            <w:shd w:val="clear" w:color="auto" w:fill="F2F2F2" w:themeFill="background1" w:themeFillShade="F2"/>
            <w:vAlign w:val="center"/>
          </w:tcPr>
          <w:p w14:paraId="00A12294" w14:textId="5F9F6926" w:rsidR="0071202C" w:rsidRDefault="0071202C" w:rsidP="00941A5D">
            <w:pPr>
              <w:rPr>
                <w:sz w:val="24"/>
                <w:szCs w:val="24"/>
              </w:rPr>
            </w:pPr>
            <w:r>
              <w:rPr>
                <w:sz w:val="24"/>
                <w:szCs w:val="24"/>
              </w:rPr>
              <w:t>Shows how many times a measure occurred in your community per 100,000</w:t>
            </w:r>
            <w:r w:rsidR="00E43D5F">
              <w:rPr>
                <w:sz w:val="24"/>
                <w:szCs w:val="24"/>
              </w:rPr>
              <w:t>*</w:t>
            </w:r>
            <w:r>
              <w:rPr>
                <w:sz w:val="24"/>
                <w:szCs w:val="24"/>
              </w:rPr>
              <w:t xml:space="preserve"> </w:t>
            </w:r>
            <w:r w:rsidR="00E43D5F">
              <w:rPr>
                <w:sz w:val="24"/>
                <w:szCs w:val="24"/>
              </w:rPr>
              <w:t>people</w:t>
            </w:r>
            <w:r>
              <w:rPr>
                <w:sz w:val="24"/>
                <w:szCs w:val="24"/>
              </w:rPr>
              <w:t>. This accounts for</w:t>
            </w:r>
            <w:r w:rsidR="00E43D5F">
              <w:rPr>
                <w:sz w:val="24"/>
                <w:szCs w:val="24"/>
              </w:rPr>
              <w:t xml:space="preserve"> differences in</w:t>
            </w:r>
            <w:r>
              <w:rPr>
                <w:sz w:val="24"/>
                <w:szCs w:val="24"/>
              </w:rPr>
              <w:t xml:space="preserve"> population size</w:t>
            </w:r>
            <w:r w:rsidR="00E43D5F">
              <w:rPr>
                <w:sz w:val="24"/>
                <w:szCs w:val="24"/>
              </w:rPr>
              <w:t xml:space="preserve"> </w:t>
            </w:r>
            <w:r>
              <w:rPr>
                <w:sz w:val="24"/>
                <w:szCs w:val="24"/>
              </w:rPr>
              <w:t>between communities.</w:t>
            </w:r>
            <w:r w:rsidR="00E43D5F">
              <w:rPr>
                <w:sz w:val="24"/>
                <w:szCs w:val="24"/>
              </w:rPr>
              <w:t xml:space="preserve"> </w:t>
            </w:r>
          </w:p>
          <w:p w14:paraId="76E529C5" w14:textId="77777777" w:rsidR="00E43D5F" w:rsidRDefault="00E43D5F" w:rsidP="00941A5D">
            <w:pPr>
              <w:rPr>
                <w:sz w:val="24"/>
                <w:szCs w:val="24"/>
              </w:rPr>
            </w:pPr>
          </w:p>
          <w:p w14:paraId="785D87F1" w14:textId="7E3F9835" w:rsidR="00E43D5F" w:rsidRDefault="00E43D5F" w:rsidP="00941A5D">
            <w:pPr>
              <w:rPr>
                <w:sz w:val="24"/>
                <w:szCs w:val="24"/>
              </w:rPr>
            </w:pPr>
            <w:r w:rsidRPr="0085643C">
              <w:rPr>
                <w:i/>
                <w:iCs/>
              </w:rPr>
              <w:t>*</w:t>
            </w:r>
            <w:r>
              <w:rPr>
                <w:i/>
                <w:iCs/>
              </w:rPr>
              <w:t>The BSAS Dashboard displays rates per 100,000 people, but other data sources may use different values (e.g. per 10,000)</w:t>
            </w:r>
          </w:p>
        </w:tc>
        <w:tc>
          <w:tcPr>
            <w:tcW w:w="4050" w:type="dxa"/>
            <w:shd w:val="clear" w:color="auto" w:fill="F2F2F2" w:themeFill="background1" w:themeFillShade="F2"/>
            <w:vAlign w:val="center"/>
          </w:tcPr>
          <w:p w14:paraId="37352D1A" w14:textId="54D9D1BF" w:rsidR="0071202C" w:rsidRDefault="00E43D5F" w:rsidP="00941A5D">
            <w:pPr>
              <w:rPr>
                <w:sz w:val="24"/>
                <w:szCs w:val="24"/>
              </w:rPr>
            </w:pPr>
            <w:r>
              <w:rPr>
                <w:sz w:val="24"/>
                <w:szCs w:val="24"/>
              </w:rPr>
              <w:t>Out of</w:t>
            </w:r>
            <w:r w:rsidR="0071202C">
              <w:rPr>
                <w:sz w:val="24"/>
                <w:szCs w:val="24"/>
              </w:rPr>
              <w:t xml:space="preserve"> every 100,000 residents </w:t>
            </w:r>
            <w:r>
              <w:rPr>
                <w:sz w:val="24"/>
                <w:szCs w:val="24"/>
              </w:rPr>
              <w:t>in</w:t>
            </w:r>
            <w:r w:rsidR="0071202C">
              <w:rPr>
                <w:sz w:val="24"/>
                <w:szCs w:val="24"/>
              </w:rPr>
              <w:t xml:space="preserve"> your community, 500 residents were admitted to a BSAS service in 2023.</w:t>
            </w:r>
          </w:p>
        </w:tc>
        <w:tc>
          <w:tcPr>
            <w:tcW w:w="3150" w:type="dxa"/>
            <w:tcBorders>
              <w:right w:val="single" w:sz="12" w:space="0" w:color="auto"/>
            </w:tcBorders>
            <w:shd w:val="clear" w:color="auto" w:fill="F2F2F2" w:themeFill="background1" w:themeFillShade="F2"/>
            <w:vAlign w:val="center"/>
          </w:tcPr>
          <w:p w14:paraId="0E0FFE5D" w14:textId="77777777" w:rsidR="0071202C" w:rsidRDefault="0071202C" w:rsidP="00941A5D">
            <w:pPr>
              <w:rPr>
                <w:sz w:val="24"/>
                <w:szCs w:val="24"/>
              </w:rPr>
            </w:pPr>
            <w:r>
              <w:rPr>
                <w:sz w:val="24"/>
                <w:szCs w:val="24"/>
              </w:rPr>
              <w:t xml:space="preserve">Assessing individual communities. </w:t>
            </w:r>
          </w:p>
          <w:p w14:paraId="169DE6F1" w14:textId="77777777" w:rsidR="0071202C" w:rsidRDefault="0071202C" w:rsidP="00941A5D">
            <w:pPr>
              <w:rPr>
                <w:sz w:val="24"/>
                <w:szCs w:val="24"/>
              </w:rPr>
            </w:pPr>
          </w:p>
          <w:p w14:paraId="42B16505" w14:textId="77777777" w:rsidR="0071202C" w:rsidRDefault="0071202C" w:rsidP="00941A5D">
            <w:pPr>
              <w:rPr>
                <w:sz w:val="24"/>
                <w:szCs w:val="24"/>
              </w:rPr>
            </w:pPr>
            <w:r>
              <w:rPr>
                <w:sz w:val="24"/>
                <w:szCs w:val="24"/>
              </w:rPr>
              <w:t xml:space="preserve">Comparison between communities, but only for measures that are not affected by other factors like age. </w:t>
            </w:r>
          </w:p>
        </w:tc>
      </w:tr>
      <w:tr w:rsidR="0071202C" w14:paraId="357A0C49" w14:textId="77777777" w:rsidTr="4DAB2106">
        <w:tc>
          <w:tcPr>
            <w:tcW w:w="1458" w:type="dxa"/>
            <w:tcBorders>
              <w:left w:val="single" w:sz="12" w:space="0" w:color="auto"/>
            </w:tcBorders>
            <w:vAlign w:val="center"/>
          </w:tcPr>
          <w:p w14:paraId="257A6BA0" w14:textId="77777777" w:rsidR="0071202C" w:rsidRDefault="0071202C" w:rsidP="00941A5D">
            <w:pPr>
              <w:rPr>
                <w:sz w:val="24"/>
                <w:szCs w:val="24"/>
              </w:rPr>
            </w:pPr>
            <w:r>
              <w:rPr>
                <w:sz w:val="24"/>
                <w:szCs w:val="24"/>
              </w:rPr>
              <w:t>Age-Adjusted Rates</w:t>
            </w:r>
          </w:p>
        </w:tc>
        <w:tc>
          <w:tcPr>
            <w:tcW w:w="4410" w:type="dxa"/>
            <w:vAlign w:val="center"/>
          </w:tcPr>
          <w:p w14:paraId="43047296" w14:textId="1E65A043" w:rsidR="0071202C" w:rsidRDefault="0071202C" w:rsidP="00941A5D">
            <w:pPr>
              <w:rPr>
                <w:sz w:val="24"/>
                <w:szCs w:val="24"/>
              </w:rPr>
            </w:pPr>
            <w:r>
              <w:rPr>
                <w:sz w:val="24"/>
                <w:szCs w:val="24"/>
              </w:rPr>
              <w:t>Shows how many times a measure occurred in your community per 100,000</w:t>
            </w:r>
            <w:r w:rsidR="00E43D5F">
              <w:rPr>
                <w:sz w:val="24"/>
                <w:szCs w:val="24"/>
              </w:rPr>
              <w:t>*</w:t>
            </w:r>
            <w:r>
              <w:rPr>
                <w:sz w:val="24"/>
                <w:szCs w:val="24"/>
              </w:rPr>
              <w:t xml:space="preserve"> </w:t>
            </w:r>
            <w:r w:rsidR="00E43D5F">
              <w:rPr>
                <w:sz w:val="24"/>
                <w:szCs w:val="24"/>
              </w:rPr>
              <w:t>people</w:t>
            </w:r>
            <w:r>
              <w:rPr>
                <w:sz w:val="24"/>
                <w:szCs w:val="24"/>
              </w:rPr>
              <w:t xml:space="preserve"> using a standardized age distribution. This accounts for </w:t>
            </w:r>
            <w:r w:rsidR="00E43D5F">
              <w:rPr>
                <w:sz w:val="24"/>
                <w:szCs w:val="24"/>
              </w:rPr>
              <w:t xml:space="preserve">differences in </w:t>
            </w:r>
            <w:r>
              <w:rPr>
                <w:sz w:val="24"/>
                <w:szCs w:val="24"/>
              </w:rPr>
              <w:t>population size and age</w:t>
            </w:r>
            <w:r w:rsidR="00E43D5F">
              <w:rPr>
                <w:sz w:val="24"/>
                <w:szCs w:val="24"/>
              </w:rPr>
              <w:t xml:space="preserve"> </w:t>
            </w:r>
            <w:r>
              <w:rPr>
                <w:sz w:val="24"/>
                <w:szCs w:val="24"/>
              </w:rPr>
              <w:t>di</w:t>
            </w:r>
            <w:r w:rsidR="00E43D5F">
              <w:rPr>
                <w:sz w:val="24"/>
                <w:szCs w:val="24"/>
              </w:rPr>
              <w:t>stribution</w:t>
            </w:r>
            <w:r>
              <w:rPr>
                <w:sz w:val="24"/>
                <w:szCs w:val="24"/>
              </w:rPr>
              <w:t xml:space="preserve"> between communities.</w:t>
            </w:r>
          </w:p>
          <w:p w14:paraId="2811CB71" w14:textId="77777777" w:rsidR="00E43D5F" w:rsidRDefault="00E43D5F" w:rsidP="00941A5D">
            <w:pPr>
              <w:rPr>
                <w:sz w:val="24"/>
                <w:szCs w:val="24"/>
              </w:rPr>
            </w:pPr>
          </w:p>
          <w:p w14:paraId="647F9EF5" w14:textId="6526DD69" w:rsidR="00E43D5F" w:rsidRDefault="00E43D5F" w:rsidP="00941A5D">
            <w:pPr>
              <w:rPr>
                <w:sz w:val="24"/>
                <w:szCs w:val="24"/>
              </w:rPr>
            </w:pPr>
            <w:r w:rsidRPr="0085643C">
              <w:rPr>
                <w:i/>
                <w:iCs/>
              </w:rPr>
              <w:t>*</w:t>
            </w:r>
            <w:r>
              <w:rPr>
                <w:i/>
                <w:iCs/>
              </w:rPr>
              <w:t>The BSAS Dashboard displays rates per 100,000 people, but other data sources may use different values (e.g. per 10,000)</w:t>
            </w:r>
          </w:p>
        </w:tc>
        <w:tc>
          <w:tcPr>
            <w:tcW w:w="4050" w:type="dxa"/>
            <w:vAlign w:val="center"/>
          </w:tcPr>
          <w:p w14:paraId="0F0201F0" w14:textId="77777777" w:rsidR="0071202C" w:rsidRDefault="0071202C" w:rsidP="00941A5D">
            <w:pPr>
              <w:rPr>
                <w:sz w:val="24"/>
                <w:szCs w:val="24"/>
              </w:rPr>
            </w:pPr>
            <w:r>
              <w:rPr>
                <w:sz w:val="24"/>
                <w:szCs w:val="24"/>
              </w:rPr>
              <w:t>Out of every age-standardized 100,000 residents of your community, 500 residents visited an ER for reasons related to opioids in 2023.</w:t>
            </w:r>
          </w:p>
        </w:tc>
        <w:tc>
          <w:tcPr>
            <w:tcW w:w="3150" w:type="dxa"/>
            <w:tcBorders>
              <w:right w:val="single" w:sz="12" w:space="0" w:color="auto"/>
            </w:tcBorders>
            <w:vAlign w:val="center"/>
          </w:tcPr>
          <w:p w14:paraId="5B10FB00" w14:textId="5990A2A2" w:rsidR="0071202C" w:rsidRDefault="0071202C" w:rsidP="00941A5D">
            <w:pPr>
              <w:rPr>
                <w:sz w:val="24"/>
                <w:szCs w:val="24"/>
              </w:rPr>
            </w:pPr>
            <w:r>
              <w:rPr>
                <w:sz w:val="24"/>
                <w:szCs w:val="24"/>
              </w:rPr>
              <w:t>Comparison between communities</w:t>
            </w:r>
            <w:r w:rsidR="00E43D5F">
              <w:rPr>
                <w:sz w:val="24"/>
                <w:szCs w:val="24"/>
              </w:rPr>
              <w:t>, especially</w:t>
            </w:r>
            <w:r>
              <w:rPr>
                <w:sz w:val="24"/>
                <w:szCs w:val="24"/>
              </w:rPr>
              <w:t xml:space="preserve"> for measures that are affected by age such as ER visit rates or death rates.</w:t>
            </w:r>
          </w:p>
        </w:tc>
      </w:tr>
      <w:tr w:rsidR="0071202C" w14:paraId="3CFE5281" w14:textId="77777777" w:rsidTr="4DAB2106">
        <w:tc>
          <w:tcPr>
            <w:tcW w:w="1458" w:type="dxa"/>
            <w:tcBorders>
              <w:left w:val="single" w:sz="12" w:space="0" w:color="auto"/>
            </w:tcBorders>
            <w:shd w:val="clear" w:color="auto" w:fill="F2F2F2" w:themeFill="background1" w:themeFillShade="F2"/>
            <w:vAlign w:val="center"/>
          </w:tcPr>
          <w:p w14:paraId="26362BD5" w14:textId="77777777" w:rsidR="0071202C" w:rsidRDefault="0071202C" w:rsidP="00941A5D">
            <w:pPr>
              <w:rPr>
                <w:sz w:val="24"/>
                <w:szCs w:val="24"/>
              </w:rPr>
            </w:pPr>
            <w:r>
              <w:rPr>
                <w:sz w:val="24"/>
                <w:szCs w:val="24"/>
              </w:rPr>
              <w:t>Averages</w:t>
            </w:r>
          </w:p>
        </w:tc>
        <w:tc>
          <w:tcPr>
            <w:tcW w:w="4410" w:type="dxa"/>
            <w:shd w:val="clear" w:color="auto" w:fill="F2F2F2" w:themeFill="background1" w:themeFillShade="F2"/>
            <w:vAlign w:val="center"/>
          </w:tcPr>
          <w:p w14:paraId="073C3FA8" w14:textId="77777777" w:rsidR="0071202C" w:rsidRDefault="0071202C" w:rsidP="00941A5D">
            <w:pPr>
              <w:rPr>
                <w:sz w:val="24"/>
                <w:szCs w:val="24"/>
              </w:rPr>
            </w:pPr>
            <w:r>
              <w:rPr>
                <w:sz w:val="24"/>
                <w:szCs w:val="24"/>
              </w:rPr>
              <w:t>Shows the ‘typical’ value of a measure.</w:t>
            </w:r>
          </w:p>
        </w:tc>
        <w:tc>
          <w:tcPr>
            <w:tcW w:w="4050" w:type="dxa"/>
            <w:shd w:val="clear" w:color="auto" w:fill="F2F2F2" w:themeFill="background1" w:themeFillShade="F2"/>
            <w:vAlign w:val="center"/>
          </w:tcPr>
          <w:p w14:paraId="2D62C921" w14:textId="64EC3565" w:rsidR="0071202C" w:rsidRDefault="00DC2BF4" w:rsidP="00941A5D">
            <w:pPr>
              <w:rPr>
                <w:sz w:val="24"/>
                <w:szCs w:val="24"/>
              </w:rPr>
            </w:pPr>
            <w:r>
              <w:rPr>
                <w:sz w:val="24"/>
                <w:szCs w:val="24"/>
              </w:rPr>
              <w:t>In 2023, t</w:t>
            </w:r>
            <w:r w:rsidR="0071202C">
              <w:rPr>
                <w:sz w:val="24"/>
                <w:szCs w:val="24"/>
              </w:rPr>
              <w:t>he average distance residents of your community traveled to access a BSAS service was 10 miles.</w:t>
            </w:r>
          </w:p>
        </w:tc>
        <w:tc>
          <w:tcPr>
            <w:tcW w:w="3150" w:type="dxa"/>
            <w:tcBorders>
              <w:right w:val="single" w:sz="12" w:space="0" w:color="auto"/>
            </w:tcBorders>
            <w:shd w:val="clear" w:color="auto" w:fill="F2F2F2" w:themeFill="background1" w:themeFillShade="F2"/>
            <w:vAlign w:val="center"/>
          </w:tcPr>
          <w:p w14:paraId="41CABA33" w14:textId="77777777" w:rsidR="0071202C" w:rsidRDefault="0071202C" w:rsidP="00941A5D">
            <w:pPr>
              <w:rPr>
                <w:sz w:val="24"/>
                <w:szCs w:val="24"/>
              </w:rPr>
            </w:pPr>
            <w:r>
              <w:rPr>
                <w:sz w:val="24"/>
                <w:szCs w:val="24"/>
              </w:rPr>
              <w:t xml:space="preserve">Assessing individual communities. </w:t>
            </w:r>
          </w:p>
          <w:p w14:paraId="19560DBF" w14:textId="77777777" w:rsidR="0071202C" w:rsidRDefault="0071202C" w:rsidP="00941A5D">
            <w:pPr>
              <w:rPr>
                <w:sz w:val="24"/>
                <w:szCs w:val="24"/>
              </w:rPr>
            </w:pPr>
          </w:p>
          <w:p w14:paraId="155A1C5A" w14:textId="77777777" w:rsidR="0071202C" w:rsidRDefault="0071202C" w:rsidP="00941A5D">
            <w:pPr>
              <w:rPr>
                <w:sz w:val="24"/>
                <w:szCs w:val="24"/>
              </w:rPr>
            </w:pPr>
            <w:r>
              <w:rPr>
                <w:sz w:val="24"/>
                <w:szCs w:val="24"/>
              </w:rPr>
              <w:t>Comparison between communities.</w:t>
            </w:r>
          </w:p>
        </w:tc>
      </w:tr>
      <w:tr w:rsidR="0071202C" w14:paraId="1E447E2C" w14:textId="77777777" w:rsidTr="4DAB2106">
        <w:trPr>
          <w:cantSplit/>
        </w:trPr>
        <w:tc>
          <w:tcPr>
            <w:tcW w:w="1458" w:type="dxa"/>
            <w:tcBorders>
              <w:left w:val="single" w:sz="12" w:space="0" w:color="auto"/>
            </w:tcBorders>
            <w:vAlign w:val="center"/>
          </w:tcPr>
          <w:p w14:paraId="03B00658" w14:textId="77777777" w:rsidR="0071202C" w:rsidRDefault="0071202C" w:rsidP="00941A5D">
            <w:pPr>
              <w:rPr>
                <w:sz w:val="24"/>
                <w:szCs w:val="24"/>
              </w:rPr>
            </w:pPr>
            <w:r>
              <w:rPr>
                <w:sz w:val="24"/>
                <w:szCs w:val="24"/>
              </w:rPr>
              <w:lastRenderedPageBreak/>
              <w:t>Ratios</w:t>
            </w:r>
          </w:p>
        </w:tc>
        <w:tc>
          <w:tcPr>
            <w:tcW w:w="4410" w:type="dxa"/>
            <w:vAlign w:val="center"/>
          </w:tcPr>
          <w:p w14:paraId="12F00B87" w14:textId="77777777" w:rsidR="0071202C" w:rsidRDefault="0071202C" w:rsidP="00941A5D">
            <w:pPr>
              <w:rPr>
                <w:sz w:val="24"/>
                <w:szCs w:val="24"/>
              </w:rPr>
            </w:pPr>
            <w:r>
              <w:rPr>
                <w:sz w:val="24"/>
                <w:szCs w:val="24"/>
              </w:rPr>
              <w:t xml:space="preserve">Compares the size of two measures. </w:t>
            </w:r>
          </w:p>
          <w:p w14:paraId="1DF6FE4E" w14:textId="77777777" w:rsidR="0071202C" w:rsidRDefault="0071202C" w:rsidP="00941A5D">
            <w:pPr>
              <w:rPr>
                <w:sz w:val="24"/>
                <w:szCs w:val="24"/>
              </w:rPr>
            </w:pPr>
          </w:p>
          <w:p w14:paraId="2786BC05" w14:textId="77777777" w:rsidR="0071202C" w:rsidRDefault="0071202C" w:rsidP="00941A5D">
            <w:pPr>
              <w:rPr>
                <w:rFonts w:eastAsiaTheme="minorEastAsia"/>
                <w:sz w:val="24"/>
                <w:szCs w:val="24"/>
              </w:rPr>
            </w:pPr>
            <w:r>
              <w:rPr>
                <w:sz w:val="24"/>
                <w:szCs w:val="24"/>
              </w:rPr>
              <w:t xml:space="preserve">Typically written as: </w:t>
            </w:r>
            <m:oMath>
              <m:f>
                <m:fPr>
                  <m:ctrlPr>
                    <w:rPr>
                      <w:rFonts w:ascii="Cambria Math" w:hAnsi="Cambria Math"/>
                      <w:i/>
                      <w:sz w:val="24"/>
                      <w:szCs w:val="24"/>
                    </w:rPr>
                  </m:ctrlPr>
                </m:fPr>
                <m:num>
                  <m:r>
                    <w:rPr>
                      <w:rFonts w:ascii="Cambria Math" w:hAnsi="Cambria Math"/>
                      <w:sz w:val="24"/>
                      <w:szCs w:val="24"/>
                    </w:rPr>
                    <m:t>Measure 1</m:t>
                  </m:r>
                </m:num>
                <m:den>
                  <m:r>
                    <w:rPr>
                      <w:rFonts w:ascii="Cambria Math" w:hAnsi="Cambria Math"/>
                      <w:sz w:val="24"/>
                      <w:szCs w:val="24"/>
                    </w:rPr>
                    <m:t>Measure 2</m:t>
                  </m:r>
                </m:den>
              </m:f>
            </m:oMath>
          </w:p>
          <w:p w14:paraId="76E7E2CE" w14:textId="77777777" w:rsidR="0071202C" w:rsidRDefault="0071202C" w:rsidP="00941A5D">
            <w:pPr>
              <w:rPr>
                <w:rFonts w:eastAsiaTheme="minorEastAsia"/>
                <w:sz w:val="24"/>
                <w:szCs w:val="24"/>
              </w:rPr>
            </w:pPr>
          </w:p>
          <w:p w14:paraId="38F4F49E" w14:textId="77777777" w:rsidR="0071202C" w:rsidRPr="008C46BA" w:rsidRDefault="0071202C" w:rsidP="00941A5D">
            <w:pPr>
              <w:rPr>
                <w:rFonts w:eastAsiaTheme="minorEastAsia"/>
                <w:sz w:val="24"/>
                <w:szCs w:val="24"/>
              </w:rPr>
            </w:pPr>
            <w:r>
              <w:rPr>
                <w:rFonts w:eastAsiaTheme="minorEastAsia"/>
                <w:sz w:val="24"/>
                <w:szCs w:val="24"/>
              </w:rPr>
              <w:t>This can be simplified using division and written as: “There are ___ of Measure 1 for every one of Measure 2.”</w:t>
            </w:r>
          </w:p>
        </w:tc>
        <w:tc>
          <w:tcPr>
            <w:tcW w:w="4050" w:type="dxa"/>
            <w:vAlign w:val="center"/>
          </w:tcPr>
          <w:p w14:paraId="28592DF0" w14:textId="22A47B4F" w:rsidR="0071202C" w:rsidRDefault="0071202C" w:rsidP="00941A5D">
            <w:pPr>
              <w:rPr>
                <w:sz w:val="24"/>
                <w:szCs w:val="24"/>
              </w:rPr>
            </w:pPr>
            <w:r w:rsidRPr="4DAB2106">
              <w:rPr>
                <w:sz w:val="24"/>
                <w:szCs w:val="24"/>
              </w:rPr>
              <w:t>In 2023, 50 naloxone kits</w:t>
            </w:r>
            <w:r w:rsidR="380C2DFB" w:rsidRPr="4DAB2106">
              <w:rPr>
                <w:sz w:val="24"/>
                <w:szCs w:val="24"/>
              </w:rPr>
              <w:t xml:space="preserve"> were distributed in your community</w:t>
            </w:r>
            <w:r w:rsidRPr="4DAB2106">
              <w:rPr>
                <w:sz w:val="24"/>
                <w:szCs w:val="24"/>
              </w:rPr>
              <w:t xml:space="preserve"> for every opioid-related overdose death that occurred among residents of your community. </w:t>
            </w:r>
          </w:p>
        </w:tc>
        <w:tc>
          <w:tcPr>
            <w:tcW w:w="3150" w:type="dxa"/>
            <w:tcBorders>
              <w:right w:val="single" w:sz="12" w:space="0" w:color="auto"/>
            </w:tcBorders>
            <w:vAlign w:val="center"/>
          </w:tcPr>
          <w:p w14:paraId="0044102E" w14:textId="77777777" w:rsidR="0071202C" w:rsidRDefault="0071202C" w:rsidP="00941A5D">
            <w:pPr>
              <w:rPr>
                <w:sz w:val="24"/>
                <w:szCs w:val="24"/>
              </w:rPr>
            </w:pPr>
            <w:r>
              <w:rPr>
                <w:sz w:val="24"/>
                <w:szCs w:val="24"/>
              </w:rPr>
              <w:t xml:space="preserve">Assessing individual communities. </w:t>
            </w:r>
          </w:p>
          <w:p w14:paraId="4E2D6CD5" w14:textId="77777777" w:rsidR="0071202C" w:rsidRDefault="0071202C" w:rsidP="00941A5D">
            <w:pPr>
              <w:rPr>
                <w:sz w:val="24"/>
                <w:szCs w:val="24"/>
              </w:rPr>
            </w:pPr>
          </w:p>
          <w:p w14:paraId="3FB50318" w14:textId="77777777" w:rsidR="0071202C" w:rsidRDefault="0071202C" w:rsidP="00941A5D">
            <w:pPr>
              <w:rPr>
                <w:sz w:val="24"/>
                <w:szCs w:val="24"/>
              </w:rPr>
            </w:pPr>
            <w:r>
              <w:rPr>
                <w:sz w:val="24"/>
                <w:szCs w:val="24"/>
              </w:rPr>
              <w:t>Comparison between communities.</w:t>
            </w:r>
          </w:p>
        </w:tc>
      </w:tr>
      <w:tr w:rsidR="0071202C" w14:paraId="094E989E" w14:textId="77777777" w:rsidTr="4DAB2106">
        <w:tc>
          <w:tcPr>
            <w:tcW w:w="1458" w:type="dxa"/>
            <w:tcBorders>
              <w:left w:val="single" w:sz="12" w:space="0" w:color="auto"/>
              <w:bottom w:val="single" w:sz="18" w:space="0" w:color="auto"/>
            </w:tcBorders>
            <w:shd w:val="clear" w:color="auto" w:fill="F2F2F2" w:themeFill="background1" w:themeFillShade="F2"/>
            <w:vAlign w:val="center"/>
          </w:tcPr>
          <w:p w14:paraId="44A91847" w14:textId="77777777" w:rsidR="0071202C" w:rsidRPr="0076584F" w:rsidRDefault="0071202C" w:rsidP="00941A5D">
            <w:pPr>
              <w:rPr>
                <w:sz w:val="24"/>
                <w:szCs w:val="24"/>
              </w:rPr>
            </w:pPr>
            <w:r w:rsidRPr="0076584F">
              <w:rPr>
                <w:sz w:val="24"/>
                <w:szCs w:val="24"/>
              </w:rPr>
              <w:t>Percentiles</w:t>
            </w:r>
          </w:p>
        </w:tc>
        <w:tc>
          <w:tcPr>
            <w:tcW w:w="4410" w:type="dxa"/>
            <w:tcBorders>
              <w:bottom w:val="single" w:sz="18" w:space="0" w:color="auto"/>
            </w:tcBorders>
            <w:shd w:val="clear" w:color="auto" w:fill="F2F2F2" w:themeFill="background1" w:themeFillShade="F2"/>
            <w:vAlign w:val="center"/>
          </w:tcPr>
          <w:p w14:paraId="261541C6" w14:textId="75911ECE" w:rsidR="0071202C" w:rsidRPr="0076584F" w:rsidRDefault="0071202C" w:rsidP="00941A5D">
            <w:pPr>
              <w:rPr>
                <w:sz w:val="24"/>
                <w:szCs w:val="24"/>
              </w:rPr>
            </w:pPr>
            <w:r w:rsidRPr="0076584F">
              <w:rPr>
                <w:sz w:val="24"/>
                <w:szCs w:val="24"/>
              </w:rPr>
              <w:t xml:space="preserve">Shows how one value compares to other values in a group. The number of the percentile shows the proportion of values in the group that are smaller than </w:t>
            </w:r>
            <w:r w:rsidR="00CC261F" w:rsidRPr="0076584F">
              <w:rPr>
                <w:sz w:val="24"/>
                <w:szCs w:val="24"/>
              </w:rPr>
              <w:t>your selected value</w:t>
            </w:r>
            <w:r w:rsidRPr="0076584F">
              <w:rPr>
                <w:sz w:val="24"/>
                <w:szCs w:val="24"/>
              </w:rPr>
              <w:t xml:space="preserve">. </w:t>
            </w:r>
          </w:p>
        </w:tc>
        <w:tc>
          <w:tcPr>
            <w:tcW w:w="4050" w:type="dxa"/>
            <w:tcBorders>
              <w:bottom w:val="single" w:sz="18" w:space="0" w:color="auto"/>
            </w:tcBorders>
            <w:shd w:val="clear" w:color="auto" w:fill="F2F2F2" w:themeFill="background1" w:themeFillShade="F2"/>
            <w:vAlign w:val="center"/>
          </w:tcPr>
          <w:p w14:paraId="18890493" w14:textId="4693308F" w:rsidR="0071202C" w:rsidRPr="0076584F" w:rsidRDefault="0071202C" w:rsidP="00941A5D">
            <w:pPr>
              <w:rPr>
                <w:sz w:val="24"/>
                <w:szCs w:val="24"/>
              </w:rPr>
            </w:pPr>
            <w:r w:rsidRPr="0076584F">
              <w:rPr>
                <w:sz w:val="24"/>
                <w:szCs w:val="24"/>
              </w:rPr>
              <w:t>Your community is in the 65</w:t>
            </w:r>
            <w:r w:rsidRPr="0076584F">
              <w:rPr>
                <w:sz w:val="24"/>
                <w:szCs w:val="24"/>
                <w:vertAlign w:val="superscript"/>
              </w:rPr>
              <w:t>th</w:t>
            </w:r>
            <w:r w:rsidRPr="0076584F">
              <w:rPr>
                <w:sz w:val="24"/>
                <w:szCs w:val="24"/>
              </w:rPr>
              <w:t xml:space="preserve"> percentile for</w:t>
            </w:r>
            <w:r w:rsidR="00B5224E" w:rsidRPr="0076584F">
              <w:rPr>
                <w:sz w:val="24"/>
                <w:szCs w:val="24"/>
              </w:rPr>
              <w:t xml:space="preserve"> number of</w:t>
            </w:r>
            <w:r w:rsidR="00DC2BF4" w:rsidRPr="0076584F">
              <w:rPr>
                <w:sz w:val="24"/>
                <w:szCs w:val="24"/>
              </w:rPr>
              <w:t xml:space="preserve"> </w:t>
            </w:r>
            <w:r w:rsidRPr="0076584F">
              <w:rPr>
                <w:sz w:val="24"/>
                <w:szCs w:val="24"/>
              </w:rPr>
              <w:t xml:space="preserve">opioid-related overdose deaths. </w:t>
            </w:r>
            <w:r w:rsidRPr="00E43D5F">
              <w:rPr>
                <w:sz w:val="24"/>
                <w:szCs w:val="24"/>
              </w:rPr>
              <w:t>In other words, your community experienced more opioid-related overdose deaths than 65% of all other communities.</w:t>
            </w:r>
            <w:r w:rsidRPr="0076584F">
              <w:rPr>
                <w:sz w:val="24"/>
                <w:szCs w:val="24"/>
              </w:rPr>
              <w:t xml:space="preserve"> This also means that your community experienced less opioid-related overdose deaths than the remaining 35% of all other communities.</w:t>
            </w:r>
          </w:p>
        </w:tc>
        <w:tc>
          <w:tcPr>
            <w:tcW w:w="3150" w:type="dxa"/>
            <w:tcBorders>
              <w:bottom w:val="single" w:sz="18" w:space="0" w:color="auto"/>
              <w:right w:val="single" w:sz="12" w:space="0" w:color="auto"/>
            </w:tcBorders>
            <w:shd w:val="clear" w:color="auto" w:fill="F2F2F2" w:themeFill="background1" w:themeFillShade="F2"/>
            <w:vAlign w:val="center"/>
          </w:tcPr>
          <w:p w14:paraId="5B81455B" w14:textId="77777777" w:rsidR="0071202C" w:rsidRPr="0076584F" w:rsidRDefault="0071202C" w:rsidP="00941A5D">
            <w:pPr>
              <w:rPr>
                <w:sz w:val="24"/>
                <w:szCs w:val="24"/>
              </w:rPr>
            </w:pPr>
            <w:r w:rsidRPr="0076584F">
              <w:rPr>
                <w:sz w:val="24"/>
                <w:szCs w:val="24"/>
              </w:rPr>
              <w:t>Comparison between communities.</w:t>
            </w:r>
          </w:p>
        </w:tc>
      </w:tr>
    </w:tbl>
    <w:p w14:paraId="27418FBC" w14:textId="3B42096D" w:rsidR="0071202C" w:rsidRDefault="00DC2BF4" w:rsidP="0071202C">
      <w:pPr>
        <w:spacing w:before="240"/>
        <w:rPr>
          <w:sz w:val="24"/>
          <w:szCs w:val="24"/>
        </w:rPr>
      </w:pPr>
      <w:r>
        <w:rPr>
          <w:sz w:val="24"/>
          <w:szCs w:val="24"/>
        </w:rPr>
        <w:t>Refer to the</w:t>
      </w:r>
      <w:r w:rsidR="0071202C">
        <w:rPr>
          <w:sz w:val="24"/>
          <w:szCs w:val="24"/>
        </w:rPr>
        <w:t xml:space="preserve"> Centers for Disease Control and Prevention’s </w:t>
      </w:r>
      <w:hyperlink r:id="rId108" w:anchor="/details?url=https://www.cdc.gov/csels/dsepd/ss1978/index.html" w:history="1">
        <w:r w:rsidR="0071202C" w:rsidRPr="00C343D1">
          <w:rPr>
            <w:rStyle w:val="Hyperlink"/>
            <w:sz w:val="24"/>
            <w:szCs w:val="24"/>
          </w:rPr>
          <w:t>Principles of Epidemiology in Public Health Practice (Third Edition): An Introduction to Applied Epidemiology and Biostatistics</w:t>
        </w:r>
      </w:hyperlink>
      <w:r w:rsidR="0071202C">
        <w:rPr>
          <w:sz w:val="24"/>
          <w:szCs w:val="24"/>
        </w:rPr>
        <w:t xml:space="preserve"> </w:t>
      </w:r>
      <w:bookmarkStart w:id="33" w:name="_What_Does_the"/>
      <w:bookmarkStart w:id="34" w:name="_What_does_the_1"/>
      <w:bookmarkEnd w:id="33"/>
      <w:bookmarkEnd w:id="34"/>
      <w:r>
        <w:rPr>
          <w:sz w:val="24"/>
          <w:szCs w:val="24"/>
        </w:rPr>
        <w:t>for more information on commonly used health statistics and graphs.</w:t>
      </w:r>
    </w:p>
    <w:p w14:paraId="56713F95" w14:textId="2C9E4769" w:rsidR="005E518C" w:rsidRPr="005E518C" w:rsidRDefault="005E518C" w:rsidP="005E518C">
      <w:pPr>
        <w:tabs>
          <w:tab w:val="left" w:pos="2865"/>
        </w:tabs>
        <w:rPr>
          <w:sz w:val="24"/>
          <w:szCs w:val="24"/>
        </w:rPr>
        <w:sectPr w:rsidR="005E518C" w:rsidRPr="005E518C" w:rsidSect="0071202C">
          <w:headerReference w:type="even" r:id="rId109"/>
          <w:headerReference w:type="default" r:id="rId110"/>
          <w:headerReference w:type="first" r:id="rId111"/>
          <w:pgSz w:w="15840" w:h="12240" w:orient="landscape"/>
          <w:pgMar w:top="1440" w:right="1440" w:bottom="1440" w:left="1440" w:header="720" w:footer="720" w:gutter="0"/>
          <w:cols w:space="720"/>
          <w:docGrid w:linePitch="360"/>
        </w:sectPr>
      </w:pPr>
    </w:p>
    <w:p w14:paraId="4817007F" w14:textId="6E9CA6F6" w:rsidR="00AB53CD" w:rsidRPr="006712AB" w:rsidRDefault="00762D22" w:rsidP="00580117">
      <w:pPr>
        <w:pStyle w:val="Heading1"/>
        <w:spacing w:before="0"/>
        <w:jc w:val="center"/>
        <w:rPr>
          <w:b/>
          <w:bCs/>
          <w:color w:val="80340D" w:themeColor="accent2" w:themeShade="80"/>
          <w:sz w:val="30"/>
          <w:szCs w:val="30"/>
        </w:rPr>
      </w:pPr>
      <w:bookmarkStart w:id="35" w:name="_What_does_the_2"/>
      <w:bookmarkStart w:id="36" w:name="_Appendix"/>
      <w:bookmarkStart w:id="37" w:name="_Appendix_1_–"/>
      <w:bookmarkStart w:id="38" w:name="_Appendix_1_–_1"/>
      <w:bookmarkStart w:id="39" w:name="_Overview_of_the"/>
      <w:bookmarkEnd w:id="8"/>
      <w:bookmarkEnd w:id="35"/>
      <w:bookmarkEnd w:id="36"/>
      <w:bookmarkEnd w:id="37"/>
      <w:bookmarkEnd w:id="38"/>
      <w:bookmarkEnd w:id="39"/>
      <w:r>
        <w:rPr>
          <w:b/>
          <w:bCs/>
          <w:color w:val="80340D" w:themeColor="accent2" w:themeShade="80"/>
        </w:rPr>
        <w:lastRenderedPageBreak/>
        <w:t>Overview of the Measures on the Community Profile Page</w:t>
      </w:r>
    </w:p>
    <w:p w14:paraId="25C0D774" w14:textId="29C527F3" w:rsidR="000C2DB8" w:rsidRDefault="00F72363" w:rsidP="00B056F2">
      <w:pPr>
        <w:rPr>
          <w:sz w:val="24"/>
          <w:szCs w:val="24"/>
        </w:rPr>
      </w:pPr>
      <w:r>
        <w:rPr>
          <w:sz w:val="24"/>
          <w:szCs w:val="24"/>
        </w:rPr>
        <w:t>This section is a</w:t>
      </w:r>
      <w:r w:rsidR="000C2DB8">
        <w:rPr>
          <w:sz w:val="24"/>
          <w:szCs w:val="24"/>
        </w:rPr>
        <w:t xml:space="preserve"> summary of the </w:t>
      </w:r>
      <w:r w:rsidR="00B678EE">
        <w:rPr>
          <w:sz w:val="24"/>
          <w:szCs w:val="24"/>
        </w:rPr>
        <w:t xml:space="preserve">data </w:t>
      </w:r>
      <w:r w:rsidR="000C2DB8">
        <w:rPr>
          <w:sz w:val="24"/>
          <w:szCs w:val="24"/>
        </w:rPr>
        <w:t xml:space="preserve">measures you can access on the </w:t>
      </w:r>
      <w:hyperlink r:id="rId112" w:history="1">
        <w:r w:rsidR="007B232E" w:rsidRPr="003152DE">
          <w:rPr>
            <w:rStyle w:val="Hyperlink"/>
            <w:sz w:val="24"/>
            <w:szCs w:val="24"/>
          </w:rPr>
          <w:t>Community Profile</w:t>
        </w:r>
      </w:hyperlink>
      <w:r w:rsidR="007B232E">
        <w:rPr>
          <w:rStyle w:val="Hyperlink"/>
          <w:sz w:val="24"/>
          <w:szCs w:val="24"/>
        </w:rPr>
        <w:t xml:space="preserve"> </w:t>
      </w:r>
      <w:r w:rsidR="000C2DB8">
        <w:rPr>
          <w:sz w:val="24"/>
          <w:szCs w:val="24"/>
        </w:rPr>
        <w:t>page</w:t>
      </w:r>
      <w:r w:rsidR="008B11AC">
        <w:rPr>
          <w:sz w:val="24"/>
          <w:szCs w:val="24"/>
        </w:rPr>
        <w:t xml:space="preserve"> of the BSAS Dashboard</w:t>
      </w:r>
      <w:r>
        <w:rPr>
          <w:sz w:val="24"/>
          <w:szCs w:val="24"/>
        </w:rPr>
        <w:t>. This section also explains</w:t>
      </w:r>
      <w:r w:rsidR="000C2DB8">
        <w:rPr>
          <w:sz w:val="24"/>
          <w:szCs w:val="24"/>
        </w:rPr>
        <w:t xml:space="preserve"> what these measures can tell you about your community. You can display most </w:t>
      </w:r>
      <w:r w:rsidR="00B678EE">
        <w:rPr>
          <w:sz w:val="24"/>
          <w:szCs w:val="24"/>
        </w:rPr>
        <w:t xml:space="preserve">data </w:t>
      </w:r>
      <w:r w:rsidR="000C2DB8">
        <w:rPr>
          <w:sz w:val="24"/>
          <w:szCs w:val="24"/>
        </w:rPr>
        <w:t>measures b</w:t>
      </w:r>
      <w:r w:rsidR="008B11AC">
        <w:rPr>
          <w:sz w:val="24"/>
          <w:szCs w:val="24"/>
        </w:rPr>
        <w:t>y</w:t>
      </w:r>
      <w:r w:rsidR="000C2DB8">
        <w:rPr>
          <w:sz w:val="24"/>
          <w:szCs w:val="24"/>
        </w:rPr>
        <w:t xml:space="preserve"> c</w:t>
      </w:r>
      <w:r w:rsidR="008972C0">
        <w:rPr>
          <w:sz w:val="24"/>
          <w:szCs w:val="24"/>
        </w:rPr>
        <w:t>ommunity</w:t>
      </w:r>
      <w:r w:rsidR="000C2DB8">
        <w:rPr>
          <w:sz w:val="24"/>
          <w:szCs w:val="24"/>
        </w:rPr>
        <w:t>, county, or the entire state.</w:t>
      </w:r>
    </w:p>
    <w:p w14:paraId="72164538" w14:textId="3D2113E8" w:rsidR="000C2DB8" w:rsidRDefault="000C2DB8" w:rsidP="00B056F2">
      <w:pPr>
        <w:rPr>
          <w:sz w:val="24"/>
          <w:szCs w:val="24"/>
        </w:rPr>
      </w:pPr>
      <w:r w:rsidRPr="00990F71">
        <w:rPr>
          <w:sz w:val="24"/>
          <w:szCs w:val="24"/>
        </w:rPr>
        <w:t xml:space="preserve">Each </w:t>
      </w:r>
      <w:r w:rsidR="007B232E">
        <w:rPr>
          <w:sz w:val="24"/>
          <w:szCs w:val="24"/>
        </w:rPr>
        <w:t>entry</w:t>
      </w:r>
      <w:r w:rsidRPr="00990F71">
        <w:rPr>
          <w:sz w:val="24"/>
          <w:szCs w:val="24"/>
        </w:rPr>
        <w:t xml:space="preserve"> includes </w:t>
      </w:r>
      <w:r>
        <w:rPr>
          <w:sz w:val="24"/>
          <w:szCs w:val="24"/>
        </w:rPr>
        <w:t xml:space="preserve">examples of </w:t>
      </w:r>
      <w:r w:rsidRPr="00990F71">
        <w:rPr>
          <w:sz w:val="24"/>
          <w:szCs w:val="24"/>
        </w:rPr>
        <w:t xml:space="preserve">questions that </w:t>
      </w:r>
      <w:r w:rsidR="00F35FF8">
        <w:rPr>
          <w:sz w:val="24"/>
          <w:szCs w:val="24"/>
        </w:rPr>
        <w:t>the</w:t>
      </w:r>
      <w:r w:rsidRPr="00990F71">
        <w:rPr>
          <w:sz w:val="24"/>
          <w:szCs w:val="24"/>
        </w:rPr>
        <w:t xml:space="preserve"> measure can help to answer. </w:t>
      </w:r>
      <w:r w:rsidR="00585E53">
        <w:rPr>
          <w:sz w:val="24"/>
          <w:szCs w:val="24"/>
        </w:rPr>
        <w:t xml:space="preserve">Note </w:t>
      </w:r>
      <w:r w:rsidRPr="00990F71">
        <w:rPr>
          <w:sz w:val="24"/>
          <w:szCs w:val="24"/>
        </w:rPr>
        <w:t xml:space="preserve">that most </w:t>
      </w:r>
      <w:r>
        <w:rPr>
          <w:sz w:val="24"/>
          <w:szCs w:val="24"/>
        </w:rPr>
        <w:t xml:space="preserve">of the </w:t>
      </w:r>
      <w:r w:rsidRPr="00990F71">
        <w:rPr>
          <w:sz w:val="24"/>
          <w:szCs w:val="24"/>
        </w:rPr>
        <w:t xml:space="preserve">questions require you to consider multiple </w:t>
      </w:r>
      <w:r w:rsidR="00B678EE">
        <w:rPr>
          <w:sz w:val="24"/>
          <w:szCs w:val="24"/>
        </w:rPr>
        <w:t xml:space="preserve">data </w:t>
      </w:r>
      <w:r w:rsidRPr="00990F71">
        <w:rPr>
          <w:sz w:val="24"/>
          <w:szCs w:val="24"/>
        </w:rPr>
        <w:t xml:space="preserve">measures. The questions </w:t>
      </w:r>
      <w:r w:rsidR="00D71345">
        <w:rPr>
          <w:sz w:val="24"/>
          <w:szCs w:val="24"/>
        </w:rPr>
        <w:t xml:space="preserve">may </w:t>
      </w:r>
      <w:r w:rsidRPr="00990F71">
        <w:rPr>
          <w:sz w:val="24"/>
          <w:szCs w:val="24"/>
        </w:rPr>
        <w:t xml:space="preserve">help </w:t>
      </w:r>
      <w:r w:rsidR="00C01E4B">
        <w:rPr>
          <w:sz w:val="24"/>
          <w:szCs w:val="24"/>
        </w:rPr>
        <w:t>you</w:t>
      </w:r>
      <w:r w:rsidRPr="00990F71">
        <w:rPr>
          <w:sz w:val="24"/>
          <w:szCs w:val="24"/>
        </w:rPr>
        <w:t xml:space="preserve"> </w:t>
      </w:r>
      <w:r w:rsidR="007B232E">
        <w:rPr>
          <w:sz w:val="24"/>
          <w:szCs w:val="24"/>
        </w:rPr>
        <w:t>think about</w:t>
      </w:r>
      <w:r w:rsidRPr="00990F71">
        <w:rPr>
          <w:sz w:val="24"/>
          <w:szCs w:val="24"/>
        </w:rPr>
        <w:t xml:space="preserve"> where </w:t>
      </w:r>
      <w:r w:rsidR="00C01E4B">
        <w:rPr>
          <w:sz w:val="24"/>
          <w:szCs w:val="24"/>
        </w:rPr>
        <w:t>your community</w:t>
      </w:r>
      <w:r w:rsidRPr="00990F71">
        <w:rPr>
          <w:sz w:val="24"/>
          <w:szCs w:val="24"/>
        </w:rPr>
        <w:t xml:space="preserve"> </w:t>
      </w:r>
      <w:r w:rsidR="00D71345">
        <w:rPr>
          <w:sz w:val="24"/>
          <w:szCs w:val="24"/>
        </w:rPr>
        <w:t>c</w:t>
      </w:r>
      <w:r w:rsidR="007B232E">
        <w:rPr>
          <w:sz w:val="24"/>
          <w:szCs w:val="24"/>
        </w:rPr>
        <w:t>an</w:t>
      </w:r>
      <w:r w:rsidRPr="00990F71">
        <w:rPr>
          <w:sz w:val="24"/>
          <w:szCs w:val="24"/>
        </w:rPr>
        <w:t xml:space="preserve"> investigate further.</w:t>
      </w:r>
      <w:r>
        <w:rPr>
          <w:sz w:val="24"/>
          <w:szCs w:val="24"/>
        </w:rPr>
        <w:t xml:space="preserve"> </w:t>
      </w:r>
    </w:p>
    <w:p w14:paraId="74139E63" w14:textId="18112AE8" w:rsidR="00F64A78" w:rsidRDefault="00F64A78" w:rsidP="00B056F2">
      <w:pPr>
        <w:rPr>
          <w:sz w:val="24"/>
          <w:szCs w:val="24"/>
        </w:rPr>
      </w:pPr>
      <w:r>
        <w:rPr>
          <w:sz w:val="24"/>
          <w:szCs w:val="24"/>
        </w:rPr>
        <w:t xml:space="preserve">For further information on </w:t>
      </w:r>
      <w:r w:rsidR="00B678EE">
        <w:rPr>
          <w:sz w:val="24"/>
          <w:szCs w:val="24"/>
        </w:rPr>
        <w:t xml:space="preserve">Community Profile data </w:t>
      </w:r>
      <w:r>
        <w:rPr>
          <w:sz w:val="24"/>
          <w:szCs w:val="24"/>
        </w:rPr>
        <w:t>measure</w:t>
      </w:r>
      <w:r w:rsidR="008B11AC">
        <w:rPr>
          <w:sz w:val="24"/>
          <w:szCs w:val="24"/>
        </w:rPr>
        <w:t>s</w:t>
      </w:r>
      <w:r>
        <w:rPr>
          <w:sz w:val="24"/>
          <w:szCs w:val="24"/>
        </w:rPr>
        <w:t xml:space="preserve">, </w:t>
      </w:r>
      <w:r w:rsidR="0005196A">
        <w:rPr>
          <w:sz w:val="24"/>
          <w:szCs w:val="24"/>
        </w:rPr>
        <w:t>visit</w:t>
      </w:r>
      <w:r>
        <w:rPr>
          <w:sz w:val="24"/>
          <w:szCs w:val="24"/>
        </w:rPr>
        <w:t xml:space="preserve"> the </w:t>
      </w:r>
      <w:hyperlink r:id="rId113" w:history="1">
        <w:r w:rsidR="003152DE" w:rsidRPr="003152DE">
          <w:rPr>
            <w:rStyle w:val="Hyperlink"/>
            <w:sz w:val="24"/>
            <w:szCs w:val="24"/>
          </w:rPr>
          <w:t>Glossary</w:t>
        </w:r>
      </w:hyperlink>
      <w:r>
        <w:rPr>
          <w:sz w:val="24"/>
          <w:szCs w:val="24"/>
        </w:rPr>
        <w:t xml:space="preserve"> page on the </w:t>
      </w:r>
      <w:r w:rsidR="00B678EE">
        <w:rPr>
          <w:sz w:val="24"/>
          <w:szCs w:val="24"/>
        </w:rPr>
        <w:t>BSAS D</w:t>
      </w:r>
      <w:r>
        <w:rPr>
          <w:sz w:val="24"/>
          <w:szCs w:val="24"/>
        </w:rPr>
        <w:t>ashboard.</w:t>
      </w:r>
    </w:p>
    <w:p w14:paraId="4C0FB42A" w14:textId="2E24162C" w:rsidR="004D0159" w:rsidRDefault="00D71345" w:rsidP="004D0159">
      <w:pPr>
        <w:rPr>
          <w:sz w:val="24"/>
          <w:szCs w:val="24"/>
        </w:rPr>
      </w:pPr>
      <w:r>
        <w:rPr>
          <w:sz w:val="24"/>
          <w:szCs w:val="24"/>
        </w:rPr>
        <w:t>You can navigate to the tab that includes your measure(s) of interest using this table:</w:t>
      </w:r>
    </w:p>
    <w:tbl>
      <w:tblPr>
        <w:tblStyle w:val="TableGrid"/>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40"/>
        <w:gridCol w:w="5594"/>
        <w:gridCol w:w="1206"/>
      </w:tblGrid>
      <w:tr w:rsidR="001F1C5D" w14:paraId="6E65721B" w14:textId="77777777" w:rsidTr="4DAB2106">
        <w:trPr>
          <w:jc w:val="center"/>
        </w:trPr>
        <w:tc>
          <w:tcPr>
            <w:tcW w:w="1940" w:type="dxa"/>
            <w:tcBorders>
              <w:top w:val="single" w:sz="12" w:space="0" w:color="auto"/>
              <w:left w:val="single" w:sz="12" w:space="0" w:color="auto"/>
              <w:bottom w:val="single" w:sz="12" w:space="0" w:color="auto"/>
            </w:tcBorders>
            <w:shd w:val="clear" w:color="auto" w:fill="F1A983" w:themeFill="accent2" w:themeFillTint="99"/>
          </w:tcPr>
          <w:p w14:paraId="37618C2C" w14:textId="77777777" w:rsidR="001F1C5D" w:rsidRDefault="001F1C5D" w:rsidP="00941A5D">
            <w:pPr>
              <w:jc w:val="center"/>
              <w:rPr>
                <w:b/>
                <w:bCs/>
                <w:sz w:val="24"/>
                <w:szCs w:val="24"/>
              </w:rPr>
            </w:pPr>
            <w:r>
              <w:rPr>
                <w:b/>
                <w:bCs/>
                <w:sz w:val="24"/>
                <w:szCs w:val="24"/>
              </w:rPr>
              <w:t>Community Profile Tab</w:t>
            </w:r>
          </w:p>
        </w:tc>
        <w:tc>
          <w:tcPr>
            <w:tcW w:w="5594" w:type="dxa"/>
            <w:tcBorders>
              <w:top w:val="single" w:sz="12" w:space="0" w:color="auto"/>
              <w:bottom w:val="single" w:sz="12" w:space="0" w:color="auto"/>
            </w:tcBorders>
            <w:shd w:val="clear" w:color="auto" w:fill="F1A983" w:themeFill="accent2" w:themeFillTint="99"/>
            <w:vAlign w:val="center"/>
          </w:tcPr>
          <w:p w14:paraId="344B36D2" w14:textId="77777777" w:rsidR="001F1C5D" w:rsidRDefault="001F1C5D" w:rsidP="00941A5D">
            <w:pPr>
              <w:jc w:val="center"/>
              <w:rPr>
                <w:b/>
                <w:bCs/>
                <w:sz w:val="24"/>
                <w:szCs w:val="24"/>
              </w:rPr>
            </w:pPr>
            <w:r>
              <w:rPr>
                <w:b/>
                <w:bCs/>
                <w:sz w:val="24"/>
                <w:szCs w:val="24"/>
              </w:rPr>
              <w:t>Data Measure</w:t>
            </w:r>
          </w:p>
        </w:tc>
        <w:tc>
          <w:tcPr>
            <w:tcW w:w="1206" w:type="dxa"/>
            <w:tcBorders>
              <w:top w:val="single" w:sz="12" w:space="0" w:color="auto"/>
              <w:bottom w:val="single" w:sz="12" w:space="0" w:color="auto"/>
              <w:right w:val="single" w:sz="12" w:space="0" w:color="auto"/>
            </w:tcBorders>
            <w:shd w:val="clear" w:color="auto" w:fill="F1A983" w:themeFill="accent2" w:themeFillTint="99"/>
            <w:vAlign w:val="center"/>
          </w:tcPr>
          <w:p w14:paraId="4482F107" w14:textId="77777777" w:rsidR="001F1C5D" w:rsidRPr="003F0873" w:rsidRDefault="001F1C5D" w:rsidP="00941A5D">
            <w:pPr>
              <w:jc w:val="center"/>
              <w:rPr>
                <w:b/>
                <w:bCs/>
                <w:sz w:val="24"/>
                <w:szCs w:val="24"/>
              </w:rPr>
            </w:pPr>
            <w:r>
              <w:rPr>
                <w:b/>
                <w:bCs/>
                <w:sz w:val="24"/>
                <w:szCs w:val="24"/>
              </w:rPr>
              <w:t>Page</w:t>
            </w:r>
          </w:p>
        </w:tc>
      </w:tr>
      <w:tr w:rsidR="001F1C5D" w14:paraId="5D6C0C52" w14:textId="77777777" w:rsidTr="4DAB2106">
        <w:trPr>
          <w:jc w:val="center"/>
        </w:trPr>
        <w:tc>
          <w:tcPr>
            <w:tcW w:w="1940" w:type="dxa"/>
            <w:vMerge w:val="restart"/>
            <w:tcBorders>
              <w:top w:val="single" w:sz="12" w:space="0" w:color="auto"/>
              <w:left w:val="single" w:sz="12" w:space="0" w:color="auto"/>
            </w:tcBorders>
            <w:vAlign w:val="center"/>
          </w:tcPr>
          <w:p w14:paraId="44D76A79" w14:textId="77777777" w:rsidR="001F1C5D" w:rsidRPr="006438E4" w:rsidRDefault="001F1C5D" w:rsidP="00941A5D">
            <w:pPr>
              <w:rPr>
                <w:color w:val="215E99" w:themeColor="text2" w:themeTint="BF"/>
              </w:rPr>
            </w:pPr>
            <w:hyperlink w:anchor="_Deaths_1" w:history="1">
              <w:r w:rsidRPr="006438E4">
                <w:rPr>
                  <w:rStyle w:val="Hyperlink"/>
                  <w:color w:val="215E99" w:themeColor="text2" w:themeTint="BF"/>
                  <w:sz w:val="24"/>
                  <w:szCs w:val="24"/>
                </w:rPr>
                <w:t>Deaths</w:t>
              </w:r>
            </w:hyperlink>
          </w:p>
        </w:tc>
        <w:tc>
          <w:tcPr>
            <w:tcW w:w="5594" w:type="dxa"/>
            <w:tcBorders>
              <w:top w:val="single" w:sz="12" w:space="0" w:color="auto"/>
            </w:tcBorders>
            <w:vAlign w:val="center"/>
          </w:tcPr>
          <w:p w14:paraId="171C76C1" w14:textId="77777777" w:rsidR="001F1C5D" w:rsidRPr="006438E4" w:rsidRDefault="001F1C5D" w:rsidP="00941A5D">
            <w:pPr>
              <w:spacing w:before="20" w:after="20"/>
              <w:rPr>
                <w:color w:val="215E99" w:themeColor="text2" w:themeTint="BF"/>
                <w:sz w:val="24"/>
                <w:szCs w:val="24"/>
              </w:rPr>
            </w:pPr>
            <w:hyperlink w:anchor="_Substance-Related_Deaths_(11" w:history="1">
              <w:r w:rsidRPr="006438E4">
                <w:rPr>
                  <w:rStyle w:val="Hyperlink"/>
                  <w:color w:val="215E99" w:themeColor="text2" w:themeTint="BF"/>
                  <w:sz w:val="24"/>
                  <w:szCs w:val="24"/>
                </w:rPr>
                <w:t>[Substance]-Related Deaths</w:t>
              </w:r>
            </w:hyperlink>
          </w:p>
        </w:tc>
        <w:tc>
          <w:tcPr>
            <w:tcW w:w="1206" w:type="dxa"/>
            <w:tcBorders>
              <w:top w:val="single" w:sz="12" w:space="0" w:color="auto"/>
              <w:right w:val="single" w:sz="12" w:space="0" w:color="auto"/>
            </w:tcBorders>
            <w:vAlign w:val="center"/>
          </w:tcPr>
          <w:p w14:paraId="3A0498F0" w14:textId="77777777" w:rsidR="001F1C5D" w:rsidRDefault="001F1C5D" w:rsidP="00941A5D">
            <w:pPr>
              <w:jc w:val="center"/>
              <w:rPr>
                <w:sz w:val="24"/>
                <w:szCs w:val="24"/>
              </w:rPr>
            </w:pPr>
            <w:r>
              <w:rPr>
                <w:sz w:val="24"/>
                <w:szCs w:val="24"/>
              </w:rPr>
              <w:t>29</w:t>
            </w:r>
          </w:p>
        </w:tc>
      </w:tr>
      <w:tr w:rsidR="001F1C5D" w14:paraId="4D2E82A6" w14:textId="77777777" w:rsidTr="4DAB2106">
        <w:trPr>
          <w:jc w:val="center"/>
        </w:trPr>
        <w:tc>
          <w:tcPr>
            <w:tcW w:w="1940" w:type="dxa"/>
            <w:vMerge/>
            <w:vAlign w:val="center"/>
          </w:tcPr>
          <w:p w14:paraId="15219D87" w14:textId="77777777" w:rsidR="001F1C5D" w:rsidRPr="006438E4" w:rsidRDefault="001F1C5D" w:rsidP="00941A5D">
            <w:pPr>
              <w:rPr>
                <w:color w:val="215E99" w:themeColor="text2" w:themeTint="BF"/>
              </w:rPr>
            </w:pPr>
          </w:p>
        </w:tc>
        <w:tc>
          <w:tcPr>
            <w:tcW w:w="5594" w:type="dxa"/>
            <w:vAlign w:val="center"/>
          </w:tcPr>
          <w:p w14:paraId="45A5018F" w14:textId="77777777" w:rsidR="001F1C5D" w:rsidRPr="006438E4" w:rsidRDefault="001F1C5D" w:rsidP="00941A5D">
            <w:pPr>
              <w:spacing w:before="20" w:after="20"/>
              <w:rPr>
                <w:color w:val="215E99" w:themeColor="text2" w:themeTint="BF"/>
                <w:sz w:val="24"/>
                <w:szCs w:val="24"/>
              </w:rPr>
            </w:pPr>
            <w:hyperlink w:anchor="_Opioid-Related_Overdose_Deaths" w:history="1">
              <w:r w:rsidRPr="006438E4">
                <w:rPr>
                  <w:rStyle w:val="Hyperlink"/>
                  <w:color w:val="215E99" w:themeColor="text2" w:themeTint="BF"/>
                  <w:sz w:val="24"/>
                  <w:szCs w:val="24"/>
                </w:rPr>
                <w:t>Opioid-Related Overdose Deaths</w:t>
              </w:r>
            </w:hyperlink>
          </w:p>
        </w:tc>
        <w:tc>
          <w:tcPr>
            <w:tcW w:w="1206" w:type="dxa"/>
            <w:tcBorders>
              <w:right w:val="single" w:sz="12" w:space="0" w:color="auto"/>
            </w:tcBorders>
            <w:vAlign w:val="center"/>
          </w:tcPr>
          <w:p w14:paraId="6639A9A8" w14:textId="77777777" w:rsidR="001F1C5D" w:rsidRDefault="001F1C5D" w:rsidP="00941A5D">
            <w:pPr>
              <w:jc w:val="center"/>
              <w:rPr>
                <w:sz w:val="24"/>
                <w:szCs w:val="24"/>
              </w:rPr>
            </w:pPr>
            <w:r>
              <w:rPr>
                <w:sz w:val="24"/>
                <w:szCs w:val="24"/>
              </w:rPr>
              <w:t>30</w:t>
            </w:r>
          </w:p>
        </w:tc>
      </w:tr>
      <w:tr w:rsidR="001F1C5D" w14:paraId="0300D8EF" w14:textId="77777777" w:rsidTr="4DAB2106">
        <w:trPr>
          <w:jc w:val="center"/>
        </w:trPr>
        <w:tc>
          <w:tcPr>
            <w:tcW w:w="1940" w:type="dxa"/>
            <w:vMerge/>
            <w:vAlign w:val="center"/>
          </w:tcPr>
          <w:p w14:paraId="0C56F45F" w14:textId="77777777" w:rsidR="001F1C5D" w:rsidRPr="006438E4" w:rsidRDefault="001F1C5D" w:rsidP="00941A5D">
            <w:pPr>
              <w:rPr>
                <w:color w:val="215E99" w:themeColor="text2" w:themeTint="BF"/>
              </w:rPr>
            </w:pPr>
          </w:p>
        </w:tc>
        <w:tc>
          <w:tcPr>
            <w:tcW w:w="5594" w:type="dxa"/>
            <w:tcBorders>
              <w:bottom w:val="single" w:sz="12" w:space="0" w:color="auto"/>
            </w:tcBorders>
            <w:vAlign w:val="center"/>
          </w:tcPr>
          <w:p w14:paraId="7EE9A0B9" w14:textId="38648755" w:rsidR="001F1C5D" w:rsidRPr="006438E4" w:rsidRDefault="001F1C5D" w:rsidP="00941A5D">
            <w:pPr>
              <w:spacing w:before="20" w:after="20"/>
              <w:rPr>
                <w:color w:val="215E99" w:themeColor="text2" w:themeTint="BF"/>
                <w:sz w:val="24"/>
                <w:szCs w:val="24"/>
              </w:rPr>
            </w:pPr>
            <w:hyperlink w:anchor="_Overdose_Death_Circumstances" w:history="1">
              <w:r w:rsidRPr="006438E4">
                <w:rPr>
                  <w:rStyle w:val="Hyperlink"/>
                  <w:color w:val="215E99" w:themeColor="text2" w:themeTint="BF"/>
                  <w:sz w:val="24"/>
                  <w:szCs w:val="24"/>
                </w:rPr>
                <w:t>Overdose Death Circumstances</w:t>
              </w:r>
            </w:hyperlink>
          </w:p>
        </w:tc>
        <w:tc>
          <w:tcPr>
            <w:tcW w:w="1206" w:type="dxa"/>
            <w:tcBorders>
              <w:bottom w:val="single" w:sz="12" w:space="0" w:color="auto"/>
              <w:right w:val="single" w:sz="12" w:space="0" w:color="auto"/>
            </w:tcBorders>
            <w:vAlign w:val="center"/>
          </w:tcPr>
          <w:p w14:paraId="63C7CC98" w14:textId="77777777" w:rsidR="001F1C5D" w:rsidRDefault="001F1C5D" w:rsidP="00941A5D">
            <w:pPr>
              <w:jc w:val="center"/>
              <w:rPr>
                <w:sz w:val="24"/>
                <w:szCs w:val="24"/>
              </w:rPr>
            </w:pPr>
            <w:r>
              <w:rPr>
                <w:sz w:val="24"/>
                <w:szCs w:val="24"/>
              </w:rPr>
              <w:t>31</w:t>
            </w:r>
          </w:p>
        </w:tc>
      </w:tr>
      <w:tr w:rsidR="001F1C5D" w14:paraId="168B1E83" w14:textId="77777777" w:rsidTr="4DAB2106">
        <w:trPr>
          <w:jc w:val="center"/>
        </w:trPr>
        <w:tc>
          <w:tcPr>
            <w:tcW w:w="1940" w:type="dxa"/>
            <w:vMerge w:val="restart"/>
            <w:tcBorders>
              <w:top w:val="single" w:sz="12" w:space="0" w:color="auto"/>
              <w:left w:val="single" w:sz="12" w:space="0" w:color="auto"/>
            </w:tcBorders>
            <w:shd w:val="clear" w:color="auto" w:fill="F2F2F2" w:themeFill="background1" w:themeFillShade="F2"/>
            <w:vAlign w:val="center"/>
          </w:tcPr>
          <w:p w14:paraId="528F0A03" w14:textId="77777777" w:rsidR="001F1C5D" w:rsidRPr="006438E4" w:rsidRDefault="001F1C5D" w:rsidP="00941A5D">
            <w:pPr>
              <w:rPr>
                <w:color w:val="215E99" w:themeColor="text2" w:themeTint="BF"/>
              </w:rPr>
            </w:pPr>
            <w:hyperlink w:anchor="_ER_Visits_1" w:history="1">
              <w:r w:rsidRPr="006438E4">
                <w:rPr>
                  <w:rStyle w:val="Hyperlink"/>
                  <w:color w:val="215E99" w:themeColor="text2" w:themeTint="BF"/>
                  <w:sz w:val="24"/>
                  <w:szCs w:val="24"/>
                </w:rPr>
                <w:t>ER Visits</w:t>
              </w:r>
            </w:hyperlink>
          </w:p>
        </w:tc>
        <w:tc>
          <w:tcPr>
            <w:tcW w:w="5594" w:type="dxa"/>
            <w:tcBorders>
              <w:top w:val="single" w:sz="12" w:space="0" w:color="auto"/>
            </w:tcBorders>
            <w:shd w:val="clear" w:color="auto" w:fill="F2F2F2" w:themeFill="background1" w:themeFillShade="F2"/>
            <w:vAlign w:val="center"/>
          </w:tcPr>
          <w:p w14:paraId="547FEFFB" w14:textId="77777777" w:rsidR="001F1C5D" w:rsidRPr="006438E4" w:rsidRDefault="001F1C5D" w:rsidP="00941A5D">
            <w:pPr>
              <w:spacing w:before="20" w:after="20"/>
              <w:rPr>
                <w:color w:val="215E99" w:themeColor="text2" w:themeTint="BF"/>
                <w:sz w:val="24"/>
                <w:szCs w:val="24"/>
              </w:rPr>
            </w:pPr>
            <w:hyperlink w:anchor="_Substance-Related_ER_Visits" w:history="1">
              <w:r w:rsidRPr="006438E4">
                <w:rPr>
                  <w:rStyle w:val="Hyperlink"/>
                  <w:color w:val="215E99" w:themeColor="text2" w:themeTint="BF"/>
                  <w:sz w:val="24"/>
                  <w:szCs w:val="24"/>
                </w:rPr>
                <w:t>[Substance]-Related ER Visits</w:t>
              </w:r>
            </w:hyperlink>
          </w:p>
        </w:tc>
        <w:tc>
          <w:tcPr>
            <w:tcW w:w="1206" w:type="dxa"/>
            <w:tcBorders>
              <w:top w:val="single" w:sz="12" w:space="0" w:color="auto"/>
              <w:right w:val="single" w:sz="12" w:space="0" w:color="auto"/>
            </w:tcBorders>
            <w:shd w:val="clear" w:color="auto" w:fill="F2F2F2" w:themeFill="background1" w:themeFillShade="F2"/>
            <w:vAlign w:val="center"/>
          </w:tcPr>
          <w:p w14:paraId="4B264753" w14:textId="77777777" w:rsidR="001F1C5D" w:rsidRDefault="001F1C5D" w:rsidP="00941A5D">
            <w:pPr>
              <w:jc w:val="center"/>
              <w:rPr>
                <w:sz w:val="24"/>
                <w:szCs w:val="24"/>
              </w:rPr>
            </w:pPr>
            <w:r>
              <w:rPr>
                <w:sz w:val="24"/>
                <w:szCs w:val="24"/>
              </w:rPr>
              <w:t>33</w:t>
            </w:r>
          </w:p>
        </w:tc>
      </w:tr>
      <w:tr w:rsidR="001F1C5D" w14:paraId="35DD7BEE" w14:textId="77777777" w:rsidTr="4DAB2106">
        <w:trPr>
          <w:jc w:val="center"/>
        </w:trPr>
        <w:tc>
          <w:tcPr>
            <w:tcW w:w="1940" w:type="dxa"/>
            <w:vMerge/>
            <w:vAlign w:val="center"/>
          </w:tcPr>
          <w:p w14:paraId="721E3585" w14:textId="77777777" w:rsidR="001F1C5D" w:rsidRPr="006438E4" w:rsidRDefault="001F1C5D" w:rsidP="00941A5D">
            <w:pPr>
              <w:rPr>
                <w:color w:val="215E99" w:themeColor="text2" w:themeTint="BF"/>
              </w:rPr>
            </w:pPr>
          </w:p>
        </w:tc>
        <w:tc>
          <w:tcPr>
            <w:tcW w:w="5594" w:type="dxa"/>
            <w:tcBorders>
              <w:bottom w:val="single" w:sz="12" w:space="0" w:color="auto"/>
            </w:tcBorders>
            <w:shd w:val="clear" w:color="auto" w:fill="F2F2F2" w:themeFill="background1" w:themeFillShade="F2"/>
            <w:vAlign w:val="center"/>
          </w:tcPr>
          <w:p w14:paraId="0BF8166C" w14:textId="77777777" w:rsidR="001F1C5D" w:rsidRPr="006438E4" w:rsidRDefault="001F1C5D" w:rsidP="00941A5D">
            <w:pPr>
              <w:spacing w:before="20" w:after="20"/>
              <w:rPr>
                <w:color w:val="215E99" w:themeColor="text2" w:themeTint="BF"/>
                <w:sz w:val="24"/>
                <w:szCs w:val="24"/>
              </w:rPr>
            </w:pPr>
            <w:hyperlink w:anchor="_Opioid-Related_EMS_Incidents" w:history="1">
              <w:r w:rsidRPr="006438E4">
                <w:rPr>
                  <w:rStyle w:val="Hyperlink"/>
                  <w:color w:val="215E99" w:themeColor="text2" w:themeTint="BF"/>
                  <w:sz w:val="24"/>
                  <w:szCs w:val="24"/>
                </w:rPr>
                <w:t>Opioid-Related EMS Incidents</w:t>
              </w:r>
            </w:hyperlink>
          </w:p>
        </w:tc>
        <w:tc>
          <w:tcPr>
            <w:tcW w:w="1206" w:type="dxa"/>
            <w:tcBorders>
              <w:bottom w:val="single" w:sz="12" w:space="0" w:color="auto"/>
              <w:right w:val="single" w:sz="12" w:space="0" w:color="auto"/>
            </w:tcBorders>
            <w:shd w:val="clear" w:color="auto" w:fill="F2F2F2" w:themeFill="background1" w:themeFillShade="F2"/>
            <w:vAlign w:val="center"/>
          </w:tcPr>
          <w:p w14:paraId="4780DE50" w14:textId="77777777" w:rsidR="001F1C5D" w:rsidRDefault="001F1C5D" w:rsidP="00941A5D">
            <w:pPr>
              <w:jc w:val="center"/>
              <w:rPr>
                <w:sz w:val="24"/>
                <w:szCs w:val="24"/>
              </w:rPr>
            </w:pPr>
            <w:r>
              <w:rPr>
                <w:sz w:val="24"/>
                <w:szCs w:val="24"/>
              </w:rPr>
              <w:t>34</w:t>
            </w:r>
          </w:p>
        </w:tc>
      </w:tr>
      <w:tr w:rsidR="00D37009" w14:paraId="22073A6C" w14:textId="77777777" w:rsidTr="4DAB2106">
        <w:trPr>
          <w:jc w:val="center"/>
        </w:trPr>
        <w:tc>
          <w:tcPr>
            <w:tcW w:w="1940" w:type="dxa"/>
            <w:vMerge w:val="restart"/>
            <w:tcBorders>
              <w:top w:val="single" w:sz="12" w:space="0" w:color="auto"/>
              <w:left w:val="single" w:sz="12" w:space="0" w:color="auto"/>
            </w:tcBorders>
            <w:vAlign w:val="center"/>
          </w:tcPr>
          <w:p w14:paraId="7A1516E0" w14:textId="49EAE7EE" w:rsidR="00D37009" w:rsidRDefault="00D37009" w:rsidP="001F1C5D">
            <w:hyperlink w:anchor="_Services_1" w:history="1">
              <w:r w:rsidRPr="006438E4">
                <w:rPr>
                  <w:rStyle w:val="Hyperlink"/>
                  <w:color w:val="215E99" w:themeColor="text2" w:themeTint="BF"/>
                  <w:sz w:val="24"/>
                  <w:szCs w:val="24"/>
                </w:rPr>
                <w:t>Services</w:t>
              </w:r>
            </w:hyperlink>
          </w:p>
        </w:tc>
        <w:tc>
          <w:tcPr>
            <w:tcW w:w="5594" w:type="dxa"/>
            <w:tcBorders>
              <w:top w:val="single" w:sz="12" w:space="0" w:color="auto"/>
            </w:tcBorders>
          </w:tcPr>
          <w:p w14:paraId="161B7EB9" w14:textId="429B0524" w:rsidR="00D37009" w:rsidRDefault="00D37009" w:rsidP="00C23892">
            <w:pPr>
              <w:spacing w:before="20" w:after="20"/>
            </w:pPr>
            <w:hyperlink w:anchor="_Individuals_Admitted_to" w:history="1">
              <w:r w:rsidRPr="001A7B21">
                <w:rPr>
                  <w:rStyle w:val="Hyperlink"/>
                  <w:sz w:val="24"/>
                  <w:szCs w:val="24"/>
                </w:rPr>
                <w:t>Community-Based</w:t>
              </w:r>
              <w:r w:rsidR="00BA2F75" w:rsidRPr="001A7B21">
                <w:rPr>
                  <w:rStyle w:val="Hyperlink"/>
                  <w:sz w:val="24"/>
                  <w:szCs w:val="24"/>
                </w:rPr>
                <w:t xml:space="preserve"> </w:t>
              </w:r>
              <w:r w:rsidRPr="001A7B21">
                <w:rPr>
                  <w:rStyle w:val="Hyperlink"/>
                  <w:sz w:val="24"/>
                  <w:szCs w:val="24"/>
                </w:rPr>
                <w:t>Individuals Admitted to Intervention &amp; Engagement Services</w:t>
              </w:r>
            </w:hyperlink>
            <w:r w:rsidRPr="00D37009">
              <w:t xml:space="preserve"> </w:t>
            </w:r>
          </w:p>
        </w:tc>
        <w:tc>
          <w:tcPr>
            <w:tcW w:w="1206" w:type="dxa"/>
            <w:tcBorders>
              <w:top w:val="single" w:sz="12" w:space="0" w:color="auto"/>
              <w:right w:val="single" w:sz="12" w:space="0" w:color="auto"/>
            </w:tcBorders>
            <w:vAlign w:val="center"/>
          </w:tcPr>
          <w:p w14:paraId="37D92FB0" w14:textId="6DE48690" w:rsidR="00D37009" w:rsidRDefault="00BA2F75" w:rsidP="001F1C5D">
            <w:pPr>
              <w:jc w:val="center"/>
              <w:rPr>
                <w:sz w:val="24"/>
                <w:szCs w:val="24"/>
              </w:rPr>
            </w:pPr>
            <w:r>
              <w:rPr>
                <w:sz w:val="24"/>
                <w:szCs w:val="24"/>
              </w:rPr>
              <w:t>35</w:t>
            </w:r>
          </w:p>
        </w:tc>
      </w:tr>
      <w:tr w:rsidR="00D37009" w14:paraId="79A41305" w14:textId="77777777" w:rsidTr="4DAB2106">
        <w:trPr>
          <w:jc w:val="center"/>
        </w:trPr>
        <w:tc>
          <w:tcPr>
            <w:tcW w:w="1940" w:type="dxa"/>
            <w:vMerge/>
            <w:vAlign w:val="center"/>
          </w:tcPr>
          <w:p w14:paraId="250723BC" w14:textId="77777777" w:rsidR="00D37009" w:rsidRPr="006438E4" w:rsidRDefault="00D37009" w:rsidP="001F1C5D">
            <w:pPr>
              <w:rPr>
                <w:color w:val="215E99" w:themeColor="text2" w:themeTint="BF"/>
              </w:rPr>
            </w:pPr>
          </w:p>
        </w:tc>
        <w:tc>
          <w:tcPr>
            <w:tcW w:w="5594" w:type="dxa"/>
          </w:tcPr>
          <w:p w14:paraId="1DF297AD" w14:textId="2649BF4F" w:rsidR="00D37009" w:rsidRPr="001F5E38" w:rsidRDefault="00D37009" w:rsidP="001F1C5D">
            <w:pPr>
              <w:spacing w:before="20" w:after="20"/>
              <w:rPr>
                <w:rStyle w:val="Hyperlink"/>
                <w:color w:val="215E99" w:themeColor="text2" w:themeTint="BF"/>
              </w:rPr>
            </w:pPr>
            <w:hyperlink w:anchor="_Legal-Involved_Individuals_Admitted" w:history="1">
              <w:r w:rsidRPr="001F5E38">
                <w:rPr>
                  <w:rStyle w:val="Hyperlink"/>
                  <w:color w:val="215E99" w:themeColor="text2" w:themeTint="BF"/>
                  <w:sz w:val="24"/>
                  <w:szCs w:val="24"/>
                </w:rPr>
                <w:t>Legal-Involved Individuals Admitted to Intervention &amp; Diversion Services</w:t>
              </w:r>
            </w:hyperlink>
          </w:p>
        </w:tc>
        <w:tc>
          <w:tcPr>
            <w:tcW w:w="1206" w:type="dxa"/>
            <w:tcBorders>
              <w:right w:val="single" w:sz="12" w:space="0" w:color="auto"/>
            </w:tcBorders>
            <w:vAlign w:val="center"/>
          </w:tcPr>
          <w:p w14:paraId="7EB17A0C" w14:textId="742EE598" w:rsidR="00D37009" w:rsidRDefault="00D37009" w:rsidP="001F1C5D">
            <w:pPr>
              <w:jc w:val="center"/>
              <w:rPr>
                <w:sz w:val="24"/>
                <w:szCs w:val="24"/>
              </w:rPr>
            </w:pPr>
            <w:r>
              <w:rPr>
                <w:sz w:val="24"/>
                <w:szCs w:val="24"/>
              </w:rPr>
              <w:t>3</w:t>
            </w:r>
            <w:r w:rsidR="001A7B21">
              <w:rPr>
                <w:sz w:val="24"/>
                <w:szCs w:val="24"/>
              </w:rPr>
              <w:t>5</w:t>
            </w:r>
          </w:p>
        </w:tc>
      </w:tr>
      <w:tr w:rsidR="00D37009" w14:paraId="58508E54" w14:textId="77777777" w:rsidTr="4DAB2106">
        <w:trPr>
          <w:jc w:val="center"/>
        </w:trPr>
        <w:tc>
          <w:tcPr>
            <w:tcW w:w="1940" w:type="dxa"/>
            <w:vMerge/>
            <w:vAlign w:val="center"/>
          </w:tcPr>
          <w:p w14:paraId="41F2D514" w14:textId="77777777" w:rsidR="00D37009" w:rsidRPr="006438E4" w:rsidRDefault="00D37009" w:rsidP="001F1C5D">
            <w:pPr>
              <w:rPr>
                <w:color w:val="215E99" w:themeColor="text2" w:themeTint="BF"/>
              </w:rPr>
            </w:pPr>
          </w:p>
        </w:tc>
        <w:tc>
          <w:tcPr>
            <w:tcW w:w="5594" w:type="dxa"/>
          </w:tcPr>
          <w:p w14:paraId="1BE528CC" w14:textId="35B98D8F" w:rsidR="00D37009" w:rsidRPr="001F5E38" w:rsidRDefault="00D37009" w:rsidP="001F1C5D">
            <w:pPr>
              <w:spacing w:before="20" w:after="20"/>
              <w:rPr>
                <w:rStyle w:val="Hyperlink"/>
                <w:color w:val="215E99" w:themeColor="text2" w:themeTint="BF"/>
              </w:rPr>
            </w:pPr>
            <w:hyperlink w:anchor="_Individuals_Admitted_to_1" w:history="1">
              <w:r w:rsidRPr="001F5E38">
                <w:rPr>
                  <w:rStyle w:val="Hyperlink"/>
                  <w:color w:val="215E99" w:themeColor="text2" w:themeTint="BF"/>
                  <w:sz w:val="24"/>
                  <w:szCs w:val="24"/>
                </w:rPr>
                <w:t>Individuals Admitted to Treatment Services, Except MAT</w:t>
              </w:r>
            </w:hyperlink>
          </w:p>
        </w:tc>
        <w:tc>
          <w:tcPr>
            <w:tcW w:w="1206" w:type="dxa"/>
            <w:tcBorders>
              <w:right w:val="single" w:sz="12" w:space="0" w:color="auto"/>
            </w:tcBorders>
            <w:vAlign w:val="center"/>
          </w:tcPr>
          <w:p w14:paraId="415AED5B" w14:textId="532292B0" w:rsidR="00D37009" w:rsidRDefault="00D37009" w:rsidP="001F1C5D">
            <w:pPr>
              <w:jc w:val="center"/>
              <w:rPr>
                <w:sz w:val="24"/>
                <w:szCs w:val="24"/>
              </w:rPr>
            </w:pPr>
            <w:r>
              <w:rPr>
                <w:sz w:val="24"/>
                <w:szCs w:val="24"/>
              </w:rPr>
              <w:t>36</w:t>
            </w:r>
          </w:p>
        </w:tc>
      </w:tr>
      <w:tr w:rsidR="00D37009" w14:paraId="21A21FAF" w14:textId="77777777" w:rsidTr="4DAB2106">
        <w:trPr>
          <w:jc w:val="center"/>
        </w:trPr>
        <w:tc>
          <w:tcPr>
            <w:tcW w:w="1940" w:type="dxa"/>
            <w:vMerge/>
            <w:vAlign w:val="center"/>
          </w:tcPr>
          <w:p w14:paraId="414E7BAB" w14:textId="77777777" w:rsidR="00D37009" w:rsidRPr="006438E4" w:rsidRDefault="00D37009" w:rsidP="001F1C5D">
            <w:pPr>
              <w:rPr>
                <w:color w:val="215E99" w:themeColor="text2" w:themeTint="BF"/>
              </w:rPr>
            </w:pPr>
          </w:p>
        </w:tc>
        <w:tc>
          <w:tcPr>
            <w:tcW w:w="5594" w:type="dxa"/>
          </w:tcPr>
          <w:p w14:paraId="7AEB3851" w14:textId="4E6193FC" w:rsidR="00D37009" w:rsidRPr="001F5E38" w:rsidRDefault="00D37009" w:rsidP="001F1C5D">
            <w:pPr>
              <w:spacing w:before="20" w:after="20"/>
              <w:rPr>
                <w:rStyle w:val="Hyperlink"/>
                <w:color w:val="215E99" w:themeColor="text2" w:themeTint="BF"/>
              </w:rPr>
            </w:pPr>
            <w:hyperlink w:anchor="_Legal-Involved_Individuals_Admitted_1" w:history="1">
              <w:r w:rsidRPr="001F5E38">
                <w:rPr>
                  <w:rStyle w:val="Hyperlink"/>
                  <w:color w:val="215E99" w:themeColor="text2" w:themeTint="BF"/>
                  <w:sz w:val="24"/>
                  <w:szCs w:val="24"/>
                </w:rPr>
                <w:t>Legal-Involved Individuals Admitted to Treatment Services, Except MAT</w:t>
              </w:r>
            </w:hyperlink>
          </w:p>
        </w:tc>
        <w:tc>
          <w:tcPr>
            <w:tcW w:w="1206" w:type="dxa"/>
            <w:tcBorders>
              <w:right w:val="single" w:sz="12" w:space="0" w:color="auto"/>
            </w:tcBorders>
            <w:vAlign w:val="center"/>
          </w:tcPr>
          <w:p w14:paraId="2CDC7C87" w14:textId="3E5DFD8D" w:rsidR="00D37009" w:rsidRDefault="006A28D8" w:rsidP="001F1C5D">
            <w:pPr>
              <w:jc w:val="center"/>
              <w:rPr>
                <w:sz w:val="24"/>
                <w:szCs w:val="24"/>
              </w:rPr>
            </w:pPr>
            <w:r>
              <w:rPr>
                <w:sz w:val="24"/>
                <w:szCs w:val="24"/>
              </w:rPr>
              <w:t>37</w:t>
            </w:r>
          </w:p>
        </w:tc>
      </w:tr>
      <w:tr w:rsidR="00D37009" w14:paraId="5D9724F0" w14:textId="77777777" w:rsidTr="4DAB2106">
        <w:trPr>
          <w:jc w:val="center"/>
        </w:trPr>
        <w:tc>
          <w:tcPr>
            <w:tcW w:w="1940" w:type="dxa"/>
            <w:vMerge/>
            <w:vAlign w:val="center"/>
          </w:tcPr>
          <w:p w14:paraId="2783C5CB" w14:textId="77777777" w:rsidR="00D37009" w:rsidRPr="006438E4" w:rsidRDefault="00D37009" w:rsidP="001F1C5D">
            <w:pPr>
              <w:rPr>
                <w:color w:val="215E99" w:themeColor="text2" w:themeTint="BF"/>
              </w:rPr>
            </w:pPr>
          </w:p>
        </w:tc>
        <w:tc>
          <w:tcPr>
            <w:tcW w:w="5594" w:type="dxa"/>
          </w:tcPr>
          <w:p w14:paraId="0547CB6D" w14:textId="36471E7D" w:rsidR="00D37009" w:rsidRPr="001F5E38" w:rsidRDefault="00D37009" w:rsidP="001F1C5D">
            <w:pPr>
              <w:spacing w:before="20" w:after="20"/>
              <w:rPr>
                <w:rStyle w:val="Hyperlink"/>
                <w:color w:val="215E99" w:themeColor="text2" w:themeTint="BF"/>
              </w:rPr>
            </w:pPr>
            <w:hyperlink w:anchor="_Individuals_Who_Received_2" w:history="1">
              <w:r w:rsidRPr="001F5E38">
                <w:rPr>
                  <w:rStyle w:val="Hyperlink"/>
                  <w:color w:val="215E99" w:themeColor="text2" w:themeTint="BF"/>
                  <w:sz w:val="24"/>
                  <w:szCs w:val="24"/>
                </w:rPr>
                <w:t>Individuals Who Received Methadone</w:t>
              </w:r>
            </w:hyperlink>
          </w:p>
        </w:tc>
        <w:tc>
          <w:tcPr>
            <w:tcW w:w="1206" w:type="dxa"/>
            <w:tcBorders>
              <w:right w:val="single" w:sz="12" w:space="0" w:color="auto"/>
            </w:tcBorders>
            <w:vAlign w:val="center"/>
          </w:tcPr>
          <w:p w14:paraId="2E53BD6F" w14:textId="2077D0FF" w:rsidR="00D37009" w:rsidRDefault="00D37009" w:rsidP="001F1C5D">
            <w:pPr>
              <w:jc w:val="center"/>
              <w:rPr>
                <w:sz w:val="24"/>
                <w:szCs w:val="24"/>
              </w:rPr>
            </w:pPr>
            <w:r>
              <w:rPr>
                <w:sz w:val="24"/>
                <w:szCs w:val="24"/>
              </w:rPr>
              <w:t>37</w:t>
            </w:r>
          </w:p>
        </w:tc>
      </w:tr>
      <w:tr w:rsidR="00D37009" w14:paraId="48B94147" w14:textId="77777777" w:rsidTr="4DAB2106">
        <w:trPr>
          <w:jc w:val="center"/>
        </w:trPr>
        <w:tc>
          <w:tcPr>
            <w:tcW w:w="1940" w:type="dxa"/>
            <w:vMerge/>
            <w:vAlign w:val="center"/>
          </w:tcPr>
          <w:p w14:paraId="2571174A" w14:textId="77777777" w:rsidR="00D37009" w:rsidRPr="006438E4" w:rsidRDefault="00D37009" w:rsidP="001F1C5D">
            <w:pPr>
              <w:rPr>
                <w:color w:val="215E99" w:themeColor="text2" w:themeTint="BF"/>
              </w:rPr>
            </w:pPr>
          </w:p>
        </w:tc>
        <w:tc>
          <w:tcPr>
            <w:tcW w:w="5594" w:type="dxa"/>
          </w:tcPr>
          <w:p w14:paraId="7E974580" w14:textId="4D4C5B27" w:rsidR="00D37009" w:rsidRPr="001F5E38" w:rsidRDefault="00D37009" w:rsidP="001F1C5D">
            <w:pPr>
              <w:spacing w:before="20" w:after="20"/>
              <w:rPr>
                <w:rStyle w:val="Hyperlink"/>
                <w:color w:val="215E99" w:themeColor="text2" w:themeTint="BF"/>
              </w:rPr>
            </w:pPr>
            <w:hyperlink w:anchor="_Legal-Involved_Individuals_Admitted_2" w:history="1">
              <w:r w:rsidRPr="001F5E38">
                <w:rPr>
                  <w:rStyle w:val="Hyperlink"/>
                  <w:color w:val="215E99" w:themeColor="text2" w:themeTint="BF"/>
                  <w:sz w:val="24"/>
                  <w:szCs w:val="24"/>
                </w:rPr>
                <w:t>Legal-Involved Individuals Admitted to MAT Treatment Services</w:t>
              </w:r>
            </w:hyperlink>
          </w:p>
        </w:tc>
        <w:tc>
          <w:tcPr>
            <w:tcW w:w="1206" w:type="dxa"/>
            <w:tcBorders>
              <w:right w:val="single" w:sz="12" w:space="0" w:color="auto"/>
            </w:tcBorders>
            <w:vAlign w:val="center"/>
          </w:tcPr>
          <w:p w14:paraId="0C52349E" w14:textId="1FDF2FC1" w:rsidR="00D37009" w:rsidRDefault="00D37009" w:rsidP="001F1C5D">
            <w:pPr>
              <w:jc w:val="center"/>
              <w:rPr>
                <w:sz w:val="24"/>
                <w:szCs w:val="24"/>
              </w:rPr>
            </w:pPr>
            <w:r>
              <w:rPr>
                <w:sz w:val="24"/>
                <w:szCs w:val="24"/>
              </w:rPr>
              <w:t>3</w:t>
            </w:r>
            <w:r w:rsidR="006A28D8">
              <w:rPr>
                <w:sz w:val="24"/>
                <w:szCs w:val="24"/>
              </w:rPr>
              <w:t>8</w:t>
            </w:r>
          </w:p>
        </w:tc>
      </w:tr>
      <w:tr w:rsidR="00D37009" w14:paraId="582347DC" w14:textId="77777777" w:rsidTr="4DAB2106">
        <w:trPr>
          <w:jc w:val="center"/>
        </w:trPr>
        <w:tc>
          <w:tcPr>
            <w:tcW w:w="1940" w:type="dxa"/>
            <w:vMerge/>
            <w:vAlign w:val="center"/>
          </w:tcPr>
          <w:p w14:paraId="060A1D42" w14:textId="77777777" w:rsidR="00D37009" w:rsidRPr="006438E4" w:rsidRDefault="00D37009" w:rsidP="001F1C5D">
            <w:pPr>
              <w:rPr>
                <w:color w:val="215E99" w:themeColor="text2" w:themeTint="BF"/>
              </w:rPr>
            </w:pPr>
          </w:p>
        </w:tc>
        <w:tc>
          <w:tcPr>
            <w:tcW w:w="5594" w:type="dxa"/>
          </w:tcPr>
          <w:p w14:paraId="4D1125FF" w14:textId="6C377885" w:rsidR="00D37009" w:rsidRPr="001F5E38" w:rsidRDefault="00D37009" w:rsidP="001F1C5D">
            <w:pPr>
              <w:spacing w:before="20" w:after="20"/>
              <w:rPr>
                <w:rStyle w:val="Hyperlink"/>
                <w:color w:val="215E99" w:themeColor="text2" w:themeTint="BF"/>
              </w:rPr>
            </w:pPr>
            <w:hyperlink w:anchor="_Individuals_Who_Received_3" w:history="1">
              <w:r w:rsidRPr="00BB5CE8">
                <w:rPr>
                  <w:rStyle w:val="Hyperlink"/>
                  <w:color w:val="215E99" w:themeColor="text2" w:themeTint="BF"/>
                  <w:sz w:val="24"/>
                  <w:szCs w:val="24"/>
                </w:rPr>
                <w:t>Individuals Who Received Buprenorphine Rx’s</w:t>
              </w:r>
            </w:hyperlink>
          </w:p>
        </w:tc>
        <w:tc>
          <w:tcPr>
            <w:tcW w:w="1206" w:type="dxa"/>
            <w:tcBorders>
              <w:right w:val="single" w:sz="12" w:space="0" w:color="auto"/>
            </w:tcBorders>
            <w:vAlign w:val="center"/>
          </w:tcPr>
          <w:p w14:paraId="25EB8A3F" w14:textId="06DBD93A" w:rsidR="00D37009" w:rsidRDefault="00D37009" w:rsidP="001F1C5D">
            <w:pPr>
              <w:jc w:val="center"/>
              <w:rPr>
                <w:sz w:val="24"/>
                <w:szCs w:val="24"/>
              </w:rPr>
            </w:pPr>
            <w:r>
              <w:rPr>
                <w:sz w:val="24"/>
                <w:szCs w:val="24"/>
              </w:rPr>
              <w:t>3</w:t>
            </w:r>
            <w:r w:rsidR="006A28D8">
              <w:rPr>
                <w:sz w:val="24"/>
                <w:szCs w:val="24"/>
              </w:rPr>
              <w:t>9</w:t>
            </w:r>
          </w:p>
        </w:tc>
      </w:tr>
      <w:tr w:rsidR="00D37009" w14:paraId="7D20FF01" w14:textId="77777777" w:rsidTr="4DAB2106">
        <w:trPr>
          <w:jc w:val="center"/>
        </w:trPr>
        <w:tc>
          <w:tcPr>
            <w:tcW w:w="1940" w:type="dxa"/>
            <w:vMerge/>
            <w:vAlign w:val="center"/>
          </w:tcPr>
          <w:p w14:paraId="5C88ACDE" w14:textId="77777777" w:rsidR="00D37009" w:rsidRPr="006438E4" w:rsidRDefault="00D37009" w:rsidP="001F1C5D">
            <w:pPr>
              <w:rPr>
                <w:color w:val="215E99" w:themeColor="text2" w:themeTint="BF"/>
              </w:rPr>
            </w:pPr>
          </w:p>
        </w:tc>
        <w:tc>
          <w:tcPr>
            <w:tcW w:w="5594" w:type="dxa"/>
          </w:tcPr>
          <w:p w14:paraId="025CBAB6" w14:textId="3C8918E3" w:rsidR="00D37009" w:rsidRPr="001F5E38" w:rsidRDefault="00D37009" w:rsidP="001F1C5D">
            <w:pPr>
              <w:spacing w:before="20" w:after="20"/>
              <w:rPr>
                <w:rStyle w:val="Hyperlink"/>
                <w:color w:val="215E99" w:themeColor="text2" w:themeTint="BF"/>
              </w:rPr>
            </w:pPr>
            <w:hyperlink w:anchor="_Individuals_Admitted_to_2" w:history="1">
              <w:r w:rsidRPr="001F5E38">
                <w:rPr>
                  <w:rStyle w:val="Hyperlink"/>
                  <w:color w:val="215E99" w:themeColor="text2" w:themeTint="BF"/>
                  <w:sz w:val="24"/>
                  <w:szCs w:val="24"/>
                </w:rPr>
                <w:t>Individuals Admitted to Community Support Services</w:t>
              </w:r>
            </w:hyperlink>
          </w:p>
        </w:tc>
        <w:tc>
          <w:tcPr>
            <w:tcW w:w="1206" w:type="dxa"/>
            <w:tcBorders>
              <w:right w:val="single" w:sz="12" w:space="0" w:color="auto"/>
            </w:tcBorders>
            <w:vAlign w:val="center"/>
          </w:tcPr>
          <w:p w14:paraId="3A738779" w14:textId="6EC44512" w:rsidR="00D37009" w:rsidRDefault="009923F3" w:rsidP="001F1C5D">
            <w:pPr>
              <w:jc w:val="center"/>
              <w:rPr>
                <w:sz w:val="24"/>
                <w:szCs w:val="24"/>
              </w:rPr>
            </w:pPr>
            <w:r>
              <w:rPr>
                <w:sz w:val="24"/>
                <w:szCs w:val="24"/>
              </w:rPr>
              <w:t>40</w:t>
            </w:r>
          </w:p>
        </w:tc>
      </w:tr>
      <w:tr w:rsidR="00D37009" w14:paraId="15DA0C79" w14:textId="77777777" w:rsidTr="4DAB2106">
        <w:trPr>
          <w:jc w:val="center"/>
        </w:trPr>
        <w:tc>
          <w:tcPr>
            <w:tcW w:w="1940" w:type="dxa"/>
            <w:vMerge/>
            <w:vAlign w:val="center"/>
          </w:tcPr>
          <w:p w14:paraId="757A6DD3" w14:textId="77777777" w:rsidR="00D37009" w:rsidRPr="006438E4" w:rsidRDefault="00D37009" w:rsidP="001F1C5D">
            <w:pPr>
              <w:rPr>
                <w:color w:val="215E99" w:themeColor="text2" w:themeTint="BF"/>
              </w:rPr>
            </w:pPr>
          </w:p>
        </w:tc>
        <w:bookmarkStart w:id="40" w:name="_Hlk204731041"/>
        <w:tc>
          <w:tcPr>
            <w:tcW w:w="5594" w:type="dxa"/>
          </w:tcPr>
          <w:p w14:paraId="74D42A71" w14:textId="5D1EAFDE" w:rsidR="00D37009" w:rsidRPr="001F5E38" w:rsidRDefault="00D37009" w:rsidP="001F1C5D">
            <w:pPr>
              <w:spacing w:before="20" w:after="20"/>
              <w:rPr>
                <w:rStyle w:val="Hyperlink"/>
                <w:color w:val="215E99" w:themeColor="text2" w:themeTint="BF"/>
              </w:rPr>
            </w:pPr>
            <w:r w:rsidRPr="001F5E38">
              <w:rPr>
                <w:rStyle w:val="Hyperlink"/>
                <w:color w:val="215E99" w:themeColor="text2" w:themeTint="BF"/>
              </w:rPr>
              <w:fldChar w:fldCharType="begin"/>
            </w:r>
            <w:r w:rsidRPr="001F5E38">
              <w:rPr>
                <w:rStyle w:val="Hyperlink"/>
                <w:color w:val="215E99" w:themeColor="text2" w:themeTint="BF"/>
              </w:rPr>
              <w:instrText>HYPERLINK  \l "_Legal-Involved_Individuals_Admitted_3"</w:instrText>
            </w:r>
            <w:r w:rsidRPr="001F5E38">
              <w:rPr>
                <w:rStyle w:val="Hyperlink"/>
                <w:color w:val="215E99" w:themeColor="text2" w:themeTint="BF"/>
              </w:rPr>
            </w:r>
            <w:r w:rsidRPr="001F5E38">
              <w:rPr>
                <w:rStyle w:val="Hyperlink"/>
                <w:color w:val="215E99" w:themeColor="text2" w:themeTint="BF"/>
              </w:rPr>
              <w:fldChar w:fldCharType="separate"/>
            </w:r>
            <w:r w:rsidRPr="001F5E38">
              <w:rPr>
                <w:rStyle w:val="Hyperlink"/>
                <w:color w:val="215E99" w:themeColor="text2" w:themeTint="BF"/>
                <w:sz w:val="24"/>
                <w:szCs w:val="24"/>
              </w:rPr>
              <w:t>Legal-Involved Individuals Admitted to Community Support Services</w:t>
            </w:r>
            <w:bookmarkEnd w:id="40"/>
            <w:r w:rsidRPr="001F5E38">
              <w:rPr>
                <w:rStyle w:val="Hyperlink"/>
                <w:color w:val="215E99" w:themeColor="text2" w:themeTint="BF"/>
              </w:rPr>
              <w:fldChar w:fldCharType="end"/>
            </w:r>
          </w:p>
        </w:tc>
        <w:tc>
          <w:tcPr>
            <w:tcW w:w="1206" w:type="dxa"/>
            <w:tcBorders>
              <w:right w:val="single" w:sz="12" w:space="0" w:color="auto"/>
            </w:tcBorders>
            <w:vAlign w:val="center"/>
          </w:tcPr>
          <w:p w14:paraId="0A6D1562" w14:textId="53EF502F" w:rsidR="00D37009" w:rsidRDefault="009923F3" w:rsidP="001F1C5D">
            <w:pPr>
              <w:jc w:val="center"/>
              <w:rPr>
                <w:sz w:val="24"/>
                <w:szCs w:val="24"/>
              </w:rPr>
            </w:pPr>
            <w:r>
              <w:rPr>
                <w:sz w:val="24"/>
                <w:szCs w:val="24"/>
              </w:rPr>
              <w:t>40</w:t>
            </w:r>
          </w:p>
        </w:tc>
      </w:tr>
      <w:tr w:rsidR="00D37009" w14:paraId="70023233" w14:textId="77777777" w:rsidTr="4DAB2106">
        <w:trPr>
          <w:jc w:val="center"/>
        </w:trPr>
        <w:tc>
          <w:tcPr>
            <w:tcW w:w="1940" w:type="dxa"/>
            <w:vMerge/>
            <w:vAlign w:val="center"/>
          </w:tcPr>
          <w:p w14:paraId="5B7EE1F8" w14:textId="77777777" w:rsidR="00D37009" w:rsidRPr="006438E4" w:rsidRDefault="00D37009" w:rsidP="001F1C5D">
            <w:pPr>
              <w:rPr>
                <w:color w:val="215E99" w:themeColor="text2" w:themeTint="BF"/>
              </w:rPr>
            </w:pPr>
          </w:p>
        </w:tc>
        <w:tc>
          <w:tcPr>
            <w:tcW w:w="5594" w:type="dxa"/>
            <w:vAlign w:val="center"/>
          </w:tcPr>
          <w:p w14:paraId="2DAFC5F4" w14:textId="1CBF7B8C" w:rsidR="00D37009" w:rsidRPr="001F5E38" w:rsidRDefault="77C90427" w:rsidP="001F1C5D">
            <w:pPr>
              <w:spacing w:before="20" w:after="20"/>
              <w:rPr>
                <w:rStyle w:val="Hyperlink"/>
                <w:color w:val="215E99" w:themeColor="text2" w:themeTint="BF"/>
              </w:rPr>
            </w:pPr>
            <w:hyperlink w:anchor="_Naloxone_Kits_Distributed" w:history="1">
              <w:r w:rsidRPr="4DAB2106">
                <w:rPr>
                  <w:rStyle w:val="Hyperlink"/>
                  <w:color w:val="215E99" w:themeColor="text2" w:themeTint="BF"/>
                  <w:sz w:val="24"/>
                  <w:szCs w:val="24"/>
                </w:rPr>
                <w:t xml:space="preserve">Naloxone Kits </w:t>
              </w:r>
              <w:r w:rsidR="169FC451" w:rsidRPr="4DAB2106">
                <w:rPr>
                  <w:rStyle w:val="Hyperlink"/>
                  <w:color w:val="215E99" w:themeColor="text2" w:themeTint="BF"/>
                  <w:sz w:val="24"/>
                  <w:szCs w:val="24"/>
                </w:rPr>
                <w:t>Distribut</w:t>
              </w:r>
              <w:r w:rsidRPr="4DAB2106">
                <w:rPr>
                  <w:rStyle w:val="Hyperlink"/>
                  <w:color w:val="215E99" w:themeColor="text2" w:themeTint="BF"/>
                  <w:sz w:val="24"/>
                  <w:szCs w:val="24"/>
                </w:rPr>
                <w:t>ed</w:t>
              </w:r>
            </w:hyperlink>
          </w:p>
        </w:tc>
        <w:tc>
          <w:tcPr>
            <w:tcW w:w="1206" w:type="dxa"/>
            <w:tcBorders>
              <w:right w:val="single" w:sz="12" w:space="0" w:color="auto"/>
            </w:tcBorders>
            <w:vAlign w:val="center"/>
          </w:tcPr>
          <w:p w14:paraId="4B49F9D5" w14:textId="26509B5D" w:rsidR="00D37009" w:rsidRDefault="00D37009" w:rsidP="001F1C5D">
            <w:pPr>
              <w:jc w:val="center"/>
              <w:rPr>
                <w:sz w:val="24"/>
                <w:szCs w:val="24"/>
              </w:rPr>
            </w:pPr>
            <w:r>
              <w:rPr>
                <w:sz w:val="24"/>
                <w:szCs w:val="24"/>
              </w:rPr>
              <w:t>4</w:t>
            </w:r>
            <w:r w:rsidR="00121577">
              <w:rPr>
                <w:sz w:val="24"/>
                <w:szCs w:val="24"/>
              </w:rPr>
              <w:t>1</w:t>
            </w:r>
          </w:p>
        </w:tc>
      </w:tr>
      <w:tr w:rsidR="00D37009" w14:paraId="439EC3D3" w14:textId="77777777" w:rsidTr="4DAB2106">
        <w:trPr>
          <w:jc w:val="center"/>
        </w:trPr>
        <w:tc>
          <w:tcPr>
            <w:tcW w:w="1940" w:type="dxa"/>
            <w:vMerge/>
            <w:vAlign w:val="center"/>
          </w:tcPr>
          <w:p w14:paraId="1F4CB5DB" w14:textId="77777777" w:rsidR="00D37009" w:rsidRPr="006438E4" w:rsidRDefault="00D37009" w:rsidP="001F1C5D">
            <w:pPr>
              <w:rPr>
                <w:color w:val="215E99" w:themeColor="text2" w:themeTint="BF"/>
              </w:rPr>
            </w:pPr>
          </w:p>
        </w:tc>
        <w:tc>
          <w:tcPr>
            <w:tcW w:w="5594" w:type="dxa"/>
            <w:vAlign w:val="center"/>
          </w:tcPr>
          <w:p w14:paraId="5CE9589D" w14:textId="0EAA6DC5" w:rsidR="00D37009" w:rsidRPr="001F5E38" w:rsidRDefault="00D37009" w:rsidP="001F1C5D">
            <w:pPr>
              <w:spacing w:before="20" w:after="20"/>
              <w:rPr>
                <w:rStyle w:val="Hyperlink"/>
                <w:color w:val="215E99" w:themeColor="text2" w:themeTint="BF"/>
              </w:rPr>
            </w:pPr>
            <w:hyperlink w:anchor="_Fentanyl_Test_Strips" w:history="1">
              <w:r w:rsidRPr="002308FF">
                <w:rPr>
                  <w:rStyle w:val="Hyperlink"/>
                  <w:color w:val="215E99" w:themeColor="text2" w:themeTint="BF"/>
                  <w:sz w:val="24"/>
                  <w:szCs w:val="24"/>
                </w:rPr>
                <w:t>Fentanyl Test Strips Received</w:t>
              </w:r>
            </w:hyperlink>
          </w:p>
        </w:tc>
        <w:tc>
          <w:tcPr>
            <w:tcW w:w="1206" w:type="dxa"/>
            <w:tcBorders>
              <w:right w:val="single" w:sz="12" w:space="0" w:color="auto"/>
            </w:tcBorders>
            <w:vAlign w:val="center"/>
          </w:tcPr>
          <w:p w14:paraId="7EF978DD" w14:textId="25471F29" w:rsidR="00D37009" w:rsidRDefault="00D37009" w:rsidP="001F1C5D">
            <w:pPr>
              <w:jc w:val="center"/>
              <w:rPr>
                <w:sz w:val="24"/>
                <w:szCs w:val="24"/>
              </w:rPr>
            </w:pPr>
            <w:r>
              <w:rPr>
                <w:sz w:val="24"/>
                <w:szCs w:val="24"/>
              </w:rPr>
              <w:t>4</w:t>
            </w:r>
            <w:r w:rsidR="00121577">
              <w:rPr>
                <w:sz w:val="24"/>
                <w:szCs w:val="24"/>
              </w:rPr>
              <w:t>2</w:t>
            </w:r>
          </w:p>
        </w:tc>
      </w:tr>
      <w:tr w:rsidR="00D37009" w14:paraId="1595A5A3" w14:textId="77777777" w:rsidTr="4DAB2106">
        <w:trPr>
          <w:jc w:val="center"/>
        </w:trPr>
        <w:tc>
          <w:tcPr>
            <w:tcW w:w="1940" w:type="dxa"/>
            <w:vMerge/>
            <w:vAlign w:val="center"/>
          </w:tcPr>
          <w:p w14:paraId="3CCB5423" w14:textId="77777777" w:rsidR="00D37009" w:rsidRPr="006438E4" w:rsidRDefault="00D37009" w:rsidP="001F1C5D">
            <w:pPr>
              <w:rPr>
                <w:color w:val="215E99" w:themeColor="text2" w:themeTint="BF"/>
              </w:rPr>
            </w:pPr>
          </w:p>
        </w:tc>
        <w:tc>
          <w:tcPr>
            <w:tcW w:w="5594" w:type="dxa"/>
            <w:vAlign w:val="center"/>
          </w:tcPr>
          <w:p w14:paraId="5F679E6D" w14:textId="49872A80" w:rsidR="00D37009" w:rsidRPr="001F5E38" w:rsidRDefault="77C90427" w:rsidP="001F1C5D">
            <w:pPr>
              <w:spacing w:before="20" w:after="20"/>
              <w:rPr>
                <w:rStyle w:val="Hyperlink"/>
                <w:color w:val="215E99" w:themeColor="text2" w:themeTint="BF"/>
              </w:rPr>
            </w:pPr>
            <w:hyperlink w:anchor="_Naloxone_Kits_per" w:history="1">
              <w:r w:rsidRPr="4DAB2106">
                <w:rPr>
                  <w:rStyle w:val="Hyperlink"/>
                  <w:color w:val="215E99" w:themeColor="text2" w:themeTint="BF"/>
                  <w:sz w:val="24"/>
                  <w:szCs w:val="24"/>
                </w:rPr>
                <w:t xml:space="preserve">Naloxone Kits </w:t>
              </w:r>
              <w:r w:rsidR="14CAA175" w:rsidRPr="4DAB2106">
                <w:rPr>
                  <w:rStyle w:val="Hyperlink"/>
                  <w:color w:val="215E99" w:themeColor="text2" w:themeTint="BF"/>
                  <w:sz w:val="24"/>
                  <w:szCs w:val="24"/>
                </w:rPr>
                <w:t xml:space="preserve">Distributed </w:t>
              </w:r>
              <w:r w:rsidRPr="4DAB2106">
                <w:rPr>
                  <w:rStyle w:val="Hyperlink"/>
                  <w:color w:val="215E99" w:themeColor="text2" w:themeTint="BF"/>
                  <w:sz w:val="24"/>
                  <w:szCs w:val="24"/>
                </w:rPr>
                <w:t>per Opioid Overdose Death</w:t>
              </w:r>
            </w:hyperlink>
          </w:p>
        </w:tc>
        <w:tc>
          <w:tcPr>
            <w:tcW w:w="1206" w:type="dxa"/>
            <w:tcBorders>
              <w:right w:val="single" w:sz="12" w:space="0" w:color="auto"/>
            </w:tcBorders>
            <w:vAlign w:val="center"/>
          </w:tcPr>
          <w:p w14:paraId="2535A207" w14:textId="2672C987" w:rsidR="00D37009" w:rsidRDefault="00D37009" w:rsidP="001F1C5D">
            <w:pPr>
              <w:jc w:val="center"/>
              <w:rPr>
                <w:sz w:val="24"/>
                <w:szCs w:val="24"/>
              </w:rPr>
            </w:pPr>
            <w:r>
              <w:rPr>
                <w:sz w:val="24"/>
                <w:szCs w:val="24"/>
              </w:rPr>
              <w:t>4</w:t>
            </w:r>
            <w:r w:rsidR="00121577">
              <w:rPr>
                <w:sz w:val="24"/>
                <w:szCs w:val="24"/>
              </w:rPr>
              <w:t>3</w:t>
            </w:r>
          </w:p>
        </w:tc>
      </w:tr>
      <w:tr w:rsidR="00D37009" w14:paraId="2EF175FA" w14:textId="77777777" w:rsidTr="4DAB2106">
        <w:trPr>
          <w:jc w:val="center"/>
        </w:trPr>
        <w:tc>
          <w:tcPr>
            <w:tcW w:w="1940" w:type="dxa"/>
            <w:vMerge/>
            <w:vAlign w:val="center"/>
          </w:tcPr>
          <w:p w14:paraId="29000F72" w14:textId="77777777" w:rsidR="00D37009" w:rsidRPr="006438E4" w:rsidRDefault="00D37009" w:rsidP="001F1C5D">
            <w:pPr>
              <w:rPr>
                <w:color w:val="215E99" w:themeColor="text2" w:themeTint="BF"/>
              </w:rPr>
            </w:pPr>
          </w:p>
        </w:tc>
        <w:tc>
          <w:tcPr>
            <w:tcW w:w="5594" w:type="dxa"/>
            <w:vAlign w:val="center"/>
          </w:tcPr>
          <w:p w14:paraId="025D48DB" w14:textId="77777777" w:rsidR="00D37009" w:rsidRPr="001F5E38" w:rsidRDefault="00D37009" w:rsidP="001F1C5D">
            <w:pPr>
              <w:spacing w:before="20" w:after="20"/>
              <w:rPr>
                <w:rStyle w:val="Hyperlink"/>
                <w:color w:val="215E99" w:themeColor="text2" w:themeTint="BF"/>
              </w:rPr>
            </w:pPr>
            <w:hyperlink w:anchor="_Locations_of_BSAS" w:history="1">
              <w:r w:rsidRPr="006438E4">
                <w:rPr>
                  <w:rStyle w:val="Hyperlink"/>
                  <w:color w:val="215E99" w:themeColor="text2" w:themeTint="BF"/>
                  <w:sz w:val="24"/>
                  <w:szCs w:val="24"/>
                </w:rPr>
                <w:t>Locations of BSAS Providers that Rendered Services</w:t>
              </w:r>
            </w:hyperlink>
          </w:p>
        </w:tc>
        <w:tc>
          <w:tcPr>
            <w:tcW w:w="1206" w:type="dxa"/>
            <w:tcBorders>
              <w:right w:val="single" w:sz="12" w:space="0" w:color="auto"/>
            </w:tcBorders>
            <w:vAlign w:val="center"/>
          </w:tcPr>
          <w:p w14:paraId="4FC0B520" w14:textId="42BB9B47" w:rsidR="00D37009" w:rsidRDefault="00D37009" w:rsidP="001F1C5D">
            <w:pPr>
              <w:jc w:val="center"/>
              <w:rPr>
                <w:sz w:val="24"/>
                <w:szCs w:val="24"/>
              </w:rPr>
            </w:pPr>
            <w:r>
              <w:rPr>
                <w:sz w:val="24"/>
                <w:szCs w:val="24"/>
              </w:rPr>
              <w:t>4</w:t>
            </w:r>
            <w:r w:rsidR="00121577">
              <w:rPr>
                <w:sz w:val="24"/>
                <w:szCs w:val="24"/>
              </w:rPr>
              <w:t>4</w:t>
            </w:r>
          </w:p>
        </w:tc>
      </w:tr>
      <w:tr w:rsidR="00D37009" w14:paraId="169538DF" w14:textId="77777777" w:rsidTr="4DAB2106">
        <w:trPr>
          <w:jc w:val="center"/>
        </w:trPr>
        <w:tc>
          <w:tcPr>
            <w:tcW w:w="1940" w:type="dxa"/>
            <w:vMerge/>
            <w:vAlign w:val="center"/>
          </w:tcPr>
          <w:p w14:paraId="0047D124" w14:textId="77777777" w:rsidR="00D37009" w:rsidRPr="006438E4" w:rsidRDefault="00D37009" w:rsidP="001F1C5D">
            <w:pPr>
              <w:rPr>
                <w:color w:val="215E99" w:themeColor="text2" w:themeTint="BF"/>
              </w:rPr>
            </w:pPr>
          </w:p>
        </w:tc>
        <w:tc>
          <w:tcPr>
            <w:tcW w:w="5594" w:type="dxa"/>
            <w:vAlign w:val="center"/>
          </w:tcPr>
          <w:p w14:paraId="5E2EF2F8" w14:textId="77777777" w:rsidR="00D37009" w:rsidRPr="001F5E38" w:rsidRDefault="00D37009" w:rsidP="001F1C5D">
            <w:pPr>
              <w:spacing w:before="20" w:after="20"/>
              <w:rPr>
                <w:rStyle w:val="Hyperlink"/>
                <w:color w:val="215E99" w:themeColor="text2" w:themeTint="BF"/>
              </w:rPr>
            </w:pPr>
            <w:hyperlink w:anchor="_Service_Categories" w:history="1">
              <w:r w:rsidRPr="006438E4">
                <w:rPr>
                  <w:rStyle w:val="Hyperlink"/>
                  <w:color w:val="215E99" w:themeColor="text2" w:themeTint="BF"/>
                  <w:sz w:val="24"/>
                  <w:szCs w:val="24"/>
                </w:rPr>
                <w:t>Service Categories</w:t>
              </w:r>
            </w:hyperlink>
          </w:p>
        </w:tc>
        <w:tc>
          <w:tcPr>
            <w:tcW w:w="1206" w:type="dxa"/>
            <w:tcBorders>
              <w:right w:val="single" w:sz="12" w:space="0" w:color="auto"/>
            </w:tcBorders>
            <w:vAlign w:val="center"/>
          </w:tcPr>
          <w:p w14:paraId="4A2C0A55" w14:textId="791FC9BB" w:rsidR="00D37009" w:rsidRDefault="00D37009" w:rsidP="001F1C5D">
            <w:pPr>
              <w:jc w:val="center"/>
              <w:rPr>
                <w:sz w:val="24"/>
                <w:szCs w:val="24"/>
              </w:rPr>
            </w:pPr>
            <w:r>
              <w:rPr>
                <w:sz w:val="24"/>
                <w:szCs w:val="24"/>
              </w:rPr>
              <w:t>4</w:t>
            </w:r>
            <w:r w:rsidR="00121577">
              <w:rPr>
                <w:sz w:val="24"/>
                <w:szCs w:val="24"/>
              </w:rPr>
              <w:t>5</w:t>
            </w:r>
          </w:p>
        </w:tc>
      </w:tr>
      <w:tr w:rsidR="00D37009" w14:paraId="5A3E3387" w14:textId="77777777" w:rsidTr="4DAB2106">
        <w:trPr>
          <w:jc w:val="center"/>
        </w:trPr>
        <w:tc>
          <w:tcPr>
            <w:tcW w:w="1940" w:type="dxa"/>
            <w:vMerge/>
            <w:vAlign w:val="center"/>
          </w:tcPr>
          <w:p w14:paraId="75B37C41" w14:textId="77777777" w:rsidR="00D37009" w:rsidRPr="006438E4" w:rsidRDefault="00D37009" w:rsidP="001F1C5D">
            <w:pPr>
              <w:rPr>
                <w:color w:val="215E99" w:themeColor="text2" w:themeTint="BF"/>
              </w:rPr>
            </w:pPr>
          </w:p>
        </w:tc>
        <w:tc>
          <w:tcPr>
            <w:tcW w:w="5594" w:type="dxa"/>
            <w:vAlign w:val="center"/>
          </w:tcPr>
          <w:p w14:paraId="01B2C121" w14:textId="77777777" w:rsidR="00D37009" w:rsidRPr="001F5E38" w:rsidRDefault="00D37009" w:rsidP="001F1C5D">
            <w:pPr>
              <w:spacing w:before="20" w:after="20"/>
              <w:rPr>
                <w:rStyle w:val="Hyperlink"/>
                <w:color w:val="215E99" w:themeColor="text2" w:themeTint="BF"/>
              </w:rPr>
            </w:pPr>
            <w:hyperlink w:anchor="_Percentile_of_Opioid-Related" w:history="1">
              <w:r w:rsidRPr="006438E4">
                <w:rPr>
                  <w:rStyle w:val="Hyperlink"/>
                  <w:color w:val="215E99" w:themeColor="text2" w:themeTint="BF"/>
                  <w:sz w:val="24"/>
                  <w:szCs w:val="24"/>
                </w:rPr>
                <w:t>Percentile of Opioid-Related Overdose Deaths</w:t>
              </w:r>
            </w:hyperlink>
          </w:p>
        </w:tc>
        <w:tc>
          <w:tcPr>
            <w:tcW w:w="1206" w:type="dxa"/>
            <w:tcBorders>
              <w:right w:val="single" w:sz="12" w:space="0" w:color="auto"/>
            </w:tcBorders>
            <w:vAlign w:val="center"/>
          </w:tcPr>
          <w:p w14:paraId="41A7B7AD" w14:textId="15F26997" w:rsidR="00D37009" w:rsidRDefault="00D37009" w:rsidP="001F1C5D">
            <w:pPr>
              <w:jc w:val="center"/>
              <w:rPr>
                <w:sz w:val="24"/>
                <w:szCs w:val="24"/>
              </w:rPr>
            </w:pPr>
            <w:r>
              <w:rPr>
                <w:sz w:val="24"/>
                <w:szCs w:val="24"/>
              </w:rPr>
              <w:t>4</w:t>
            </w:r>
            <w:r w:rsidR="00121577">
              <w:rPr>
                <w:sz w:val="24"/>
                <w:szCs w:val="24"/>
              </w:rPr>
              <w:t>5</w:t>
            </w:r>
          </w:p>
        </w:tc>
      </w:tr>
      <w:tr w:rsidR="00D37009" w14:paraId="17EA107B" w14:textId="77777777" w:rsidTr="4DAB2106">
        <w:trPr>
          <w:jc w:val="center"/>
        </w:trPr>
        <w:tc>
          <w:tcPr>
            <w:tcW w:w="1940" w:type="dxa"/>
            <w:vMerge/>
            <w:vAlign w:val="center"/>
          </w:tcPr>
          <w:p w14:paraId="2BA93343" w14:textId="77777777" w:rsidR="00D37009" w:rsidRPr="006438E4" w:rsidRDefault="00D37009" w:rsidP="001F1C5D">
            <w:pPr>
              <w:rPr>
                <w:color w:val="215E99" w:themeColor="text2" w:themeTint="BF"/>
              </w:rPr>
            </w:pPr>
          </w:p>
        </w:tc>
        <w:tc>
          <w:tcPr>
            <w:tcW w:w="5594" w:type="dxa"/>
            <w:tcBorders>
              <w:bottom w:val="single" w:sz="12" w:space="0" w:color="auto"/>
            </w:tcBorders>
            <w:vAlign w:val="center"/>
          </w:tcPr>
          <w:p w14:paraId="152050CF" w14:textId="2AC4D115" w:rsidR="00D37009" w:rsidRPr="001F5E38" w:rsidRDefault="00D37009" w:rsidP="001F1C5D">
            <w:pPr>
              <w:spacing w:before="20" w:after="20"/>
              <w:rPr>
                <w:rStyle w:val="Hyperlink"/>
                <w:color w:val="215E99" w:themeColor="text2" w:themeTint="BF"/>
                <w:sz w:val="24"/>
                <w:szCs w:val="24"/>
              </w:rPr>
            </w:pPr>
            <w:hyperlink w:anchor="_Accessibility_to_BSAS" w:history="1">
              <w:r w:rsidRPr="001F5E38">
                <w:rPr>
                  <w:rStyle w:val="Hyperlink"/>
                  <w:color w:val="215E99" w:themeColor="text2" w:themeTint="BF"/>
                  <w:sz w:val="24"/>
                  <w:szCs w:val="24"/>
                </w:rPr>
                <w:t>Accessibility to BSAS Licensed Providers</w:t>
              </w:r>
            </w:hyperlink>
          </w:p>
        </w:tc>
        <w:tc>
          <w:tcPr>
            <w:tcW w:w="1206" w:type="dxa"/>
            <w:tcBorders>
              <w:bottom w:val="single" w:sz="12" w:space="0" w:color="auto"/>
              <w:right w:val="single" w:sz="12" w:space="0" w:color="auto"/>
            </w:tcBorders>
            <w:vAlign w:val="center"/>
          </w:tcPr>
          <w:p w14:paraId="13C8C2E9" w14:textId="69852640" w:rsidR="00D37009" w:rsidRDefault="00D37009" w:rsidP="001F1C5D">
            <w:pPr>
              <w:jc w:val="center"/>
              <w:rPr>
                <w:sz w:val="24"/>
                <w:szCs w:val="24"/>
              </w:rPr>
            </w:pPr>
            <w:r>
              <w:rPr>
                <w:sz w:val="24"/>
                <w:szCs w:val="24"/>
              </w:rPr>
              <w:t>4</w:t>
            </w:r>
            <w:r w:rsidR="001A7B21">
              <w:rPr>
                <w:sz w:val="24"/>
                <w:szCs w:val="24"/>
              </w:rPr>
              <w:t>7</w:t>
            </w:r>
          </w:p>
        </w:tc>
      </w:tr>
      <w:tr w:rsidR="001A7B21" w14:paraId="763EE5FA" w14:textId="77777777" w:rsidTr="4DAB2106">
        <w:trPr>
          <w:jc w:val="center"/>
        </w:trPr>
        <w:tc>
          <w:tcPr>
            <w:tcW w:w="1940" w:type="dxa"/>
            <w:vMerge w:val="restart"/>
            <w:tcBorders>
              <w:top w:val="single" w:sz="12" w:space="0" w:color="auto"/>
              <w:left w:val="single" w:sz="12" w:space="0" w:color="auto"/>
              <w:bottom w:val="single" w:sz="8" w:space="0" w:color="auto"/>
              <w:right w:val="single" w:sz="8" w:space="0" w:color="auto"/>
            </w:tcBorders>
            <w:shd w:val="clear" w:color="auto" w:fill="F2F2F2" w:themeFill="background1" w:themeFillShade="F2"/>
            <w:vAlign w:val="center"/>
          </w:tcPr>
          <w:p w14:paraId="1F4B9E0F" w14:textId="77777777" w:rsidR="001A7B21" w:rsidRPr="006438E4" w:rsidRDefault="001A7B21" w:rsidP="001F1C5D">
            <w:pPr>
              <w:rPr>
                <w:color w:val="215E99" w:themeColor="text2" w:themeTint="BF"/>
              </w:rPr>
            </w:pPr>
            <w:hyperlink w:anchor="_Data_to_Action_1" w:history="1">
              <w:r w:rsidRPr="006438E4">
                <w:rPr>
                  <w:rStyle w:val="Hyperlink"/>
                  <w:color w:val="215E99" w:themeColor="text2" w:themeTint="BF"/>
                  <w:sz w:val="24"/>
                  <w:szCs w:val="24"/>
                </w:rPr>
                <w:t>Data to Action</w:t>
              </w:r>
            </w:hyperlink>
          </w:p>
        </w:tc>
        <w:tc>
          <w:tcPr>
            <w:tcW w:w="5594" w:type="dxa"/>
            <w:tcBorders>
              <w:top w:val="single" w:sz="12" w:space="0" w:color="auto"/>
              <w:left w:val="single" w:sz="8" w:space="0" w:color="auto"/>
              <w:bottom w:val="single" w:sz="8" w:space="0" w:color="auto"/>
              <w:right w:val="single" w:sz="8" w:space="0" w:color="auto"/>
            </w:tcBorders>
            <w:shd w:val="clear" w:color="auto" w:fill="F2F2F2" w:themeFill="background1" w:themeFillShade="F2"/>
            <w:vAlign w:val="center"/>
          </w:tcPr>
          <w:p w14:paraId="6FDFCA25" w14:textId="5C5FD12B" w:rsidR="001A7B21" w:rsidRPr="006438E4" w:rsidRDefault="001A7B21" w:rsidP="001A7B21">
            <w:pPr>
              <w:spacing w:before="20" w:after="20"/>
              <w:rPr>
                <w:color w:val="215E99" w:themeColor="text2" w:themeTint="BF"/>
                <w:sz w:val="24"/>
                <w:szCs w:val="24"/>
              </w:rPr>
            </w:pPr>
            <w:hyperlink w:anchor="_Reduce_Opioid-Related_Overdose" w:history="1">
              <w:r w:rsidRPr="006438E4">
                <w:rPr>
                  <w:rStyle w:val="Hyperlink"/>
                  <w:color w:val="215E99" w:themeColor="text2" w:themeTint="BF"/>
                  <w:sz w:val="24"/>
                  <w:szCs w:val="24"/>
                </w:rPr>
                <w:t>Reduce Opioid-Related Overdose Deaths by Increasing Naloxone Kits Distributed</w:t>
              </w:r>
            </w:hyperlink>
            <w:r w:rsidRPr="006438E4">
              <w:rPr>
                <w:color w:val="215E99" w:themeColor="text2" w:themeTint="BF"/>
                <w:sz w:val="24"/>
                <w:szCs w:val="24"/>
              </w:rPr>
              <w:t xml:space="preserve"> </w:t>
            </w:r>
          </w:p>
        </w:tc>
        <w:tc>
          <w:tcPr>
            <w:tcW w:w="120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vAlign w:val="center"/>
          </w:tcPr>
          <w:p w14:paraId="775AECE4" w14:textId="09FE31F8" w:rsidR="001A7B21" w:rsidRDefault="001A7B21" w:rsidP="001F1C5D">
            <w:pPr>
              <w:jc w:val="center"/>
              <w:rPr>
                <w:sz w:val="24"/>
                <w:szCs w:val="24"/>
              </w:rPr>
            </w:pPr>
            <w:r>
              <w:rPr>
                <w:sz w:val="24"/>
                <w:szCs w:val="24"/>
              </w:rPr>
              <w:t>48</w:t>
            </w:r>
          </w:p>
        </w:tc>
      </w:tr>
      <w:tr w:rsidR="001A7B21" w14:paraId="436A727B" w14:textId="77777777" w:rsidTr="4DAB2106">
        <w:trPr>
          <w:jc w:val="center"/>
        </w:trPr>
        <w:tc>
          <w:tcPr>
            <w:tcW w:w="1940" w:type="dxa"/>
            <w:vMerge/>
            <w:vAlign w:val="center"/>
          </w:tcPr>
          <w:p w14:paraId="12B4E55B" w14:textId="77777777" w:rsidR="001A7B21" w:rsidRDefault="001A7B21" w:rsidP="001F1C5D"/>
        </w:tc>
        <w:tc>
          <w:tcPr>
            <w:tcW w:w="5594" w:type="dxa"/>
            <w:tcBorders>
              <w:top w:val="single" w:sz="8" w:space="0" w:color="auto"/>
              <w:left w:val="single" w:sz="8" w:space="0" w:color="auto"/>
              <w:bottom w:val="single" w:sz="12" w:space="0" w:color="auto"/>
              <w:right w:val="single" w:sz="8" w:space="0" w:color="auto"/>
            </w:tcBorders>
            <w:shd w:val="clear" w:color="auto" w:fill="F2F2F2" w:themeFill="background1" w:themeFillShade="F2"/>
            <w:vAlign w:val="center"/>
          </w:tcPr>
          <w:p w14:paraId="40CF9C11" w14:textId="060C4787" w:rsidR="001A7B21" w:rsidRDefault="001A7B21" w:rsidP="001A7B21">
            <w:pPr>
              <w:spacing w:before="20" w:after="20"/>
            </w:pPr>
            <w:hyperlink w:anchor="_Reduce_Opioid-Related_Overdose_1" w:history="1">
              <w:r w:rsidRPr="009D5B13">
                <w:rPr>
                  <w:rStyle w:val="Hyperlink"/>
                  <w:sz w:val="24"/>
                  <w:szCs w:val="24"/>
                </w:rPr>
                <w:t>Reduce Opioid-Related Overdose Deaths by Received Buprenorphine or Methadone</w:t>
              </w:r>
            </w:hyperlink>
          </w:p>
        </w:tc>
        <w:tc>
          <w:tcPr>
            <w:tcW w:w="1206" w:type="dxa"/>
            <w:tcBorders>
              <w:top w:val="single" w:sz="8" w:space="0" w:color="auto"/>
              <w:left w:val="single" w:sz="8" w:space="0" w:color="auto"/>
              <w:bottom w:val="single" w:sz="12" w:space="0" w:color="auto"/>
              <w:right w:val="single" w:sz="12" w:space="0" w:color="auto"/>
            </w:tcBorders>
            <w:shd w:val="clear" w:color="auto" w:fill="F2F2F2" w:themeFill="background1" w:themeFillShade="F2"/>
            <w:vAlign w:val="center"/>
          </w:tcPr>
          <w:p w14:paraId="77A30101" w14:textId="240F42C1" w:rsidR="001A7B21" w:rsidRDefault="001A7B21" w:rsidP="001F1C5D">
            <w:pPr>
              <w:jc w:val="center"/>
              <w:rPr>
                <w:sz w:val="24"/>
                <w:szCs w:val="24"/>
              </w:rPr>
            </w:pPr>
            <w:r>
              <w:rPr>
                <w:sz w:val="24"/>
                <w:szCs w:val="24"/>
              </w:rPr>
              <w:t>4</w:t>
            </w:r>
            <w:r>
              <w:t>9</w:t>
            </w:r>
          </w:p>
        </w:tc>
      </w:tr>
    </w:tbl>
    <w:p w14:paraId="30B6B616" w14:textId="77777777" w:rsidR="00B64EA5" w:rsidRDefault="00B64EA5" w:rsidP="00580117">
      <w:pPr>
        <w:pStyle w:val="Heading2"/>
        <w:spacing w:before="0"/>
        <w:rPr>
          <w:color w:val="BF4E14" w:themeColor="accent2" w:themeShade="BF"/>
          <w:sz w:val="34"/>
          <w:szCs w:val="34"/>
          <w:u w:val="single"/>
        </w:rPr>
      </w:pPr>
      <w:bookmarkStart w:id="41" w:name="_Deaths_1"/>
      <w:bookmarkStart w:id="42" w:name="_Toc169075603"/>
      <w:bookmarkStart w:id="43" w:name="_Toc169687359"/>
      <w:bookmarkStart w:id="44" w:name="_Toc169787421"/>
      <w:bookmarkStart w:id="45" w:name="_Toc170305178"/>
      <w:bookmarkEnd w:id="41"/>
    </w:p>
    <w:p w14:paraId="5B6A6B81" w14:textId="49D2A2A7" w:rsidR="000C2DB8" w:rsidRPr="006712AB" w:rsidRDefault="000C2DB8" w:rsidP="00580117">
      <w:pPr>
        <w:pStyle w:val="Heading2"/>
        <w:spacing w:before="0"/>
        <w:rPr>
          <w:color w:val="BF4E14" w:themeColor="accent2" w:themeShade="BF"/>
          <w:sz w:val="34"/>
          <w:szCs w:val="34"/>
          <w:u w:val="single"/>
        </w:rPr>
      </w:pPr>
      <w:r w:rsidRPr="28E50D51">
        <w:rPr>
          <w:color w:val="BF4E14" w:themeColor="accent2" w:themeShade="BF"/>
          <w:sz w:val="34"/>
          <w:szCs w:val="34"/>
          <w:u w:val="single"/>
        </w:rPr>
        <w:t>Deaths</w:t>
      </w:r>
      <w:bookmarkEnd w:id="42"/>
      <w:bookmarkEnd w:id="43"/>
      <w:bookmarkEnd w:id="44"/>
      <w:bookmarkEnd w:id="45"/>
    </w:p>
    <w:p w14:paraId="1CAB1EF0" w14:textId="205B8D25" w:rsidR="000C2DB8" w:rsidRPr="006712AB" w:rsidRDefault="00C1378D" w:rsidP="00102E61">
      <w:pPr>
        <w:pStyle w:val="Heading3"/>
        <w:rPr>
          <w:color w:val="BF4E14" w:themeColor="accent2" w:themeShade="BF"/>
          <w:sz w:val="30"/>
          <w:szCs w:val="30"/>
        </w:rPr>
      </w:pPr>
      <w:bookmarkStart w:id="46" w:name="_Substance-Related_Deaths_(11"/>
      <w:bookmarkStart w:id="47" w:name="_Substance-Related_Deaths"/>
      <w:bookmarkEnd w:id="46"/>
      <w:bookmarkEnd w:id="47"/>
      <w:r>
        <w:rPr>
          <w:color w:val="BF4E14" w:themeColor="accent2" w:themeShade="BF"/>
          <w:sz w:val="30"/>
          <w:szCs w:val="30"/>
        </w:rPr>
        <w:t>[</w:t>
      </w:r>
      <w:r w:rsidR="000C2DB8" w:rsidRPr="006712AB">
        <w:rPr>
          <w:color w:val="BF4E14" w:themeColor="accent2" w:themeShade="BF"/>
          <w:sz w:val="30"/>
          <w:szCs w:val="30"/>
        </w:rPr>
        <w:t>Substance</w:t>
      </w:r>
      <w:r>
        <w:rPr>
          <w:color w:val="BF4E14" w:themeColor="accent2" w:themeShade="BF"/>
          <w:sz w:val="30"/>
          <w:szCs w:val="30"/>
        </w:rPr>
        <w:t>]</w:t>
      </w:r>
      <w:r w:rsidR="000C2DB8" w:rsidRPr="006712AB">
        <w:rPr>
          <w:color w:val="BF4E14" w:themeColor="accent2" w:themeShade="BF"/>
          <w:sz w:val="30"/>
          <w:szCs w:val="30"/>
        </w:rPr>
        <w:t xml:space="preserve">-Related Deaths </w:t>
      </w:r>
    </w:p>
    <w:p w14:paraId="3956E580" w14:textId="7179DB4A" w:rsidR="00F72363" w:rsidRPr="00707138" w:rsidRDefault="00F72363" w:rsidP="00F72363">
      <w:pPr>
        <w:spacing w:after="0"/>
        <w:rPr>
          <w:b/>
          <w:bCs/>
          <w:sz w:val="24"/>
          <w:szCs w:val="24"/>
          <w:u w:val="single"/>
        </w:rPr>
      </w:pPr>
      <w:r w:rsidRPr="00707138">
        <w:rPr>
          <w:b/>
          <w:bCs/>
          <w:sz w:val="24"/>
          <w:szCs w:val="24"/>
          <w:u w:val="single"/>
        </w:rPr>
        <w:t>Definition:</w:t>
      </w:r>
    </w:p>
    <w:p w14:paraId="37D9754F" w14:textId="35F95A17" w:rsidR="00F72363" w:rsidRPr="00F72363" w:rsidRDefault="00F72363" w:rsidP="00F72363">
      <w:pPr>
        <w:rPr>
          <w:sz w:val="24"/>
          <w:szCs w:val="24"/>
        </w:rPr>
      </w:pPr>
      <w:r w:rsidRPr="00F72363">
        <w:rPr>
          <w:sz w:val="24"/>
          <w:szCs w:val="24"/>
        </w:rPr>
        <w:t>A substance-related death occurs when someone's death involves at least one substance. Substance-related deaths include more than overdoses or poisonings. Substances can be the main or contributing cause of death. Note that multiple substances can contribute to one substance-related death.</w:t>
      </w:r>
      <w:r w:rsidR="00C1378D">
        <w:rPr>
          <w:sz w:val="24"/>
          <w:szCs w:val="24"/>
        </w:rPr>
        <w:t xml:space="preserve"> You can choose which substance you want this measure to display.</w:t>
      </w:r>
    </w:p>
    <w:p w14:paraId="2C7632E3" w14:textId="77777777" w:rsidR="00F72363" w:rsidRDefault="00F72363" w:rsidP="00F72363">
      <w:pPr>
        <w:rPr>
          <w:sz w:val="24"/>
          <w:szCs w:val="24"/>
        </w:rPr>
      </w:pPr>
      <w:r w:rsidRPr="00F72363">
        <w:rPr>
          <w:sz w:val="24"/>
          <w:szCs w:val="24"/>
        </w:rPr>
        <w:t>This only measures deaths among residents of your community. A resident of your community is someone with a usual place of residence or a permanent address in your community. This measure includes residents of your community who died either inside or outside your community. It does not include residents of other communities who died inside your community. Unhoused individuals with no known place of residence are also not included.</w:t>
      </w:r>
    </w:p>
    <w:p w14:paraId="175EDEE0" w14:textId="2D99065A" w:rsidR="00DD6762" w:rsidRPr="00707138" w:rsidRDefault="00F72363" w:rsidP="00F72363">
      <w:pPr>
        <w:spacing w:after="0"/>
        <w:rPr>
          <w:b/>
          <w:bCs/>
          <w:sz w:val="24"/>
          <w:szCs w:val="24"/>
          <w:u w:val="single"/>
        </w:rPr>
      </w:pPr>
      <w:r w:rsidRPr="00707138">
        <w:rPr>
          <w:b/>
          <w:bCs/>
          <w:sz w:val="24"/>
          <w:szCs w:val="24"/>
          <w:u w:val="single"/>
        </w:rPr>
        <w:t>Using the Dashboard:</w:t>
      </w:r>
    </w:p>
    <w:p w14:paraId="35B91C46" w14:textId="67BDE631" w:rsidR="00DD6762" w:rsidRDefault="00296EDF" w:rsidP="00DD6762">
      <w:pPr>
        <w:spacing w:after="0"/>
        <w:rPr>
          <w:rFonts w:eastAsia="Times New Roman" w:cs="Times New Roman"/>
          <w:kern w:val="0"/>
          <w:sz w:val="24"/>
          <w:szCs w:val="24"/>
          <w14:ligatures w14:val="none"/>
        </w:rPr>
      </w:pPr>
      <w:r w:rsidRPr="00296EDF">
        <w:rPr>
          <w:rFonts w:eastAsia="Times New Roman" w:cs="Times New Roman"/>
          <w:kern w:val="0"/>
          <w:sz w:val="24"/>
          <w:szCs w:val="24"/>
          <w14:ligatures w14:val="none"/>
        </w:rPr>
        <w:t xml:space="preserve">On the </w:t>
      </w:r>
      <w:hyperlink r:id="rId114" w:history="1">
        <w:r w:rsidRPr="000F6CB1">
          <w:rPr>
            <w:rStyle w:val="Hyperlink"/>
            <w:rFonts w:eastAsia="Times New Roman" w:cs="Times New Roman"/>
            <w:kern w:val="0"/>
            <w:sz w:val="24"/>
            <w:szCs w:val="24"/>
            <w14:ligatures w14:val="none"/>
          </w:rPr>
          <w:t>Substance-Related Deaths</w:t>
        </w:r>
      </w:hyperlink>
      <w:r w:rsidRPr="00296EDF">
        <w:rPr>
          <w:rFonts w:eastAsia="Times New Roman" w:cs="Times New Roman"/>
          <w:kern w:val="0"/>
          <w:sz w:val="24"/>
          <w:szCs w:val="24"/>
          <w14:ligatures w14:val="none"/>
        </w:rPr>
        <w:t xml:space="preserve"> tab, you can alter </w:t>
      </w:r>
      <w:r w:rsidR="00B472A4">
        <w:rPr>
          <w:rFonts w:eastAsia="Times New Roman" w:cs="Times New Roman"/>
          <w:kern w:val="0"/>
          <w:sz w:val="24"/>
          <w:szCs w:val="24"/>
          <w14:ligatures w14:val="none"/>
        </w:rPr>
        <w:t>two</w:t>
      </w:r>
      <w:r w:rsidRPr="00296EDF">
        <w:rPr>
          <w:rFonts w:eastAsia="Times New Roman" w:cs="Times New Roman"/>
          <w:kern w:val="0"/>
          <w:sz w:val="24"/>
          <w:szCs w:val="24"/>
          <w14:ligatures w14:val="none"/>
        </w:rPr>
        <w:t xml:space="preserve"> </w:t>
      </w:r>
      <w:r w:rsidR="00C1378D">
        <w:rPr>
          <w:rFonts w:eastAsia="Times New Roman" w:cs="Times New Roman"/>
          <w:kern w:val="0"/>
          <w:sz w:val="24"/>
          <w:szCs w:val="24"/>
          <w14:ligatures w14:val="none"/>
        </w:rPr>
        <w:t>visualizations</w:t>
      </w:r>
      <w:r w:rsidRPr="00296EDF">
        <w:rPr>
          <w:rFonts w:eastAsia="Times New Roman" w:cs="Times New Roman"/>
          <w:kern w:val="0"/>
          <w:sz w:val="24"/>
          <w:szCs w:val="24"/>
          <w14:ligatures w14:val="none"/>
        </w:rPr>
        <w:t xml:space="preserve"> using multiple filters.</w:t>
      </w:r>
    </w:p>
    <w:p w14:paraId="59A6434B" w14:textId="77777777" w:rsidR="001B4D68" w:rsidRDefault="001B4D68" w:rsidP="00DD6762">
      <w:pPr>
        <w:spacing w:after="0"/>
        <w:rPr>
          <w:rFonts w:eastAsia="Times New Roman" w:cs="Times New Roman"/>
          <w:kern w:val="0"/>
          <w:sz w:val="24"/>
          <w:szCs w:val="24"/>
          <w14:ligatures w14:val="none"/>
        </w:rPr>
      </w:pPr>
    </w:p>
    <w:p w14:paraId="2A2D0646" w14:textId="77777777" w:rsidR="001B4D68" w:rsidRDefault="001B4D68" w:rsidP="00DD6762">
      <w:pPr>
        <w:spacing w:after="0"/>
        <w:rPr>
          <w:rFonts w:eastAsia="Times New Roman" w:cs="Times New Roman"/>
          <w:kern w:val="0"/>
          <w:sz w:val="24"/>
          <w:szCs w:val="24"/>
          <w14:ligatures w14:val="none"/>
        </w:rPr>
      </w:pPr>
    </w:p>
    <w:p w14:paraId="3A248934" w14:textId="77777777" w:rsidR="001B4D68" w:rsidRDefault="001B4D68" w:rsidP="00DD6762">
      <w:pPr>
        <w:spacing w:after="0"/>
        <w:rPr>
          <w:rFonts w:eastAsia="Times New Roman" w:cs="Times New Roman"/>
          <w:kern w:val="0"/>
          <w:sz w:val="24"/>
          <w:szCs w:val="24"/>
          <w14:ligatures w14:val="none"/>
        </w:rPr>
      </w:pPr>
    </w:p>
    <w:p w14:paraId="5573C388" w14:textId="77777777" w:rsidR="001B4D68" w:rsidRDefault="001B4D68" w:rsidP="00DD6762">
      <w:pPr>
        <w:spacing w:after="0"/>
        <w:rPr>
          <w:rFonts w:eastAsia="Times New Roman" w:cs="Times New Roman"/>
          <w:kern w:val="0"/>
          <w:sz w:val="24"/>
          <w:szCs w:val="24"/>
          <w14:ligatures w14:val="none"/>
        </w:rPr>
      </w:pPr>
    </w:p>
    <w:p w14:paraId="72A01738" w14:textId="77777777" w:rsidR="001B4D68" w:rsidRDefault="001B4D68" w:rsidP="00DD6762">
      <w:pPr>
        <w:spacing w:after="0"/>
        <w:rPr>
          <w:rFonts w:eastAsia="Times New Roman" w:cs="Times New Roman"/>
          <w:kern w:val="0"/>
          <w:sz w:val="24"/>
          <w:szCs w:val="24"/>
          <w14:ligatures w14:val="none"/>
        </w:rPr>
      </w:pPr>
    </w:p>
    <w:p w14:paraId="7430806F" w14:textId="77777777" w:rsidR="001B4D68" w:rsidRDefault="001B4D68" w:rsidP="00DD6762">
      <w:pPr>
        <w:spacing w:after="0"/>
        <w:rPr>
          <w:rFonts w:eastAsia="Times New Roman" w:cs="Times New Roman"/>
          <w:kern w:val="0"/>
          <w:sz w:val="24"/>
          <w:szCs w:val="24"/>
          <w14:ligatures w14:val="none"/>
        </w:rPr>
      </w:pPr>
    </w:p>
    <w:p w14:paraId="62A827C0" w14:textId="77777777" w:rsidR="001B4D68" w:rsidRDefault="001B4D68" w:rsidP="00DD6762">
      <w:pPr>
        <w:spacing w:after="0"/>
        <w:rPr>
          <w:rFonts w:eastAsia="Times New Roman" w:cs="Times New Roman"/>
          <w:kern w:val="0"/>
          <w:sz w:val="24"/>
          <w:szCs w:val="24"/>
          <w14:ligatures w14:val="none"/>
        </w:rPr>
      </w:pPr>
    </w:p>
    <w:p w14:paraId="5BDBA6F2" w14:textId="77777777" w:rsidR="001B4D68" w:rsidRDefault="001B4D68" w:rsidP="00DD6762">
      <w:pPr>
        <w:spacing w:after="0"/>
        <w:rPr>
          <w:rFonts w:eastAsia="Times New Roman" w:cs="Times New Roman"/>
          <w:kern w:val="0"/>
          <w:sz w:val="24"/>
          <w:szCs w:val="24"/>
          <w14:ligatures w14:val="none"/>
        </w:rPr>
      </w:pPr>
    </w:p>
    <w:p w14:paraId="6D660DD6" w14:textId="77777777" w:rsidR="001B4D68" w:rsidRDefault="001B4D68" w:rsidP="00DD6762">
      <w:pPr>
        <w:spacing w:after="0"/>
        <w:rPr>
          <w:rFonts w:eastAsia="Times New Roman" w:cs="Times New Roman"/>
          <w:kern w:val="0"/>
          <w:sz w:val="24"/>
          <w:szCs w:val="24"/>
          <w14:ligatures w14:val="none"/>
        </w:rPr>
      </w:pPr>
    </w:p>
    <w:tbl>
      <w:tblPr>
        <w:tblStyle w:val="TableGrid"/>
        <w:tblW w:w="0" w:type="auto"/>
        <w:tblLook w:val="04A0" w:firstRow="1" w:lastRow="0" w:firstColumn="1" w:lastColumn="0" w:noHBand="0" w:noVBand="1"/>
      </w:tblPr>
      <w:tblGrid>
        <w:gridCol w:w="4828"/>
        <w:gridCol w:w="4502"/>
      </w:tblGrid>
      <w:tr w:rsidR="00DD6762" w14:paraId="5EC8D3C6" w14:textId="77777777" w:rsidTr="00A84ACA">
        <w:tc>
          <w:tcPr>
            <w:tcW w:w="4788" w:type="dxa"/>
            <w:tcBorders>
              <w:top w:val="single" w:sz="12" w:space="0" w:color="auto"/>
              <w:left w:val="single" w:sz="12" w:space="0" w:color="auto"/>
            </w:tcBorders>
            <w:shd w:val="clear" w:color="auto" w:fill="F1A983" w:themeFill="accent2" w:themeFillTint="99"/>
          </w:tcPr>
          <w:p w14:paraId="34AD08B0" w14:textId="1235BDC3" w:rsidR="00DD6762" w:rsidRPr="0076584F" w:rsidRDefault="00DD6762" w:rsidP="00DD6762">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 xml:space="preserve">Chart: </w:t>
            </w:r>
            <w:r w:rsidR="000313CC">
              <w:rPr>
                <w:rFonts w:eastAsia="Times New Roman" w:cs="Times New Roman"/>
                <w:b/>
                <w:bCs/>
                <w:kern w:val="0"/>
                <w:sz w:val="24"/>
                <w:szCs w:val="24"/>
                <w14:ligatures w14:val="none"/>
              </w:rPr>
              <w:t>Deaths Trend</w:t>
            </w:r>
          </w:p>
        </w:tc>
        <w:tc>
          <w:tcPr>
            <w:tcW w:w="4788" w:type="dxa"/>
            <w:tcBorders>
              <w:top w:val="single" w:sz="12" w:space="0" w:color="auto"/>
              <w:right w:val="single" w:sz="12" w:space="0" w:color="auto"/>
            </w:tcBorders>
            <w:shd w:val="clear" w:color="auto" w:fill="F1A983" w:themeFill="accent2" w:themeFillTint="99"/>
          </w:tcPr>
          <w:p w14:paraId="6D33296B" w14:textId="40A10E77" w:rsidR="00DD6762" w:rsidRPr="0076584F" w:rsidRDefault="00DD6762" w:rsidP="00DD6762">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Map: Compare Communities</w:t>
            </w:r>
          </w:p>
        </w:tc>
      </w:tr>
      <w:tr w:rsidR="00DD6762" w14:paraId="7DD0951D" w14:textId="77777777" w:rsidTr="00A84ACA">
        <w:tc>
          <w:tcPr>
            <w:tcW w:w="4788" w:type="dxa"/>
            <w:tcBorders>
              <w:left w:val="single" w:sz="12" w:space="0" w:color="auto"/>
            </w:tcBorders>
          </w:tcPr>
          <w:p w14:paraId="41CB764E" w14:textId="0DE7C80C" w:rsidR="00DD6762" w:rsidRDefault="00707138" w:rsidP="00DD6762">
            <w:pPr>
              <w:jc w:val="center"/>
              <w:rPr>
                <w:rFonts w:eastAsia="Times New Roman" w:cs="Times New Roman"/>
                <w:kern w:val="0"/>
                <w:sz w:val="24"/>
                <w:szCs w:val="24"/>
                <w14:ligatures w14:val="none"/>
              </w:rPr>
            </w:pPr>
            <w:r w:rsidRPr="00707138">
              <w:rPr>
                <w:rFonts w:eastAsia="Times New Roman" w:cs="Times New Roman"/>
                <w:noProof/>
                <w:kern w:val="0"/>
                <w:sz w:val="24"/>
                <w:szCs w:val="24"/>
                <w14:ligatures w14:val="none"/>
              </w:rPr>
              <w:drawing>
                <wp:inline distT="0" distB="0" distL="0" distR="0" wp14:anchorId="0FF22631" wp14:editId="67C7B038">
                  <wp:extent cx="3037628" cy="1854925"/>
                  <wp:effectExtent l="0" t="0" r="0" b="0"/>
                  <wp:docPr id="1424212934" name="Picture 1" descr="Sample image of deaths trend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12934" name="Picture 1" descr="Sample image of deaths trend chart"/>
                          <pic:cNvPicPr/>
                        </pic:nvPicPr>
                        <pic:blipFill>
                          <a:blip r:embed="rId115"/>
                          <a:stretch>
                            <a:fillRect/>
                          </a:stretch>
                        </pic:blipFill>
                        <pic:spPr>
                          <a:xfrm>
                            <a:off x="0" y="0"/>
                            <a:ext cx="3047016" cy="1860658"/>
                          </a:xfrm>
                          <a:prstGeom prst="rect">
                            <a:avLst/>
                          </a:prstGeom>
                        </pic:spPr>
                      </pic:pic>
                    </a:graphicData>
                  </a:graphic>
                </wp:inline>
              </w:drawing>
            </w:r>
          </w:p>
        </w:tc>
        <w:tc>
          <w:tcPr>
            <w:tcW w:w="4788" w:type="dxa"/>
            <w:tcBorders>
              <w:right w:val="single" w:sz="12" w:space="0" w:color="auto"/>
            </w:tcBorders>
          </w:tcPr>
          <w:p w14:paraId="35865751" w14:textId="557E9313" w:rsidR="00DD6762" w:rsidRDefault="00DD6762" w:rsidP="00DD6762">
            <w:pPr>
              <w:jc w:val="center"/>
              <w:rPr>
                <w:rFonts w:eastAsia="Times New Roman" w:cs="Times New Roman"/>
                <w:kern w:val="0"/>
                <w:sz w:val="24"/>
                <w:szCs w:val="24"/>
                <w14:ligatures w14:val="none"/>
              </w:rPr>
            </w:pPr>
            <w:r w:rsidRPr="00DD6762">
              <w:rPr>
                <w:rFonts w:eastAsia="Times New Roman" w:cs="Times New Roman"/>
                <w:noProof/>
                <w:kern w:val="0"/>
                <w:sz w:val="24"/>
                <w:szCs w:val="24"/>
                <w14:ligatures w14:val="none"/>
              </w:rPr>
              <w:drawing>
                <wp:inline distT="0" distB="0" distL="0" distR="0" wp14:anchorId="73DD322A" wp14:editId="757AF1D7">
                  <wp:extent cx="2822016" cy="1892300"/>
                  <wp:effectExtent l="0" t="0" r="0" b="0"/>
                  <wp:docPr id="776265479" name="Picture 1" descr="A map of Massachusetts cities/towns. Each city/town has a color corresponding to a gradient; the darker the color, the more substance-related deaths that have occurred in that city/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65479" name="Picture 1" descr="A map of Massachusetts cities/towns. Each city/town has a color corresponding to a gradient; the darker the color, the more substance-related deaths that have occurred in that city/town."/>
                          <pic:cNvPicPr/>
                        </pic:nvPicPr>
                        <pic:blipFill>
                          <a:blip r:embed="rId116"/>
                          <a:stretch>
                            <a:fillRect/>
                          </a:stretch>
                        </pic:blipFill>
                        <pic:spPr>
                          <a:xfrm>
                            <a:off x="0" y="0"/>
                            <a:ext cx="2833439" cy="1899960"/>
                          </a:xfrm>
                          <a:prstGeom prst="rect">
                            <a:avLst/>
                          </a:prstGeom>
                        </pic:spPr>
                      </pic:pic>
                    </a:graphicData>
                  </a:graphic>
                </wp:inline>
              </w:drawing>
            </w:r>
          </w:p>
        </w:tc>
      </w:tr>
      <w:tr w:rsidR="00DD6762" w14:paraId="05CE2905" w14:textId="77777777" w:rsidTr="00A84ACA">
        <w:tc>
          <w:tcPr>
            <w:tcW w:w="9576" w:type="dxa"/>
            <w:gridSpan w:val="2"/>
            <w:tcBorders>
              <w:left w:val="single" w:sz="12" w:space="0" w:color="auto"/>
              <w:right w:val="single" w:sz="12" w:space="0" w:color="auto"/>
            </w:tcBorders>
            <w:shd w:val="clear" w:color="auto" w:fill="F1A983" w:themeFill="accent2" w:themeFillTint="99"/>
          </w:tcPr>
          <w:p w14:paraId="1D9C073B" w14:textId="2416EDCB" w:rsidR="00DD6762" w:rsidRPr="0076584F" w:rsidRDefault="00C1378D" w:rsidP="00DD6762">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 xml:space="preserve">Use These Filters to Edit Both </w:t>
            </w:r>
            <w:r w:rsidR="009D7660">
              <w:rPr>
                <w:rFonts w:eastAsia="Times New Roman" w:cs="Times New Roman"/>
                <w:b/>
                <w:bCs/>
                <w:kern w:val="0"/>
                <w:sz w:val="24"/>
                <w:szCs w:val="24"/>
                <w14:ligatures w14:val="none"/>
              </w:rPr>
              <w:t>Visualizations</w:t>
            </w:r>
          </w:p>
        </w:tc>
      </w:tr>
      <w:tr w:rsidR="00DD6762" w14:paraId="5CAE7586" w14:textId="77777777" w:rsidTr="00A84ACA">
        <w:tc>
          <w:tcPr>
            <w:tcW w:w="9576" w:type="dxa"/>
            <w:gridSpan w:val="2"/>
            <w:tcBorders>
              <w:left w:val="single" w:sz="12" w:space="0" w:color="auto"/>
              <w:right w:val="single" w:sz="12" w:space="0" w:color="auto"/>
            </w:tcBorders>
          </w:tcPr>
          <w:p w14:paraId="3E0FA34B" w14:textId="4A017569" w:rsidR="00DD6762" w:rsidRDefault="0025609A" w:rsidP="00555580">
            <w:pPr>
              <w:pStyle w:val="ListParagraph"/>
              <w:numPr>
                <w:ilvl w:val="0"/>
                <w:numId w:val="32"/>
              </w:numPr>
              <w:ind w:left="360"/>
              <w:rPr>
                <w:rFonts w:eastAsia="Times New Roman" w:cs="Times New Roman"/>
                <w:kern w:val="0"/>
                <w:sz w:val="24"/>
                <w:szCs w:val="24"/>
                <w14:ligatures w14:val="none"/>
              </w:rPr>
            </w:pPr>
            <w:r>
              <w:rPr>
                <w:rFonts w:eastAsia="Times New Roman" w:cs="Times New Roman"/>
                <w:kern w:val="0"/>
                <w:sz w:val="24"/>
                <w:szCs w:val="24"/>
                <w14:ligatures w14:val="none"/>
              </w:rPr>
              <w:t>‘</w:t>
            </w:r>
            <w:r w:rsidR="00DD6762">
              <w:rPr>
                <w:rFonts w:eastAsia="Times New Roman" w:cs="Times New Roman"/>
                <w:kern w:val="0"/>
                <w:sz w:val="24"/>
                <w:szCs w:val="24"/>
                <w14:ligatures w14:val="none"/>
              </w:rPr>
              <w:t>Select a Substance</w:t>
            </w:r>
            <w:r>
              <w:rPr>
                <w:rFonts w:eastAsia="Times New Roman" w:cs="Times New Roman"/>
                <w:kern w:val="0"/>
                <w:sz w:val="24"/>
                <w:szCs w:val="24"/>
                <w14:ligatures w14:val="none"/>
              </w:rPr>
              <w:t>’</w:t>
            </w:r>
            <w:r w:rsidR="00DD6762">
              <w:rPr>
                <w:rFonts w:eastAsia="Times New Roman" w:cs="Times New Roman"/>
                <w:kern w:val="0"/>
                <w:sz w:val="24"/>
                <w:szCs w:val="24"/>
                <w14:ligatures w14:val="none"/>
              </w:rPr>
              <w:t>: Display data based on a substance category</w:t>
            </w:r>
            <w:r>
              <w:rPr>
                <w:rFonts w:eastAsia="Times New Roman" w:cs="Times New Roman"/>
                <w:kern w:val="0"/>
                <w:sz w:val="24"/>
                <w:szCs w:val="24"/>
                <w14:ligatures w14:val="none"/>
              </w:rPr>
              <w:t xml:space="preserve"> (11 total)</w:t>
            </w:r>
            <w:r w:rsidR="00DD6762">
              <w:rPr>
                <w:rFonts w:eastAsia="Times New Roman" w:cs="Times New Roman"/>
                <w:kern w:val="0"/>
                <w:sz w:val="24"/>
                <w:szCs w:val="24"/>
                <w14:ligatures w14:val="none"/>
              </w:rPr>
              <w:t>.</w:t>
            </w:r>
          </w:p>
          <w:p w14:paraId="071BDB4A" w14:textId="43BDF575" w:rsidR="0076584F" w:rsidRDefault="0025609A" w:rsidP="00555580">
            <w:pPr>
              <w:pStyle w:val="ListParagraph"/>
              <w:numPr>
                <w:ilvl w:val="0"/>
                <w:numId w:val="32"/>
              </w:numPr>
              <w:ind w:left="360"/>
              <w:rPr>
                <w:rFonts w:eastAsia="Times New Roman" w:cs="Times New Roman"/>
                <w:kern w:val="0"/>
                <w:sz w:val="24"/>
                <w:szCs w:val="24"/>
                <w14:ligatures w14:val="none"/>
              </w:rPr>
            </w:pPr>
            <w:r>
              <w:rPr>
                <w:rFonts w:eastAsia="Times New Roman" w:cs="Times New Roman"/>
                <w:kern w:val="0"/>
                <w:sz w:val="24"/>
                <w:szCs w:val="24"/>
                <w14:ligatures w14:val="none"/>
              </w:rPr>
              <w:t>‘</w:t>
            </w:r>
            <w:r w:rsidR="0076584F">
              <w:rPr>
                <w:rFonts w:eastAsia="Times New Roman" w:cs="Times New Roman"/>
                <w:kern w:val="0"/>
                <w:sz w:val="24"/>
                <w:szCs w:val="24"/>
                <w14:ligatures w14:val="none"/>
              </w:rPr>
              <w:t>Show by</w:t>
            </w:r>
            <w:r>
              <w:rPr>
                <w:rFonts w:eastAsia="Times New Roman" w:cs="Times New Roman"/>
                <w:kern w:val="0"/>
                <w:sz w:val="24"/>
                <w:szCs w:val="24"/>
                <w14:ligatures w14:val="none"/>
              </w:rPr>
              <w:t>’</w:t>
            </w:r>
            <w:r w:rsidR="0076584F">
              <w:rPr>
                <w:rFonts w:eastAsia="Times New Roman" w:cs="Times New Roman"/>
                <w:kern w:val="0"/>
                <w:sz w:val="24"/>
                <w:szCs w:val="24"/>
                <w14:ligatures w14:val="none"/>
              </w:rPr>
              <w:t>: Display data based on a data type.</w:t>
            </w:r>
          </w:p>
          <w:p w14:paraId="3DAC288E" w14:textId="19E4F2E9" w:rsidR="00C60404" w:rsidRDefault="00C60404" w:rsidP="00C60404">
            <w:pPr>
              <w:pStyle w:val="ListParagraph"/>
              <w:numPr>
                <w:ilvl w:val="1"/>
                <w:numId w:val="32"/>
              </w:numPr>
              <w:ind w:left="648"/>
              <w:rPr>
                <w:rFonts w:eastAsia="Times New Roman" w:cs="Times New Roman"/>
                <w:kern w:val="0"/>
                <w:sz w:val="24"/>
                <w:szCs w:val="24"/>
                <w14:ligatures w14:val="none"/>
              </w:rPr>
            </w:pPr>
            <w:r>
              <w:rPr>
                <w:rFonts w:eastAsia="Times New Roman" w:cs="Times New Roman"/>
                <w:kern w:val="0"/>
                <w:sz w:val="24"/>
                <w:szCs w:val="24"/>
                <w14:ligatures w14:val="none"/>
              </w:rPr>
              <w:t xml:space="preserve">Death rate per 100k </w:t>
            </w:r>
            <w:r w:rsidRPr="0076584F">
              <w:rPr>
                <w:rFonts w:eastAsia="Times New Roman" w:cs="Times New Roman"/>
                <w:kern w:val="0"/>
                <w:sz w:val="24"/>
                <w:szCs w:val="24"/>
                <w14:ligatures w14:val="none"/>
              </w:rPr>
              <w:t>residents</w:t>
            </w:r>
            <w:r>
              <w:rPr>
                <w:rFonts w:eastAsia="Times New Roman" w:cs="Times New Roman"/>
                <w:kern w:val="0"/>
                <w:sz w:val="24"/>
                <w:szCs w:val="24"/>
                <w14:ligatures w14:val="none"/>
              </w:rPr>
              <w:t xml:space="preserve"> (crude rate)</w:t>
            </w:r>
          </w:p>
          <w:p w14:paraId="109C9DF7" w14:textId="77777777" w:rsidR="00C60404" w:rsidRPr="00C60404" w:rsidRDefault="00C60404" w:rsidP="00C60404">
            <w:pPr>
              <w:pStyle w:val="ListParagraph"/>
              <w:numPr>
                <w:ilvl w:val="1"/>
                <w:numId w:val="32"/>
              </w:numPr>
              <w:rPr>
                <w:rFonts w:eastAsia="Times New Roman" w:cs="Times New Roman"/>
                <w:kern w:val="0"/>
                <w:sz w:val="24"/>
                <w:szCs w:val="24"/>
                <w14:ligatures w14:val="none"/>
              </w:rPr>
            </w:pPr>
            <w:r w:rsidRPr="00C60404">
              <w:rPr>
                <w:rFonts w:eastAsia="Times New Roman" w:cs="Times New Roman"/>
                <w:kern w:val="0"/>
                <w:sz w:val="24"/>
                <w:szCs w:val="24"/>
                <w14:ligatures w14:val="none"/>
              </w:rPr>
              <w:t>Note that the map</w:t>
            </w:r>
            <w:r>
              <w:rPr>
                <w:rFonts w:eastAsia="Times New Roman" w:cs="Times New Roman"/>
                <w:kern w:val="0"/>
                <w:sz w:val="24"/>
                <w:szCs w:val="24"/>
                <w14:ligatures w14:val="none"/>
              </w:rPr>
              <w:t xml:space="preserve"> will</w:t>
            </w:r>
            <w:r w:rsidRPr="00C60404">
              <w:rPr>
                <w:rFonts w:eastAsia="Times New Roman" w:cs="Times New Roman"/>
                <w:kern w:val="0"/>
                <w:sz w:val="24"/>
                <w:szCs w:val="24"/>
                <w14:ligatures w14:val="none"/>
              </w:rPr>
              <w:t xml:space="preserve"> switch to Age-Adjusted Rate </w:t>
            </w:r>
            <w:r>
              <w:rPr>
                <w:rFonts w:eastAsia="Times New Roman" w:cs="Times New Roman"/>
                <w:kern w:val="0"/>
                <w:sz w:val="24"/>
                <w:szCs w:val="24"/>
                <w14:ligatures w14:val="none"/>
              </w:rPr>
              <w:t>when selecting this option</w:t>
            </w:r>
          </w:p>
          <w:p w14:paraId="6364C00E" w14:textId="5F9B653B" w:rsidR="00C60404" w:rsidRDefault="00C60404" w:rsidP="00C60404">
            <w:pPr>
              <w:pStyle w:val="ListParagraph"/>
              <w:numPr>
                <w:ilvl w:val="1"/>
                <w:numId w:val="32"/>
              </w:numPr>
              <w:ind w:left="648"/>
              <w:rPr>
                <w:rFonts w:eastAsia="Times New Roman" w:cs="Times New Roman"/>
                <w:kern w:val="0"/>
                <w:sz w:val="24"/>
                <w:szCs w:val="24"/>
                <w14:ligatures w14:val="none"/>
              </w:rPr>
            </w:pPr>
            <w:r>
              <w:rPr>
                <w:rFonts w:eastAsia="Times New Roman" w:cs="Times New Roman"/>
                <w:kern w:val="0"/>
                <w:sz w:val="24"/>
                <w:szCs w:val="24"/>
                <w14:ligatures w14:val="none"/>
              </w:rPr>
              <w:t>Number of</w:t>
            </w:r>
            <w:r w:rsidR="00FE0FA1">
              <w:rPr>
                <w:rFonts w:eastAsia="Times New Roman" w:cs="Times New Roman"/>
                <w:kern w:val="0"/>
                <w:sz w:val="24"/>
                <w:szCs w:val="24"/>
                <w14:ligatures w14:val="none"/>
              </w:rPr>
              <w:t xml:space="preserve"> death </w:t>
            </w:r>
            <w:r>
              <w:rPr>
                <w:rFonts w:eastAsia="Times New Roman" w:cs="Times New Roman"/>
                <w:kern w:val="0"/>
                <w:sz w:val="24"/>
                <w:szCs w:val="24"/>
                <w14:ligatures w14:val="none"/>
              </w:rPr>
              <w:t>(count)</w:t>
            </w:r>
          </w:p>
          <w:p w14:paraId="2EB9C6C5" w14:textId="4D2AB886" w:rsidR="00C60404" w:rsidRPr="00C60404" w:rsidRDefault="00C60404" w:rsidP="00C60404">
            <w:pPr>
              <w:pStyle w:val="ListParagraph"/>
              <w:numPr>
                <w:ilvl w:val="1"/>
                <w:numId w:val="32"/>
              </w:numPr>
              <w:ind w:left="648"/>
              <w:rPr>
                <w:rFonts w:eastAsia="Times New Roman" w:cs="Times New Roman"/>
                <w:kern w:val="0"/>
                <w:sz w:val="24"/>
                <w:szCs w:val="24"/>
                <w14:ligatures w14:val="none"/>
              </w:rPr>
            </w:pPr>
            <w:r>
              <w:rPr>
                <w:rFonts w:eastAsia="Times New Roman" w:cs="Times New Roman"/>
                <w:kern w:val="0"/>
                <w:sz w:val="24"/>
                <w:szCs w:val="24"/>
                <w14:ligatures w14:val="none"/>
              </w:rPr>
              <w:t>Percent of any deaths.</w:t>
            </w:r>
          </w:p>
          <w:p w14:paraId="21412ED5" w14:textId="0547C831" w:rsidR="0075560C" w:rsidRPr="0075560C" w:rsidRDefault="0075560C" w:rsidP="0075560C">
            <w:pPr>
              <w:rPr>
                <w:rFonts w:eastAsia="Times New Roman" w:cs="Times New Roman"/>
                <w:kern w:val="0"/>
                <w:sz w:val="24"/>
                <w:szCs w:val="24"/>
                <w14:ligatures w14:val="none"/>
              </w:rPr>
            </w:pPr>
            <w:r>
              <w:rPr>
                <w:rFonts w:eastAsia="Times New Roman" w:cs="Times New Roman"/>
                <w:kern w:val="0"/>
                <w:sz w:val="24"/>
                <w:szCs w:val="24"/>
                <w14:ligatures w14:val="none"/>
              </w:rPr>
              <w:t xml:space="preserve">For more information on data types, visit the </w:t>
            </w:r>
            <w:hyperlink w:anchor="_Common_Data_Types_1" w:history="1">
              <w:r w:rsidRPr="0075560C">
                <w:rPr>
                  <w:rStyle w:val="Hyperlink"/>
                  <w:rFonts w:eastAsia="Times New Roman" w:cs="Times New Roman"/>
                  <w:kern w:val="0"/>
                  <w:sz w:val="24"/>
                  <w:szCs w:val="24"/>
                  <w14:ligatures w14:val="none"/>
                </w:rPr>
                <w:t>Common Data Types</w:t>
              </w:r>
            </w:hyperlink>
            <w:r>
              <w:rPr>
                <w:rFonts w:eastAsia="Times New Roman" w:cs="Times New Roman"/>
                <w:kern w:val="0"/>
                <w:sz w:val="24"/>
                <w:szCs w:val="24"/>
                <w14:ligatures w14:val="none"/>
              </w:rPr>
              <w:t xml:space="preserve"> section.</w:t>
            </w:r>
          </w:p>
        </w:tc>
      </w:tr>
      <w:tr w:rsidR="00DD6762" w14:paraId="5FA311D4" w14:textId="77777777" w:rsidTr="00B717FB">
        <w:tc>
          <w:tcPr>
            <w:tcW w:w="9576" w:type="dxa"/>
            <w:gridSpan w:val="2"/>
            <w:tcBorders>
              <w:left w:val="single" w:sz="12" w:space="0" w:color="auto"/>
              <w:bottom w:val="single" w:sz="2" w:space="0" w:color="auto"/>
              <w:right w:val="single" w:sz="12" w:space="0" w:color="auto"/>
            </w:tcBorders>
            <w:shd w:val="clear" w:color="auto" w:fill="F1A983" w:themeFill="accent2" w:themeFillTint="99"/>
          </w:tcPr>
          <w:p w14:paraId="1F2EC0B1" w14:textId="0CCBF771" w:rsidR="00DD6762" w:rsidRPr="0076584F" w:rsidRDefault="00DD6762" w:rsidP="00DD6762">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Unique Filters</w:t>
            </w:r>
            <w:r w:rsidR="00C1378D">
              <w:rPr>
                <w:rFonts w:eastAsia="Times New Roman" w:cs="Times New Roman"/>
                <w:b/>
                <w:bCs/>
                <w:kern w:val="0"/>
                <w:sz w:val="24"/>
                <w:szCs w:val="24"/>
                <w14:ligatures w14:val="none"/>
              </w:rPr>
              <w:t xml:space="preserve"> for Each Visualization</w:t>
            </w:r>
          </w:p>
        </w:tc>
      </w:tr>
      <w:tr w:rsidR="00DD6762" w14:paraId="47A73154" w14:textId="77777777" w:rsidTr="00B717FB">
        <w:trPr>
          <w:trHeight w:val="332"/>
        </w:trPr>
        <w:tc>
          <w:tcPr>
            <w:tcW w:w="4788" w:type="dxa"/>
            <w:tcBorders>
              <w:top w:val="single" w:sz="2" w:space="0" w:color="auto"/>
              <w:left w:val="single" w:sz="12" w:space="0" w:color="auto"/>
              <w:bottom w:val="single" w:sz="12" w:space="0" w:color="auto"/>
            </w:tcBorders>
          </w:tcPr>
          <w:p w14:paraId="4386801A" w14:textId="4E0F2473" w:rsidR="00DD6762" w:rsidRDefault="0025609A"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w:t>
            </w:r>
            <w:r w:rsidR="0076584F">
              <w:rPr>
                <w:rFonts w:eastAsia="Times New Roman" w:cs="Times New Roman"/>
                <w:kern w:val="0"/>
                <w:sz w:val="24"/>
                <w:szCs w:val="24"/>
                <w14:ligatures w14:val="none"/>
              </w:rPr>
              <w:t>Select a Breakdown</w:t>
            </w:r>
            <w:r>
              <w:rPr>
                <w:rFonts w:eastAsia="Times New Roman" w:cs="Times New Roman"/>
                <w:kern w:val="0"/>
                <w:sz w:val="24"/>
                <w:szCs w:val="24"/>
                <w14:ligatures w14:val="none"/>
              </w:rPr>
              <w:t>’</w:t>
            </w:r>
            <w:r w:rsidR="0076584F">
              <w:rPr>
                <w:rFonts w:eastAsia="Times New Roman" w:cs="Times New Roman"/>
                <w:kern w:val="0"/>
                <w:sz w:val="24"/>
                <w:szCs w:val="24"/>
                <w14:ligatures w14:val="none"/>
              </w:rPr>
              <w:t>: Display chart based on another variable</w:t>
            </w:r>
            <w:r>
              <w:rPr>
                <w:rFonts w:eastAsia="Times New Roman" w:cs="Times New Roman"/>
                <w:kern w:val="0"/>
                <w:sz w:val="24"/>
                <w:szCs w:val="24"/>
                <w14:ligatures w14:val="none"/>
              </w:rPr>
              <w:t xml:space="preserve"> (7 total)</w:t>
            </w:r>
            <w:r w:rsidR="0076584F">
              <w:rPr>
                <w:rFonts w:eastAsia="Times New Roman" w:cs="Times New Roman"/>
                <w:kern w:val="0"/>
                <w:sz w:val="24"/>
                <w:szCs w:val="24"/>
                <w14:ligatures w14:val="none"/>
              </w:rPr>
              <w:t>.</w:t>
            </w:r>
          </w:p>
          <w:p w14:paraId="5262CEAD" w14:textId="12F529E4" w:rsidR="0076584F" w:rsidRPr="0076584F" w:rsidRDefault="0025609A"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Variables cover demographics, geography, urban/rural status, etc.</w:t>
            </w:r>
          </w:p>
        </w:tc>
        <w:tc>
          <w:tcPr>
            <w:tcW w:w="4788" w:type="dxa"/>
            <w:tcBorders>
              <w:top w:val="single" w:sz="2" w:space="0" w:color="auto"/>
              <w:bottom w:val="single" w:sz="12" w:space="0" w:color="auto"/>
              <w:right w:val="single" w:sz="12" w:space="0" w:color="auto"/>
            </w:tcBorders>
          </w:tcPr>
          <w:p w14:paraId="2E4E7E21" w14:textId="215C4F84" w:rsidR="00DD6762" w:rsidRDefault="0025609A"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w:t>
            </w:r>
            <w:r w:rsidR="0076584F">
              <w:rPr>
                <w:rFonts w:eastAsia="Times New Roman" w:cs="Times New Roman"/>
                <w:kern w:val="0"/>
                <w:sz w:val="24"/>
                <w:szCs w:val="24"/>
                <w14:ligatures w14:val="none"/>
              </w:rPr>
              <w:t>Select a View</w:t>
            </w:r>
            <w:r>
              <w:rPr>
                <w:rFonts w:eastAsia="Times New Roman" w:cs="Times New Roman"/>
                <w:kern w:val="0"/>
                <w:sz w:val="24"/>
                <w:szCs w:val="24"/>
                <w14:ligatures w14:val="none"/>
              </w:rPr>
              <w:t>’</w:t>
            </w:r>
            <w:r w:rsidR="0076584F">
              <w:rPr>
                <w:rFonts w:eastAsia="Times New Roman" w:cs="Times New Roman"/>
                <w:kern w:val="0"/>
                <w:sz w:val="24"/>
                <w:szCs w:val="24"/>
                <w14:ligatures w14:val="none"/>
              </w:rPr>
              <w:t>: Display map based on geography.</w:t>
            </w:r>
          </w:p>
          <w:p w14:paraId="3CCE0BCB" w14:textId="10A8E695" w:rsidR="0076584F" w:rsidRPr="0076584F" w:rsidRDefault="0076584F"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 xml:space="preserve">City/Town </w:t>
            </w:r>
            <w:r w:rsidR="0025609A">
              <w:rPr>
                <w:rFonts w:eastAsia="Times New Roman" w:cs="Times New Roman"/>
                <w:kern w:val="0"/>
                <w:sz w:val="24"/>
                <w:szCs w:val="24"/>
                <w14:ligatures w14:val="none"/>
              </w:rPr>
              <w:t>or</w:t>
            </w:r>
            <w:r>
              <w:rPr>
                <w:rFonts w:eastAsia="Times New Roman" w:cs="Times New Roman"/>
                <w:kern w:val="0"/>
                <w:sz w:val="24"/>
                <w:szCs w:val="24"/>
                <w14:ligatures w14:val="none"/>
              </w:rPr>
              <w:t xml:space="preserve"> County.</w:t>
            </w:r>
          </w:p>
        </w:tc>
      </w:tr>
    </w:tbl>
    <w:p w14:paraId="17BF079F" w14:textId="6E0037DD" w:rsidR="00F72363" w:rsidRPr="00707138" w:rsidRDefault="00F72363" w:rsidP="0025609A">
      <w:pPr>
        <w:spacing w:before="240" w:after="0"/>
        <w:rPr>
          <w:b/>
          <w:bCs/>
          <w:sz w:val="24"/>
          <w:szCs w:val="24"/>
          <w:u w:val="single"/>
        </w:rPr>
      </w:pPr>
      <w:r w:rsidRPr="00707138">
        <w:rPr>
          <w:rFonts w:eastAsia="Times New Roman" w:cs="Times New Roman"/>
          <w:b/>
          <w:bCs/>
          <w:kern w:val="0"/>
          <w:sz w:val="24"/>
          <w:szCs w:val="24"/>
          <w:u w:val="single"/>
          <w14:ligatures w14:val="none"/>
        </w:rPr>
        <w:t>How Can this Help?</w:t>
      </w:r>
    </w:p>
    <w:p w14:paraId="3A252ED4" w14:textId="0BA203DC" w:rsidR="000C2DB8" w:rsidRDefault="000C2DB8" w:rsidP="00A66CD9">
      <w:pPr>
        <w:rPr>
          <w:sz w:val="24"/>
          <w:szCs w:val="24"/>
        </w:rPr>
      </w:pPr>
      <w:r w:rsidRPr="00990F71">
        <w:rPr>
          <w:sz w:val="24"/>
          <w:szCs w:val="24"/>
        </w:rPr>
        <w:t>This measure can help to answer questions about your community's general substance use situation.</w:t>
      </w:r>
      <w:r w:rsidR="00585E53" w:rsidRPr="00585E53">
        <w:rPr>
          <w:sz w:val="24"/>
          <w:szCs w:val="24"/>
        </w:rPr>
        <w:t xml:space="preserve"> </w:t>
      </w:r>
      <w:r w:rsidR="00585E53">
        <w:rPr>
          <w:sz w:val="24"/>
          <w:szCs w:val="24"/>
        </w:rPr>
        <w:t xml:space="preserve">Are certain </w:t>
      </w:r>
      <w:r w:rsidR="008B11AC">
        <w:rPr>
          <w:sz w:val="24"/>
          <w:szCs w:val="24"/>
        </w:rPr>
        <w:t>sub</w:t>
      </w:r>
      <w:r w:rsidR="00585E53">
        <w:rPr>
          <w:sz w:val="24"/>
          <w:szCs w:val="24"/>
        </w:rPr>
        <w:t xml:space="preserve">populations </w:t>
      </w:r>
      <w:r w:rsidR="008B11AC">
        <w:rPr>
          <w:sz w:val="24"/>
          <w:szCs w:val="24"/>
        </w:rPr>
        <w:t>affected</w:t>
      </w:r>
      <w:r w:rsidR="00FE4AB7">
        <w:rPr>
          <w:sz w:val="24"/>
          <w:szCs w:val="24"/>
        </w:rPr>
        <w:t xml:space="preserve"> more than others</w:t>
      </w:r>
      <w:r w:rsidR="00585E53">
        <w:rPr>
          <w:sz w:val="24"/>
          <w:szCs w:val="24"/>
        </w:rPr>
        <w:t xml:space="preserve">? </w:t>
      </w:r>
      <w:r w:rsidRPr="00990F71">
        <w:rPr>
          <w:sz w:val="24"/>
          <w:szCs w:val="24"/>
        </w:rPr>
        <w:t xml:space="preserve"> </w:t>
      </w:r>
      <w:r w:rsidR="00FE4AB7">
        <w:rPr>
          <w:sz w:val="24"/>
          <w:szCs w:val="24"/>
        </w:rPr>
        <w:t>Which substances are involved in substance-related deaths among your community’s residents</w:t>
      </w:r>
      <w:r w:rsidRPr="00990F71">
        <w:rPr>
          <w:sz w:val="24"/>
          <w:szCs w:val="24"/>
        </w:rPr>
        <w:t>?</w:t>
      </w:r>
      <w:r w:rsidR="00FE4AB7">
        <w:rPr>
          <w:sz w:val="24"/>
          <w:szCs w:val="24"/>
        </w:rPr>
        <w:t xml:space="preserve"> </w:t>
      </w:r>
      <w:r>
        <w:rPr>
          <w:sz w:val="24"/>
          <w:szCs w:val="24"/>
        </w:rPr>
        <w:t>How are trends changing over time?</w:t>
      </w:r>
    </w:p>
    <w:p w14:paraId="5BE4B6B2" w14:textId="77777777" w:rsidR="009732AE" w:rsidRPr="00A66CD9" w:rsidRDefault="009732AE" w:rsidP="00A66CD9">
      <w:pPr>
        <w:rPr>
          <w:sz w:val="24"/>
          <w:szCs w:val="24"/>
        </w:rPr>
      </w:pPr>
    </w:p>
    <w:p w14:paraId="0C4A4A3C" w14:textId="06A5D2C8" w:rsidR="0076066A" w:rsidRPr="006712AB" w:rsidRDefault="0076066A" w:rsidP="00102E61">
      <w:pPr>
        <w:pStyle w:val="Heading3"/>
        <w:rPr>
          <w:color w:val="BF4E14" w:themeColor="accent2" w:themeShade="BF"/>
          <w:sz w:val="30"/>
          <w:szCs w:val="30"/>
        </w:rPr>
      </w:pPr>
      <w:bookmarkStart w:id="48" w:name="_Opioid-Related_Overdose_Deaths"/>
      <w:bookmarkEnd w:id="48"/>
      <w:r w:rsidRPr="006712AB">
        <w:rPr>
          <w:color w:val="BF4E14" w:themeColor="accent2" w:themeShade="BF"/>
          <w:sz w:val="30"/>
          <w:szCs w:val="30"/>
        </w:rPr>
        <w:t xml:space="preserve">Opioid-Related Overdose Deaths </w:t>
      </w:r>
    </w:p>
    <w:p w14:paraId="5B5EF623" w14:textId="451A0D3A" w:rsidR="00DD6762" w:rsidRPr="00DD6762" w:rsidRDefault="00DD6762" w:rsidP="00DD6762">
      <w:pPr>
        <w:spacing w:after="0"/>
        <w:rPr>
          <w:sz w:val="24"/>
          <w:szCs w:val="24"/>
          <w:u w:val="single"/>
        </w:rPr>
      </w:pPr>
      <w:r w:rsidRPr="00707138">
        <w:rPr>
          <w:b/>
          <w:bCs/>
          <w:sz w:val="24"/>
          <w:szCs w:val="24"/>
          <w:u w:val="single"/>
        </w:rPr>
        <w:t>Definition</w:t>
      </w:r>
      <w:r w:rsidRPr="00DD6762">
        <w:rPr>
          <w:sz w:val="24"/>
          <w:szCs w:val="24"/>
          <w:u w:val="single"/>
        </w:rPr>
        <w:t>:</w:t>
      </w:r>
    </w:p>
    <w:p w14:paraId="18D7A7F4" w14:textId="77777777" w:rsidR="0075560C" w:rsidRPr="0075560C" w:rsidRDefault="0075560C" w:rsidP="0075560C">
      <w:pPr>
        <w:rPr>
          <w:sz w:val="24"/>
          <w:szCs w:val="24"/>
        </w:rPr>
      </w:pPr>
      <w:r w:rsidRPr="0075560C">
        <w:rPr>
          <w:sz w:val="24"/>
          <w:szCs w:val="24"/>
        </w:rPr>
        <w:t>An opioid-related overdose death occurs when someone dies of an overdose that involves at least one opioid.</w:t>
      </w:r>
    </w:p>
    <w:p w14:paraId="348C9801" w14:textId="686BA1DC" w:rsidR="00A66CD9" w:rsidRDefault="0076066A" w:rsidP="00A66CD9">
      <w:pPr>
        <w:rPr>
          <w:sz w:val="24"/>
          <w:szCs w:val="24"/>
        </w:rPr>
      </w:pPr>
      <w:proofErr w:type="gramStart"/>
      <w:r w:rsidRPr="008C26E7">
        <w:rPr>
          <w:sz w:val="24"/>
          <w:szCs w:val="24"/>
        </w:rPr>
        <w:t>This only measures</w:t>
      </w:r>
      <w:proofErr w:type="gramEnd"/>
      <w:r w:rsidRPr="008C26E7">
        <w:rPr>
          <w:sz w:val="24"/>
          <w:szCs w:val="24"/>
        </w:rPr>
        <w:t xml:space="preserve"> </w:t>
      </w:r>
      <w:r w:rsidR="00585E53">
        <w:rPr>
          <w:sz w:val="24"/>
          <w:szCs w:val="24"/>
        </w:rPr>
        <w:t xml:space="preserve">opioid-related overdose </w:t>
      </w:r>
      <w:r w:rsidRPr="008C26E7">
        <w:rPr>
          <w:sz w:val="24"/>
          <w:szCs w:val="24"/>
        </w:rPr>
        <w:t>deaths among residents of your community.</w:t>
      </w:r>
      <w:r w:rsidR="00FE4AB7">
        <w:rPr>
          <w:sz w:val="24"/>
          <w:szCs w:val="24"/>
        </w:rPr>
        <w:t xml:space="preserve"> </w:t>
      </w:r>
      <w:r w:rsidR="00FE4AB7" w:rsidRPr="009C71C0">
        <w:rPr>
          <w:sz w:val="24"/>
          <w:szCs w:val="24"/>
        </w:rPr>
        <w:t>A resident of your community is someone with a usual place of residence or a permanent address in your community.</w:t>
      </w:r>
      <w:r w:rsidR="00FE4AB7" w:rsidRPr="008C26E7">
        <w:rPr>
          <w:sz w:val="24"/>
          <w:szCs w:val="24"/>
        </w:rPr>
        <w:t xml:space="preserve"> </w:t>
      </w:r>
      <w:r w:rsidR="00FE4AB7">
        <w:rPr>
          <w:sz w:val="24"/>
          <w:szCs w:val="24"/>
        </w:rPr>
        <w:t>This measure</w:t>
      </w:r>
      <w:r w:rsidR="00FE4AB7" w:rsidRPr="008C26E7">
        <w:rPr>
          <w:sz w:val="24"/>
          <w:szCs w:val="24"/>
        </w:rPr>
        <w:t xml:space="preserve"> </w:t>
      </w:r>
      <w:r w:rsidRPr="008C26E7">
        <w:rPr>
          <w:sz w:val="24"/>
          <w:szCs w:val="24"/>
        </w:rPr>
        <w:t>includes residents</w:t>
      </w:r>
      <w:r w:rsidR="002A3620">
        <w:rPr>
          <w:sz w:val="24"/>
          <w:szCs w:val="24"/>
        </w:rPr>
        <w:t xml:space="preserve"> of your community</w:t>
      </w:r>
      <w:r w:rsidRPr="008C26E7">
        <w:rPr>
          <w:sz w:val="24"/>
          <w:szCs w:val="24"/>
        </w:rPr>
        <w:t xml:space="preserve"> who died </w:t>
      </w:r>
      <w:r>
        <w:rPr>
          <w:sz w:val="24"/>
          <w:szCs w:val="24"/>
        </w:rPr>
        <w:lastRenderedPageBreak/>
        <w:t>either</w:t>
      </w:r>
      <w:r w:rsidRPr="008C26E7">
        <w:rPr>
          <w:sz w:val="24"/>
          <w:szCs w:val="24"/>
        </w:rPr>
        <w:t xml:space="preserve"> inside </w:t>
      </w:r>
      <w:r>
        <w:rPr>
          <w:sz w:val="24"/>
          <w:szCs w:val="24"/>
        </w:rPr>
        <w:t>or</w:t>
      </w:r>
      <w:r w:rsidRPr="008C26E7">
        <w:rPr>
          <w:sz w:val="24"/>
          <w:szCs w:val="24"/>
        </w:rPr>
        <w:t xml:space="preserve"> outside your community. It does not include </w:t>
      </w:r>
      <w:r w:rsidR="002A3620">
        <w:rPr>
          <w:sz w:val="24"/>
          <w:szCs w:val="24"/>
        </w:rPr>
        <w:t xml:space="preserve">residents </w:t>
      </w:r>
      <w:r w:rsidR="008013BF">
        <w:rPr>
          <w:sz w:val="24"/>
          <w:szCs w:val="24"/>
        </w:rPr>
        <w:t>of</w:t>
      </w:r>
      <w:r w:rsidR="002A3620">
        <w:rPr>
          <w:sz w:val="24"/>
          <w:szCs w:val="24"/>
        </w:rPr>
        <w:t xml:space="preserve"> other communities</w:t>
      </w:r>
      <w:r w:rsidR="002A3620" w:rsidRPr="00C1313F">
        <w:rPr>
          <w:sz w:val="24"/>
          <w:szCs w:val="24"/>
        </w:rPr>
        <w:t xml:space="preserve"> </w:t>
      </w:r>
      <w:r w:rsidRPr="008C26E7">
        <w:rPr>
          <w:sz w:val="24"/>
          <w:szCs w:val="24"/>
        </w:rPr>
        <w:t>who died in</w:t>
      </w:r>
      <w:r w:rsidR="00585E53">
        <w:rPr>
          <w:sz w:val="24"/>
          <w:szCs w:val="24"/>
        </w:rPr>
        <w:t>side</w:t>
      </w:r>
      <w:r w:rsidRPr="008C26E7">
        <w:rPr>
          <w:sz w:val="24"/>
          <w:szCs w:val="24"/>
        </w:rPr>
        <w:t xml:space="preserve"> your</w:t>
      </w:r>
      <w:r>
        <w:rPr>
          <w:sz w:val="24"/>
          <w:szCs w:val="24"/>
        </w:rPr>
        <w:t xml:space="preserve"> </w:t>
      </w:r>
      <w:r w:rsidRPr="008C26E7">
        <w:rPr>
          <w:sz w:val="24"/>
          <w:szCs w:val="24"/>
        </w:rPr>
        <w:t>community.</w:t>
      </w:r>
      <w:bookmarkStart w:id="49" w:name="_Toc169075604"/>
      <w:bookmarkStart w:id="50" w:name="_Toc169687360"/>
      <w:bookmarkStart w:id="51" w:name="_Toc169787422"/>
      <w:r w:rsidR="00B34908">
        <w:rPr>
          <w:sz w:val="24"/>
          <w:szCs w:val="24"/>
        </w:rPr>
        <w:t xml:space="preserve"> Unhoused individuals with no known place of residence are also not included.</w:t>
      </w:r>
    </w:p>
    <w:p w14:paraId="6767444B" w14:textId="702F3E54" w:rsidR="0075560C" w:rsidRPr="0075560C" w:rsidRDefault="0075560C" w:rsidP="0075560C">
      <w:pPr>
        <w:spacing w:after="0"/>
        <w:rPr>
          <w:rFonts w:eastAsiaTheme="majorEastAsia" w:cstheme="majorBidi"/>
          <w:sz w:val="24"/>
          <w:szCs w:val="24"/>
          <w:u w:val="single"/>
        </w:rPr>
      </w:pPr>
      <w:r w:rsidRPr="00707138">
        <w:rPr>
          <w:b/>
          <w:bCs/>
          <w:sz w:val="24"/>
          <w:szCs w:val="24"/>
          <w:u w:val="single"/>
        </w:rPr>
        <w:t>Using the Dashboard</w:t>
      </w:r>
      <w:r w:rsidRPr="0075560C">
        <w:rPr>
          <w:sz w:val="24"/>
          <w:szCs w:val="24"/>
          <w:u w:val="single"/>
        </w:rPr>
        <w:t>:</w:t>
      </w:r>
    </w:p>
    <w:p w14:paraId="14870E96" w14:textId="77777777" w:rsidR="0075560C" w:rsidRDefault="00A60CAD" w:rsidP="006615C9">
      <w:pPr>
        <w:spacing w:after="0"/>
        <w:rPr>
          <w:rFonts w:eastAsia="Times New Roman" w:cs="Times New Roman"/>
          <w:kern w:val="0"/>
          <w:sz w:val="24"/>
          <w:szCs w:val="24"/>
          <w14:ligatures w14:val="none"/>
        </w:rPr>
      </w:pPr>
      <w:r w:rsidRPr="00A60CAD">
        <w:rPr>
          <w:rFonts w:eastAsia="Times New Roman" w:cs="Times New Roman"/>
          <w:kern w:val="0"/>
          <w:sz w:val="24"/>
          <w:szCs w:val="24"/>
          <w14:ligatures w14:val="none"/>
        </w:rPr>
        <w:t xml:space="preserve">On the </w:t>
      </w:r>
      <w:hyperlink r:id="rId117" w:history="1">
        <w:r w:rsidRPr="000F6CB1">
          <w:rPr>
            <w:rStyle w:val="Hyperlink"/>
            <w:rFonts w:eastAsia="Times New Roman" w:cs="Times New Roman"/>
            <w:kern w:val="0"/>
            <w:sz w:val="24"/>
            <w:szCs w:val="24"/>
            <w14:ligatures w14:val="none"/>
          </w:rPr>
          <w:t>Opioid-Related Overdose Deaths</w:t>
        </w:r>
      </w:hyperlink>
      <w:r w:rsidRPr="00A60CAD">
        <w:rPr>
          <w:rFonts w:eastAsia="Times New Roman" w:cs="Times New Roman"/>
          <w:kern w:val="0"/>
          <w:sz w:val="24"/>
          <w:szCs w:val="24"/>
          <w14:ligatures w14:val="none"/>
        </w:rPr>
        <w:t xml:space="preserve"> tab, you can alter </w:t>
      </w:r>
      <w:r w:rsidR="00B472A4">
        <w:rPr>
          <w:rFonts w:eastAsia="Times New Roman" w:cs="Times New Roman"/>
          <w:kern w:val="0"/>
          <w:sz w:val="24"/>
          <w:szCs w:val="24"/>
          <w14:ligatures w14:val="none"/>
        </w:rPr>
        <w:t>two</w:t>
      </w:r>
      <w:r w:rsidR="001D7499">
        <w:rPr>
          <w:rFonts w:eastAsia="Times New Roman" w:cs="Times New Roman"/>
          <w:kern w:val="0"/>
          <w:sz w:val="24"/>
          <w:szCs w:val="24"/>
          <w14:ligatures w14:val="none"/>
        </w:rPr>
        <w:t xml:space="preserve"> </w:t>
      </w:r>
      <w:r w:rsidRPr="00A60CAD">
        <w:rPr>
          <w:rFonts w:eastAsia="Times New Roman" w:cs="Times New Roman"/>
          <w:kern w:val="0"/>
          <w:sz w:val="24"/>
          <w:szCs w:val="24"/>
          <w14:ligatures w14:val="none"/>
        </w:rPr>
        <w:t xml:space="preserve">charts using multiple filters. </w:t>
      </w:r>
    </w:p>
    <w:tbl>
      <w:tblPr>
        <w:tblStyle w:val="TableGrid"/>
        <w:tblW w:w="0" w:type="auto"/>
        <w:tblLook w:val="04A0" w:firstRow="1" w:lastRow="0" w:firstColumn="1" w:lastColumn="0" w:noHBand="0" w:noVBand="1"/>
      </w:tblPr>
      <w:tblGrid>
        <w:gridCol w:w="4633"/>
        <w:gridCol w:w="4697"/>
      </w:tblGrid>
      <w:tr w:rsidR="00A84ACA" w:rsidRPr="0076584F" w14:paraId="005B7A05" w14:textId="77777777" w:rsidTr="006615C9">
        <w:tc>
          <w:tcPr>
            <w:tcW w:w="4775" w:type="dxa"/>
            <w:tcBorders>
              <w:top w:val="single" w:sz="12" w:space="0" w:color="auto"/>
              <w:left w:val="single" w:sz="12" w:space="0" w:color="auto"/>
            </w:tcBorders>
            <w:shd w:val="clear" w:color="auto" w:fill="F1A983" w:themeFill="accent2" w:themeFillTint="99"/>
          </w:tcPr>
          <w:p w14:paraId="00EF2C71" w14:textId="00D36C50" w:rsidR="0075560C" w:rsidRPr="0076584F" w:rsidRDefault="0075560C" w:rsidP="000313CC">
            <w:pPr>
              <w:ind w:left="245"/>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Chart</w:t>
            </w:r>
            <w:r w:rsidR="00A84ACA">
              <w:rPr>
                <w:rFonts w:eastAsia="Times New Roman" w:cs="Times New Roman"/>
                <w:b/>
                <w:bCs/>
                <w:kern w:val="0"/>
                <w:sz w:val="24"/>
                <w:szCs w:val="24"/>
                <w14:ligatures w14:val="none"/>
              </w:rPr>
              <w:t xml:space="preserve"> 1 (Left)</w:t>
            </w:r>
            <w:r w:rsidRPr="0076584F">
              <w:rPr>
                <w:rFonts w:eastAsia="Times New Roman" w:cs="Times New Roman"/>
                <w:b/>
                <w:bCs/>
                <w:kern w:val="0"/>
                <w:sz w:val="24"/>
                <w:szCs w:val="24"/>
                <w14:ligatures w14:val="none"/>
              </w:rPr>
              <w:t xml:space="preserve">: </w:t>
            </w:r>
            <w:r w:rsidR="006615C9">
              <w:rPr>
                <w:rFonts w:eastAsia="Times New Roman" w:cs="Times New Roman"/>
                <w:b/>
                <w:bCs/>
                <w:kern w:val="0"/>
                <w:sz w:val="24"/>
                <w:szCs w:val="24"/>
                <w14:ligatures w14:val="none"/>
              </w:rPr>
              <w:t xml:space="preserve">Opioid Overdose </w:t>
            </w:r>
            <w:r w:rsidR="000313CC">
              <w:rPr>
                <w:rFonts w:eastAsia="Times New Roman" w:cs="Times New Roman"/>
                <w:b/>
                <w:bCs/>
                <w:kern w:val="0"/>
                <w:sz w:val="24"/>
                <w:szCs w:val="24"/>
                <w14:ligatures w14:val="none"/>
              </w:rPr>
              <w:t xml:space="preserve">Death </w:t>
            </w:r>
            <w:r w:rsidR="006615C9">
              <w:rPr>
                <w:rFonts w:eastAsia="Times New Roman" w:cs="Times New Roman"/>
                <w:b/>
                <w:bCs/>
                <w:kern w:val="0"/>
                <w:sz w:val="24"/>
                <w:szCs w:val="24"/>
                <w14:ligatures w14:val="none"/>
              </w:rPr>
              <w:t>Trend</w:t>
            </w:r>
          </w:p>
        </w:tc>
        <w:tc>
          <w:tcPr>
            <w:tcW w:w="4801" w:type="dxa"/>
            <w:tcBorders>
              <w:top w:val="single" w:sz="12" w:space="0" w:color="auto"/>
              <w:right w:val="single" w:sz="12" w:space="0" w:color="auto"/>
            </w:tcBorders>
            <w:shd w:val="clear" w:color="auto" w:fill="F1A983" w:themeFill="accent2" w:themeFillTint="99"/>
          </w:tcPr>
          <w:p w14:paraId="7288ACD6" w14:textId="4772CCDD" w:rsidR="0075560C" w:rsidRPr="0076584F" w:rsidRDefault="00A84ACA"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Chart 2 (Right)</w:t>
            </w:r>
            <w:r w:rsidR="0075560C" w:rsidRPr="0076584F">
              <w:rPr>
                <w:rFonts w:eastAsia="Times New Roman" w:cs="Times New Roman"/>
                <w:b/>
                <w:bCs/>
                <w:kern w:val="0"/>
                <w:sz w:val="24"/>
                <w:szCs w:val="24"/>
                <w14:ligatures w14:val="none"/>
              </w:rPr>
              <w:t xml:space="preserve">: </w:t>
            </w:r>
            <w:r w:rsidR="006615C9">
              <w:rPr>
                <w:rFonts w:eastAsia="Times New Roman" w:cs="Times New Roman"/>
                <w:b/>
                <w:bCs/>
                <w:kern w:val="0"/>
                <w:sz w:val="24"/>
                <w:szCs w:val="24"/>
                <w14:ligatures w14:val="none"/>
              </w:rPr>
              <w:t xml:space="preserve">Substances Present During Opioid Overdose </w:t>
            </w:r>
            <w:r w:rsidR="000313CC">
              <w:rPr>
                <w:rFonts w:eastAsia="Times New Roman" w:cs="Times New Roman"/>
                <w:b/>
                <w:bCs/>
                <w:kern w:val="0"/>
                <w:sz w:val="24"/>
                <w:szCs w:val="24"/>
                <w14:ligatures w14:val="none"/>
              </w:rPr>
              <w:t xml:space="preserve">Death </w:t>
            </w:r>
            <w:r w:rsidR="006615C9">
              <w:rPr>
                <w:rFonts w:eastAsia="Times New Roman" w:cs="Times New Roman"/>
                <w:b/>
                <w:bCs/>
                <w:kern w:val="0"/>
                <w:sz w:val="24"/>
                <w:szCs w:val="24"/>
                <w14:ligatures w14:val="none"/>
              </w:rPr>
              <w:t>Trend</w:t>
            </w:r>
          </w:p>
        </w:tc>
      </w:tr>
      <w:tr w:rsidR="00A84ACA" w14:paraId="0CA8E6D5" w14:textId="77777777" w:rsidTr="006615C9">
        <w:tc>
          <w:tcPr>
            <w:tcW w:w="4775" w:type="dxa"/>
            <w:tcBorders>
              <w:left w:val="single" w:sz="12" w:space="0" w:color="auto"/>
            </w:tcBorders>
          </w:tcPr>
          <w:p w14:paraId="5064BC9A" w14:textId="4F5650E0" w:rsidR="0075560C" w:rsidRDefault="00A84ACA" w:rsidP="00941A5D">
            <w:pPr>
              <w:jc w:val="center"/>
              <w:rPr>
                <w:rFonts w:eastAsia="Times New Roman" w:cs="Times New Roman"/>
                <w:kern w:val="0"/>
                <w:sz w:val="24"/>
                <w:szCs w:val="24"/>
                <w14:ligatures w14:val="none"/>
              </w:rPr>
            </w:pPr>
            <w:r w:rsidRPr="00A84ACA">
              <w:rPr>
                <w:rFonts w:eastAsia="Times New Roman" w:cs="Times New Roman"/>
                <w:noProof/>
                <w:kern w:val="0"/>
                <w:sz w:val="24"/>
                <w:szCs w:val="24"/>
                <w14:ligatures w14:val="none"/>
              </w:rPr>
              <w:drawing>
                <wp:inline distT="0" distB="0" distL="0" distR="0" wp14:anchorId="3D697F56" wp14:editId="4922A1EA">
                  <wp:extent cx="2870200" cy="1916645"/>
                  <wp:effectExtent l="0" t="0" r="0" b="0"/>
                  <wp:docPr id="1138800390" name="Picture 1" descr="A bar chart showing the trend in opioid-related overdose deaths per year. The bars have colored segments that correspond to racial/ethnic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00390" name="Picture 1" descr="A bar chart showing the trend in opioid-related overdose deaths per year. The bars have colored segments that correspond to racial/ethnic groups."/>
                          <pic:cNvPicPr/>
                        </pic:nvPicPr>
                        <pic:blipFill>
                          <a:blip r:embed="rId118"/>
                          <a:stretch>
                            <a:fillRect/>
                          </a:stretch>
                        </pic:blipFill>
                        <pic:spPr>
                          <a:xfrm>
                            <a:off x="0" y="0"/>
                            <a:ext cx="2884846" cy="1926425"/>
                          </a:xfrm>
                          <a:prstGeom prst="rect">
                            <a:avLst/>
                          </a:prstGeom>
                        </pic:spPr>
                      </pic:pic>
                    </a:graphicData>
                  </a:graphic>
                </wp:inline>
              </w:drawing>
            </w:r>
          </w:p>
        </w:tc>
        <w:tc>
          <w:tcPr>
            <w:tcW w:w="4801" w:type="dxa"/>
            <w:tcBorders>
              <w:right w:val="single" w:sz="12" w:space="0" w:color="auto"/>
            </w:tcBorders>
          </w:tcPr>
          <w:p w14:paraId="43A42EEC" w14:textId="0358670D" w:rsidR="0075560C" w:rsidRDefault="00A84ACA" w:rsidP="00941A5D">
            <w:pPr>
              <w:jc w:val="center"/>
              <w:rPr>
                <w:rFonts w:eastAsia="Times New Roman" w:cs="Times New Roman"/>
                <w:kern w:val="0"/>
                <w:sz w:val="24"/>
                <w:szCs w:val="24"/>
                <w14:ligatures w14:val="none"/>
              </w:rPr>
            </w:pPr>
            <w:r w:rsidRPr="00A84ACA">
              <w:rPr>
                <w:rFonts w:eastAsia="Times New Roman" w:cs="Times New Roman"/>
                <w:noProof/>
                <w:kern w:val="0"/>
                <w:sz w:val="24"/>
                <w:szCs w:val="24"/>
                <w14:ligatures w14:val="none"/>
              </w:rPr>
              <w:drawing>
                <wp:inline distT="0" distB="0" distL="0" distR="0" wp14:anchorId="717604E8" wp14:editId="75E368CF">
                  <wp:extent cx="2911476" cy="1945861"/>
                  <wp:effectExtent l="0" t="0" r="0" b="0"/>
                  <wp:docPr id="1965471546" name="Picture 1" descr="A line chart that displays the number of substances that have been present during opioid-related overdose deaths over time. Each line corresponds to a certain substance (e.g. fentanyl, cocaine, alcohol,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71546" name="Picture 1" descr="A line chart that displays the number of substances that have been present during opioid-related overdose deaths over time. Each line corresponds to a certain substance (e.g. fentanyl, cocaine, alcohol, etc.)."/>
                          <pic:cNvPicPr/>
                        </pic:nvPicPr>
                        <pic:blipFill>
                          <a:blip r:embed="rId119"/>
                          <a:stretch>
                            <a:fillRect/>
                          </a:stretch>
                        </pic:blipFill>
                        <pic:spPr>
                          <a:xfrm>
                            <a:off x="0" y="0"/>
                            <a:ext cx="2933816" cy="1960792"/>
                          </a:xfrm>
                          <a:prstGeom prst="rect">
                            <a:avLst/>
                          </a:prstGeom>
                        </pic:spPr>
                      </pic:pic>
                    </a:graphicData>
                  </a:graphic>
                </wp:inline>
              </w:drawing>
            </w:r>
          </w:p>
        </w:tc>
      </w:tr>
      <w:tr w:rsidR="0075560C" w:rsidRPr="0076584F" w14:paraId="1B3E0481" w14:textId="77777777" w:rsidTr="00A84ACA">
        <w:tc>
          <w:tcPr>
            <w:tcW w:w="9576" w:type="dxa"/>
            <w:gridSpan w:val="2"/>
            <w:tcBorders>
              <w:left w:val="single" w:sz="12" w:space="0" w:color="auto"/>
              <w:bottom w:val="single" w:sz="4" w:space="0" w:color="auto"/>
              <w:right w:val="single" w:sz="12" w:space="0" w:color="auto"/>
            </w:tcBorders>
            <w:shd w:val="clear" w:color="auto" w:fill="F1A983" w:themeFill="accent2" w:themeFillTint="99"/>
          </w:tcPr>
          <w:p w14:paraId="41314C04" w14:textId="28F866BE" w:rsidR="0075560C" w:rsidRPr="0076584F" w:rsidRDefault="0075560C"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Unique Filters</w:t>
            </w:r>
            <w:r w:rsidR="00C1378D">
              <w:rPr>
                <w:rFonts w:eastAsia="Times New Roman" w:cs="Times New Roman"/>
                <w:b/>
                <w:bCs/>
                <w:kern w:val="0"/>
                <w:sz w:val="24"/>
                <w:szCs w:val="24"/>
                <w14:ligatures w14:val="none"/>
              </w:rPr>
              <w:t xml:space="preserve"> for Each Chart</w:t>
            </w:r>
          </w:p>
        </w:tc>
      </w:tr>
      <w:tr w:rsidR="00A84ACA" w:rsidRPr="0076584F" w14:paraId="5F7F8EE9" w14:textId="77777777" w:rsidTr="006615C9">
        <w:trPr>
          <w:trHeight w:val="332"/>
        </w:trPr>
        <w:tc>
          <w:tcPr>
            <w:tcW w:w="4775" w:type="dxa"/>
            <w:tcBorders>
              <w:left w:val="single" w:sz="12" w:space="0" w:color="auto"/>
              <w:bottom w:val="single" w:sz="12" w:space="0" w:color="auto"/>
            </w:tcBorders>
          </w:tcPr>
          <w:p w14:paraId="353F948B" w14:textId="77777777" w:rsidR="0075560C" w:rsidRDefault="0075560C"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Breakdown’: Display chart based on another variable (7 total).</w:t>
            </w:r>
          </w:p>
          <w:p w14:paraId="70819EF8" w14:textId="77777777" w:rsidR="0075560C" w:rsidRDefault="0075560C"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Variables cover demographics, geography, urban/rural status, etc.</w:t>
            </w:r>
          </w:p>
          <w:p w14:paraId="4E241055" w14:textId="5A163FD1" w:rsidR="006615C9" w:rsidRDefault="006615C9"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‘Show by’: Display </w:t>
            </w:r>
            <w:r w:rsidR="00C1378D">
              <w:rPr>
                <w:rFonts w:eastAsia="Times New Roman" w:cs="Times New Roman"/>
                <w:kern w:val="0"/>
                <w:sz w:val="24"/>
                <w:szCs w:val="24"/>
                <w14:ligatures w14:val="none"/>
              </w:rPr>
              <w:t>chart</w:t>
            </w:r>
            <w:r>
              <w:rPr>
                <w:rFonts w:eastAsia="Times New Roman" w:cs="Times New Roman"/>
                <w:kern w:val="0"/>
                <w:sz w:val="24"/>
                <w:szCs w:val="24"/>
                <w14:ligatures w14:val="none"/>
              </w:rPr>
              <w:t xml:space="preserve"> based on a data type.</w:t>
            </w:r>
          </w:p>
          <w:p w14:paraId="5893636B" w14:textId="77777777" w:rsidR="006615C9" w:rsidRDefault="006615C9"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 xml:space="preserve">Death rate per 100k </w:t>
            </w:r>
            <w:r w:rsidRPr="0076584F">
              <w:rPr>
                <w:rFonts w:eastAsia="Times New Roman" w:cs="Times New Roman"/>
                <w:kern w:val="0"/>
                <w:sz w:val="24"/>
                <w:szCs w:val="24"/>
                <w14:ligatures w14:val="none"/>
              </w:rPr>
              <w:t>residents</w:t>
            </w:r>
            <w:r>
              <w:rPr>
                <w:rFonts w:eastAsia="Times New Roman" w:cs="Times New Roman"/>
                <w:kern w:val="0"/>
                <w:sz w:val="24"/>
                <w:szCs w:val="24"/>
                <w14:ligatures w14:val="none"/>
              </w:rPr>
              <w:t xml:space="preserve"> (crude rate), Number of deaths (count), Percent of any deaths.</w:t>
            </w:r>
          </w:p>
          <w:p w14:paraId="63325D81" w14:textId="2959F835" w:rsidR="006615C9" w:rsidRPr="006615C9" w:rsidRDefault="006615C9" w:rsidP="006615C9">
            <w:pPr>
              <w:rPr>
                <w:rFonts w:eastAsia="Times New Roman" w:cs="Times New Roman"/>
                <w:kern w:val="0"/>
                <w:sz w:val="24"/>
                <w:szCs w:val="24"/>
                <w14:ligatures w14:val="none"/>
              </w:rPr>
            </w:pPr>
            <w:r w:rsidRPr="006615C9">
              <w:rPr>
                <w:rFonts w:eastAsia="Times New Roman" w:cs="Times New Roman"/>
                <w:kern w:val="0"/>
                <w:sz w:val="24"/>
                <w:szCs w:val="24"/>
                <w14:ligatures w14:val="none"/>
              </w:rPr>
              <w:t xml:space="preserve">For more information on data types, visit the </w:t>
            </w:r>
            <w:hyperlink w:anchor="_Common_Data_Types_1" w:history="1">
              <w:r w:rsidRPr="006615C9">
                <w:rPr>
                  <w:rStyle w:val="Hyperlink"/>
                  <w:rFonts w:eastAsia="Times New Roman" w:cs="Times New Roman"/>
                  <w:kern w:val="0"/>
                  <w:sz w:val="24"/>
                  <w:szCs w:val="24"/>
                  <w14:ligatures w14:val="none"/>
                </w:rPr>
                <w:t>Common Data Types</w:t>
              </w:r>
            </w:hyperlink>
            <w:r w:rsidRPr="006615C9">
              <w:rPr>
                <w:rFonts w:eastAsia="Times New Roman" w:cs="Times New Roman"/>
                <w:kern w:val="0"/>
                <w:sz w:val="24"/>
                <w:szCs w:val="24"/>
                <w14:ligatures w14:val="none"/>
              </w:rPr>
              <w:t xml:space="preserve"> section.</w:t>
            </w:r>
          </w:p>
        </w:tc>
        <w:tc>
          <w:tcPr>
            <w:tcW w:w="4801" w:type="dxa"/>
            <w:tcBorders>
              <w:bottom w:val="single" w:sz="12" w:space="0" w:color="auto"/>
              <w:right w:val="single" w:sz="12" w:space="0" w:color="auto"/>
            </w:tcBorders>
          </w:tcPr>
          <w:p w14:paraId="5134D221" w14:textId="582055F8" w:rsidR="0075560C" w:rsidRDefault="006615C9"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‘Percent of deaths with Substance Present’: Percent</w:t>
            </w:r>
            <w:r w:rsidR="000313CC">
              <w:rPr>
                <w:rFonts w:eastAsia="Times New Roman" w:cs="Times New Roman"/>
                <w:kern w:val="0"/>
                <w:sz w:val="24"/>
                <w:szCs w:val="24"/>
                <w14:ligatures w14:val="none"/>
              </w:rPr>
              <w:t>.</w:t>
            </w:r>
          </w:p>
          <w:p w14:paraId="67FC47F0" w14:textId="77777777" w:rsidR="006615C9" w:rsidRDefault="006615C9"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‘Number of deaths with Substance Present’: Count</w:t>
            </w:r>
            <w:r w:rsidR="000313CC">
              <w:rPr>
                <w:rFonts w:eastAsia="Times New Roman" w:cs="Times New Roman"/>
                <w:kern w:val="0"/>
                <w:sz w:val="24"/>
                <w:szCs w:val="24"/>
                <w14:ligatures w14:val="none"/>
              </w:rPr>
              <w:t>.</w:t>
            </w:r>
          </w:p>
          <w:p w14:paraId="328CD2CB" w14:textId="64F619B9" w:rsidR="000313CC" w:rsidRPr="000313CC" w:rsidRDefault="000313CC" w:rsidP="000313CC">
            <w:pPr>
              <w:rPr>
                <w:rFonts w:eastAsia="Times New Roman" w:cs="Times New Roman"/>
                <w:kern w:val="0"/>
                <w:sz w:val="24"/>
                <w:szCs w:val="24"/>
                <w14:ligatures w14:val="none"/>
              </w:rPr>
            </w:pPr>
            <w:r w:rsidRPr="00A60CAD">
              <w:rPr>
                <w:rFonts w:eastAsia="Times New Roman" w:cs="Times New Roman"/>
                <w:kern w:val="0"/>
                <w:sz w:val="24"/>
                <w:szCs w:val="24"/>
                <w14:ligatures w14:val="none"/>
              </w:rPr>
              <w:t xml:space="preserve">Note that a toxicology screen is required </w:t>
            </w:r>
            <w:r>
              <w:rPr>
                <w:rFonts w:eastAsia="Times New Roman" w:cs="Times New Roman"/>
                <w:kern w:val="0"/>
                <w:sz w:val="24"/>
                <w:szCs w:val="24"/>
                <w14:ligatures w14:val="none"/>
              </w:rPr>
              <w:t>to determine this information, but some opioid-related overdose deaths do not include a toxicology screen. The data on the right chart likely does not represent all opioid-related overdose deaths that occurred among your community’s residents.</w:t>
            </w:r>
          </w:p>
        </w:tc>
      </w:tr>
    </w:tbl>
    <w:p w14:paraId="1D7A4CF2" w14:textId="76EDCBB4" w:rsidR="000313CC" w:rsidRPr="00707138" w:rsidRDefault="000313CC" w:rsidP="000313CC">
      <w:pPr>
        <w:spacing w:before="240" w:after="0"/>
        <w:rPr>
          <w:b/>
          <w:bCs/>
          <w:sz w:val="24"/>
          <w:szCs w:val="24"/>
          <w:u w:val="single"/>
        </w:rPr>
      </w:pPr>
      <w:r w:rsidRPr="00707138">
        <w:rPr>
          <w:rFonts w:eastAsia="Times New Roman" w:cs="Times New Roman"/>
          <w:b/>
          <w:bCs/>
          <w:kern w:val="0"/>
          <w:sz w:val="24"/>
          <w:szCs w:val="24"/>
          <w:u w:val="single"/>
          <w14:ligatures w14:val="none"/>
        </w:rPr>
        <w:t>How Can this Help?</w:t>
      </w:r>
    </w:p>
    <w:p w14:paraId="437DDD92" w14:textId="5045B695" w:rsidR="0076066A" w:rsidRPr="00A66CD9" w:rsidRDefault="0076066A" w:rsidP="00A66CD9">
      <w:pPr>
        <w:rPr>
          <w:rFonts w:eastAsiaTheme="majorEastAsia" w:cstheme="majorBidi"/>
          <w:sz w:val="24"/>
          <w:szCs w:val="24"/>
        </w:rPr>
      </w:pPr>
      <w:r w:rsidRPr="00AB7E26">
        <w:rPr>
          <w:sz w:val="24"/>
          <w:szCs w:val="24"/>
        </w:rPr>
        <w:t xml:space="preserve">This measure can help to answer questions about your community's situation with opioid use. </w:t>
      </w:r>
      <w:r w:rsidR="00A602DE">
        <w:rPr>
          <w:sz w:val="24"/>
          <w:szCs w:val="24"/>
        </w:rPr>
        <w:t xml:space="preserve">Are certain </w:t>
      </w:r>
      <w:r w:rsidR="008B11AC">
        <w:rPr>
          <w:sz w:val="24"/>
          <w:szCs w:val="24"/>
        </w:rPr>
        <w:t>sub</w:t>
      </w:r>
      <w:r w:rsidR="00A602DE">
        <w:rPr>
          <w:sz w:val="24"/>
          <w:szCs w:val="24"/>
        </w:rPr>
        <w:t xml:space="preserve">populations </w:t>
      </w:r>
      <w:r w:rsidR="008B11AC">
        <w:rPr>
          <w:sz w:val="24"/>
          <w:szCs w:val="24"/>
        </w:rPr>
        <w:t>affected</w:t>
      </w:r>
      <w:r w:rsidR="00FE4AB7">
        <w:rPr>
          <w:sz w:val="24"/>
          <w:szCs w:val="24"/>
        </w:rPr>
        <w:t xml:space="preserve"> more than others</w:t>
      </w:r>
      <w:r w:rsidR="00A602DE">
        <w:rPr>
          <w:sz w:val="24"/>
          <w:szCs w:val="24"/>
        </w:rPr>
        <w:t xml:space="preserve">? </w:t>
      </w:r>
      <w:r>
        <w:rPr>
          <w:sz w:val="24"/>
          <w:szCs w:val="24"/>
        </w:rPr>
        <w:t>How many opioid-related deaths are due to overdose?</w:t>
      </w:r>
      <w:r w:rsidRPr="00AB7E26">
        <w:rPr>
          <w:sz w:val="24"/>
          <w:szCs w:val="24"/>
        </w:rPr>
        <w:t xml:space="preserve"> </w:t>
      </w:r>
      <w:r w:rsidR="00FE4AB7">
        <w:rPr>
          <w:sz w:val="24"/>
          <w:szCs w:val="24"/>
        </w:rPr>
        <w:t>Which substances are people using when they die due to an opioid</w:t>
      </w:r>
      <w:r w:rsidR="00606CFC">
        <w:rPr>
          <w:sz w:val="24"/>
          <w:szCs w:val="24"/>
        </w:rPr>
        <w:t>-related</w:t>
      </w:r>
      <w:r w:rsidR="00FE4AB7">
        <w:rPr>
          <w:sz w:val="24"/>
          <w:szCs w:val="24"/>
        </w:rPr>
        <w:t xml:space="preserve"> overdose?</w:t>
      </w:r>
      <w:r w:rsidR="00606CFC">
        <w:rPr>
          <w:sz w:val="24"/>
          <w:szCs w:val="24"/>
        </w:rPr>
        <w:t xml:space="preserve"> How</w:t>
      </w:r>
      <w:r>
        <w:rPr>
          <w:sz w:val="24"/>
          <w:szCs w:val="24"/>
        </w:rPr>
        <w:t xml:space="preserve"> are trends changing over time?</w:t>
      </w:r>
    </w:p>
    <w:p w14:paraId="67890CCB" w14:textId="2586D0E5" w:rsidR="005018E1" w:rsidRPr="006712AB" w:rsidRDefault="001D7499" w:rsidP="00102E61">
      <w:pPr>
        <w:pStyle w:val="Heading3"/>
        <w:rPr>
          <w:color w:val="BF4E14" w:themeColor="accent2" w:themeShade="BF"/>
          <w:sz w:val="30"/>
          <w:szCs w:val="30"/>
        </w:rPr>
      </w:pPr>
      <w:bookmarkStart w:id="52" w:name="_Overdose_Death_Circumstances"/>
      <w:bookmarkEnd w:id="52"/>
      <w:r w:rsidRPr="006712AB">
        <w:rPr>
          <w:color w:val="BF4E14" w:themeColor="accent2" w:themeShade="BF"/>
          <w:sz w:val="30"/>
          <w:szCs w:val="30"/>
        </w:rPr>
        <w:t>Overdose Death Circumstances</w:t>
      </w:r>
    </w:p>
    <w:p w14:paraId="58F7EB85" w14:textId="5128ECD8" w:rsidR="006C5C70" w:rsidRPr="001A7B21" w:rsidRDefault="006C5C70" w:rsidP="006C5C70">
      <w:pPr>
        <w:spacing w:after="0"/>
        <w:rPr>
          <w:b/>
          <w:bCs/>
          <w:sz w:val="24"/>
          <w:szCs w:val="24"/>
          <w:u w:val="single"/>
        </w:rPr>
      </w:pPr>
      <w:r w:rsidRPr="001A7B21">
        <w:rPr>
          <w:b/>
          <w:bCs/>
          <w:sz w:val="24"/>
          <w:szCs w:val="24"/>
          <w:u w:val="single"/>
        </w:rPr>
        <w:t>Definition:</w:t>
      </w:r>
    </w:p>
    <w:p w14:paraId="5CBCF6D3" w14:textId="7C4AB468" w:rsidR="00A66CD9" w:rsidRDefault="005018E1" w:rsidP="00A66CD9">
      <w:pPr>
        <w:rPr>
          <w:sz w:val="24"/>
          <w:szCs w:val="24"/>
        </w:rPr>
      </w:pPr>
      <w:r w:rsidRPr="005018E1">
        <w:rPr>
          <w:sz w:val="24"/>
          <w:szCs w:val="24"/>
        </w:rPr>
        <w:lastRenderedPageBreak/>
        <w:t xml:space="preserve">Records the potential for intervention </w:t>
      </w:r>
      <w:r>
        <w:rPr>
          <w:sz w:val="24"/>
          <w:szCs w:val="24"/>
        </w:rPr>
        <w:t>during</w:t>
      </w:r>
      <w:r w:rsidRPr="005018E1">
        <w:rPr>
          <w:sz w:val="24"/>
          <w:szCs w:val="24"/>
        </w:rPr>
        <w:t xml:space="preserve"> overdose deaths. This measure only includes county-level and state-level data. </w:t>
      </w:r>
    </w:p>
    <w:p w14:paraId="69E6D916" w14:textId="14DF79D8" w:rsidR="006C5C70" w:rsidRPr="00707138" w:rsidRDefault="006C5C70" w:rsidP="006C5C70">
      <w:pPr>
        <w:spacing w:after="0"/>
        <w:rPr>
          <w:rFonts w:eastAsiaTheme="majorEastAsia" w:cstheme="majorBidi"/>
          <w:b/>
          <w:bCs/>
          <w:sz w:val="24"/>
          <w:szCs w:val="24"/>
          <w:u w:val="single"/>
        </w:rPr>
      </w:pPr>
      <w:r w:rsidRPr="00707138">
        <w:rPr>
          <w:b/>
          <w:bCs/>
          <w:sz w:val="24"/>
          <w:szCs w:val="24"/>
          <w:u w:val="single"/>
        </w:rPr>
        <w:t>Using the Dashboard:</w:t>
      </w:r>
    </w:p>
    <w:p w14:paraId="2B9F214F" w14:textId="77777777" w:rsidR="006C5C70" w:rsidRDefault="005018E1" w:rsidP="006C5C70">
      <w:pPr>
        <w:spacing w:after="0"/>
        <w:rPr>
          <w:rFonts w:eastAsia="Times New Roman" w:cs="Times New Roman"/>
          <w:kern w:val="0"/>
          <w:sz w:val="24"/>
          <w:szCs w:val="24"/>
          <w14:ligatures w14:val="none"/>
        </w:rPr>
      </w:pPr>
      <w:r w:rsidRPr="005018E1">
        <w:rPr>
          <w:rFonts w:eastAsia="Times New Roman" w:cs="Times New Roman"/>
          <w:kern w:val="0"/>
          <w:sz w:val="24"/>
          <w:szCs w:val="24"/>
          <w14:ligatures w14:val="none"/>
        </w:rPr>
        <w:t xml:space="preserve">On the </w:t>
      </w:r>
      <w:hyperlink r:id="rId120" w:history="1">
        <w:r w:rsidRPr="000F6CB1">
          <w:rPr>
            <w:rStyle w:val="Hyperlink"/>
            <w:rFonts w:eastAsia="Times New Roman" w:cs="Times New Roman"/>
            <w:kern w:val="0"/>
            <w:sz w:val="24"/>
            <w:szCs w:val="24"/>
            <w14:ligatures w14:val="none"/>
          </w:rPr>
          <w:t>Overdose Death Circumstances</w:t>
        </w:r>
      </w:hyperlink>
      <w:r w:rsidRPr="005018E1">
        <w:rPr>
          <w:rFonts w:eastAsia="Times New Roman" w:cs="Times New Roman"/>
          <w:kern w:val="0"/>
          <w:sz w:val="24"/>
          <w:szCs w:val="24"/>
          <w14:ligatures w14:val="none"/>
        </w:rPr>
        <w:t xml:space="preserve"> tab, you can view two charts.</w:t>
      </w:r>
    </w:p>
    <w:tbl>
      <w:tblPr>
        <w:tblStyle w:val="TableGrid"/>
        <w:tblW w:w="0" w:type="auto"/>
        <w:tblLook w:val="04A0" w:firstRow="1" w:lastRow="0" w:firstColumn="1" w:lastColumn="0" w:noHBand="0" w:noVBand="1"/>
      </w:tblPr>
      <w:tblGrid>
        <w:gridCol w:w="4650"/>
        <w:gridCol w:w="4680"/>
      </w:tblGrid>
      <w:tr w:rsidR="008B3A92" w:rsidRPr="0076584F" w14:paraId="7023656B" w14:textId="77777777" w:rsidTr="00941A5D">
        <w:tc>
          <w:tcPr>
            <w:tcW w:w="4775" w:type="dxa"/>
            <w:tcBorders>
              <w:top w:val="single" w:sz="12" w:space="0" w:color="auto"/>
              <w:left w:val="single" w:sz="12" w:space="0" w:color="auto"/>
            </w:tcBorders>
            <w:shd w:val="clear" w:color="auto" w:fill="F1A983" w:themeFill="accent2" w:themeFillTint="99"/>
          </w:tcPr>
          <w:p w14:paraId="76827C61" w14:textId="351B216E" w:rsidR="006C5C70" w:rsidRPr="0076584F" w:rsidRDefault="006C5C70" w:rsidP="00941A5D">
            <w:pPr>
              <w:ind w:left="245"/>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Chart</w:t>
            </w:r>
            <w:r>
              <w:rPr>
                <w:rFonts w:eastAsia="Times New Roman" w:cs="Times New Roman"/>
                <w:b/>
                <w:bCs/>
                <w:kern w:val="0"/>
                <w:sz w:val="24"/>
                <w:szCs w:val="24"/>
                <w14:ligatures w14:val="none"/>
              </w:rPr>
              <w:t xml:space="preserve"> 1 (Left)</w:t>
            </w:r>
            <w:r w:rsidRPr="0076584F">
              <w:rPr>
                <w:rFonts w:eastAsia="Times New Roman" w:cs="Times New Roman"/>
                <w:b/>
                <w:bCs/>
                <w:kern w:val="0"/>
                <w:sz w:val="24"/>
                <w:szCs w:val="24"/>
                <w14:ligatures w14:val="none"/>
              </w:rPr>
              <w:t>:</w:t>
            </w:r>
            <w:r w:rsidR="00231029">
              <w:rPr>
                <w:rFonts w:eastAsia="Times New Roman" w:cs="Times New Roman"/>
                <w:b/>
                <w:bCs/>
                <w:kern w:val="0"/>
                <w:sz w:val="24"/>
                <w:szCs w:val="24"/>
                <w14:ligatures w14:val="none"/>
              </w:rPr>
              <w:t xml:space="preserve"> </w:t>
            </w:r>
            <w:r>
              <w:rPr>
                <w:rFonts w:eastAsia="Times New Roman" w:cs="Times New Roman"/>
                <w:b/>
                <w:bCs/>
                <w:kern w:val="0"/>
                <w:sz w:val="24"/>
                <w:szCs w:val="24"/>
                <w14:ligatures w14:val="none"/>
              </w:rPr>
              <w:t>County Overdose Death Circumstances</w:t>
            </w:r>
          </w:p>
        </w:tc>
        <w:tc>
          <w:tcPr>
            <w:tcW w:w="4801" w:type="dxa"/>
            <w:tcBorders>
              <w:top w:val="single" w:sz="12" w:space="0" w:color="auto"/>
              <w:right w:val="single" w:sz="12" w:space="0" w:color="auto"/>
            </w:tcBorders>
            <w:shd w:val="clear" w:color="auto" w:fill="F1A983" w:themeFill="accent2" w:themeFillTint="99"/>
          </w:tcPr>
          <w:p w14:paraId="06EA9359" w14:textId="27FB6838" w:rsidR="006C5C70" w:rsidRPr="0076584F" w:rsidRDefault="006C5C70"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Chart 2 (Right)</w:t>
            </w:r>
            <w:r w:rsidRPr="0076584F">
              <w:rPr>
                <w:rFonts w:eastAsia="Times New Roman" w:cs="Times New Roman"/>
                <w:b/>
                <w:bCs/>
                <w:kern w:val="0"/>
                <w:sz w:val="24"/>
                <w:szCs w:val="24"/>
                <w14:ligatures w14:val="none"/>
              </w:rPr>
              <w:t xml:space="preserve">: </w:t>
            </w:r>
            <w:r>
              <w:rPr>
                <w:rFonts w:eastAsia="Times New Roman" w:cs="Times New Roman"/>
                <w:b/>
                <w:bCs/>
                <w:kern w:val="0"/>
                <w:sz w:val="24"/>
                <w:szCs w:val="24"/>
                <w14:ligatures w14:val="none"/>
              </w:rPr>
              <w:t>Ove</w:t>
            </w:r>
            <w:r w:rsidR="00231029">
              <w:rPr>
                <w:rFonts w:eastAsia="Times New Roman" w:cs="Times New Roman"/>
                <w:b/>
                <w:bCs/>
                <w:kern w:val="0"/>
                <w:sz w:val="24"/>
                <w:szCs w:val="24"/>
                <w14:ligatures w14:val="none"/>
              </w:rPr>
              <w:t>r</w:t>
            </w:r>
            <w:r>
              <w:rPr>
                <w:rFonts w:eastAsia="Times New Roman" w:cs="Times New Roman"/>
                <w:b/>
                <w:bCs/>
                <w:kern w:val="0"/>
                <w:sz w:val="24"/>
                <w:szCs w:val="24"/>
                <w14:ligatures w14:val="none"/>
              </w:rPr>
              <w:t>dose Death Circumstances Comparison</w:t>
            </w:r>
          </w:p>
        </w:tc>
      </w:tr>
      <w:tr w:rsidR="008B3A92" w14:paraId="70534890" w14:textId="77777777" w:rsidTr="00941A5D">
        <w:tc>
          <w:tcPr>
            <w:tcW w:w="4775" w:type="dxa"/>
            <w:tcBorders>
              <w:left w:val="single" w:sz="12" w:space="0" w:color="auto"/>
            </w:tcBorders>
          </w:tcPr>
          <w:p w14:paraId="18F69A88" w14:textId="4A3C6ADF" w:rsidR="006C5C70" w:rsidRDefault="008B3A92" w:rsidP="00941A5D">
            <w:pPr>
              <w:jc w:val="center"/>
              <w:rPr>
                <w:rFonts w:eastAsia="Times New Roman" w:cs="Times New Roman"/>
                <w:kern w:val="0"/>
                <w:sz w:val="24"/>
                <w:szCs w:val="24"/>
                <w14:ligatures w14:val="none"/>
              </w:rPr>
            </w:pPr>
            <w:r w:rsidRPr="008B3A92">
              <w:rPr>
                <w:rFonts w:eastAsia="Times New Roman" w:cs="Times New Roman"/>
                <w:noProof/>
                <w:kern w:val="0"/>
                <w:sz w:val="24"/>
                <w:szCs w:val="24"/>
                <w14:ligatures w14:val="none"/>
              </w:rPr>
              <w:drawing>
                <wp:inline distT="0" distB="0" distL="0" distR="0" wp14:anchorId="0ADCC32F" wp14:editId="7F886739">
                  <wp:extent cx="2527300" cy="1961487"/>
                  <wp:effectExtent l="0" t="0" r="0" b="0"/>
                  <wp:docPr id="2055329207" name="Picture 1" descr="A bar chart that displays the proportion of overdose deaths that had these conditions occurring: Fatal Drug Use Witnessed, Potential Bystander Present, and Naloxone Administered. There are three bars, one for each condition. Under the bars are descriptions of eac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29207" name="Picture 1" descr="A bar chart that displays the proportion of overdose deaths that had these conditions occurring: Fatal Drug Use Witnessed, Potential Bystander Present, and Naloxone Administered. There are three bars, one for each condition. Under the bars are descriptions of each condition."/>
                          <pic:cNvPicPr/>
                        </pic:nvPicPr>
                        <pic:blipFill>
                          <a:blip r:embed="rId121"/>
                          <a:stretch>
                            <a:fillRect/>
                          </a:stretch>
                        </pic:blipFill>
                        <pic:spPr>
                          <a:xfrm>
                            <a:off x="0" y="0"/>
                            <a:ext cx="2546633" cy="1976492"/>
                          </a:xfrm>
                          <a:prstGeom prst="rect">
                            <a:avLst/>
                          </a:prstGeom>
                        </pic:spPr>
                      </pic:pic>
                    </a:graphicData>
                  </a:graphic>
                </wp:inline>
              </w:drawing>
            </w:r>
          </w:p>
        </w:tc>
        <w:tc>
          <w:tcPr>
            <w:tcW w:w="4801" w:type="dxa"/>
            <w:tcBorders>
              <w:right w:val="single" w:sz="12" w:space="0" w:color="auto"/>
            </w:tcBorders>
          </w:tcPr>
          <w:p w14:paraId="4793132C" w14:textId="235A42E5" w:rsidR="006C5C70" w:rsidRDefault="008B3A92" w:rsidP="00941A5D">
            <w:pPr>
              <w:jc w:val="center"/>
              <w:rPr>
                <w:rFonts w:eastAsia="Times New Roman" w:cs="Times New Roman"/>
                <w:kern w:val="0"/>
                <w:sz w:val="24"/>
                <w:szCs w:val="24"/>
                <w14:ligatures w14:val="none"/>
              </w:rPr>
            </w:pPr>
            <w:r w:rsidRPr="008B3A92">
              <w:rPr>
                <w:rFonts w:eastAsia="Times New Roman" w:cs="Times New Roman"/>
                <w:noProof/>
                <w:kern w:val="0"/>
                <w:sz w:val="24"/>
                <w:szCs w:val="24"/>
                <w14:ligatures w14:val="none"/>
              </w:rPr>
              <w:drawing>
                <wp:inline distT="0" distB="0" distL="0" distR="0" wp14:anchorId="58C507A8" wp14:editId="170E11BE">
                  <wp:extent cx="2555875" cy="1960789"/>
                  <wp:effectExtent l="0" t="0" r="0" b="0"/>
                  <wp:docPr id="1271934593" name="Picture 1" descr="A bar chart that displays the prevalence of one of three conditions during overdose deaths: Fatal Drug Use Witnessed, Potential Bystander Present, and Naloxone Administered. The bars represent how often the selected condition occurred during overdose deaths in each county. There is also a line showing the state average for the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34593" name="Picture 1" descr="A bar chart that displays the prevalence of one of three conditions during overdose deaths: Fatal Drug Use Witnessed, Potential Bystander Present, and Naloxone Administered. The bars represent how often the selected condition occurred during overdose deaths in each county. There is also a line showing the state average for the condition."/>
                          <pic:cNvPicPr/>
                        </pic:nvPicPr>
                        <pic:blipFill>
                          <a:blip r:embed="rId122"/>
                          <a:stretch>
                            <a:fillRect/>
                          </a:stretch>
                        </pic:blipFill>
                        <pic:spPr>
                          <a:xfrm>
                            <a:off x="0" y="0"/>
                            <a:ext cx="2574155" cy="1974813"/>
                          </a:xfrm>
                          <a:prstGeom prst="rect">
                            <a:avLst/>
                          </a:prstGeom>
                        </pic:spPr>
                      </pic:pic>
                    </a:graphicData>
                  </a:graphic>
                </wp:inline>
              </w:drawing>
            </w:r>
          </w:p>
        </w:tc>
      </w:tr>
      <w:tr w:rsidR="006C5C70" w:rsidRPr="0076584F" w14:paraId="7A964F57" w14:textId="77777777" w:rsidTr="00941A5D">
        <w:tc>
          <w:tcPr>
            <w:tcW w:w="9576" w:type="dxa"/>
            <w:gridSpan w:val="2"/>
            <w:tcBorders>
              <w:left w:val="single" w:sz="12" w:space="0" w:color="auto"/>
              <w:bottom w:val="single" w:sz="4" w:space="0" w:color="auto"/>
              <w:right w:val="single" w:sz="12" w:space="0" w:color="auto"/>
            </w:tcBorders>
            <w:shd w:val="clear" w:color="auto" w:fill="F1A983" w:themeFill="accent2" w:themeFillTint="99"/>
          </w:tcPr>
          <w:p w14:paraId="4613A463" w14:textId="0A0F6294" w:rsidR="006C5C70" w:rsidRPr="0076584F" w:rsidRDefault="006C5C70"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Unique Filters</w:t>
            </w:r>
            <w:r w:rsidR="00131DB8">
              <w:rPr>
                <w:rFonts w:eastAsia="Times New Roman" w:cs="Times New Roman"/>
                <w:b/>
                <w:bCs/>
                <w:kern w:val="0"/>
                <w:sz w:val="24"/>
                <w:szCs w:val="24"/>
                <w14:ligatures w14:val="none"/>
              </w:rPr>
              <w:t xml:space="preserve"> for Each Chart</w:t>
            </w:r>
          </w:p>
        </w:tc>
      </w:tr>
      <w:tr w:rsidR="008B3A92" w:rsidRPr="000313CC" w14:paraId="39CDC489" w14:textId="77777777" w:rsidTr="00DF6101">
        <w:trPr>
          <w:trHeight w:val="332"/>
        </w:trPr>
        <w:tc>
          <w:tcPr>
            <w:tcW w:w="4775" w:type="dxa"/>
            <w:tcBorders>
              <w:left w:val="single" w:sz="12" w:space="0" w:color="auto"/>
            </w:tcBorders>
          </w:tcPr>
          <w:p w14:paraId="6B35A4BD" w14:textId="06F5D5B9" w:rsidR="00654A12" w:rsidRDefault="00654A12" w:rsidP="00941A5D">
            <w:pPr>
              <w:rPr>
                <w:rFonts w:eastAsia="Times New Roman" w:cs="Times New Roman"/>
                <w:kern w:val="0"/>
                <w:sz w:val="24"/>
                <w:szCs w:val="24"/>
                <w14:ligatures w14:val="none"/>
              </w:rPr>
            </w:pPr>
            <w:r>
              <w:rPr>
                <w:rFonts w:eastAsia="Times New Roman" w:cs="Times New Roman"/>
                <w:kern w:val="0"/>
                <w:sz w:val="24"/>
                <w:szCs w:val="24"/>
                <w14:ligatures w14:val="none"/>
              </w:rPr>
              <w:t>None.</w:t>
            </w:r>
          </w:p>
          <w:p w14:paraId="70308615" w14:textId="6FE97B8C" w:rsidR="006C5C70" w:rsidRDefault="006C5C70" w:rsidP="00941A5D">
            <w:pPr>
              <w:rPr>
                <w:rFonts w:eastAsia="Times New Roman" w:cs="Times New Roman"/>
                <w:kern w:val="0"/>
                <w:sz w:val="24"/>
                <w:szCs w:val="24"/>
                <w14:ligatures w14:val="none"/>
              </w:rPr>
            </w:pPr>
            <w:r>
              <w:rPr>
                <w:rFonts w:eastAsia="Times New Roman" w:cs="Times New Roman"/>
                <w:kern w:val="0"/>
                <w:sz w:val="24"/>
                <w:szCs w:val="24"/>
                <w14:ligatures w14:val="none"/>
              </w:rPr>
              <w:t>Included circumstances:</w:t>
            </w:r>
          </w:p>
          <w:p w14:paraId="1485177B" w14:textId="77777777" w:rsidR="006C5C70" w:rsidRDefault="006C5C70"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Fatal drug use witnessed</w:t>
            </w:r>
          </w:p>
          <w:p w14:paraId="6BE81C20" w14:textId="77777777" w:rsidR="006C5C70" w:rsidRDefault="006C5C70"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Potential bystander present</w:t>
            </w:r>
          </w:p>
          <w:p w14:paraId="14158C12" w14:textId="75813767" w:rsidR="006C5C70" w:rsidRPr="00DF6101" w:rsidRDefault="006C5C70"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Naloxone administered</w:t>
            </w:r>
          </w:p>
        </w:tc>
        <w:tc>
          <w:tcPr>
            <w:tcW w:w="4801" w:type="dxa"/>
            <w:tcBorders>
              <w:right w:val="single" w:sz="12" w:space="0" w:color="auto"/>
            </w:tcBorders>
          </w:tcPr>
          <w:p w14:paraId="19AB593F" w14:textId="34D44D5D" w:rsidR="006C5C70" w:rsidRPr="000313CC" w:rsidRDefault="006C5C70"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Circumstance’: Choose which overdose death circumstance you want to compare</w:t>
            </w:r>
            <w:r w:rsidR="00131DB8">
              <w:rPr>
                <w:rFonts w:eastAsia="Times New Roman" w:cs="Times New Roman"/>
                <w:kern w:val="0"/>
                <w:sz w:val="24"/>
                <w:szCs w:val="24"/>
                <w14:ligatures w14:val="none"/>
              </w:rPr>
              <w:t xml:space="preserve"> across counties</w:t>
            </w:r>
            <w:r w:rsidR="00DF6101">
              <w:rPr>
                <w:rFonts w:eastAsia="Times New Roman" w:cs="Times New Roman"/>
                <w:kern w:val="0"/>
                <w:sz w:val="24"/>
                <w:szCs w:val="24"/>
                <w14:ligatures w14:val="none"/>
              </w:rPr>
              <w:t>.</w:t>
            </w:r>
          </w:p>
          <w:p w14:paraId="4B48901F" w14:textId="569B764D" w:rsidR="006C5C70" w:rsidRPr="000313CC" w:rsidRDefault="006C5C70" w:rsidP="00941A5D">
            <w:pPr>
              <w:rPr>
                <w:rFonts w:eastAsia="Times New Roman" w:cs="Times New Roman"/>
                <w:kern w:val="0"/>
                <w:sz w:val="24"/>
                <w:szCs w:val="24"/>
                <w14:ligatures w14:val="none"/>
              </w:rPr>
            </w:pPr>
          </w:p>
        </w:tc>
      </w:tr>
      <w:tr w:rsidR="00DF6101" w:rsidRPr="000313CC" w14:paraId="02FDDC17" w14:textId="77777777" w:rsidTr="00941A5D">
        <w:trPr>
          <w:trHeight w:val="332"/>
        </w:trPr>
        <w:tc>
          <w:tcPr>
            <w:tcW w:w="9576" w:type="dxa"/>
            <w:gridSpan w:val="2"/>
            <w:tcBorders>
              <w:left w:val="single" w:sz="12" w:space="0" w:color="auto"/>
              <w:bottom w:val="single" w:sz="12" w:space="0" w:color="auto"/>
              <w:right w:val="single" w:sz="12" w:space="0" w:color="auto"/>
            </w:tcBorders>
          </w:tcPr>
          <w:p w14:paraId="66A5D589" w14:textId="79376692" w:rsidR="00DF6101" w:rsidRPr="00DF6101" w:rsidRDefault="00DF6101" w:rsidP="00DF6101">
            <w:pPr>
              <w:rPr>
                <w:rFonts w:eastAsia="Times New Roman" w:cs="Times New Roman"/>
                <w:kern w:val="0"/>
                <w:sz w:val="24"/>
                <w:szCs w:val="24"/>
                <w14:ligatures w14:val="none"/>
              </w:rPr>
            </w:pPr>
            <w:r>
              <w:rPr>
                <w:rFonts w:eastAsia="Times New Roman" w:cs="Times New Roman"/>
                <w:kern w:val="0"/>
                <w:sz w:val="24"/>
                <w:szCs w:val="24"/>
                <w14:ligatures w14:val="none"/>
              </w:rPr>
              <w:t xml:space="preserve">Explanations for each circumstance are on the </w:t>
            </w:r>
            <w:hyperlink r:id="rId123" w:history="1">
              <w:r w:rsidRPr="000F6CB1">
                <w:rPr>
                  <w:rStyle w:val="Hyperlink"/>
                  <w:rFonts w:eastAsia="Times New Roman" w:cs="Times New Roman"/>
                  <w:kern w:val="0"/>
                  <w:sz w:val="24"/>
                  <w:szCs w:val="24"/>
                  <w14:ligatures w14:val="none"/>
                </w:rPr>
                <w:t>Overdose Death Circumstances</w:t>
              </w:r>
            </w:hyperlink>
            <w:r>
              <w:rPr>
                <w:rFonts w:eastAsia="Times New Roman" w:cs="Times New Roman"/>
                <w:kern w:val="0"/>
                <w:sz w:val="24"/>
                <w:szCs w:val="24"/>
                <w14:ligatures w14:val="none"/>
              </w:rPr>
              <w:t xml:space="preserve"> page.</w:t>
            </w:r>
          </w:p>
        </w:tc>
      </w:tr>
    </w:tbl>
    <w:p w14:paraId="0B2482FA" w14:textId="77777777" w:rsidR="00DF6101" w:rsidRPr="00707138" w:rsidRDefault="00DF6101" w:rsidP="00DF6101">
      <w:pPr>
        <w:spacing w:before="240" w:after="0"/>
        <w:rPr>
          <w:b/>
          <w:bCs/>
          <w:sz w:val="24"/>
          <w:szCs w:val="24"/>
          <w:u w:val="single"/>
        </w:rPr>
      </w:pPr>
      <w:r w:rsidRPr="00707138">
        <w:rPr>
          <w:rFonts w:eastAsia="Times New Roman" w:cs="Times New Roman"/>
          <w:b/>
          <w:bCs/>
          <w:kern w:val="0"/>
          <w:sz w:val="24"/>
          <w:szCs w:val="24"/>
          <w:u w:val="single"/>
          <w14:ligatures w14:val="none"/>
        </w:rPr>
        <w:t>How Can this Help?</w:t>
      </w:r>
    </w:p>
    <w:p w14:paraId="48F646FC" w14:textId="720778AA" w:rsidR="00131DB8" w:rsidRDefault="005018E1" w:rsidP="00DF6101">
      <w:pPr>
        <w:rPr>
          <w:rFonts w:eastAsia="Times New Roman" w:cs="Times New Roman"/>
          <w:kern w:val="0"/>
          <w:sz w:val="24"/>
          <w:szCs w:val="24"/>
          <w14:ligatures w14:val="none"/>
        </w:rPr>
      </w:pPr>
      <w:r w:rsidRPr="005018E1">
        <w:rPr>
          <w:rFonts w:eastAsia="Times New Roman" w:cs="Times New Roman"/>
          <w:kern w:val="0"/>
          <w:sz w:val="24"/>
          <w:szCs w:val="24"/>
          <w14:ligatures w14:val="none"/>
        </w:rPr>
        <w:t xml:space="preserve">This measure can answer questions about the opportunity for intervention during overdoses. </w:t>
      </w:r>
      <w:r w:rsidR="00606CFC">
        <w:rPr>
          <w:rFonts w:eastAsia="Times New Roman" w:cs="Times New Roman"/>
          <w:kern w:val="0"/>
          <w:sz w:val="24"/>
          <w:szCs w:val="24"/>
          <w14:ligatures w14:val="none"/>
        </w:rPr>
        <w:t>Do PWUD often use drugs in an isolated environment? How often do people witness an overdose? How often is naloxone administered during an overdose?  Can</w:t>
      </w:r>
      <w:r w:rsidRPr="005018E1">
        <w:rPr>
          <w:rFonts w:eastAsia="Times New Roman" w:cs="Times New Roman"/>
          <w:kern w:val="0"/>
          <w:sz w:val="24"/>
          <w:szCs w:val="24"/>
          <w14:ligatures w14:val="none"/>
        </w:rPr>
        <w:t xml:space="preserve"> </w:t>
      </w:r>
      <w:r w:rsidR="00606CFC">
        <w:rPr>
          <w:rFonts w:eastAsia="Times New Roman" w:cs="Times New Roman"/>
          <w:kern w:val="0"/>
          <w:sz w:val="24"/>
          <w:szCs w:val="24"/>
          <w14:ligatures w14:val="none"/>
        </w:rPr>
        <w:t>bystanders</w:t>
      </w:r>
      <w:r w:rsidRPr="005018E1">
        <w:rPr>
          <w:rFonts w:eastAsia="Times New Roman" w:cs="Times New Roman"/>
          <w:kern w:val="0"/>
          <w:sz w:val="24"/>
          <w:szCs w:val="24"/>
          <w14:ligatures w14:val="none"/>
        </w:rPr>
        <w:t xml:space="preserve"> recognize an overdose, and can they respond accordingly?</w:t>
      </w:r>
      <w:bookmarkStart w:id="53" w:name="_ER_Visits"/>
      <w:bookmarkStart w:id="54" w:name="_Toc170305179"/>
      <w:bookmarkEnd w:id="53"/>
    </w:p>
    <w:p w14:paraId="152D17B8" w14:textId="639CE890" w:rsidR="00131DB8" w:rsidRPr="00DF6101" w:rsidRDefault="00131DB8" w:rsidP="00DF6101">
      <w:pPr>
        <w:rPr>
          <w:rFonts w:eastAsia="Times New Roman" w:cs="Times New Roman"/>
          <w:kern w:val="0"/>
          <w:sz w:val="24"/>
          <w:szCs w:val="24"/>
          <w14:ligatures w14:val="none"/>
        </w:rPr>
        <w:sectPr w:rsidR="00131DB8" w:rsidRPr="00DF6101" w:rsidSect="00324970">
          <w:headerReference w:type="even" r:id="rId124"/>
          <w:headerReference w:type="default" r:id="rId125"/>
          <w:headerReference w:type="first" r:id="rId126"/>
          <w:pgSz w:w="12240" w:h="15840"/>
          <w:pgMar w:top="1440" w:right="1440" w:bottom="1440" w:left="1440" w:header="720" w:footer="720" w:gutter="0"/>
          <w:cols w:space="720"/>
          <w:docGrid w:linePitch="360"/>
        </w:sectPr>
      </w:pPr>
      <w:r>
        <w:rPr>
          <w:rFonts w:eastAsia="Times New Roman" w:cs="Times New Roman"/>
          <w:kern w:val="0"/>
          <w:sz w:val="24"/>
          <w:szCs w:val="24"/>
          <w14:ligatures w14:val="none"/>
        </w:rPr>
        <w:t xml:space="preserve">Scroll down or click the following link to access data measures on the </w:t>
      </w:r>
      <w:hyperlink w:anchor="_ER_Visits_1" w:history="1">
        <w:r w:rsidRPr="00131DB8">
          <w:rPr>
            <w:rStyle w:val="Hyperlink"/>
            <w:rFonts w:eastAsia="Times New Roman" w:cs="Times New Roman"/>
            <w:kern w:val="0"/>
            <w:sz w:val="24"/>
            <w:szCs w:val="24"/>
            <w14:ligatures w14:val="none"/>
          </w:rPr>
          <w:t>ER Visits</w:t>
        </w:r>
      </w:hyperlink>
      <w:r>
        <w:rPr>
          <w:rFonts w:eastAsia="Times New Roman" w:cs="Times New Roman"/>
          <w:kern w:val="0"/>
          <w:sz w:val="24"/>
          <w:szCs w:val="24"/>
          <w14:ligatures w14:val="none"/>
        </w:rPr>
        <w:t xml:space="preserve"> tab</w:t>
      </w:r>
    </w:p>
    <w:p w14:paraId="3F824977" w14:textId="205055DE" w:rsidR="000C2DB8" w:rsidRPr="006712AB" w:rsidRDefault="000C2DB8" w:rsidP="00580117">
      <w:pPr>
        <w:pStyle w:val="Heading2"/>
        <w:spacing w:before="0"/>
        <w:rPr>
          <w:color w:val="BF4E14" w:themeColor="accent2" w:themeShade="BF"/>
          <w:sz w:val="34"/>
          <w:szCs w:val="34"/>
          <w:u w:val="single"/>
        </w:rPr>
      </w:pPr>
      <w:bookmarkStart w:id="55" w:name="_ER_Visits_1"/>
      <w:bookmarkEnd w:id="55"/>
      <w:r w:rsidRPr="006712AB">
        <w:rPr>
          <w:color w:val="BF4E14" w:themeColor="accent2" w:themeShade="BF"/>
          <w:sz w:val="34"/>
          <w:szCs w:val="34"/>
          <w:u w:val="single"/>
        </w:rPr>
        <w:lastRenderedPageBreak/>
        <w:t>ER Visits</w:t>
      </w:r>
      <w:bookmarkEnd w:id="49"/>
      <w:bookmarkEnd w:id="50"/>
      <w:bookmarkEnd w:id="51"/>
      <w:bookmarkEnd w:id="54"/>
    </w:p>
    <w:p w14:paraId="04493AE4" w14:textId="78C167D9" w:rsidR="000C2DB8" w:rsidRPr="006712AB" w:rsidRDefault="006F2FD9" w:rsidP="00102E61">
      <w:pPr>
        <w:pStyle w:val="Heading3"/>
        <w:rPr>
          <w:color w:val="BF4E14" w:themeColor="accent2" w:themeShade="BF"/>
          <w:sz w:val="30"/>
          <w:szCs w:val="30"/>
        </w:rPr>
      </w:pPr>
      <w:bookmarkStart w:id="56" w:name="_Substance-Related_ER_Visits"/>
      <w:bookmarkEnd w:id="56"/>
      <w:r>
        <w:rPr>
          <w:color w:val="BF4E14" w:themeColor="accent2" w:themeShade="BF"/>
          <w:sz w:val="30"/>
          <w:szCs w:val="30"/>
        </w:rPr>
        <w:t>[</w:t>
      </w:r>
      <w:r w:rsidR="000C2DB8" w:rsidRPr="006712AB">
        <w:rPr>
          <w:color w:val="BF4E14" w:themeColor="accent2" w:themeShade="BF"/>
          <w:sz w:val="30"/>
          <w:szCs w:val="30"/>
        </w:rPr>
        <w:t>Substance</w:t>
      </w:r>
      <w:r>
        <w:rPr>
          <w:color w:val="BF4E14" w:themeColor="accent2" w:themeShade="BF"/>
          <w:sz w:val="30"/>
          <w:szCs w:val="30"/>
        </w:rPr>
        <w:t>]</w:t>
      </w:r>
      <w:r w:rsidR="000C2DB8" w:rsidRPr="006712AB">
        <w:rPr>
          <w:color w:val="BF4E14" w:themeColor="accent2" w:themeShade="BF"/>
          <w:sz w:val="30"/>
          <w:szCs w:val="30"/>
        </w:rPr>
        <w:t xml:space="preserve">-Related ER Visits </w:t>
      </w:r>
    </w:p>
    <w:p w14:paraId="3C364E4E" w14:textId="11CD47A5" w:rsidR="00231029" w:rsidRPr="00707138" w:rsidRDefault="00231029" w:rsidP="00231029">
      <w:pPr>
        <w:spacing w:after="0"/>
        <w:rPr>
          <w:b/>
          <w:bCs/>
          <w:sz w:val="24"/>
          <w:szCs w:val="24"/>
          <w:u w:val="single"/>
        </w:rPr>
      </w:pPr>
      <w:r w:rsidRPr="00707138">
        <w:rPr>
          <w:b/>
          <w:bCs/>
          <w:sz w:val="24"/>
          <w:szCs w:val="24"/>
          <w:u w:val="single"/>
        </w:rPr>
        <w:t>Definition:</w:t>
      </w:r>
    </w:p>
    <w:p w14:paraId="0864FC72" w14:textId="327FB21F" w:rsidR="000C2DB8" w:rsidRPr="008C26E7" w:rsidRDefault="00F1321F" w:rsidP="00B056F2">
      <w:pPr>
        <w:rPr>
          <w:rFonts w:eastAsiaTheme="majorEastAsia" w:cstheme="majorBidi"/>
          <w:sz w:val="24"/>
          <w:szCs w:val="24"/>
        </w:rPr>
      </w:pPr>
      <w:r>
        <w:rPr>
          <w:sz w:val="24"/>
          <w:szCs w:val="24"/>
        </w:rPr>
        <w:t>A s</w:t>
      </w:r>
      <w:r w:rsidR="000C2DB8" w:rsidRPr="008C26E7">
        <w:rPr>
          <w:sz w:val="24"/>
          <w:szCs w:val="24"/>
        </w:rPr>
        <w:t xml:space="preserve">ubstance-related </w:t>
      </w:r>
      <w:r w:rsidR="004519BB">
        <w:rPr>
          <w:sz w:val="24"/>
          <w:szCs w:val="24"/>
        </w:rPr>
        <w:t>ER</w:t>
      </w:r>
      <w:r w:rsidR="000C2DB8">
        <w:rPr>
          <w:sz w:val="24"/>
          <w:szCs w:val="24"/>
        </w:rPr>
        <w:t xml:space="preserve"> visit</w:t>
      </w:r>
      <w:r w:rsidR="000C2DB8" w:rsidRPr="008C26E7">
        <w:rPr>
          <w:sz w:val="24"/>
          <w:szCs w:val="24"/>
        </w:rPr>
        <w:t xml:space="preserve"> </w:t>
      </w:r>
      <w:r>
        <w:rPr>
          <w:sz w:val="24"/>
          <w:szCs w:val="24"/>
        </w:rPr>
        <w:t>occurs when</w:t>
      </w:r>
      <w:r w:rsidR="000C2DB8" w:rsidRPr="008C26E7">
        <w:rPr>
          <w:sz w:val="24"/>
          <w:szCs w:val="24"/>
        </w:rPr>
        <w:t xml:space="preserve"> at least one substance </w:t>
      </w:r>
      <w:r w:rsidR="00F47578">
        <w:rPr>
          <w:sz w:val="24"/>
          <w:szCs w:val="24"/>
        </w:rPr>
        <w:t>is</w:t>
      </w:r>
      <w:r w:rsidR="000C2DB8" w:rsidRPr="008C26E7">
        <w:rPr>
          <w:sz w:val="24"/>
          <w:szCs w:val="24"/>
        </w:rPr>
        <w:t xml:space="preserve"> involved in </w:t>
      </w:r>
      <w:r w:rsidR="000C2DB8">
        <w:rPr>
          <w:sz w:val="24"/>
          <w:szCs w:val="24"/>
        </w:rPr>
        <w:t xml:space="preserve">someone visiting an </w:t>
      </w:r>
      <w:r w:rsidR="00CF6C66">
        <w:rPr>
          <w:sz w:val="24"/>
          <w:szCs w:val="24"/>
        </w:rPr>
        <w:t>emergency room</w:t>
      </w:r>
      <w:r w:rsidR="000C2DB8" w:rsidRPr="008C26E7">
        <w:rPr>
          <w:sz w:val="24"/>
          <w:szCs w:val="24"/>
        </w:rPr>
        <w:t>.</w:t>
      </w:r>
      <w:r w:rsidR="000C2DB8">
        <w:rPr>
          <w:sz w:val="24"/>
          <w:szCs w:val="24"/>
        </w:rPr>
        <w:t xml:space="preserve"> </w:t>
      </w:r>
      <w:r>
        <w:rPr>
          <w:sz w:val="24"/>
          <w:szCs w:val="24"/>
        </w:rPr>
        <w:t>N</w:t>
      </w:r>
      <w:r w:rsidR="000C2DB8">
        <w:rPr>
          <w:sz w:val="24"/>
          <w:szCs w:val="24"/>
        </w:rPr>
        <w:t>ote that m</w:t>
      </w:r>
      <w:r w:rsidR="000C2DB8" w:rsidRPr="008C26E7">
        <w:rPr>
          <w:sz w:val="24"/>
          <w:szCs w:val="24"/>
        </w:rPr>
        <w:t xml:space="preserve">ultiple substances can contribute to one </w:t>
      </w:r>
      <w:r w:rsidR="004519BB">
        <w:rPr>
          <w:sz w:val="24"/>
          <w:szCs w:val="24"/>
        </w:rPr>
        <w:t>ER</w:t>
      </w:r>
      <w:r w:rsidR="000C2DB8">
        <w:rPr>
          <w:sz w:val="24"/>
          <w:szCs w:val="24"/>
        </w:rPr>
        <w:t xml:space="preserve"> visit</w:t>
      </w:r>
      <w:r w:rsidR="000C2DB8" w:rsidRPr="008C26E7">
        <w:rPr>
          <w:sz w:val="24"/>
          <w:szCs w:val="24"/>
        </w:rPr>
        <w:t>.</w:t>
      </w:r>
      <w:r w:rsidR="00131DB8" w:rsidRPr="00131DB8">
        <w:rPr>
          <w:sz w:val="24"/>
          <w:szCs w:val="24"/>
        </w:rPr>
        <w:t xml:space="preserve"> </w:t>
      </w:r>
      <w:r w:rsidR="00131DB8">
        <w:rPr>
          <w:sz w:val="24"/>
          <w:szCs w:val="24"/>
        </w:rPr>
        <w:t>You can choose which substance category you want this measure to display.</w:t>
      </w:r>
    </w:p>
    <w:p w14:paraId="06AF7512" w14:textId="5D01D4AB" w:rsidR="00A66CD9" w:rsidRDefault="000C2DB8" w:rsidP="00A66CD9">
      <w:pPr>
        <w:rPr>
          <w:sz w:val="24"/>
          <w:szCs w:val="24"/>
        </w:rPr>
      </w:pPr>
      <w:r w:rsidRPr="008C26E7">
        <w:rPr>
          <w:sz w:val="24"/>
          <w:szCs w:val="24"/>
        </w:rPr>
        <w:t xml:space="preserve">This only measures </w:t>
      </w:r>
      <w:r w:rsidR="004519BB">
        <w:rPr>
          <w:sz w:val="24"/>
          <w:szCs w:val="24"/>
        </w:rPr>
        <w:t>ER</w:t>
      </w:r>
      <w:r>
        <w:rPr>
          <w:sz w:val="24"/>
          <w:szCs w:val="24"/>
        </w:rPr>
        <w:t xml:space="preserve"> visits</w:t>
      </w:r>
      <w:r w:rsidRPr="008C26E7">
        <w:rPr>
          <w:sz w:val="24"/>
          <w:szCs w:val="24"/>
        </w:rPr>
        <w:t xml:space="preserve"> among residents of your community. </w:t>
      </w:r>
      <w:r w:rsidR="00FE4AB7" w:rsidRPr="009C71C0">
        <w:rPr>
          <w:sz w:val="24"/>
          <w:szCs w:val="24"/>
        </w:rPr>
        <w:t>A resident of your community is someone with a usual place of residence or a permanent address in your community.</w:t>
      </w:r>
      <w:r w:rsidR="00FE4AB7" w:rsidRPr="008C26E7">
        <w:rPr>
          <w:sz w:val="24"/>
          <w:szCs w:val="24"/>
        </w:rPr>
        <w:t xml:space="preserve"> </w:t>
      </w:r>
      <w:r w:rsidR="00FE4AB7">
        <w:rPr>
          <w:sz w:val="24"/>
          <w:szCs w:val="24"/>
        </w:rPr>
        <w:t>This measure</w:t>
      </w:r>
      <w:r w:rsidRPr="008C26E7">
        <w:rPr>
          <w:sz w:val="24"/>
          <w:szCs w:val="24"/>
        </w:rPr>
        <w:t xml:space="preserve"> includes residents </w:t>
      </w:r>
      <w:r w:rsidR="002A3620">
        <w:rPr>
          <w:sz w:val="24"/>
          <w:szCs w:val="24"/>
        </w:rPr>
        <w:t xml:space="preserve">of your community </w:t>
      </w:r>
      <w:r w:rsidRPr="008C26E7">
        <w:rPr>
          <w:sz w:val="24"/>
          <w:szCs w:val="24"/>
        </w:rPr>
        <w:t xml:space="preserve">who </w:t>
      </w:r>
      <w:r>
        <w:rPr>
          <w:sz w:val="24"/>
          <w:szCs w:val="24"/>
        </w:rPr>
        <w:t xml:space="preserve">visited an </w:t>
      </w:r>
      <w:r w:rsidR="004519BB">
        <w:rPr>
          <w:sz w:val="24"/>
          <w:szCs w:val="24"/>
        </w:rPr>
        <w:t>ER</w:t>
      </w:r>
      <w:r w:rsidRPr="008C26E7">
        <w:rPr>
          <w:sz w:val="24"/>
          <w:szCs w:val="24"/>
        </w:rPr>
        <w:t xml:space="preserve"> </w:t>
      </w:r>
      <w:r w:rsidR="00F47578">
        <w:rPr>
          <w:sz w:val="24"/>
          <w:szCs w:val="24"/>
        </w:rPr>
        <w:t>either</w:t>
      </w:r>
      <w:r w:rsidRPr="008C26E7">
        <w:rPr>
          <w:sz w:val="24"/>
          <w:szCs w:val="24"/>
        </w:rPr>
        <w:t xml:space="preserve"> inside </w:t>
      </w:r>
      <w:r w:rsidR="00F47578" w:rsidRPr="008C26E7">
        <w:rPr>
          <w:sz w:val="24"/>
          <w:szCs w:val="24"/>
        </w:rPr>
        <w:t>or</w:t>
      </w:r>
      <w:r w:rsidRPr="008C26E7">
        <w:rPr>
          <w:sz w:val="24"/>
          <w:szCs w:val="24"/>
        </w:rPr>
        <w:t xml:space="preserve"> outside your community. It does not include </w:t>
      </w:r>
      <w:r w:rsidR="002A3620">
        <w:rPr>
          <w:sz w:val="24"/>
          <w:szCs w:val="24"/>
        </w:rPr>
        <w:t xml:space="preserve">residents </w:t>
      </w:r>
      <w:r w:rsidR="008013BF">
        <w:rPr>
          <w:sz w:val="24"/>
          <w:szCs w:val="24"/>
        </w:rPr>
        <w:t>of</w:t>
      </w:r>
      <w:r w:rsidR="002A3620">
        <w:rPr>
          <w:sz w:val="24"/>
          <w:szCs w:val="24"/>
        </w:rPr>
        <w:t xml:space="preserve"> other communities</w:t>
      </w:r>
      <w:r w:rsidRPr="008C26E7">
        <w:rPr>
          <w:sz w:val="24"/>
          <w:szCs w:val="24"/>
        </w:rPr>
        <w:t xml:space="preserve"> who </w:t>
      </w:r>
      <w:r>
        <w:rPr>
          <w:sz w:val="24"/>
          <w:szCs w:val="24"/>
        </w:rPr>
        <w:t xml:space="preserve">visited an </w:t>
      </w:r>
      <w:r w:rsidR="004519BB">
        <w:rPr>
          <w:sz w:val="24"/>
          <w:szCs w:val="24"/>
        </w:rPr>
        <w:t>ER</w:t>
      </w:r>
      <w:r w:rsidRPr="008C26E7">
        <w:rPr>
          <w:sz w:val="24"/>
          <w:szCs w:val="24"/>
        </w:rPr>
        <w:t xml:space="preserve"> in</w:t>
      </w:r>
      <w:r w:rsidR="00A602DE">
        <w:rPr>
          <w:sz w:val="24"/>
          <w:szCs w:val="24"/>
        </w:rPr>
        <w:t>side</w:t>
      </w:r>
      <w:r w:rsidRPr="008C26E7">
        <w:rPr>
          <w:sz w:val="24"/>
          <w:szCs w:val="24"/>
        </w:rPr>
        <w:t xml:space="preserve"> your community.</w:t>
      </w:r>
      <w:r w:rsidR="00B34908" w:rsidRPr="00B34908">
        <w:rPr>
          <w:sz w:val="24"/>
          <w:szCs w:val="24"/>
        </w:rPr>
        <w:t xml:space="preserve"> </w:t>
      </w:r>
      <w:r w:rsidR="00B34908">
        <w:rPr>
          <w:sz w:val="24"/>
          <w:szCs w:val="24"/>
        </w:rPr>
        <w:t>Unhoused individuals with no known place of residence are also not included.</w:t>
      </w:r>
    </w:p>
    <w:p w14:paraId="688AF62D" w14:textId="1E3EA5A3" w:rsidR="00231029" w:rsidRPr="00707138" w:rsidRDefault="00231029" w:rsidP="00231029">
      <w:pPr>
        <w:spacing w:after="0"/>
        <w:rPr>
          <w:b/>
          <w:bCs/>
          <w:sz w:val="24"/>
          <w:szCs w:val="24"/>
          <w:u w:val="single"/>
        </w:rPr>
      </w:pPr>
      <w:r w:rsidRPr="00707138">
        <w:rPr>
          <w:b/>
          <w:bCs/>
          <w:sz w:val="24"/>
          <w:szCs w:val="24"/>
          <w:u w:val="single"/>
        </w:rPr>
        <w:t>Using the Dashboard:</w:t>
      </w:r>
    </w:p>
    <w:p w14:paraId="44A7452A" w14:textId="712BB9AA" w:rsidR="00231029" w:rsidRDefault="00A66CD9" w:rsidP="00231029">
      <w:pPr>
        <w:spacing w:after="0"/>
        <w:rPr>
          <w:rFonts w:eastAsia="Times New Roman" w:cs="Times New Roman"/>
          <w:kern w:val="0"/>
          <w:sz w:val="24"/>
          <w:szCs w:val="24"/>
          <w14:ligatures w14:val="none"/>
        </w:rPr>
      </w:pPr>
      <w:r w:rsidRPr="00A66CD9">
        <w:rPr>
          <w:rFonts w:eastAsia="Times New Roman" w:cs="Times New Roman"/>
          <w:kern w:val="0"/>
          <w:sz w:val="24"/>
          <w:szCs w:val="24"/>
          <w14:ligatures w14:val="none"/>
        </w:rPr>
        <w:t xml:space="preserve">On the </w:t>
      </w:r>
      <w:hyperlink r:id="rId127" w:history="1">
        <w:r w:rsidRPr="000F6CB1">
          <w:rPr>
            <w:rStyle w:val="Hyperlink"/>
            <w:rFonts w:eastAsia="Times New Roman" w:cs="Times New Roman"/>
            <w:kern w:val="0"/>
            <w:sz w:val="24"/>
            <w:szCs w:val="24"/>
            <w14:ligatures w14:val="none"/>
          </w:rPr>
          <w:t>ER Visits</w:t>
        </w:r>
      </w:hyperlink>
      <w:r w:rsidRPr="00A66CD9">
        <w:rPr>
          <w:rFonts w:eastAsia="Times New Roman" w:cs="Times New Roman"/>
          <w:kern w:val="0"/>
          <w:sz w:val="24"/>
          <w:szCs w:val="24"/>
          <w14:ligatures w14:val="none"/>
        </w:rPr>
        <w:t xml:space="preserve"> tab, </w:t>
      </w:r>
      <w:r w:rsidR="00F15686" w:rsidRPr="00F15686">
        <w:rPr>
          <w:rFonts w:eastAsia="Times New Roman" w:cs="Times New Roman"/>
          <w:kern w:val="0"/>
          <w:sz w:val="24"/>
          <w:szCs w:val="24"/>
          <w14:ligatures w14:val="none"/>
        </w:rPr>
        <w:t>you can alter two visualizations using multiple filters.</w:t>
      </w:r>
    </w:p>
    <w:tbl>
      <w:tblPr>
        <w:tblStyle w:val="TableGrid"/>
        <w:tblW w:w="0" w:type="auto"/>
        <w:tblLook w:val="04A0" w:firstRow="1" w:lastRow="0" w:firstColumn="1" w:lastColumn="0" w:noHBand="0" w:noVBand="1"/>
      </w:tblPr>
      <w:tblGrid>
        <w:gridCol w:w="4711"/>
        <w:gridCol w:w="4619"/>
      </w:tblGrid>
      <w:tr w:rsidR="00EA7B25" w14:paraId="06EBDCE3" w14:textId="77777777" w:rsidTr="00941A5D">
        <w:tc>
          <w:tcPr>
            <w:tcW w:w="4788" w:type="dxa"/>
            <w:tcBorders>
              <w:top w:val="single" w:sz="12" w:space="0" w:color="auto"/>
              <w:left w:val="single" w:sz="12" w:space="0" w:color="auto"/>
            </w:tcBorders>
            <w:shd w:val="clear" w:color="auto" w:fill="F1A983" w:themeFill="accent2" w:themeFillTint="99"/>
          </w:tcPr>
          <w:p w14:paraId="057A4FFC" w14:textId="22551A0E" w:rsidR="00EA7B25" w:rsidRPr="0076584F" w:rsidRDefault="00EA7B25"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 xml:space="preserve">Chart: </w:t>
            </w:r>
            <w:r>
              <w:rPr>
                <w:rFonts w:eastAsia="Times New Roman" w:cs="Times New Roman"/>
                <w:b/>
                <w:bCs/>
                <w:kern w:val="0"/>
                <w:sz w:val="24"/>
                <w:szCs w:val="24"/>
                <w14:ligatures w14:val="none"/>
              </w:rPr>
              <w:t>ER Visits Trend</w:t>
            </w:r>
          </w:p>
        </w:tc>
        <w:tc>
          <w:tcPr>
            <w:tcW w:w="4788" w:type="dxa"/>
            <w:tcBorders>
              <w:top w:val="single" w:sz="12" w:space="0" w:color="auto"/>
              <w:right w:val="single" w:sz="12" w:space="0" w:color="auto"/>
            </w:tcBorders>
            <w:shd w:val="clear" w:color="auto" w:fill="F1A983" w:themeFill="accent2" w:themeFillTint="99"/>
          </w:tcPr>
          <w:p w14:paraId="405B3ACF" w14:textId="77777777" w:rsidR="00EA7B25" w:rsidRPr="0076584F" w:rsidRDefault="00EA7B25"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Map: Compare Communities</w:t>
            </w:r>
          </w:p>
        </w:tc>
      </w:tr>
      <w:tr w:rsidR="00EA7B25" w14:paraId="79267A40" w14:textId="77777777" w:rsidTr="00941A5D">
        <w:tc>
          <w:tcPr>
            <w:tcW w:w="4788" w:type="dxa"/>
            <w:tcBorders>
              <w:left w:val="single" w:sz="12" w:space="0" w:color="auto"/>
            </w:tcBorders>
          </w:tcPr>
          <w:p w14:paraId="2185A118" w14:textId="6F8D05CC" w:rsidR="00EA7B25" w:rsidRDefault="00EA7B25" w:rsidP="00941A5D">
            <w:pPr>
              <w:jc w:val="center"/>
              <w:rPr>
                <w:rFonts w:eastAsia="Times New Roman" w:cs="Times New Roman"/>
                <w:kern w:val="0"/>
                <w:sz w:val="24"/>
                <w:szCs w:val="24"/>
                <w14:ligatures w14:val="none"/>
              </w:rPr>
            </w:pPr>
            <w:r w:rsidRPr="00EA7B25">
              <w:rPr>
                <w:rFonts w:eastAsia="Times New Roman" w:cs="Times New Roman"/>
                <w:noProof/>
                <w:kern w:val="0"/>
                <w:sz w:val="24"/>
                <w:szCs w:val="24"/>
                <w14:ligatures w14:val="none"/>
              </w:rPr>
              <w:drawing>
                <wp:inline distT="0" distB="0" distL="0" distR="0" wp14:anchorId="10245F0B" wp14:editId="25C8192F">
                  <wp:extent cx="2899954" cy="1944734"/>
                  <wp:effectExtent l="0" t="0" r="0" b="0"/>
                  <wp:docPr id="379849447" name="Picture 1" descr="sample image of ER visits trend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49447" name="Picture 1" descr="sample image of ER visits trend chart"/>
                          <pic:cNvPicPr/>
                        </pic:nvPicPr>
                        <pic:blipFill>
                          <a:blip r:embed="rId128"/>
                          <a:stretch>
                            <a:fillRect/>
                          </a:stretch>
                        </pic:blipFill>
                        <pic:spPr>
                          <a:xfrm>
                            <a:off x="0" y="0"/>
                            <a:ext cx="2910774" cy="1951990"/>
                          </a:xfrm>
                          <a:prstGeom prst="rect">
                            <a:avLst/>
                          </a:prstGeom>
                        </pic:spPr>
                      </pic:pic>
                    </a:graphicData>
                  </a:graphic>
                </wp:inline>
              </w:drawing>
            </w:r>
          </w:p>
        </w:tc>
        <w:tc>
          <w:tcPr>
            <w:tcW w:w="4788" w:type="dxa"/>
            <w:tcBorders>
              <w:right w:val="single" w:sz="12" w:space="0" w:color="auto"/>
            </w:tcBorders>
          </w:tcPr>
          <w:p w14:paraId="1E81EB24" w14:textId="3DF84192" w:rsidR="00EA7B25" w:rsidRDefault="00EA7B25" w:rsidP="00941A5D">
            <w:pPr>
              <w:jc w:val="center"/>
              <w:rPr>
                <w:rFonts w:eastAsia="Times New Roman" w:cs="Times New Roman"/>
                <w:kern w:val="0"/>
                <w:sz w:val="24"/>
                <w:szCs w:val="24"/>
                <w14:ligatures w14:val="none"/>
              </w:rPr>
            </w:pPr>
            <w:r w:rsidRPr="00EA7B25">
              <w:rPr>
                <w:rFonts w:eastAsia="Times New Roman" w:cs="Times New Roman"/>
                <w:noProof/>
                <w:kern w:val="0"/>
                <w:sz w:val="24"/>
                <w:szCs w:val="24"/>
                <w14:ligatures w14:val="none"/>
              </w:rPr>
              <w:drawing>
                <wp:inline distT="0" distB="0" distL="0" distR="0" wp14:anchorId="77F84EF5" wp14:editId="40AE33C3">
                  <wp:extent cx="2840529" cy="1898469"/>
                  <wp:effectExtent l="0" t="0" r="0" b="6985"/>
                  <wp:docPr id="1335102261" name="Picture 1" descr="sample image of compare communiti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02261" name="Picture 1" descr="sample image of compare communities map"/>
                          <pic:cNvPicPr/>
                        </pic:nvPicPr>
                        <pic:blipFill>
                          <a:blip r:embed="rId129"/>
                          <a:stretch>
                            <a:fillRect/>
                          </a:stretch>
                        </pic:blipFill>
                        <pic:spPr>
                          <a:xfrm>
                            <a:off x="0" y="0"/>
                            <a:ext cx="2849055" cy="1904167"/>
                          </a:xfrm>
                          <a:prstGeom prst="rect">
                            <a:avLst/>
                          </a:prstGeom>
                        </pic:spPr>
                      </pic:pic>
                    </a:graphicData>
                  </a:graphic>
                </wp:inline>
              </w:drawing>
            </w:r>
          </w:p>
        </w:tc>
      </w:tr>
      <w:tr w:rsidR="00EA7B25" w14:paraId="56252594" w14:textId="77777777" w:rsidTr="00941A5D">
        <w:tc>
          <w:tcPr>
            <w:tcW w:w="9576" w:type="dxa"/>
            <w:gridSpan w:val="2"/>
            <w:tcBorders>
              <w:left w:val="single" w:sz="12" w:space="0" w:color="auto"/>
              <w:right w:val="single" w:sz="12" w:space="0" w:color="auto"/>
            </w:tcBorders>
            <w:shd w:val="clear" w:color="auto" w:fill="F1A983" w:themeFill="accent2" w:themeFillTint="99"/>
          </w:tcPr>
          <w:p w14:paraId="542CCF9A" w14:textId="77777777" w:rsidR="00EA7B25" w:rsidRPr="0076584F" w:rsidRDefault="00EA7B25"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Use These Filters to Edit Both Visualizations</w:t>
            </w:r>
          </w:p>
        </w:tc>
      </w:tr>
      <w:tr w:rsidR="00EA7B25" w14:paraId="4CFDA519" w14:textId="77777777" w:rsidTr="00941A5D">
        <w:tc>
          <w:tcPr>
            <w:tcW w:w="9576" w:type="dxa"/>
            <w:gridSpan w:val="2"/>
            <w:tcBorders>
              <w:left w:val="single" w:sz="12" w:space="0" w:color="auto"/>
              <w:right w:val="single" w:sz="12" w:space="0" w:color="auto"/>
            </w:tcBorders>
          </w:tcPr>
          <w:p w14:paraId="6A1F886A" w14:textId="17500945" w:rsidR="00EA7B25" w:rsidRDefault="00EA7B25" w:rsidP="00555580">
            <w:pPr>
              <w:pStyle w:val="ListParagraph"/>
              <w:numPr>
                <w:ilvl w:val="0"/>
                <w:numId w:val="32"/>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Substance’: Display data based on a substance category (5 total).</w:t>
            </w:r>
          </w:p>
          <w:p w14:paraId="56C128B1" w14:textId="77777777" w:rsidR="00EA7B25" w:rsidRDefault="00EA7B25" w:rsidP="00555580">
            <w:pPr>
              <w:pStyle w:val="ListParagraph"/>
              <w:numPr>
                <w:ilvl w:val="0"/>
                <w:numId w:val="32"/>
              </w:numPr>
              <w:ind w:left="360"/>
              <w:rPr>
                <w:rFonts w:eastAsia="Times New Roman" w:cs="Times New Roman"/>
                <w:kern w:val="0"/>
                <w:sz w:val="24"/>
                <w:szCs w:val="24"/>
                <w14:ligatures w14:val="none"/>
              </w:rPr>
            </w:pPr>
            <w:r>
              <w:rPr>
                <w:rFonts w:eastAsia="Times New Roman" w:cs="Times New Roman"/>
                <w:kern w:val="0"/>
                <w:sz w:val="24"/>
                <w:szCs w:val="24"/>
                <w14:ligatures w14:val="none"/>
              </w:rPr>
              <w:t>‘Show by’: Display data based on a data type.</w:t>
            </w:r>
          </w:p>
          <w:p w14:paraId="03863B24" w14:textId="361223D6" w:rsidR="001442C0" w:rsidRDefault="00EA7B25" w:rsidP="00C60404">
            <w:pPr>
              <w:pStyle w:val="ListParagraph"/>
              <w:numPr>
                <w:ilvl w:val="1"/>
                <w:numId w:val="32"/>
              </w:numPr>
              <w:ind w:left="648"/>
              <w:rPr>
                <w:rFonts w:eastAsia="Times New Roman" w:cs="Times New Roman"/>
                <w:kern w:val="0"/>
                <w:sz w:val="24"/>
                <w:szCs w:val="24"/>
                <w14:ligatures w14:val="none"/>
              </w:rPr>
            </w:pPr>
            <w:r>
              <w:rPr>
                <w:rFonts w:eastAsia="Times New Roman" w:cs="Times New Roman"/>
                <w:kern w:val="0"/>
                <w:sz w:val="24"/>
                <w:szCs w:val="24"/>
                <w14:ligatures w14:val="none"/>
              </w:rPr>
              <w:t xml:space="preserve">ER Visits rate per 100k </w:t>
            </w:r>
            <w:r w:rsidRPr="0076584F">
              <w:rPr>
                <w:rFonts w:eastAsia="Times New Roman" w:cs="Times New Roman"/>
                <w:kern w:val="0"/>
                <w:sz w:val="24"/>
                <w:szCs w:val="24"/>
                <w14:ligatures w14:val="none"/>
              </w:rPr>
              <w:t>residents</w:t>
            </w:r>
            <w:r>
              <w:rPr>
                <w:rFonts w:eastAsia="Times New Roman" w:cs="Times New Roman"/>
                <w:kern w:val="0"/>
                <w:sz w:val="24"/>
                <w:szCs w:val="24"/>
                <w14:ligatures w14:val="none"/>
              </w:rPr>
              <w:t xml:space="preserve"> (crude rate)</w:t>
            </w:r>
          </w:p>
          <w:p w14:paraId="16EA2827" w14:textId="441D1074" w:rsidR="00C60404" w:rsidRPr="00C60404" w:rsidRDefault="00C60404" w:rsidP="00C60404">
            <w:pPr>
              <w:pStyle w:val="ListParagraph"/>
              <w:numPr>
                <w:ilvl w:val="1"/>
                <w:numId w:val="32"/>
              </w:numPr>
              <w:rPr>
                <w:rFonts w:eastAsia="Times New Roman" w:cs="Times New Roman"/>
                <w:kern w:val="0"/>
                <w:sz w:val="24"/>
                <w:szCs w:val="24"/>
                <w14:ligatures w14:val="none"/>
              </w:rPr>
            </w:pPr>
            <w:r w:rsidRPr="00C60404">
              <w:rPr>
                <w:rFonts w:eastAsia="Times New Roman" w:cs="Times New Roman"/>
                <w:kern w:val="0"/>
                <w:sz w:val="24"/>
                <w:szCs w:val="24"/>
                <w14:ligatures w14:val="none"/>
              </w:rPr>
              <w:t>Note that the map</w:t>
            </w:r>
            <w:r>
              <w:rPr>
                <w:rFonts w:eastAsia="Times New Roman" w:cs="Times New Roman"/>
                <w:kern w:val="0"/>
                <w:sz w:val="24"/>
                <w:szCs w:val="24"/>
                <w14:ligatures w14:val="none"/>
              </w:rPr>
              <w:t xml:space="preserve"> will</w:t>
            </w:r>
            <w:r w:rsidRPr="00C60404">
              <w:rPr>
                <w:rFonts w:eastAsia="Times New Roman" w:cs="Times New Roman"/>
                <w:kern w:val="0"/>
                <w:sz w:val="24"/>
                <w:szCs w:val="24"/>
                <w14:ligatures w14:val="none"/>
              </w:rPr>
              <w:t xml:space="preserve"> switch to Age-Adjusted Rate </w:t>
            </w:r>
            <w:r>
              <w:rPr>
                <w:rFonts w:eastAsia="Times New Roman" w:cs="Times New Roman"/>
                <w:kern w:val="0"/>
                <w:sz w:val="24"/>
                <w:szCs w:val="24"/>
                <w14:ligatures w14:val="none"/>
              </w:rPr>
              <w:t>when selecting this option</w:t>
            </w:r>
          </w:p>
          <w:p w14:paraId="4B42F481" w14:textId="361D841B" w:rsidR="00EA7B25" w:rsidRDefault="00EA7B25" w:rsidP="00555580">
            <w:pPr>
              <w:pStyle w:val="ListParagraph"/>
              <w:numPr>
                <w:ilvl w:val="1"/>
                <w:numId w:val="32"/>
              </w:numPr>
              <w:ind w:left="648"/>
              <w:rPr>
                <w:rFonts w:eastAsia="Times New Roman" w:cs="Times New Roman"/>
                <w:kern w:val="0"/>
                <w:sz w:val="24"/>
                <w:szCs w:val="24"/>
                <w14:ligatures w14:val="none"/>
              </w:rPr>
            </w:pPr>
            <w:r>
              <w:rPr>
                <w:rFonts w:eastAsia="Times New Roman" w:cs="Times New Roman"/>
                <w:kern w:val="0"/>
                <w:sz w:val="24"/>
                <w:szCs w:val="24"/>
                <w14:ligatures w14:val="none"/>
              </w:rPr>
              <w:t>Number of ER Visits (count).</w:t>
            </w:r>
          </w:p>
          <w:p w14:paraId="62AAC969" w14:textId="77777777" w:rsidR="00EA7B25" w:rsidRPr="0075560C" w:rsidRDefault="00EA7B25" w:rsidP="00941A5D">
            <w:pPr>
              <w:rPr>
                <w:rFonts w:eastAsia="Times New Roman" w:cs="Times New Roman"/>
                <w:kern w:val="0"/>
                <w:sz w:val="24"/>
                <w:szCs w:val="24"/>
                <w14:ligatures w14:val="none"/>
              </w:rPr>
            </w:pPr>
            <w:r>
              <w:rPr>
                <w:rFonts w:eastAsia="Times New Roman" w:cs="Times New Roman"/>
                <w:kern w:val="0"/>
                <w:sz w:val="24"/>
                <w:szCs w:val="24"/>
                <w14:ligatures w14:val="none"/>
              </w:rPr>
              <w:t xml:space="preserve">For more information on data types, visit the </w:t>
            </w:r>
            <w:hyperlink w:anchor="_Common_Data_Types_1" w:history="1">
              <w:r w:rsidRPr="0075560C">
                <w:rPr>
                  <w:rStyle w:val="Hyperlink"/>
                  <w:rFonts w:eastAsia="Times New Roman" w:cs="Times New Roman"/>
                  <w:kern w:val="0"/>
                  <w:sz w:val="24"/>
                  <w:szCs w:val="24"/>
                  <w14:ligatures w14:val="none"/>
                </w:rPr>
                <w:t>Common Data Types</w:t>
              </w:r>
            </w:hyperlink>
            <w:r>
              <w:rPr>
                <w:rFonts w:eastAsia="Times New Roman" w:cs="Times New Roman"/>
                <w:kern w:val="0"/>
                <w:sz w:val="24"/>
                <w:szCs w:val="24"/>
                <w14:ligatures w14:val="none"/>
              </w:rPr>
              <w:t xml:space="preserve"> section.</w:t>
            </w:r>
          </w:p>
        </w:tc>
      </w:tr>
      <w:tr w:rsidR="00EA7B25" w14:paraId="39851FF9" w14:textId="77777777" w:rsidTr="00941A5D">
        <w:tc>
          <w:tcPr>
            <w:tcW w:w="9576" w:type="dxa"/>
            <w:gridSpan w:val="2"/>
            <w:tcBorders>
              <w:left w:val="single" w:sz="12" w:space="0" w:color="auto"/>
              <w:bottom w:val="single" w:sz="2" w:space="0" w:color="auto"/>
              <w:right w:val="single" w:sz="12" w:space="0" w:color="auto"/>
            </w:tcBorders>
            <w:shd w:val="clear" w:color="auto" w:fill="F1A983" w:themeFill="accent2" w:themeFillTint="99"/>
          </w:tcPr>
          <w:p w14:paraId="39B395C3" w14:textId="77777777" w:rsidR="00EA7B25" w:rsidRPr="0076584F" w:rsidRDefault="00EA7B25"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Unique Filters</w:t>
            </w:r>
            <w:r>
              <w:rPr>
                <w:rFonts w:eastAsia="Times New Roman" w:cs="Times New Roman"/>
                <w:b/>
                <w:bCs/>
                <w:kern w:val="0"/>
                <w:sz w:val="24"/>
                <w:szCs w:val="24"/>
                <w14:ligatures w14:val="none"/>
              </w:rPr>
              <w:t xml:space="preserve"> for Each Visualization</w:t>
            </w:r>
          </w:p>
        </w:tc>
      </w:tr>
      <w:tr w:rsidR="00EA7B25" w14:paraId="5CD5E429" w14:textId="77777777" w:rsidTr="00941A5D">
        <w:trPr>
          <w:trHeight w:val="332"/>
        </w:trPr>
        <w:tc>
          <w:tcPr>
            <w:tcW w:w="4788" w:type="dxa"/>
            <w:tcBorders>
              <w:top w:val="single" w:sz="2" w:space="0" w:color="auto"/>
              <w:left w:val="single" w:sz="12" w:space="0" w:color="auto"/>
              <w:bottom w:val="single" w:sz="12" w:space="0" w:color="auto"/>
            </w:tcBorders>
          </w:tcPr>
          <w:p w14:paraId="43286DE5" w14:textId="77777777" w:rsidR="00EA7B25" w:rsidRDefault="00EA7B25"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Breakdown’: Display chart based on another variable (7 total).</w:t>
            </w:r>
          </w:p>
          <w:p w14:paraId="010CCD40" w14:textId="77777777" w:rsidR="00EA7B25" w:rsidRPr="0076584F" w:rsidRDefault="00EA7B25"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Variables cover demographics, geography, urban/rural status, etc.</w:t>
            </w:r>
          </w:p>
        </w:tc>
        <w:tc>
          <w:tcPr>
            <w:tcW w:w="4788" w:type="dxa"/>
            <w:tcBorders>
              <w:top w:val="single" w:sz="2" w:space="0" w:color="auto"/>
              <w:bottom w:val="single" w:sz="12" w:space="0" w:color="auto"/>
              <w:right w:val="single" w:sz="12" w:space="0" w:color="auto"/>
            </w:tcBorders>
          </w:tcPr>
          <w:p w14:paraId="632AC8AB" w14:textId="77777777" w:rsidR="00EA7B25" w:rsidRDefault="00EA7B25"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View’: Display map based on geography.</w:t>
            </w:r>
          </w:p>
          <w:p w14:paraId="7B613FB4" w14:textId="77777777" w:rsidR="00EA7B25" w:rsidRPr="0076584F" w:rsidRDefault="00EA7B25"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City/Town or County.</w:t>
            </w:r>
          </w:p>
        </w:tc>
      </w:tr>
    </w:tbl>
    <w:p w14:paraId="75C79A60" w14:textId="77777777" w:rsidR="00EA7B25" w:rsidRDefault="00EA7B25" w:rsidP="00231029">
      <w:pPr>
        <w:spacing w:after="0"/>
        <w:rPr>
          <w:rFonts w:eastAsia="Times New Roman" w:cs="Times New Roman"/>
          <w:kern w:val="0"/>
          <w:sz w:val="24"/>
          <w:szCs w:val="24"/>
          <w14:ligatures w14:val="none"/>
        </w:rPr>
      </w:pPr>
    </w:p>
    <w:p w14:paraId="79199FC4" w14:textId="77777777" w:rsidR="008B50E1" w:rsidRDefault="008B50E1" w:rsidP="00051851">
      <w:pPr>
        <w:spacing w:before="240" w:after="0"/>
        <w:rPr>
          <w:rFonts w:eastAsia="Times New Roman" w:cs="Times New Roman"/>
          <w:kern w:val="0"/>
          <w:sz w:val="24"/>
          <w:szCs w:val="24"/>
          <w:u w:val="single"/>
          <w14:ligatures w14:val="none"/>
        </w:rPr>
      </w:pPr>
    </w:p>
    <w:p w14:paraId="289B30D3" w14:textId="39E74A49" w:rsidR="00231029" w:rsidRPr="00707138" w:rsidRDefault="00051851" w:rsidP="00051851">
      <w:pPr>
        <w:spacing w:before="240" w:after="0"/>
        <w:rPr>
          <w:rFonts w:eastAsia="Times New Roman" w:cs="Times New Roman"/>
          <w:b/>
          <w:bCs/>
          <w:kern w:val="0"/>
          <w:sz w:val="24"/>
          <w:szCs w:val="24"/>
          <w:u w:val="single"/>
          <w14:ligatures w14:val="none"/>
        </w:rPr>
      </w:pPr>
      <w:r w:rsidRPr="00707138">
        <w:rPr>
          <w:rFonts w:eastAsia="Times New Roman" w:cs="Times New Roman"/>
          <w:b/>
          <w:bCs/>
          <w:kern w:val="0"/>
          <w:sz w:val="24"/>
          <w:szCs w:val="24"/>
          <w:u w:val="single"/>
          <w14:ligatures w14:val="none"/>
        </w:rPr>
        <w:t>How Can this Help?</w:t>
      </w:r>
    </w:p>
    <w:p w14:paraId="67A28179" w14:textId="5ED827DD" w:rsidR="003552F7" w:rsidRDefault="003552F7" w:rsidP="003552F7">
      <w:pPr>
        <w:rPr>
          <w:sz w:val="24"/>
          <w:szCs w:val="24"/>
        </w:rPr>
      </w:pPr>
      <w:r w:rsidRPr="00990F71">
        <w:rPr>
          <w:sz w:val="24"/>
          <w:szCs w:val="24"/>
        </w:rPr>
        <w:t>This measure can help to answer questions about your community's general substance use situation.</w:t>
      </w:r>
      <w:r w:rsidRPr="00585E53">
        <w:rPr>
          <w:sz w:val="24"/>
          <w:szCs w:val="24"/>
        </w:rPr>
        <w:t xml:space="preserve"> </w:t>
      </w:r>
      <w:r>
        <w:rPr>
          <w:sz w:val="24"/>
          <w:szCs w:val="24"/>
        </w:rPr>
        <w:t xml:space="preserve">Are certain subpopulations affected more than others? </w:t>
      </w:r>
      <w:r w:rsidRPr="00990F71">
        <w:rPr>
          <w:sz w:val="24"/>
          <w:szCs w:val="24"/>
        </w:rPr>
        <w:t xml:space="preserve"> </w:t>
      </w:r>
      <w:r w:rsidRPr="00AB7E26">
        <w:rPr>
          <w:sz w:val="24"/>
          <w:szCs w:val="24"/>
        </w:rPr>
        <w:t xml:space="preserve">How </w:t>
      </w:r>
      <w:r>
        <w:rPr>
          <w:sz w:val="24"/>
          <w:szCs w:val="24"/>
        </w:rPr>
        <w:t xml:space="preserve">often do people visit an ER for substance-related reasons? </w:t>
      </w:r>
      <w:r w:rsidRPr="00AB7E26">
        <w:rPr>
          <w:sz w:val="24"/>
          <w:szCs w:val="24"/>
        </w:rPr>
        <w:t xml:space="preserve">Is </w:t>
      </w:r>
      <w:r>
        <w:rPr>
          <w:sz w:val="24"/>
          <w:szCs w:val="24"/>
        </w:rPr>
        <w:t>ER</w:t>
      </w:r>
      <w:r w:rsidRPr="00AB7E26">
        <w:rPr>
          <w:sz w:val="24"/>
          <w:szCs w:val="24"/>
        </w:rPr>
        <w:t xml:space="preserve"> care accessible? </w:t>
      </w:r>
      <w:r>
        <w:rPr>
          <w:sz w:val="24"/>
          <w:szCs w:val="24"/>
        </w:rPr>
        <w:t>Which substances are involved in substance-related ER visits among your community’s residents</w:t>
      </w:r>
      <w:r w:rsidRPr="00990F71">
        <w:rPr>
          <w:sz w:val="24"/>
          <w:szCs w:val="24"/>
        </w:rPr>
        <w:t>?</w:t>
      </w:r>
      <w:r w:rsidR="00A837DD">
        <w:rPr>
          <w:sz w:val="24"/>
          <w:szCs w:val="24"/>
        </w:rPr>
        <w:t xml:space="preserve"> What</w:t>
      </w:r>
      <w:r w:rsidR="00553411">
        <w:rPr>
          <w:sz w:val="24"/>
          <w:szCs w:val="24"/>
        </w:rPr>
        <w:t xml:space="preserve"> </w:t>
      </w:r>
      <w:r w:rsidR="00A837DD">
        <w:rPr>
          <w:sz w:val="24"/>
          <w:szCs w:val="24"/>
        </w:rPr>
        <w:t>demographic</w:t>
      </w:r>
      <w:r w:rsidR="00F80B15">
        <w:rPr>
          <w:sz w:val="24"/>
          <w:szCs w:val="24"/>
        </w:rPr>
        <w:t xml:space="preserve"> groups</w:t>
      </w:r>
      <w:r w:rsidR="00A33D0A">
        <w:rPr>
          <w:sz w:val="24"/>
          <w:szCs w:val="24"/>
        </w:rPr>
        <w:t xml:space="preserve"> are</w:t>
      </w:r>
      <w:r w:rsidR="00A837DD">
        <w:rPr>
          <w:sz w:val="24"/>
          <w:szCs w:val="24"/>
        </w:rPr>
        <w:t xml:space="preserve"> </w:t>
      </w:r>
      <w:r w:rsidR="00244178" w:rsidRPr="00244178">
        <w:rPr>
          <w:sz w:val="24"/>
          <w:szCs w:val="24"/>
        </w:rPr>
        <w:t>involved in substance-related ER visits among your community’s residents</w:t>
      </w:r>
      <w:r w:rsidR="007D2BA0">
        <w:rPr>
          <w:sz w:val="24"/>
          <w:szCs w:val="24"/>
        </w:rPr>
        <w:t xml:space="preserve">? </w:t>
      </w:r>
      <w:r>
        <w:rPr>
          <w:sz w:val="24"/>
          <w:szCs w:val="24"/>
        </w:rPr>
        <w:t>How are trends changing over time?</w:t>
      </w:r>
    </w:p>
    <w:p w14:paraId="5BD18763" w14:textId="77777777" w:rsidR="004E671D" w:rsidRDefault="004E671D" w:rsidP="003552F7">
      <w:pPr>
        <w:rPr>
          <w:sz w:val="24"/>
          <w:szCs w:val="24"/>
        </w:rPr>
      </w:pPr>
    </w:p>
    <w:p w14:paraId="2A779DF9" w14:textId="0E167C67" w:rsidR="000C2DB8" w:rsidRPr="006712AB" w:rsidRDefault="000C2DB8" w:rsidP="00102E61">
      <w:pPr>
        <w:pStyle w:val="Heading3"/>
        <w:rPr>
          <w:color w:val="BF4E14" w:themeColor="accent2" w:themeShade="BF"/>
          <w:sz w:val="30"/>
          <w:szCs w:val="30"/>
        </w:rPr>
      </w:pPr>
      <w:bookmarkStart w:id="57" w:name="_Opioid-Related_EMS_Incidents"/>
      <w:bookmarkEnd w:id="57"/>
      <w:r w:rsidRPr="006712AB">
        <w:rPr>
          <w:color w:val="BF4E14" w:themeColor="accent2" w:themeShade="BF"/>
          <w:sz w:val="30"/>
          <w:szCs w:val="30"/>
        </w:rPr>
        <w:t>Opioid-Related EMS Incidents</w:t>
      </w:r>
    </w:p>
    <w:p w14:paraId="26099FF9" w14:textId="2484AC0F" w:rsidR="006F2FD9" w:rsidRPr="00707138" w:rsidRDefault="006F2FD9" w:rsidP="006F2FD9">
      <w:pPr>
        <w:spacing w:after="0"/>
        <w:rPr>
          <w:b/>
          <w:bCs/>
          <w:sz w:val="24"/>
          <w:szCs w:val="24"/>
          <w:u w:val="single"/>
        </w:rPr>
      </w:pPr>
      <w:r w:rsidRPr="00707138">
        <w:rPr>
          <w:b/>
          <w:bCs/>
          <w:sz w:val="24"/>
          <w:szCs w:val="24"/>
          <w:u w:val="single"/>
        </w:rPr>
        <w:t>Definition:</w:t>
      </w:r>
    </w:p>
    <w:p w14:paraId="5D067D48" w14:textId="0E422E75" w:rsidR="006F2FD9" w:rsidRPr="006F2FD9" w:rsidRDefault="006F2FD9" w:rsidP="00B056F2">
      <w:pPr>
        <w:rPr>
          <w:sz w:val="24"/>
          <w:szCs w:val="24"/>
        </w:rPr>
      </w:pPr>
      <w:r>
        <w:rPr>
          <w:sz w:val="24"/>
          <w:szCs w:val="24"/>
        </w:rPr>
        <w:t>An o</w:t>
      </w:r>
      <w:r w:rsidRPr="002F7363">
        <w:rPr>
          <w:sz w:val="24"/>
          <w:szCs w:val="24"/>
        </w:rPr>
        <w:t xml:space="preserve">pioid-related EMS incident </w:t>
      </w:r>
      <w:r>
        <w:rPr>
          <w:sz w:val="24"/>
          <w:szCs w:val="24"/>
        </w:rPr>
        <w:t>occurs when</w:t>
      </w:r>
      <w:r w:rsidRPr="002F7363">
        <w:rPr>
          <w:sz w:val="24"/>
          <w:szCs w:val="24"/>
        </w:rPr>
        <w:t xml:space="preserve"> opioids </w:t>
      </w:r>
      <w:r>
        <w:rPr>
          <w:sz w:val="24"/>
          <w:szCs w:val="24"/>
        </w:rPr>
        <w:t>are</w:t>
      </w:r>
      <w:r w:rsidRPr="002F7363">
        <w:rPr>
          <w:sz w:val="24"/>
          <w:szCs w:val="24"/>
        </w:rPr>
        <w:t xml:space="preserve"> involved in an</w:t>
      </w:r>
      <w:r w:rsidRPr="00CF6C66">
        <w:rPr>
          <w:sz w:val="24"/>
          <w:szCs w:val="24"/>
        </w:rPr>
        <w:t xml:space="preserve"> </w:t>
      </w:r>
      <w:r w:rsidRPr="002F7363">
        <w:rPr>
          <w:sz w:val="24"/>
          <w:szCs w:val="24"/>
        </w:rPr>
        <w:t>emergency medical service</w:t>
      </w:r>
      <w:r>
        <w:rPr>
          <w:sz w:val="24"/>
          <w:szCs w:val="24"/>
        </w:rPr>
        <w:t>s</w:t>
      </w:r>
      <w:r w:rsidRPr="002F7363">
        <w:rPr>
          <w:sz w:val="24"/>
          <w:szCs w:val="24"/>
        </w:rPr>
        <w:t xml:space="preserve"> call. </w:t>
      </w:r>
    </w:p>
    <w:p w14:paraId="49F42A28" w14:textId="0AD6A90A" w:rsidR="000C2DB8" w:rsidRDefault="000C2DB8" w:rsidP="00B056F2">
      <w:pPr>
        <w:rPr>
          <w:sz w:val="24"/>
          <w:szCs w:val="24"/>
        </w:rPr>
      </w:pPr>
      <w:r w:rsidRPr="002F7363">
        <w:rPr>
          <w:sz w:val="24"/>
          <w:szCs w:val="24"/>
        </w:rPr>
        <w:t xml:space="preserve">This measures all opioid-related </w:t>
      </w:r>
      <w:r w:rsidR="004519BB">
        <w:rPr>
          <w:sz w:val="24"/>
          <w:szCs w:val="24"/>
        </w:rPr>
        <w:t>EMS</w:t>
      </w:r>
      <w:r w:rsidRPr="002F7363">
        <w:rPr>
          <w:sz w:val="24"/>
          <w:szCs w:val="24"/>
        </w:rPr>
        <w:t xml:space="preserve"> incidents that took place in your</w:t>
      </w:r>
      <w:r>
        <w:rPr>
          <w:sz w:val="24"/>
          <w:szCs w:val="24"/>
        </w:rPr>
        <w:t xml:space="preserve"> </w:t>
      </w:r>
      <w:r w:rsidRPr="002F7363">
        <w:rPr>
          <w:sz w:val="24"/>
          <w:szCs w:val="24"/>
        </w:rPr>
        <w:t xml:space="preserve">community. </w:t>
      </w:r>
      <w:r w:rsidR="004C1947">
        <w:rPr>
          <w:sz w:val="24"/>
          <w:szCs w:val="24"/>
        </w:rPr>
        <w:t>It includes i</w:t>
      </w:r>
      <w:r>
        <w:rPr>
          <w:sz w:val="24"/>
          <w:szCs w:val="24"/>
        </w:rPr>
        <w:t>ncidents involving both</w:t>
      </w:r>
      <w:r w:rsidRPr="002F7363">
        <w:rPr>
          <w:sz w:val="24"/>
          <w:szCs w:val="24"/>
        </w:rPr>
        <w:t xml:space="preserve"> residents </w:t>
      </w:r>
      <w:r w:rsidR="008013BF">
        <w:rPr>
          <w:sz w:val="24"/>
          <w:szCs w:val="24"/>
        </w:rPr>
        <w:t>of</w:t>
      </w:r>
      <w:r w:rsidR="002A3620">
        <w:rPr>
          <w:sz w:val="24"/>
          <w:szCs w:val="24"/>
        </w:rPr>
        <w:t xml:space="preserve"> your community </w:t>
      </w:r>
      <w:r w:rsidRPr="002F7363">
        <w:rPr>
          <w:sz w:val="24"/>
          <w:szCs w:val="24"/>
        </w:rPr>
        <w:t xml:space="preserve">and </w:t>
      </w:r>
      <w:r w:rsidR="002A3620">
        <w:rPr>
          <w:sz w:val="24"/>
          <w:szCs w:val="24"/>
        </w:rPr>
        <w:t xml:space="preserve">residents </w:t>
      </w:r>
      <w:r w:rsidR="008013BF">
        <w:rPr>
          <w:sz w:val="24"/>
          <w:szCs w:val="24"/>
        </w:rPr>
        <w:t>of</w:t>
      </w:r>
      <w:r w:rsidR="002A3620">
        <w:rPr>
          <w:sz w:val="24"/>
          <w:szCs w:val="24"/>
        </w:rPr>
        <w:t xml:space="preserve"> other communities</w:t>
      </w:r>
      <w:r w:rsidR="004C1947">
        <w:rPr>
          <w:sz w:val="24"/>
          <w:szCs w:val="24"/>
        </w:rPr>
        <w:t>.</w:t>
      </w:r>
    </w:p>
    <w:p w14:paraId="50E7A6D9" w14:textId="41D5FD40" w:rsidR="006F2FD9" w:rsidRPr="00707138" w:rsidRDefault="006F2FD9" w:rsidP="006F2FD9">
      <w:pPr>
        <w:spacing w:after="0"/>
        <w:rPr>
          <w:b/>
          <w:bCs/>
          <w:sz w:val="24"/>
          <w:szCs w:val="24"/>
          <w:u w:val="single"/>
        </w:rPr>
      </w:pPr>
      <w:r w:rsidRPr="00707138">
        <w:rPr>
          <w:b/>
          <w:bCs/>
          <w:sz w:val="24"/>
          <w:szCs w:val="24"/>
          <w:u w:val="single"/>
        </w:rPr>
        <w:t>Using the Dashboard:</w:t>
      </w:r>
    </w:p>
    <w:p w14:paraId="34DB8C46" w14:textId="411F8085" w:rsidR="006F2FD9" w:rsidRDefault="006F2FD9" w:rsidP="00B056F2">
      <w:pPr>
        <w:rPr>
          <w:rFonts w:eastAsiaTheme="majorEastAsia" w:cstheme="majorBidi"/>
          <w:sz w:val="24"/>
          <w:szCs w:val="24"/>
        </w:rPr>
      </w:pPr>
      <w:r>
        <w:rPr>
          <w:rFonts w:eastAsiaTheme="majorEastAsia" w:cstheme="majorBidi"/>
          <w:sz w:val="24"/>
          <w:szCs w:val="24"/>
        </w:rPr>
        <w:t xml:space="preserve">This measure is only available on the </w:t>
      </w:r>
      <w:hyperlink r:id="rId130"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w:t>
      </w:r>
      <w:r w:rsidR="00B717FB">
        <w:rPr>
          <w:rFonts w:eastAsiaTheme="majorEastAsia" w:cstheme="majorBidi"/>
          <w:sz w:val="24"/>
          <w:szCs w:val="24"/>
        </w:rPr>
        <w:t>the</w:t>
      </w:r>
      <w:r>
        <w:rPr>
          <w:rFonts w:eastAsiaTheme="majorEastAsia" w:cstheme="majorBidi"/>
          <w:sz w:val="24"/>
          <w:szCs w:val="24"/>
        </w:rPr>
        <w:t xml:space="preserve"> trend in this data, hover your mouse over </w:t>
      </w:r>
      <w:r w:rsidR="00131DB8">
        <w:rPr>
          <w:rFonts w:eastAsiaTheme="majorEastAsia" w:cstheme="majorBidi"/>
          <w:sz w:val="24"/>
          <w:szCs w:val="24"/>
        </w:rPr>
        <w:t>its entry on the Dashboard</w:t>
      </w:r>
      <w:r>
        <w:rPr>
          <w:rFonts w:eastAsiaTheme="majorEastAsia" w:cstheme="majorBidi"/>
          <w:sz w:val="24"/>
          <w:szCs w:val="24"/>
        </w:rPr>
        <w:t>.</w:t>
      </w:r>
    </w:p>
    <w:p w14:paraId="61611BB6" w14:textId="644B6E47" w:rsidR="006F2FD9" w:rsidRPr="00707138" w:rsidRDefault="006F2FD9" w:rsidP="006F2FD9">
      <w:pPr>
        <w:spacing w:before="240" w:after="0"/>
        <w:rPr>
          <w:b/>
          <w:bCs/>
          <w:sz w:val="24"/>
          <w:szCs w:val="24"/>
          <w:u w:val="single"/>
        </w:rPr>
      </w:pPr>
      <w:r w:rsidRPr="00707138">
        <w:rPr>
          <w:rFonts w:eastAsia="Times New Roman" w:cs="Times New Roman"/>
          <w:b/>
          <w:bCs/>
          <w:kern w:val="0"/>
          <w:sz w:val="24"/>
          <w:szCs w:val="24"/>
          <w:u w:val="single"/>
          <w14:ligatures w14:val="none"/>
        </w:rPr>
        <w:t>How Can this Help?</w:t>
      </w:r>
    </w:p>
    <w:p w14:paraId="10717A9F" w14:textId="77777777" w:rsidR="00131DB8" w:rsidRDefault="000C2DB8">
      <w:pPr>
        <w:rPr>
          <w:sz w:val="24"/>
          <w:szCs w:val="24"/>
        </w:rPr>
      </w:pPr>
      <w:r w:rsidRPr="00AB7E26">
        <w:rPr>
          <w:sz w:val="24"/>
          <w:szCs w:val="24"/>
        </w:rPr>
        <w:t xml:space="preserve">This measure can help to answer questions about your community's situation with opioid use. Do </w:t>
      </w:r>
      <w:r w:rsidR="006F2037">
        <w:rPr>
          <w:sz w:val="24"/>
          <w:szCs w:val="24"/>
        </w:rPr>
        <w:t>PWUD</w:t>
      </w:r>
      <w:r w:rsidRPr="00AB7E26">
        <w:rPr>
          <w:sz w:val="24"/>
          <w:szCs w:val="24"/>
        </w:rPr>
        <w:t xml:space="preserve"> choose to contact emergency services during health emergencies? </w:t>
      </w:r>
      <w:r w:rsidR="006F2037">
        <w:rPr>
          <w:sz w:val="24"/>
          <w:szCs w:val="24"/>
        </w:rPr>
        <w:t>Are opioids</w:t>
      </w:r>
      <w:r w:rsidRPr="00AB7E26">
        <w:rPr>
          <w:sz w:val="24"/>
          <w:szCs w:val="24"/>
        </w:rPr>
        <w:t xml:space="preserve"> putting</w:t>
      </w:r>
      <w:r>
        <w:rPr>
          <w:sz w:val="24"/>
          <w:szCs w:val="24"/>
        </w:rPr>
        <w:t xml:space="preserve"> </w:t>
      </w:r>
      <w:r w:rsidRPr="00AB7E26">
        <w:rPr>
          <w:sz w:val="24"/>
          <w:szCs w:val="24"/>
        </w:rPr>
        <w:t>strain on your community's emergency health system?</w:t>
      </w:r>
      <w:r w:rsidR="006F2037">
        <w:rPr>
          <w:sz w:val="24"/>
          <w:szCs w:val="24"/>
        </w:rPr>
        <w:t xml:space="preserve"> Are opioids prevalent in the drug supply? </w:t>
      </w:r>
      <w:r>
        <w:rPr>
          <w:sz w:val="24"/>
          <w:szCs w:val="24"/>
        </w:rPr>
        <w:t>How are trends changing over time?</w:t>
      </w:r>
      <w:bookmarkStart w:id="58" w:name="_Toc169075605"/>
      <w:bookmarkStart w:id="59" w:name="_Toc169687361"/>
      <w:bookmarkStart w:id="60" w:name="_Toc169787423"/>
      <w:bookmarkStart w:id="61" w:name="_Toc170305180"/>
      <w:r w:rsidR="00131DB8">
        <w:rPr>
          <w:sz w:val="24"/>
          <w:szCs w:val="24"/>
        </w:rPr>
        <w:t xml:space="preserve"> </w:t>
      </w:r>
    </w:p>
    <w:p w14:paraId="31974AE5" w14:textId="3F6A117D" w:rsidR="00CF6C66" w:rsidRPr="00E95082" w:rsidRDefault="00131DB8">
      <w:pPr>
        <w:rPr>
          <w:sz w:val="24"/>
          <w:szCs w:val="24"/>
        </w:rPr>
      </w:pPr>
      <w:r>
        <w:rPr>
          <w:sz w:val="24"/>
          <w:szCs w:val="24"/>
        </w:rPr>
        <w:t xml:space="preserve">Scroll down or click the following link to access data measures on the </w:t>
      </w:r>
      <w:hyperlink w:anchor="_Services" w:history="1">
        <w:r w:rsidRPr="00131DB8">
          <w:rPr>
            <w:rStyle w:val="Hyperlink"/>
            <w:sz w:val="24"/>
            <w:szCs w:val="24"/>
          </w:rPr>
          <w:t>Services</w:t>
        </w:r>
      </w:hyperlink>
      <w:r>
        <w:rPr>
          <w:sz w:val="24"/>
          <w:szCs w:val="24"/>
        </w:rPr>
        <w:t xml:space="preserve"> tab.</w:t>
      </w:r>
      <w:r w:rsidR="00CF6C66">
        <w:rPr>
          <w:sz w:val="34"/>
          <w:szCs w:val="34"/>
          <w:u w:val="single"/>
        </w:rPr>
        <w:br w:type="page"/>
      </w:r>
    </w:p>
    <w:p w14:paraId="4575DE87" w14:textId="77777777" w:rsidR="00580117" w:rsidRDefault="00580117" w:rsidP="00102E61">
      <w:pPr>
        <w:pStyle w:val="Heading2"/>
        <w:rPr>
          <w:sz w:val="34"/>
          <w:szCs w:val="34"/>
          <w:u w:val="single"/>
        </w:rPr>
        <w:sectPr w:rsidR="00580117" w:rsidSect="00324970">
          <w:headerReference w:type="even" r:id="rId131"/>
          <w:headerReference w:type="default" r:id="rId132"/>
          <w:headerReference w:type="first" r:id="rId133"/>
          <w:pgSz w:w="12240" w:h="15840"/>
          <w:pgMar w:top="1440" w:right="1440" w:bottom="1440" w:left="1440" w:header="720" w:footer="720" w:gutter="0"/>
          <w:cols w:space="720"/>
          <w:docGrid w:linePitch="360"/>
        </w:sectPr>
      </w:pPr>
    </w:p>
    <w:p w14:paraId="649578E2" w14:textId="5D200CC8" w:rsidR="000C2DB8" w:rsidRPr="006712AB" w:rsidRDefault="000C2DB8" w:rsidP="00580117">
      <w:pPr>
        <w:pStyle w:val="Heading2"/>
        <w:spacing w:before="0"/>
        <w:rPr>
          <w:color w:val="BF4E14" w:themeColor="accent2" w:themeShade="BF"/>
          <w:sz w:val="34"/>
          <w:szCs w:val="34"/>
          <w:u w:val="single"/>
        </w:rPr>
      </w:pPr>
      <w:bookmarkStart w:id="62" w:name="_Services_1"/>
      <w:bookmarkStart w:id="63" w:name="_Services"/>
      <w:bookmarkEnd w:id="62"/>
      <w:bookmarkEnd w:id="63"/>
      <w:r w:rsidRPr="006712AB">
        <w:rPr>
          <w:color w:val="BF4E14" w:themeColor="accent2" w:themeShade="BF"/>
          <w:sz w:val="34"/>
          <w:szCs w:val="34"/>
          <w:u w:val="single"/>
        </w:rPr>
        <w:lastRenderedPageBreak/>
        <w:t>Services</w:t>
      </w:r>
      <w:bookmarkEnd w:id="58"/>
      <w:bookmarkEnd w:id="59"/>
      <w:bookmarkEnd w:id="60"/>
      <w:bookmarkEnd w:id="61"/>
    </w:p>
    <w:p w14:paraId="1693613F" w14:textId="249D711E" w:rsidR="002606F3" w:rsidRDefault="002606F3" w:rsidP="00102E61">
      <w:pPr>
        <w:pStyle w:val="Heading3"/>
        <w:rPr>
          <w:color w:val="BF4E14" w:themeColor="accent2" w:themeShade="BF"/>
          <w:sz w:val="30"/>
          <w:szCs w:val="30"/>
        </w:rPr>
      </w:pPr>
      <w:bookmarkStart w:id="64" w:name="_Individuals_Admitted_to"/>
      <w:bookmarkEnd w:id="64"/>
      <w:r w:rsidRPr="002606F3">
        <w:rPr>
          <w:color w:val="BF4E14" w:themeColor="accent2" w:themeShade="BF"/>
          <w:sz w:val="30"/>
          <w:szCs w:val="30"/>
        </w:rPr>
        <w:t>Individuals Admitted to Intervention &amp; Engagement Services</w:t>
      </w:r>
    </w:p>
    <w:p w14:paraId="62B8DB62" w14:textId="21BBDA32" w:rsidR="002606F3" w:rsidRPr="00707138" w:rsidRDefault="002606F3" w:rsidP="004E679C">
      <w:pPr>
        <w:rPr>
          <w:b/>
          <w:bCs/>
          <w:sz w:val="24"/>
          <w:szCs w:val="24"/>
          <w:u w:val="single"/>
        </w:rPr>
      </w:pPr>
      <w:r w:rsidRPr="00707138">
        <w:rPr>
          <w:b/>
          <w:bCs/>
          <w:sz w:val="24"/>
          <w:szCs w:val="24"/>
          <w:u w:val="single"/>
        </w:rPr>
        <w:t xml:space="preserve">Definition: </w:t>
      </w:r>
    </w:p>
    <w:p w14:paraId="147B2EF8" w14:textId="172F6DE9" w:rsidR="0028212B" w:rsidRDefault="002606F3" w:rsidP="0027096E">
      <w:pPr>
        <w:rPr>
          <w:sz w:val="24"/>
          <w:szCs w:val="24"/>
        </w:rPr>
      </w:pPr>
      <w:r>
        <w:rPr>
          <w:sz w:val="24"/>
          <w:szCs w:val="24"/>
        </w:rPr>
        <w:t xml:space="preserve">Records the </w:t>
      </w:r>
      <w:r w:rsidR="00AC7F87">
        <w:rPr>
          <w:sz w:val="24"/>
          <w:szCs w:val="24"/>
        </w:rPr>
        <w:t>n</w:t>
      </w:r>
      <w:r>
        <w:rPr>
          <w:sz w:val="24"/>
          <w:szCs w:val="24"/>
        </w:rPr>
        <w:t xml:space="preserve">umber of people </w:t>
      </w:r>
      <w:r w:rsidR="00DF0B98" w:rsidRPr="00DF0B98">
        <w:rPr>
          <w:sz w:val="24"/>
          <w:szCs w:val="24"/>
        </w:rPr>
        <w:t>who were admitted</w:t>
      </w:r>
      <w:r w:rsidR="00202E6C">
        <w:rPr>
          <w:sz w:val="24"/>
          <w:szCs w:val="24"/>
        </w:rPr>
        <w:t xml:space="preserve"> to</w:t>
      </w:r>
      <w:r w:rsidR="00DF0B98" w:rsidRPr="00DF0B98">
        <w:rPr>
          <w:sz w:val="24"/>
          <w:szCs w:val="24"/>
        </w:rPr>
        <w:t xml:space="preserve"> intervention &amp; engagement services</w:t>
      </w:r>
      <w:r w:rsidR="00DF0B98">
        <w:rPr>
          <w:sz w:val="24"/>
          <w:szCs w:val="24"/>
        </w:rPr>
        <w:t xml:space="preserve"> that are </w:t>
      </w:r>
      <w:r w:rsidR="00DF0B98" w:rsidRPr="00DF0B98">
        <w:rPr>
          <w:sz w:val="24"/>
          <w:szCs w:val="24"/>
        </w:rPr>
        <w:t>community-based</w:t>
      </w:r>
      <w:r w:rsidR="00DF0B98">
        <w:rPr>
          <w:sz w:val="24"/>
          <w:szCs w:val="24"/>
        </w:rPr>
        <w:t xml:space="preserve">, which refers to programs that </w:t>
      </w:r>
      <w:r w:rsidR="00DF0B98" w:rsidRPr="00DF0B98">
        <w:rPr>
          <w:sz w:val="24"/>
          <w:szCs w:val="24"/>
        </w:rPr>
        <w:t>are accessible to the public and provided outside institutional settings. These services are aimed at engaging individuals in the community, the providers of which do not need specific licensure (i.e. non-clinical). Examples include referrals to opioid urgent care centers and school outreach programs.</w:t>
      </w:r>
    </w:p>
    <w:p w14:paraId="6A78A0CB" w14:textId="599FFEC1" w:rsidR="00571D8E" w:rsidRPr="0027096E" w:rsidRDefault="00571D8E" w:rsidP="0027096E">
      <w:pPr>
        <w:rPr>
          <w:sz w:val="24"/>
          <w:szCs w:val="24"/>
        </w:rPr>
      </w:pPr>
      <w:r w:rsidRPr="00571D8E">
        <w:rPr>
          <w:sz w:val="24"/>
          <w:szCs w:val="24"/>
        </w:rPr>
        <w:t>This measure only applies to residents of your community. A resident of your community is someone with a usual place of residence or a permanent address in your community. This measure includes residents of your community who enrolled in services at a BSAS-funded service provider located inside or outside your community. It does not include residents of other communities who enrolled in services at a BSAS-funded service provider inside your community. Unhoused individuals with no known place of residence are also not included</w:t>
      </w:r>
    </w:p>
    <w:p w14:paraId="50A7766D" w14:textId="4D1407C7" w:rsidR="0028212B" w:rsidRPr="00707138" w:rsidRDefault="0028212B" w:rsidP="004E679C">
      <w:pPr>
        <w:rPr>
          <w:b/>
          <w:bCs/>
          <w:sz w:val="24"/>
          <w:szCs w:val="24"/>
          <w:u w:val="single"/>
        </w:rPr>
      </w:pPr>
      <w:r w:rsidRPr="00707138">
        <w:rPr>
          <w:b/>
          <w:bCs/>
          <w:sz w:val="24"/>
          <w:szCs w:val="24"/>
          <w:u w:val="single"/>
        </w:rPr>
        <w:t>Using the Dashboard:</w:t>
      </w:r>
    </w:p>
    <w:p w14:paraId="437726B0" w14:textId="0F82347C" w:rsidR="0028212B" w:rsidRDefault="0028212B" w:rsidP="0028212B">
      <w:pPr>
        <w:rPr>
          <w:rFonts w:eastAsiaTheme="majorEastAsia" w:cstheme="majorBidi"/>
          <w:sz w:val="24"/>
          <w:szCs w:val="24"/>
        </w:rPr>
      </w:pPr>
      <w:r>
        <w:rPr>
          <w:rFonts w:eastAsiaTheme="majorEastAsia" w:cstheme="majorBidi"/>
          <w:sz w:val="24"/>
          <w:szCs w:val="24"/>
        </w:rPr>
        <w:t xml:space="preserve">This measure is only available on the </w:t>
      </w:r>
      <w:hyperlink r:id="rId134"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410AAC" w:rsidRPr="00410AAC">
        <w:rPr>
          <w:sz w:val="24"/>
          <w:szCs w:val="24"/>
        </w:rPr>
        <w:t xml:space="preserve"> </w:t>
      </w:r>
      <w:r w:rsidR="001E467F">
        <w:rPr>
          <w:sz w:val="24"/>
          <w:szCs w:val="24"/>
        </w:rPr>
        <w:t xml:space="preserve"> </w:t>
      </w:r>
      <w:r w:rsidR="00972064">
        <w:rPr>
          <w:sz w:val="24"/>
          <w:szCs w:val="24"/>
        </w:rPr>
        <w:t>You can also</w:t>
      </w:r>
      <w:r w:rsidR="001E467F">
        <w:rPr>
          <w:sz w:val="24"/>
          <w:szCs w:val="24"/>
        </w:rPr>
        <w:t xml:space="preserve"> </w:t>
      </w:r>
      <w:r w:rsidR="00410AAC">
        <w:rPr>
          <w:sz w:val="24"/>
          <w:szCs w:val="24"/>
        </w:rPr>
        <w:t xml:space="preserve">navigate to the </w:t>
      </w:r>
      <w:r w:rsidR="00410AAC" w:rsidRPr="00754202">
        <w:rPr>
          <w:sz w:val="24"/>
          <w:szCs w:val="24"/>
        </w:rPr>
        <w:t xml:space="preserve"> </w:t>
      </w:r>
      <w:hyperlink r:id="rId135" w:history="1">
        <w:r w:rsidR="00410AAC" w:rsidRPr="000F6CB1">
          <w:rPr>
            <w:rStyle w:val="Hyperlink"/>
            <w:sz w:val="24"/>
            <w:szCs w:val="24"/>
          </w:rPr>
          <w:t>Services</w:t>
        </w:r>
      </w:hyperlink>
      <w:r w:rsidR="00410AAC">
        <w:rPr>
          <w:sz w:val="24"/>
          <w:szCs w:val="24"/>
        </w:rPr>
        <w:t xml:space="preserve"> tab under the ‘Service Accessibility’ subtab and use the ‘Select a View’ filter to select ‘</w:t>
      </w:r>
      <w:r w:rsidR="00410AAC" w:rsidRPr="00400B2E">
        <w:rPr>
          <w:sz w:val="24"/>
          <w:szCs w:val="24"/>
        </w:rPr>
        <w:t>Locations Where BSAS-Reported Clients Received Services</w:t>
      </w:r>
      <w:r w:rsidR="00410AAC">
        <w:rPr>
          <w:sz w:val="24"/>
          <w:szCs w:val="24"/>
        </w:rPr>
        <w:t>’.</w:t>
      </w:r>
    </w:p>
    <w:p w14:paraId="177C7AAF" w14:textId="77777777" w:rsidR="0028212B" w:rsidRPr="00707138" w:rsidRDefault="0028212B" w:rsidP="004E679C">
      <w:pPr>
        <w:rPr>
          <w:b/>
          <w:bCs/>
          <w:sz w:val="24"/>
          <w:szCs w:val="24"/>
          <w:u w:val="single"/>
        </w:rPr>
      </w:pPr>
      <w:r w:rsidRPr="00707138">
        <w:rPr>
          <w:b/>
          <w:bCs/>
          <w:sz w:val="24"/>
          <w:szCs w:val="24"/>
          <w:u w:val="single"/>
        </w:rPr>
        <w:t>How Can this Help?</w:t>
      </w:r>
    </w:p>
    <w:p w14:paraId="0350FAA6" w14:textId="39EA2D44" w:rsidR="00670CEC" w:rsidRDefault="0028212B" w:rsidP="0028212B">
      <w:pPr>
        <w:rPr>
          <w:sz w:val="24"/>
          <w:szCs w:val="24"/>
        </w:rPr>
      </w:pPr>
      <w:r w:rsidRPr="00AB7E26">
        <w:rPr>
          <w:sz w:val="24"/>
          <w:szCs w:val="24"/>
        </w:rPr>
        <w:t xml:space="preserve">This measure can help to answer questions about your community's </w:t>
      </w:r>
      <w:r w:rsidR="008D5564">
        <w:rPr>
          <w:sz w:val="24"/>
          <w:szCs w:val="24"/>
        </w:rPr>
        <w:t>i</w:t>
      </w:r>
      <w:r w:rsidR="0080577B" w:rsidRPr="0080577B">
        <w:rPr>
          <w:sz w:val="24"/>
          <w:szCs w:val="24"/>
        </w:rPr>
        <w:t xml:space="preserve">ntervention &amp; </w:t>
      </w:r>
      <w:r w:rsidR="008D5564">
        <w:rPr>
          <w:sz w:val="24"/>
          <w:szCs w:val="24"/>
        </w:rPr>
        <w:t>e</w:t>
      </w:r>
      <w:r w:rsidR="0080577B" w:rsidRPr="0080577B">
        <w:rPr>
          <w:sz w:val="24"/>
          <w:szCs w:val="24"/>
        </w:rPr>
        <w:t xml:space="preserve">ngagement </w:t>
      </w:r>
      <w:r w:rsidR="008D5564">
        <w:rPr>
          <w:sz w:val="24"/>
          <w:szCs w:val="24"/>
        </w:rPr>
        <w:t>s</w:t>
      </w:r>
      <w:r w:rsidR="0080577B" w:rsidRPr="0080577B">
        <w:rPr>
          <w:sz w:val="24"/>
          <w:szCs w:val="24"/>
        </w:rPr>
        <w:t>ervices</w:t>
      </w:r>
      <w:r w:rsidRPr="00AB7E26">
        <w:rPr>
          <w:sz w:val="24"/>
          <w:szCs w:val="24"/>
        </w:rPr>
        <w:t xml:space="preserve">. </w:t>
      </w:r>
      <w:r>
        <w:rPr>
          <w:sz w:val="24"/>
          <w:szCs w:val="24"/>
        </w:rPr>
        <w:t xml:space="preserve">Are PWUD accessing </w:t>
      </w:r>
      <w:r w:rsidR="008D5564">
        <w:rPr>
          <w:sz w:val="24"/>
          <w:szCs w:val="24"/>
        </w:rPr>
        <w:t>i</w:t>
      </w:r>
      <w:r w:rsidR="008D5564" w:rsidRPr="0080577B">
        <w:rPr>
          <w:sz w:val="24"/>
          <w:szCs w:val="24"/>
        </w:rPr>
        <w:t xml:space="preserve">ntervention &amp; </w:t>
      </w:r>
      <w:r w:rsidR="008D5564">
        <w:rPr>
          <w:sz w:val="24"/>
          <w:szCs w:val="24"/>
        </w:rPr>
        <w:t>e</w:t>
      </w:r>
      <w:r w:rsidR="008D5564" w:rsidRPr="0080577B">
        <w:rPr>
          <w:sz w:val="24"/>
          <w:szCs w:val="24"/>
        </w:rPr>
        <w:t xml:space="preserve">ngagement </w:t>
      </w:r>
      <w:r w:rsidR="008D5564">
        <w:rPr>
          <w:sz w:val="24"/>
          <w:szCs w:val="24"/>
        </w:rPr>
        <w:t>s</w:t>
      </w:r>
      <w:r w:rsidR="008D5564" w:rsidRPr="0080577B">
        <w:rPr>
          <w:sz w:val="24"/>
          <w:szCs w:val="24"/>
        </w:rPr>
        <w:t>ervices</w:t>
      </w:r>
      <w:r>
        <w:rPr>
          <w:sz w:val="24"/>
          <w:szCs w:val="24"/>
        </w:rPr>
        <w:t xml:space="preserve">? Are </w:t>
      </w:r>
      <w:r w:rsidR="008D5564">
        <w:rPr>
          <w:sz w:val="24"/>
          <w:szCs w:val="24"/>
        </w:rPr>
        <w:t>i</w:t>
      </w:r>
      <w:r w:rsidR="008D5564" w:rsidRPr="0080577B">
        <w:rPr>
          <w:sz w:val="24"/>
          <w:szCs w:val="24"/>
        </w:rPr>
        <w:t xml:space="preserve">ntervention &amp; </w:t>
      </w:r>
      <w:r w:rsidR="008D5564">
        <w:rPr>
          <w:sz w:val="24"/>
          <w:szCs w:val="24"/>
        </w:rPr>
        <w:t>e</w:t>
      </w:r>
      <w:r w:rsidR="008D5564" w:rsidRPr="0080577B">
        <w:rPr>
          <w:sz w:val="24"/>
          <w:szCs w:val="24"/>
        </w:rPr>
        <w:t xml:space="preserve">ngagement </w:t>
      </w:r>
      <w:r w:rsidR="008D5564">
        <w:rPr>
          <w:sz w:val="24"/>
          <w:szCs w:val="24"/>
        </w:rPr>
        <w:t>s</w:t>
      </w:r>
      <w:r w:rsidR="008D5564" w:rsidRPr="0080577B">
        <w:rPr>
          <w:sz w:val="24"/>
          <w:szCs w:val="24"/>
        </w:rPr>
        <w:t>ervices</w:t>
      </w:r>
      <w:r w:rsidR="008D5564">
        <w:rPr>
          <w:sz w:val="24"/>
          <w:szCs w:val="24"/>
        </w:rPr>
        <w:t xml:space="preserve"> </w:t>
      </w:r>
      <w:r w:rsidRPr="00AB7E26">
        <w:rPr>
          <w:sz w:val="24"/>
          <w:szCs w:val="24"/>
        </w:rPr>
        <w:t xml:space="preserve">accessible and appropriate for </w:t>
      </w:r>
      <w:r>
        <w:rPr>
          <w:sz w:val="24"/>
          <w:szCs w:val="24"/>
        </w:rPr>
        <w:t>PWUD</w:t>
      </w:r>
      <w:r w:rsidRPr="00AB7E26">
        <w:rPr>
          <w:sz w:val="24"/>
          <w:szCs w:val="24"/>
        </w:rPr>
        <w:t xml:space="preserve">? Are </w:t>
      </w:r>
      <w:r>
        <w:rPr>
          <w:sz w:val="24"/>
          <w:szCs w:val="24"/>
        </w:rPr>
        <w:t>PWUD</w:t>
      </w:r>
      <w:r w:rsidRPr="00AB7E26">
        <w:rPr>
          <w:sz w:val="24"/>
          <w:szCs w:val="24"/>
        </w:rPr>
        <w:t xml:space="preserve"> aware of their </w:t>
      </w:r>
      <w:r>
        <w:rPr>
          <w:sz w:val="24"/>
          <w:szCs w:val="24"/>
        </w:rPr>
        <w:t>service</w:t>
      </w:r>
      <w:r w:rsidRPr="00AB7E26">
        <w:rPr>
          <w:sz w:val="24"/>
          <w:szCs w:val="24"/>
        </w:rPr>
        <w:t xml:space="preserve"> options? Are service providers coordinated with each other? Are service providers coordinated with </w:t>
      </w:r>
      <w:r>
        <w:rPr>
          <w:sz w:val="24"/>
          <w:szCs w:val="24"/>
        </w:rPr>
        <w:t>ERs</w:t>
      </w:r>
      <w:r w:rsidRPr="00AB7E26">
        <w:rPr>
          <w:sz w:val="24"/>
          <w:szCs w:val="24"/>
        </w:rPr>
        <w:t>?</w:t>
      </w:r>
      <w:r w:rsidRPr="00754202">
        <w:rPr>
          <w:sz w:val="24"/>
          <w:szCs w:val="24"/>
        </w:rPr>
        <w:t xml:space="preserve"> </w:t>
      </w:r>
      <w:r>
        <w:rPr>
          <w:sz w:val="24"/>
          <w:szCs w:val="24"/>
        </w:rPr>
        <w:t>How are trends changing over time?</w:t>
      </w:r>
      <w:r w:rsidR="0080577B">
        <w:rPr>
          <w:sz w:val="24"/>
          <w:szCs w:val="24"/>
        </w:rPr>
        <w:t xml:space="preserve"> </w:t>
      </w:r>
    </w:p>
    <w:p w14:paraId="71C43E1E" w14:textId="77777777" w:rsidR="00670CEC" w:rsidRPr="00AB7E26" w:rsidRDefault="00670CEC" w:rsidP="0028212B">
      <w:pPr>
        <w:rPr>
          <w:sz w:val="24"/>
          <w:szCs w:val="24"/>
        </w:rPr>
      </w:pPr>
    </w:p>
    <w:p w14:paraId="3EDF4C3C" w14:textId="2DC9D8F2" w:rsidR="0028212B" w:rsidRPr="00AC7F87" w:rsidRDefault="00AC7F87" w:rsidP="00AC7F87">
      <w:pPr>
        <w:pStyle w:val="Heading3"/>
        <w:rPr>
          <w:color w:val="BF4E14" w:themeColor="accent2" w:themeShade="BF"/>
          <w:sz w:val="30"/>
          <w:szCs w:val="30"/>
        </w:rPr>
      </w:pPr>
      <w:bookmarkStart w:id="65" w:name="_Legal-Involved_Individuals_Admitted"/>
      <w:bookmarkEnd w:id="65"/>
      <w:r w:rsidRPr="00AC7F87">
        <w:rPr>
          <w:color w:val="BF4E14" w:themeColor="accent2" w:themeShade="BF"/>
          <w:sz w:val="30"/>
          <w:szCs w:val="30"/>
        </w:rPr>
        <w:t>Legal-Involved Individuals Admitted to Intervention &amp; Diversion Services</w:t>
      </w:r>
    </w:p>
    <w:p w14:paraId="74FB229F" w14:textId="77777777" w:rsidR="00AC7F87" w:rsidRPr="00707138" w:rsidRDefault="00AC7F87" w:rsidP="004E679C">
      <w:pPr>
        <w:rPr>
          <w:b/>
          <w:bCs/>
          <w:sz w:val="24"/>
          <w:szCs w:val="24"/>
          <w:u w:val="single"/>
        </w:rPr>
      </w:pPr>
      <w:r w:rsidRPr="00707138">
        <w:rPr>
          <w:b/>
          <w:bCs/>
          <w:sz w:val="24"/>
          <w:szCs w:val="24"/>
          <w:u w:val="single"/>
        </w:rPr>
        <w:t xml:space="preserve">Definition: </w:t>
      </w:r>
    </w:p>
    <w:p w14:paraId="0FE42609" w14:textId="6C38624E" w:rsidR="001907B7" w:rsidRPr="0027096E" w:rsidRDefault="00AC7F87" w:rsidP="0027096E">
      <w:pPr>
        <w:rPr>
          <w:sz w:val="24"/>
          <w:szCs w:val="24"/>
        </w:rPr>
      </w:pPr>
      <w:r>
        <w:rPr>
          <w:sz w:val="24"/>
          <w:szCs w:val="24"/>
        </w:rPr>
        <w:t xml:space="preserve">Records the number of people who </w:t>
      </w:r>
      <w:r w:rsidRPr="00AC7F87">
        <w:rPr>
          <w:sz w:val="24"/>
          <w:szCs w:val="24"/>
        </w:rPr>
        <w:t>were admitted involved intervention &amp; diversion services</w:t>
      </w:r>
      <w:r w:rsidR="008D5564">
        <w:rPr>
          <w:sz w:val="24"/>
          <w:szCs w:val="24"/>
        </w:rPr>
        <w:t xml:space="preserve"> that are </w:t>
      </w:r>
      <w:r w:rsidR="00974B82" w:rsidRPr="00974B82">
        <w:rPr>
          <w:sz w:val="24"/>
          <w:szCs w:val="24"/>
        </w:rPr>
        <w:t xml:space="preserve">legal-system </w:t>
      </w:r>
      <w:r w:rsidR="008D5564">
        <w:rPr>
          <w:sz w:val="24"/>
          <w:szCs w:val="24"/>
        </w:rPr>
        <w:t xml:space="preserve">Involved, which refers </w:t>
      </w:r>
      <w:r w:rsidR="00202E6C">
        <w:rPr>
          <w:sz w:val="24"/>
          <w:szCs w:val="24"/>
        </w:rPr>
        <w:t xml:space="preserve">to </w:t>
      </w:r>
      <w:r w:rsidR="008D5564">
        <w:rPr>
          <w:sz w:val="24"/>
          <w:szCs w:val="24"/>
        </w:rPr>
        <w:t>services for individuals and families impacted by</w:t>
      </w:r>
      <w:r w:rsidR="00202E6C">
        <w:rPr>
          <w:sz w:val="24"/>
          <w:szCs w:val="24"/>
        </w:rPr>
        <w:t xml:space="preserve"> both</w:t>
      </w:r>
      <w:r w:rsidR="008D5564">
        <w:rPr>
          <w:sz w:val="24"/>
          <w:szCs w:val="24"/>
        </w:rPr>
        <w:t xml:space="preserve"> </w:t>
      </w:r>
      <w:proofErr w:type="gramStart"/>
      <w:r w:rsidR="001120E7">
        <w:rPr>
          <w:sz w:val="24"/>
          <w:szCs w:val="24"/>
        </w:rPr>
        <w:t>S</w:t>
      </w:r>
      <w:r w:rsidR="00AB2E12">
        <w:rPr>
          <w:sz w:val="24"/>
          <w:szCs w:val="24"/>
        </w:rPr>
        <w:t>ubstance</w:t>
      </w:r>
      <w:r w:rsidR="008D5564">
        <w:rPr>
          <w:sz w:val="24"/>
          <w:szCs w:val="24"/>
        </w:rPr>
        <w:t xml:space="preserve"> </w:t>
      </w:r>
      <w:r w:rsidR="001120E7">
        <w:rPr>
          <w:sz w:val="24"/>
          <w:szCs w:val="24"/>
        </w:rPr>
        <w:t>U</w:t>
      </w:r>
      <w:r w:rsidR="008D5564">
        <w:rPr>
          <w:sz w:val="24"/>
          <w:szCs w:val="24"/>
        </w:rPr>
        <w:t xml:space="preserve">se </w:t>
      </w:r>
      <w:r w:rsidR="001120E7">
        <w:rPr>
          <w:sz w:val="24"/>
          <w:szCs w:val="24"/>
        </w:rPr>
        <w:t>D</w:t>
      </w:r>
      <w:r w:rsidR="008D5564">
        <w:rPr>
          <w:sz w:val="24"/>
          <w:szCs w:val="24"/>
        </w:rPr>
        <w:t>isorder</w:t>
      </w:r>
      <w:proofErr w:type="gramEnd"/>
      <w:r w:rsidR="008D5564">
        <w:rPr>
          <w:sz w:val="24"/>
          <w:szCs w:val="24"/>
        </w:rPr>
        <w:t xml:space="preserve"> (SUD) and the legal-system</w:t>
      </w:r>
      <w:r w:rsidRPr="00AC7F87">
        <w:rPr>
          <w:sz w:val="24"/>
          <w:szCs w:val="24"/>
        </w:rPr>
        <w:t>. These services are aimed at engaging individuals and/or reducing recidivism. Service providers do not need specific licensure (i.e. non-clinical). Examples include drunk driver diversion services and drug court programs.</w:t>
      </w:r>
    </w:p>
    <w:p w14:paraId="716591A9" w14:textId="5911833A" w:rsidR="001907B7" w:rsidRPr="00707138" w:rsidRDefault="001907B7" w:rsidP="004E679C">
      <w:pPr>
        <w:rPr>
          <w:b/>
          <w:bCs/>
          <w:sz w:val="24"/>
          <w:szCs w:val="24"/>
          <w:u w:val="single"/>
        </w:rPr>
      </w:pPr>
      <w:r w:rsidRPr="00707138">
        <w:rPr>
          <w:b/>
          <w:bCs/>
          <w:sz w:val="24"/>
          <w:szCs w:val="24"/>
          <w:u w:val="single"/>
        </w:rPr>
        <w:lastRenderedPageBreak/>
        <w:t>Using the Dashboard:</w:t>
      </w:r>
    </w:p>
    <w:p w14:paraId="6091EBD7" w14:textId="43FC197D" w:rsidR="001907B7" w:rsidRDefault="001907B7" w:rsidP="001907B7">
      <w:pPr>
        <w:rPr>
          <w:rFonts w:eastAsiaTheme="majorEastAsia" w:cstheme="majorBidi"/>
          <w:sz w:val="24"/>
          <w:szCs w:val="24"/>
        </w:rPr>
      </w:pPr>
      <w:r>
        <w:rPr>
          <w:rFonts w:eastAsiaTheme="majorEastAsia" w:cstheme="majorBidi"/>
          <w:sz w:val="24"/>
          <w:szCs w:val="24"/>
        </w:rPr>
        <w:t xml:space="preserve">This measure is only available on the </w:t>
      </w:r>
      <w:hyperlink r:id="rId136"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F77085" w:rsidRPr="00F77085">
        <w:rPr>
          <w:sz w:val="24"/>
          <w:szCs w:val="24"/>
        </w:rPr>
        <w:t xml:space="preserve"> </w:t>
      </w:r>
      <w:r w:rsidR="00F77085">
        <w:rPr>
          <w:sz w:val="24"/>
          <w:szCs w:val="24"/>
        </w:rPr>
        <w:t xml:space="preserve">You can also navigate to the </w:t>
      </w:r>
      <w:r w:rsidR="00F77085" w:rsidRPr="00754202">
        <w:rPr>
          <w:sz w:val="24"/>
          <w:szCs w:val="24"/>
        </w:rPr>
        <w:t xml:space="preserve"> </w:t>
      </w:r>
      <w:hyperlink r:id="rId137" w:history="1">
        <w:r w:rsidR="00F77085" w:rsidRPr="000F6CB1">
          <w:rPr>
            <w:rStyle w:val="Hyperlink"/>
            <w:sz w:val="24"/>
            <w:szCs w:val="24"/>
          </w:rPr>
          <w:t>Services</w:t>
        </w:r>
      </w:hyperlink>
      <w:r w:rsidR="00F77085">
        <w:rPr>
          <w:sz w:val="24"/>
          <w:szCs w:val="24"/>
        </w:rPr>
        <w:t xml:space="preserve"> tab under the ‘Service Accessibility’ subtab and use the ‘Select a View’ filter to select ‘</w:t>
      </w:r>
      <w:r w:rsidR="00F77085" w:rsidRPr="00400B2E">
        <w:rPr>
          <w:sz w:val="24"/>
          <w:szCs w:val="24"/>
        </w:rPr>
        <w:t>Locations Where BSAS-Reported Clients Received Services</w:t>
      </w:r>
      <w:r w:rsidR="00F77085">
        <w:rPr>
          <w:sz w:val="24"/>
          <w:szCs w:val="24"/>
        </w:rPr>
        <w:t>’.</w:t>
      </w:r>
    </w:p>
    <w:p w14:paraId="5FCCD5B7" w14:textId="77777777" w:rsidR="001907B7" w:rsidRPr="00707138" w:rsidRDefault="001907B7" w:rsidP="004E679C">
      <w:pPr>
        <w:rPr>
          <w:b/>
          <w:bCs/>
          <w:sz w:val="24"/>
          <w:szCs w:val="24"/>
          <w:u w:val="single"/>
        </w:rPr>
      </w:pPr>
      <w:r w:rsidRPr="00707138">
        <w:rPr>
          <w:b/>
          <w:bCs/>
          <w:sz w:val="24"/>
          <w:szCs w:val="24"/>
          <w:u w:val="single"/>
        </w:rPr>
        <w:t>How Can this Help?</w:t>
      </w:r>
    </w:p>
    <w:p w14:paraId="1EA54591" w14:textId="02C3855E" w:rsidR="008D5564" w:rsidRDefault="008D5564" w:rsidP="008D5564">
      <w:pPr>
        <w:rPr>
          <w:sz w:val="24"/>
          <w:szCs w:val="24"/>
        </w:rPr>
      </w:pPr>
      <w:r w:rsidRPr="00AB7E26">
        <w:rPr>
          <w:sz w:val="24"/>
          <w:szCs w:val="24"/>
        </w:rPr>
        <w:t>This measure can help to answer questions about your</w:t>
      </w:r>
      <w:r w:rsidR="00974B82" w:rsidRPr="00974B82">
        <w:t xml:space="preserve"> </w:t>
      </w:r>
      <w:r w:rsidR="00974B82">
        <w:rPr>
          <w:sz w:val="24"/>
          <w:szCs w:val="24"/>
        </w:rPr>
        <w:t>l</w:t>
      </w:r>
      <w:r w:rsidR="00974B82" w:rsidRPr="00974B82">
        <w:rPr>
          <w:sz w:val="24"/>
          <w:szCs w:val="24"/>
        </w:rPr>
        <w:t>egal-</w:t>
      </w:r>
      <w:r w:rsidR="00974B82">
        <w:rPr>
          <w:sz w:val="24"/>
          <w:szCs w:val="24"/>
        </w:rPr>
        <w:t>i</w:t>
      </w:r>
      <w:r w:rsidR="00974B82" w:rsidRPr="00974B82">
        <w:rPr>
          <w:sz w:val="24"/>
          <w:szCs w:val="24"/>
        </w:rPr>
        <w:t>nvolved</w:t>
      </w:r>
      <w:r w:rsidRPr="00AB7E26">
        <w:rPr>
          <w:sz w:val="24"/>
          <w:szCs w:val="24"/>
        </w:rPr>
        <w:t xml:space="preserve"> </w:t>
      </w:r>
      <w:r>
        <w:rPr>
          <w:sz w:val="24"/>
          <w:szCs w:val="24"/>
        </w:rPr>
        <w:t>i</w:t>
      </w:r>
      <w:r w:rsidRPr="008D5564">
        <w:rPr>
          <w:sz w:val="24"/>
          <w:szCs w:val="24"/>
        </w:rPr>
        <w:t xml:space="preserve">ntervention &amp; </w:t>
      </w:r>
      <w:r>
        <w:rPr>
          <w:sz w:val="24"/>
          <w:szCs w:val="24"/>
        </w:rPr>
        <w:t>d</w:t>
      </w:r>
      <w:r w:rsidRPr="008D5564">
        <w:rPr>
          <w:sz w:val="24"/>
          <w:szCs w:val="24"/>
        </w:rPr>
        <w:t xml:space="preserve">iversion </w:t>
      </w:r>
      <w:r>
        <w:rPr>
          <w:sz w:val="24"/>
          <w:szCs w:val="24"/>
        </w:rPr>
        <w:t>s</w:t>
      </w:r>
      <w:r w:rsidRPr="008D5564">
        <w:rPr>
          <w:sz w:val="24"/>
          <w:szCs w:val="24"/>
        </w:rPr>
        <w:t>ervices</w:t>
      </w:r>
      <w:r w:rsidRPr="00AB7E26">
        <w:rPr>
          <w:sz w:val="24"/>
          <w:szCs w:val="24"/>
        </w:rPr>
        <w:t xml:space="preserve">. </w:t>
      </w:r>
      <w:r>
        <w:rPr>
          <w:sz w:val="24"/>
          <w:szCs w:val="24"/>
        </w:rPr>
        <w:t>Are PWUD accessing</w:t>
      </w:r>
      <w:r w:rsidR="00974B82">
        <w:rPr>
          <w:sz w:val="24"/>
          <w:szCs w:val="24"/>
        </w:rPr>
        <w:t xml:space="preserve"> l</w:t>
      </w:r>
      <w:r w:rsidR="00974B82" w:rsidRPr="00974B82">
        <w:rPr>
          <w:sz w:val="24"/>
          <w:szCs w:val="24"/>
        </w:rPr>
        <w:t>egal-</w:t>
      </w:r>
      <w:r w:rsidR="00974B82">
        <w:rPr>
          <w:sz w:val="24"/>
          <w:szCs w:val="24"/>
        </w:rPr>
        <w:t>i</w:t>
      </w:r>
      <w:r w:rsidR="00974B82" w:rsidRPr="00974B82">
        <w:rPr>
          <w:sz w:val="24"/>
          <w:szCs w:val="24"/>
        </w:rPr>
        <w:t>nvolved</w:t>
      </w:r>
      <w:r>
        <w:rPr>
          <w:sz w:val="24"/>
          <w:szCs w:val="24"/>
        </w:rPr>
        <w:t xml:space="preserve"> i</w:t>
      </w:r>
      <w:r w:rsidRPr="008D5564">
        <w:rPr>
          <w:sz w:val="24"/>
          <w:szCs w:val="24"/>
        </w:rPr>
        <w:t xml:space="preserve">ntervention &amp; </w:t>
      </w:r>
      <w:r>
        <w:rPr>
          <w:sz w:val="24"/>
          <w:szCs w:val="24"/>
        </w:rPr>
        <w:t>d</w:t>
      </w:r>
      <w:r w:rsidRPr="008D5564">
        <w:rPr>
          <w:sz w:val="24"/>
          <w:szCs w:val="24"/>
        </w:rPr>
        <w:t xml:space="preserve">iversion </w:t>
      </w:r>
      <w:r>
        <w:rPr>
          <w:sz w:val="24"/>
          <w:szCs w:val="24"/>
        </w:rPr>
        <w:t>s</w:t>
      </w:r>
      <w:r w:rsidRPr="008D5564">
        <w:rPr>
          <w:sz w:val="24"/>
          <w:szCs w:val="24"/>
        </w:rPr>
        <w:t>ervices</w:t>
      </w:r>
      <w:r>
        <w:rPr>
          <w:sz w:val="24"/>
          <w:szCs w:val="24"/>
        </w:rPr>
        <w:t>?</w:t>
      </w:r>
      <w:r w:rsidR="005C13FA">
        <w:rPr>
          <w:sz w:val="24"/>
          <w:szCs w:val="24"/>
        </w:rPr>
        <w:t xml:space="preserve"> Are</w:t>
      </w:r>
      <w:r>
        <w:rPr>
          <w:sz w:val="24"/>
          <w:szCs w:val="24"/>
        </w:rPr>
        <w:t xml:space="preserve"> </w:t>
      </w:r>
      <w:r w:rsidR="00974B82">
        <w:rPr>
          <w:sz w:val="24"/>
          <w:szCs w:val="24"/>
        </w:rPr>
        <w:t>l</w:t>
      </w:r>
      <w:r w:rsidR="00974B82" w:rsidRPr="00974B82">
        <w:rPr>
          <w:sz w:val="24"/>
          <w:szCs w:val="24"/>
        </w:rPr>
        <w:t>egal-</w:t>
      </w:r>
      <w:r w:rsidR="00974B82">
        <w:rPr>
          <w:sz w:val="24"/>
          <w:szCs w:val="24"/>
        </w:rPr>
        <w:t>i</w:t>
      </w:r>
      <w:r w:rsidR="00974B82" w:rsidRPr="00974B82">
        <w:rPr>
          <w:sz w:val="24"/>
          <w:szCs w:val="24"/>
        </w:rPr>
        <w:t>nvolved</w:t>
      </w:r>
      <w:r w:rsidR="00974B82" w:rsidRPr="00AB7E26">
        <w:rPr>
          <w:sz w:val="24"/>
          <w:szCs w:val="24"/>
        </w:rPr>
        <w:t xml:space="preserve"> </w:t>
      </w:r>
      <w:r>
        <w:rPr>
          <w:sz w:val="24"/>
          <w:szCs w:val="24"/>
        </w:rPr>
        <w:t>i</w:t>
      </w:r>
      <w:r w:rsidRPr="008D5564">
        <w:rPr>
          <w:sz w:val="24"/>
          <w:szCs w:val="24"/>
        </w:rPr>
        <w:t xml:space="preserve">ntervention &amp; </w:t>
      </w:r>
      <w:r>
        <w:rPr>
          <w:sz w:val="24"/>
          <w:szCs w:val="24"/>
        </w:rPr>
        <w:t>d</w:t>
      </w:r>
      <w:r w:rsidRPr="008D5564">
        <w:rPr>
          <w:sz w:val="24"/>
          <w:szCs w:val="24"/>
        </w:rPr>
        <w:t xml:space="preserve">iversion </w:t>
      </w:r>
      <w:r>
        <w:rPr>
          <w:sz w:val="24"/>
          <w:szCs w:val="24"/>
        </w:rPr>
        <w:t>s</w:t>
      </w:r>
      <w:r w:rsidRPr="008D5564">
        <w:rPr>
          <w:sz w:val="24"/>
          <w:szCs w:val="24"/>
        </w:rPr>
        <w:t>ervices</w:t>
      </w:r>
      <w:r>
        <w:rPr>
          <w:sz w:val="24"/>
          <w:szCs w:val="24"/>
        </w:rPr>
        <w:t xml:space="preserve"> </w:t>
      </w:r>
      <w:r w:rsidRPr="00AB7E26">
        <w:rPr>
          <w:sz w:val="24"/>
          <w:szCs w:val="24"/>
        </w:rPr>
        <w:t xml:space="preserve">accessible and appropriate for </w:t>
      </w:r>
      <w:r>
        <w:rPr>
          <w:sz w:val="24"/>
          <w:szCs w:val="24"/>
        </w:rPr>
        <w:t>PWUD</w:t>
      </w:r>
      <w:r w:rsidRPr="00AB7E26">
        <w:rPr>
          <w:sz w:val="24"/>
          <w:szCs w:val="24"/>
        </w:rPr>
        <w:t xml:space="preserve">? </w:t>
      </w:r>
      <w:r w:rsidR="006D4AFA">
        <w:rPr>
          <w:sz w:val="24"/>
          <w:szCs w:val="24"/>
        </w:rPr>
        <w:t xml:space="preserve">How to </w:t>
      </w:r>
      <w:r w:rsidR="004228DE">
        <w:rPr>
          <w:sz w:val="24"/>
          <w:szCs w:val="24"/>
        </w:rPr>
        <w:t>prepare</w:t>
      </w:r>
      <w:r w:rsidRPr="00AB7E26">
        <w:rPr>
          <w:sz w:val="24"/>
          <w:szCs w:val="24"/>
        </w:rPr>
        <w:t xml:space="preserve"> </w:t>
      </w:r>
      <w:r>
        <w:rPr>
          <w:sz w:val="24"/>
          <w:szCs w:val="24"/>
        </w:rPr>
        <w:t>PWUD</w:t>
      </w:r>
      <w:r w:rsidR="004228DE">
        <w:rPr>
          <w:sz w:val="24"/>
          <w:szCs w:val="24"/>
        </w:rPr>
        <w:t xml:space="preserve"> in legal</w:t>
      </w:r>
      <w:r w:rsidR="00656D34">
        <w:rPr>
          <w:sz w:val="24"/>
          <w:szCs w:val="24"/>
        </w:rPr>
        <w:t>-</w:t>
      </w:r>
      <w:r w:rsidR="004228DE">
        <w:rPr>
          <w:sz w:val="24"/>
          <w:szCs w:val="24"/>
        </w:rPr>
        <w:t>system involved</w:t>
      </w:r>
      <w:r w:rsidR="00EA0471">
        <w:rPr>
          <w:sz w:val="24"/>
          <w:szCs w:val="24"/>
        </w:rPr>
        <w:t xml:space="preserve"> to </w:t>
      </w:r>
      <w:r w:rsidR="00BF18C1">
        <w:rPr>
          <w:sz w:val="24"/>
          <w:szCs w:val="24"/>
        </w:rPr>
        <w:t>community</w:t>
      </w:r>
      <w:r w:rsidR="00834FD2">
        <w:rPr>
          <w:sz w:val="24"/>
          <w:szCs w:val="24"/>
        </w:rPr>
        <w:t xml:space="preserve">-based? </w:t>
      </w:r>
      <w:r w:rsidRPr="00AB7E26">
        <w:rPr>
          <w:sz w:val="24"/>
          <w:szCs w:val="24"/>
        </w:rPr>
        <w:t xml:space="preserve">Are service providers coordinated with each other? Are service providers coordinated with </w:t>
      </w:r>
      <w:r>
        <w:rPr>
          <w:sz w:val="24"/>
          <w:szCs w:val="24"/>
        </w:rPr>
        <w:t>ERs</w:t>
      </w:r>
      <w:r w:rsidRPr="00AB7E26">
        <w:rPr>
          <w:sz w:val="24"/>
          <w:szCs w:val="24"/>
        </w:rPr>
        <w:t>?</w:t>
      </w:r>
      <w:r w:rsidRPr="00754202">
        <w:rPr>
          <w:sz w:val="24"/>
          <w:szCs w:val="24"/>
        </w:rPr>
        <w:t xml:space="preserve"> </w:t>
      </w:r>
      <w:r>
        <w:rPr>
          <w:sz w:val="24"/>
          <w:szCs w:val="24"/>
        </w:rPr>
        <w:t xml:space="preserve">How are trends changing over time </w:t>
      </w:r>
    </w:p>
    <w:p w14:paraId="528837E8" w14:textId="77777777" w:rsidR="0027096E" w:rsidRDefault="0027096E" w:rsidP="00AB2E12">
      <w:pPr>
        <w:pStyle w:val="Heading3"/>
        <w:rPr>
          <w:color w:val="BF4E14" w:themeColor="accent2" w:themeShade="BF"/>
          <w:sz w:val="30"/>
          <w:szCs w:val="30"/>
        </w:rPr>
      </w:pPr>
      <w:bookmarkStart w:id="66" w:name="_Individuals_Admitted_to_1"/>
      <w:bookmarkEnd w:id="66"/>
    </w:p>
    <w:p w14:paraId="39FE29E8" w14:textId="64F628CD" w:rsidR="00AB2E12" w:rsidRPr="00AB2E12" w:rsidRDefault="00AB2E12" w:rsidP="00AB2E12">
      <w:pPr>
        <w:pStyle w:val="Heading3"/>
        <w:rPr>
          <w:color w:val="BF4E14" w:themeColor="accent2" w:themeShade="BF"/>
          <w:sz w:val="30"/>
          <w:szCs w:val="30"/>
        </w:rPr>
      </w:pPr>
      <w:r w:rsidRPr="00AB2E12">
        <w:rPr>
          <w:color w:val="BF4E14" w:themeColor="accent2" w:themeShade="BF"/>
          <w:sz w:val="30"/>
          <w:szCs w:val="30"/>
        </w:rPr>
        <w:t xml:space="preserve">Individuals Admitted to </w:t>
      </w:r>
      <w:bookmarkStart w:id="67" w:name="_Hlk204710148"/>
      <w:r w:rsidRPr="00AB2E12">
        <w:rPr>
          <w:color w:val="BF4E14" w:themeColor="accent2" w:themeShade="BF"/>
          <w:sz w:val="30"/>
          <w:szCs w:val="30"/>
        </w:rPr>
        <w:t>Treatment Services</w:t>
      </w:r>
      <w:bookmarkEnd w:id="67"/>
      <w:r w:rsidRPr="00AB2E12">
        <w:rPr>
          <w:color w:val="BF4E14" w:themeColor="accent2" w:themeShade="BF"/>
          <w:sz w:val="30"/>
          <w:szCs w:val="30"/>
        </w:rPr>
        <w:t>, Except MAT</w:t>
      </w:r>
    </w:p>
    <w:p w14:paraId="145FE809" w14:textId="77777777" w:rsidR="00AB2E12" w:rsidRPr="00707138" w:rsidRDefault="00AB2E12" w:rsidP="004E679C">
      <w:pPr>
        <w:rPr>
          <w:b/>
          <w:bCs/>
          <w:sz w:val="24"/>
          <w:szCs w:val="24"/>
          <w:u w:val="single"/>
        </w:rPr>
      </w:pPr>
      <w:r w:rsidRPr="00707138">
        <w:rPr>
          <w:b/>
          <w:bCs/>
          <w:sz w:val="24"/>
          <w:szCs w:val="24"/>
          <w:u w:val="single"/>
        </w:rPr>
        <w:t xml:space="preserve">Definition: </w:t>
      </w:r>
    </w:p>
    <w:p w14:paraId="427A5244" w14:textId="5D7BAA12" w:rsidR="005C13FA" w:rsidRDefault="00AB2E12" w:rsidP="001907B7">
      <w:pPr>
        <w:rPr>
          <w:rFonts w:eastAsiaTheme="majorEastAsia" w:cstheme="majorBidi"/>
          <w:sz w:val="24"/>
          <w:szCs w:val="24"/>
        </w:rPr>
      </w:pPr>
      <w:r>
        <w:rPr>
          <w:sz w:val="24"/>
          <w:szCs w:val="24"/>
        </w:rPr>
        <w:t xml:space="preserve">Records the number of people who </w:t>
      </w:r>
      <w:r w:rsidRPr="00AB2E12">
        <w:rPr>
          <w:rFonts w:eastAsiaTheme="majorEastAsia" w:cstheme="majorBidi"/>
          <w:sz w:val="24"/>
          <w:szCs w:val="24"/>
        </w:rPr>
        <w:t>were admitted to non-MAT treatment services</w:t>
      </w:r>
      <w:r>
        <w:rPr>
          <w:rFonts w:eastAsiaTheme="majorEastAsia" w:cstheme="majorBidi"/>
          <w:sz w:val="24"/>
          <w:szCs w:val="24"/>
        </w:rPr>
        <w:t xml:space="preserve"> </w:t>
      </w:r>
      <w:r w:rsidR="005C13FA">
        <w:rPr>
          <w:rFonts w:eastAsiaTheme="majorEastAsia" w:cstheme="majorBidi"/>
          <w:sz w:val="24"/>
          <w:szCs w:val="24"/>
        </w:rPr>
        <w:t xml:space="preserve">that </w:t>
      </w:r>
      <w:r>
        <w:rPr>
          <w:sz w:val="24"/>
          <w:szCs w:val="24"/>
        </w:rPr>
        <w:t xml:space="preserve">are </w:t>
      </w:r>
      <w:r w:rsidRPr="00DF0B98">
        <w:rPr>
          <w:sz w:val="24"/>
          <w:szCs w:val="24"/>
        </w:rPr>
        <w:t>community-based</w:t>
      </w:r>
      <w:r>
        <w:rPr>
          <w:sz w:val="24"/>
          <w:szCs w:val="24"/>
        </w:rPr>
        <w:t xml:space="preserve">, which refers to programs that </w:t>
      </w:r>
      <w:r w:rsidRPr="00DF0B98">
        <w:rPr>
          <w:sz w:val="24"/>
          <w:szCs w:val="24"/>
        </w:rPr>
        <w:t>are accessible to the public and provided outside institutional settings</w:t>
      </w:r>
      <w:r w:rsidRPr="00AB2E12">
        <w:rPr>
          <w:rFonts w:eastAsiaTheme="majorEastAsia" w:cstheme="majorBidi"/>
          <w:sz w:val="24"/>
          <w:szCs w:val="24"/>
        </w:rPr>
        <w:t>. These are clinical services provided by licensed healthcare professionals. Examples include acute treatment services and outpatient services.</w:t>
      </w:r>
    </w:p>
    <w:p w14:paraId="4C7D23E4" w14:textId="4BBCA8F0" w:rsidR="00BE1AC1" w:rsidRPr="00BE1AC1" w:rsidRDefault="00BE1AC1" w:rsidP="001907B7">
      <w:pPr>
        <w:rPr>
          <w:sz w:val="24"/>
          <w:szCs w:val="24"/>
        </w:rPr>
      </w:pPr>
      <w:r w:rsidRPr="00571D8E">
        <w:rPr>
          <w:sz w:val="24"/>
          <w:szCs w:val="24"/>
        </w:rPr>
        <w:t>This measure only applies to residents of your community. A resident of your community is someone with a usual place of residence or a permanent address in your community. This measure includes residents of your community who enrolled in services at a BSAS-funded service provider located inside or outside your community. It does not include residents of other communities who enrolled in services at a BSAS-funded service provider inside your community. Unhoused individuals with no known place of residence are also not included</w:t>
      </w:r>
    </w:p>
    <w:p w14:paraId="534F456A" w14:textId="77777777" w:rsidR="00AB2E12" w:rsidRPr="00707138" w:rsidRDefault="00AB2E12" w:rsidP="004E679C">
      <w:pPr>
        <w:rPr>
          <w:b/>
          <w:bCs/>
          <w:sz w:val="24"/>
          <w:szCs w:val="24"/>
          <w:u w:val="single"/>
        </w:rPr>
      </w:pPr>
      <w:r w:rsidRPr="00707138">
        <w:rPr>
          <w:b/>
          <w:bCs/>
          <w:sz w:val="24"/>
          <w:szCs w:val="24"/>
          <w:u w:val="single"/>
        </w:rPr>
        <w:t>Using the Dashboard:</w:t>
      </w:r>
    </w:p>
    <w:p w14:paraId="0AF87C89" w14:textId="1E6BD9DB" w:rsidR="005C13FA" w:rsidRPr="005C13FA" w:rsidRDefault="00AB2E12" w:rsidP="005C13FA">
      <w:pPr>
        <w:rPr>
          <w:rFonts w:eastAsiaTheme="majorEastAsia" w:cstheme="majorBidi"/>
          <w:sz w:val="24"/>
          <w:szCs w:val="24"/>
        </w:rPr>
      </w:pPr>
      <w:r>
        <w:rPr>
          <w:rFonts w:eastAsiaTheme="majorEastAsia" w:cstheme="majorBidi"/>
          <w:sz w:val="24"/>
          <w:szCs w:val="24"/>
        </w:rPr>
        <w:t xml:space="preserve">This measure is only available on the </w:t>
      </w:r>
      <w:hyperlink r:id="rId138"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5F17E7">
        <w:rPr>
          <w:rFonts w:eastAsiaTheme="majorEastAsia" w:cstheme="majorBidi"/>
          <w:sz w:val="24"/>
          <w:szCs w:val="24"/>
        </w:rPr>
        <w:t xml:space="preserve"> </w:t>
      </w:r>
      <w:r w:rsidR="005F17E7">
        <w:rPr>
          <w:sz w:val="24"/>
          <w:szCs w:val="24"/>
        </w:rPr>
        <w:t xml:space="preserve">You can also navigate to the </w:t>
      </w:r>
      <w:r w:rsidR="005F17E7" w:rsidRPr="00754202">
        <w:rPr>
          <w:sz w:val="24"/>
          <w:szCs w:val="24"/>
        </w:rPr>
        <w:t xml:space="preserve"> </w:t>
      </w:r>
      <w:hyperlink r:id="rId139" w:history="1">
        <w:r w:rsidR="005F17E7" w:rsidRPr="000F6CB1">
          <w:rPr>
            <w:rStyle w:val="Hyperlink"/>
            <w:sz w:val="24"/>
            <w:szCs w:val="24"/>
          </w:rPr>
          <w:t>Services</w:t>
        </w:r>
      </w:hyperlink>
      <w:r w:rsidR="005F17E7">
        <w:rPr>
          <w:sz w:val="24"/>
          <w:szCs w:val="24"/>
        </w:rPr>
        <w:t xml:space="preserve"> tab under the ‘Service Accessibility’ subtab and use the ‘Select a View’ filter to select ‘</w:t>
      </w:r>
      <w:r w:rsidR="005F17E7" w:rsidRPr="00400B2E">
        <w:rPr>
          <w:sz w:val="24"/>
          <w:szCs w:val="24"/>
        </w:rPr>
        <w:t>Locations Where BSAS-Reported Clients Received Services</w:t>
      </w:r>
      <w:r w:rsidR="005F17E7">
        <w:rPr>
          <w:sz w:val="24"/>
          <w:szCs w:val="24"/>
        </w:rPr>
        <w:t>’.</w:t>
      </w:r>
    </w:p>
    <w:p w14:paraId="4E9F541F" w14:textId="77777777" w:rsidR="005C13FA" w:rsidRPr="00707138" w:rsidRDefault="005C13FA" w:rsidP="004E679C">
      <w:pPr>
        <w:rPr>
          <w:b/>
          <w:bCs/>
          <w:sz w:val="24"/>
          <w:szCs w:val="24"/>
          <w:u w:val="single"/>
        </w:rPr>
      </w:pPr>
      <w:r w:rsidRPr="00707138">
        <w:rPr>
          <w:b/>
          <w:bCs/>
          <w:sz w:val="24"/>
          <w:szCs w:val="24"/>
          <w:u w:val="single"/>
        </w:rPr>
        <w:t>How Can this Help?</w:t>
      </w:r>
    </w:p>
    <w:p w14:paraId="516B1B9A" w14:textId="08FB4155" w:rsidR="005C13FA" w:rsidRDefault="005C13FA" w:rsidP="005C13FA">
      <w:pPr>
        <w:rPr>
          <w:sz w:val="24"/>
          <w:szCs w:val="24"/>
        </w:rPr>
      </w:pPr>
      <w:r w:rsidRPr="00AB7E26">
        <w:rPr>
          <w:sz w:val="24"/>
          <w:szCs w:val="24"/>
        </w:rPr>
        <w:t xml:space="preserve">This measure can help to answer questions about your </w:t>
      </w:r>
      <w:r>
        <w:rPr>
          <w:sz w:val="24"/>
          <w:szCs w:val="24"/>
        </w:rPr>
        <w:t>t</w:t>
      </w:r>
      <w:r w:rsidRPr="005C13FA">
        <w:rPr>
          <w:sz w:val="24"/>
          <w:szCs w:val="24"/>
        </w:rPr>
        <w:t xml:space="preserve">reatment </w:t>
      </w:r>
      <w:r>
        <w:rPr>
          <w:sz w:val="24"/>
          <w:szCs w:val="24"/>
        </w:rPr>
        <w:t>s</w:t>
      </w:r>
      <w:r w:rsidRPr="005C13FA">
        <w:rPr>
          <w:sz w:val="24"/>
          <w:szCs w:val="24"/>
        </w:rPr>
        <w:t>ervices</w:t>
      </w:r>
      <w:r w:rsidRPr="00AB7E26">
        <w:rPr>
          <w:sz w:val="24"/>
          <w:szCs w:val="24"/>
        </w:rPr>
        <w:t xml:space="preserve">. </w:t>
      </w:r>
      <w:r>
        <w:rPr>
          <w:sz w:val="24"/>
          <w:szCs w:val="24"/>
        </w:rPr>
        <w:t>Are PWUD accessing t</w:t>
      </w:r>
      <w:r w:rsidRPr="005C13FA">
        <w:rPr>
          <w:sz w:val="24"/>
          <w:szCs w:val="24"/>
        </w:rPr>
        <w:t xml:space="preserve">reatment </w:t>
      </w:r>
      <w:r>
        <w:rPr>
          <w:sz w:val="24"/>
          <w:szCs w:val="24"/>
        </w:rPr>
        <w:t>s</w:t>
      </w:r>
      <w:r w:rsidRPr="005C13FA">
        <w:rPr>
          <w:sz w:val="24"/>
          <w:szCs w:val="24"/>
        </w:rPr>
        <w:t>ervices</w:t>
      </w:r>
      <w:r>
        <w:rPr>
          <w:sz w:val="24"/>
          <w:szCs w:val="24"/>
        </w:rPr>
        <w:t>? Are t</w:t>
      </w:r>
      <w:r w:rsidRPr="005C13FA">
        <w:rPr>
          <w:sz w:val="24"/>
          <w:szCs w:val="24"/>
        </w:rPr>
        <w:t xml:space="preserve">reatment </w:t>
      </w:r>
      <w:r>
        <w:rPr>
          <w:sz w:val="24"/>
          <w:szCs w:val="24"/>
        </w:rPr>
        <w:t>s</w:t>
      </w:r>
      <w:r w:rsidRPr="005C13FA">
        <w:rPr>
          <w:sz w:val="24"/>
          <w:szCs w:val="24"/>
        </w:rPr>
        <w:t>ervices</w:t>
      </w:r>
      <w:r>
        <w:rPr>
          <w:sz w:val="24"/>
          <w:szCs w:val="24"/>
        </w:rPr>
        <w:t xml:space="preserve"> </w:t>
      </w:r>
      <w:r w:rsidRPr="00AB7E26">
        <w:rPr>
          <w:sz w:val="24"/>
          <w:szCs w:val="24"/>
        </w:rPr>
        <w:t xml:space="preserve">accessible and appropriate for </w:t>
      </w:r>
      <w:r>
        <w:rPr>
          <w:sz w:val="24"/>
          <w:szCs w:val="24"/>
        </w:rPr>
        <w:t>PWUD</w:t>
      </w:r>
      <w:r w:rsidRPr="00AB7E26">
        <w:rPr>
          <w:sz w:val="24"/>
          <w:szCs w:val="24"/>
        </w:rPr>
        <w:t xml:space="preserve">? Are </w:t>
      </w:r>
      <w:r>
        <w:rPr>
          <w:sz w:val="24"/>
          <w:szCs w:val="24"/>
        </w:rPr>
        <w:t>PWUD</w:t>
      </w:r>
      <w:r w:rsidRPr="00AB7E26">
        <w:rPr>
          <w:sz w:val="24"/>
          <w:szCs w:val="24"/>
        </w:rPr>
        <w:t xml:space="preserve"> aware of their </w:t>
      </w:r>
      <w:r>
        <w:rPr>
          <w:sz w:val="24"/>
          <w:szCs w:val="24"/>
        </w:rPr>
        <w:t>service</w:t>
      </w:r>
      <w:r w:rsidRPr="00AB7E26">
        <w:rPr>
          <w:sz w:val="24"/>
          <w:szCs w:val="24"/>
        </w:rPr>
        <w:t xml:space="preserve"> options? Are service providers coordinated with </w:t>
      </w:r>
      <w:r w:rsidRPr="00AB7E26">
        <w:rPr>
          <w:sz w:val="24"/>
          <w:szCs w:val="24"/>
        </w:rPr>
        <w:lastRenderedPageBreak/>
        <w:t xml:space="preserve">each other? Are service providers coordinated with </w:t>
      </w:r>
      <w:r>
        <w:rPr>
          <w:sz w:val="24"/>
          <w:szCs w:val="24"/>
        </w:rPr>
        <w:t>ERs</w:t>
      </w:r>
      <w:r w:rsidRPr="00AB7E26">
        <w:rPr>
          <w:sz w:val="24"/>
          <w:szCs w:val="24"/>
        </w:rPr>
        <w:t>?</w:t>
      </w:r>
      <w:r w:rsidRPr="00754202">
        <w:rPr>
          <w:sz w:val="24"/>
          <w:szCs w:val="24"/>
        </w:rPr>
        <w:t xml:space="preserve"> </w:t>
      </w:r>
      <w:r>
        <w:rPr>
          <w:sz w:val="24"/>
          <w:szCs w:val="24"/>
        </w:rPr>
        <w:t xml:space="preserve">How are trends changing over time? </w:t>
      </w:r>
    </w:p>
    <w:p w14:paraId="247177FA" w14:textId="77777777" w:rsidR="00B44BC3" w:rsidRDefault="00B44BC3" w:rsidP="00657012">
      <w:pPr>
        <w:pStyle w:val="Heading3"/>
        <w:rPr>
          <w:color w:val="BF4E14" w:themeColor="accent2" w:themeShade="BF"/>
          <w:sz w:val="30"/>
          <w:szCs w:val="30"/>
        </w:rPr>
      </w:pPr>
      <w:bookmarkStart w:id="68" w:name="_Legal-Involved_Individuals_Admitted_1"/>
      <w:bookmarkEnd w:id="68"/>
    </w:p>
    <w:p w14:paraId="2338EE69" w14:textId="3F6518B4" w:rsidR="00657012" w:rsidRPr="00657012" w:rsidRDefault="00657012" w:rsidP="00657012">
      <w:pPr>
        <w:pStyle w:val="Heading3"/>
        <w:rPr>
          <w:color w:val="BF4E14" w:themeColor="accent2" w:themeShade="BF"/>
          <w:sz w:val="30"/>
          <w:szCs w:val="30"/>
        </w:rPr>
      </w:pPr>
      <w:r w:rsidRPr="00657012">
        <w:rPr>
          <w:color w:val="BF4E14" w:themeColor="accent2" w:themeShade="BF"/>
          <w:sz w:val="30"/>
          <w:szCs w:val="30"/>
        </w:rPr>
        <w:t>Legal-Involved Individuals Admitted to Treatment Services, Except MAT</w:t>
      </w:r>
    </w:p>
    <w:p w14:paraId="65BC663A" w14:textId="77777777" w:rsidR="00657012" w:rsidRPr="00707138" w:rsidRDefault="00657012" w:rsidP="004E679C">
      <w:pPr>
        <w:rPr>
          <w:b/>
          <w:bCs/>
          <w:sz w:val="24"/>
          <w:szCs w:val="24"/>
          <w:u w:val="single"/>
        </w:rPr>
      </w:pPr>
      <w:r w:rsidRPr="00707138">
        <w:rPr>
          <w:b/>
          <w:bCs/>
          <w:sz w:val="24"/>
          <w:szCs w:val="24"/>
          <w:u w:val="single"/>
        </w:rPr>
        <w:t xml:space="preserve">Definition: </w:t>
      </w:r>
    </w:p>
    <w:p w14:paraId="1AA4653A" w14:textId="17059DA9" w:rsidR="00974B82" w:rsidRDefault="00657012" w:rsidP="00070772">
      <w:pPr>
        <w:rPr>
          <w:rFonts w:eastAsiaTheme="majorEastAsia" w:cstheme="majorBidi"/>
          <w:sz w:val="24"/>
          <w:szCs w:val="24"/>
        </w:rPr>
      </w:pPr>
      <w:r>
        <w:rPr>
          <w:sz w:val="24"/>
          <w:szCs w:val="24"/>
        </w:rPr>
        <w:t xml:space="preserve">Records the number of people who </w:t>
      </w:r>
      <w:r w:rsidRPr="00AB2E12">
        <w:rPr>
          <w:rFonts w:eastAsiaTheme="majorEastAsia" w:cstheme="majorBidi"/>
          <w:sz w:val="24"/>
          <w:szCs w:val="24"/>
        </w:rPr>
        <w:t>were admitted to non-MAT treatment services</w:t>
      </w:r>
      <w:r>
        <w:rPr>
          <w:rFonts w:eastAsiaTheme="majorEastAsia" w:cstheme="majorBidi"/>
          <w:sz w:val="24"/>
          <w:szCs w:val="24"/>
        </w:rPr>
        <w:t xml:space="preserve"> that </w:t>
      </w:r>
      <w:r>
        <w:rPr>
          <w:sz w:val="24"/>
          <w:szCs w:val="24"/>
        </w:rPr>
        <w:t>are</w:t>
      </w:r>
      <w:r w:rsidR="00070772">
        <w:rPr>
          <w:sz w:val="24"/>
          <w:szCs w:val="24"/>
        </w:rPr>
        <w:t xml:space="preserve"> </w:t>
      </w:r>
      <w:r w:rsidR="00070772" w:rsidRPr="00070772">
        <w:rPr>
          <w:sz w:val="24"/>
          <w:szCs w:val="24"/>
        </w:rPr>
        <w:t>legal-system involved</w:t>
      </w:r>
      <w:r>
        <w:rPr>
          <w:sz w:val="24"/>
          <w:szCs w:val="24"/>
        </w:rPr>
        <w:t xml:space="preserve">, </w:t>
      </w:r>
      <w:r w:rsidR="00070772">
        <w:rPr>
          <w:sz w:val="24"/>
          <w:szCs w:val="24"/>
        </w:rPr>
        <w:t xml:space="preserve">which refers to services for individuals and families impacted by both </w:t>
      </w:r>
      <w:proofErr w:type="gramStart"/>
      <w:r w:rsidR="001120E7">
        <w:rPr>
          <w:sz w:val="24"/>
          <w:szCs w:val="24"/>
        </w:rPr>
        <w:t>S</w:t>
      </w:r>
      <w:r w:rsidR="00070772">
        <w:rPr>
          <w:sz w:val="24"/>
          <w:szCs w:val="24"/>
        </w:rPr>
        <w:t xml:space="preserve">ubstance </w:t>
      </w:r>
      <w:r w:rsidR="001120E7">
        <w:rPr>
          <w:sz w:val="24"/>
          <w:szCs w:val="24"/>
        </w:rPr>
        <w:t>U</w:t>
      </w:r>
      <w:r w:rsidR="00070772">
        <w:rPr>
          <w:sz w:val="24"/>
          <w:szCs w:val="24"/>
        </w:rPr>
        <w:t xml:space="preserve">se </w:t>
      </w:r>
      <w:r w:rsidR="001120E7">
        <w:rPr>
          <w:sz w:val="24"/>
          <w:szCs w:val="24"/>
        </w:rPr>
        <w:t>D</w:t>
      </w:r>
      <w:r w:rsidR="00070772">
        <w:rPr>
          <w:sz w:val="24"/>
          <w:szCs w:val="24"/>
        </w:rPr>
        <w:t>isorder</w:t>
      </w:r>
      <w:proofErr w:type="gramEnd"/>
      <w:r w:rsidR="00070772">
        <w:rPr>
          <w:sz w:val="24"/>
          <w:szCs w:val="24"/>
        </w:rPr>
        <w:t xml:space="preserve"> (SUD) and the legal-system</w:t>
      </w:r>
      <w:r w:rsidR="00070772" w:rsidRPr="00AC7F87">
        <w:rPr>
          <w:sz w:val="24"/>
          <w:szCs w:val="24"/>
        </w:rPr>
        <w:t>.</w:t>
      </w:r>
      <w:r w:rsidR="00070772">
        <w:rPr>
          <w:sz w:val="24"/>
          <w:szCs w:val="24"/>
        </w:rPr>
        <w:t xml:space="preserve"> </w:t>
      </w:r>
      <w:r w:rsidR="00070772" w:rsidRPr="00070772">
        <w:rPr>
          <w:rFonts w:eastAsiaTheme="majorEastAsia" w:cstheme="majorBidi"/>
          <w:sz w:val="24"/>
          <w:szCs w:val="24"/>
        </w:rPr>
        <w:t>These are clinical services provided by licensed healthcare professionals, excluding medication-assisted treatment (MAT). Examples include County Corrections and State Parole Board.</w:t>
      </w:r>
    </w:p>
    <w:p w14:paraId="441EABA8" w14:textId="741ED871" w:rsidR="00657012" w:rsidRPr="00707138" w:rsidRDefault="00657012" w:rsidP="004E679C">
      <w:pPr>
        <w:rPr>
          <w:b/>
          <w:bCs/>
          <w:sz w:val="24"/>
          <w:szCs w:val="24"/>
          <w:u w:val="single"/>
        </w:rPr>
      </w:pPr>
      <w:r w:rsidRPr="00707138">
        <w:rPr>
          <w:b/>
          <w:bCs/>
          <w:sz w:val="24"/>
          <w:szCs w:val="24"/>
          <w:u w:val="single"/>
        </w:rPr>
        <w:t>Using the Dashboard:</w:t>
      </w:r>
    </w:p>
    <w:p w14:paraId="50868115" w14:textId="18795066" w:rsidR="00657012" w:rsidRPr="005C13FA" w:rsidRDefault="00657012" w:rsidP="00657012">
      <w:pPr>
        <w:rPr>
          <w:rFonts w:eastAsiaTheme="majorEastAsia" w:cstheme="majorBidi"/>
          <w:sz w:val="24"/>
          <w:szCs w:val="24"/>
        </w:rPr>
      </w:pPr>
      <w:r>
        <w:rPr>
          <w:rFonts w:eastAsiaTheme="majorEastAsia" w:cstheme="majorBidi"/>
          <w:sz w:val="24"/>
          <w:szCs w:val="24"/>
        </w:rPr>
        <w:t xml:space="preserve">This measure is only available on the </w:t>
      </w:r>
      <w:hyperlink r:id="rId140"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5F17E7">
        <w:rPr>
          <w:rFonts w:eastAsiaTheme="majorEastAsia" w:cstheme="majorBidi"/>
          <w:sz w:val="24"/>
          <w:szCs w:val="24"/>
        </w:rPr>
        <w:t xml:space="preserve"> </w:t>
      </w:r>
      <w:r w:rsidR="005F17E7">
        <w:rPr>
          <w:sz w:val="24"/>
          <w:szCs w:val="24"/>
        </w:rPr>
        <w:t xml:space="preserve">You can also navigate to the </w:t>
      </w:r>
      <w:r w:rsidR="005F17E7" w:rsidRPr="00754202">
        <w:rPr>
          <w:sz w:val="24"/>
          <w:szCs w:val="24"/>
        </w:rPr>
        <w:t xml:space="preserve"> </w:t>
      </w:r>
      <w:hyperlink r:id="rId141" w:history="1">
        <w:r w:rsidR="005F17E7" w:rsidRPr="000F6CB1">
          <w:rPr>
            <w:rStyle w:val="Hyperlink"/>
            <w:sz w:val="24"/>
            <w:szCs w:val="24"/>
          </w:rPr>
          <w:t>Services</w:t>
        </w:r>
      </w:hyperlink>
      <w:r w:rsidR="005F17E7">
        <w:rPr>
          <w:sz w:val="24"/>
          <w:szCs w:val="24"/>
        </w:rPr>
        <w:t xml:space="preserve"> tab under the ‘Service Accessibility’ subtab and use the ‘Select a View’ filter to select ‘</w:t>
      </w:r>
      <w:r w:rsidR="005F17E7" w:rsidRPr="00400B2E">
        <w:rPr>
          <w:sz w:val="24"/>
          <w:szCs w:val="24"/>
        </w:rPr>
        <w:t>Locations Where BSAS-Reported Clients Received Services</w:t>
      </w:r>
      <w:r w:rsidR="005F17E7">
        <w:rPr>
          <w:sz w:val="24"/>
          <w:szCs w:val="24"/>
        </w:rPr>
        <w:t>’.</w:t>
      </w:r>
    </w:p>
    <w:p w14:paraId="5312E05D" w14:textId="77777777" w:rsidR="00657012" w:rsidRPr="00707138" w:rsidRDefault="00657012" w:rsidP="004E679C">
      <w:pPr>
        <w:rPr>
          <w:b/>
          <w:bCs/>
          <w:sz w:val="24"/>
          <w:szCs w:val="24"/>
          <w:u w:val="single"/>
        </w:rPr>
      </w:pPr>
      <w:r w:rsidRPr="00707138">
        <w:rPr>
          <w:b/>
          <w:bCs/>
          <w:sz w:val="24"/>
          <w:szCs w:val="24"/>
          <w:u w:val="single"/>
        </w:rPr>
        <w:t>How Can this Help?</w:t>
      </w:r>
    </w:p>
    <w:p w14:paraId="1636328B" w14:textId="70D5AEB2" w:rsidR="00657012" w:rsidRDefault="00657012" w:rsidP="00657012">
      <w:pPr>
        <w:rPr>
          <w:sz w:val="24"/>
          <w:szCs w:val="24"/>
        </w:rPr>
      </w:pPr>
      <w:r w:rsidRPr="00AB7E26">
        <w:rPr>
          <w:sz w:val="24"/>
          <w:szCs w:val="24"/>
        </w:rPr>
        <w:t xml:space="preserve">This measure can help to answer questions about your </w:t>
      </w:r>
      <w:r w:rsidR="00070772">
        <w:rPr>
          <w:sz w:val="24"/>
          <w:szCs w:val="24"/>
        </w:rPr>
        <w:t xml:space="preserve">legal-involved </w:t>
      </w:r>
      <w:r>
        <w:rPr>
          <w:sz w:val="24"/>
          <w:szCs w:val="24"/>
        </w:rPr>
        <w:t>t</w:t>
      </w:r>
      <w:r w:rsidRPr="005C13FA">
        <w:rPr>
          <w:sz w:val="24"/>
          <w:szCs w:val="24"/>
        </w:rPr>
        <w:t xml:space="preserve">reatment </w:t>
      </w:r>
      <w:r>
        <w:rPr>
          <w:sz w:val="24"/>
          <w:szCs w:val="24"/>
        </w:rPr>
        <w:t>s</w:t>
      </w:r>
      <w:r w:rsidRPr="005C13FA">
        <w:rPr>
          <w:sz w:val="24"/>
          <w:szCs w:val="24"/>
        </w:rPr>
        <w:t>ervices</w:t>
      </w:r>
      <w:r w:rsidRPr="00AB7E26">
        <w:rPr>
          <w:sz w:val="24"/>
          <w:szCs w:val="24"/>
        </w:rPr>
        <w:t xml:space="preserve">. </w:t>
      </w:r>
      <w:r>
        <w:rPr>
          <w:sz w:val="24"/>
          <w:szCs w:val="24"/>
        </w:rPr>
        <w:t>Are PWUD accessing</w:t>
      </w:r>
      <w:r w:rsidR="00070772">
        <w:rPr>
          <w:sz w:val="24"/>
          <w:szCs w:val="24"/>
        </w:rPr>
        <w:t xml:space="preserve"> legal-involved</w:t>
      </w:r>
      <w:r>
        <w:rPr>
          <w:sz w:val="24"/>
          <w:szCs w:val="24"/>
        </w:rPr>
        <w:t xml:space="preserve"> t</w:t>
      </w:r>
      <w:r w:rsidRPr="005C13FA">
        <w:rPr>
          <w:sz w:val="24"/>
          <w:szCs w:val="24"/>
        </w:rPr>
        <w:t xml:space="preserve">reatment </w:t>
      </w:r>
      <w:r>
        <w:rPr>
          <w:sz w:val="24"/>
          <w:szCs w:val="24"/>
        </w:rPr>
        <w:t>s</w:t>
      </w:r>
      <w:r w:rsidRPr="005C13FA">
        <w:rPr>
          <w:sz w:val="24"/>
          <w:szCs w:val="24"/>
        </w:rPr>
        <w:t>ervices</w:t>
      </w:r>
      <w:r>
        <w:rPr>
          <w:sz w:val="24"/>
          <w:szCs w:val="24"/>
        </w:rPr>
        <w:t>? Are</w:t>
      </w:r>
      <w:r w:rsidR="00764052">
        <w:rPr>
          <w:sz w:val="24"/>
          <w:szCs w:val="24"/>
        </w:rPr>
        <w:t xml:space="preserve"> legal-involved</w:t>
      </w:r>
      <w:r>
        <w:rPr>
          <w:sz w:val="24"/>
          <w:szCs w:val="24"/>
        </w:rPr>
        <w:t xml:space="preserve"> t</w:t>
      </w:r>
      <w:r w:rsidRPr="005C13FA">
        <w:rPr>
          <w:sz w:val="24"/>
          <w:szCs w:val="24"/>
        </w:rPr>
        <w:t xml:space="preserve">reatment </w:t>
      </w:r>
      <w:r>
        <w:rPr>
          <w:sz w:val="24"/>
          <w:szCs w:val="24"/>
        </w:rPr>
        <w:t>s</w:t>
      </w:r>
      <w:r w:rsidRPr="005C13FA">
        <w:rPr>
          <w:sz w:val="24"/>
          <w:szCs w:val="24"/>
        </w:rPr>
        <w:t>ervices</w:t>
      </w:r>
      <w:r>
        <w:rPr>
          <w:sz w:val="24"/>
          <w:szCs w:val="24"/>
        </w:rPr>
        <w:t xml:space="preserve"> </w:t>
      </w:r>
      <w:r w:rsidRPr="00AB7E26">
        <w:rPr>
          <w:sz w:val="24"/>
          <w:szCs w:val="24"/>
        </w:rPr>
        <w:t xml:space="preserve">accessible and appropriate for </w:t>
      </w:r>
      <w:r>
        <w:rPr>
          <w:sz w:val="24"/>
          <w:szCs w:val="24"/>
        </w:rPr>
        <w:t>PWUD</w:t>
      </w:r>
      <w:r w:rsidRPr="00AB7E26">
        <w:rPr>
          <w:sz w:val="24"/>
          <w:szCs w:val="24"/>
        </w:rPr>
        <w:t xml:space="preserve">? </w:t>
      </w:r>
      <w:r w:rsidR="00201F8E">
        <w:rPr>
          <w:sz w:val="24"/>
          <w:szCs w:val="24"/>
        </w:rPr>
        <w:t>How to prepare</w:t>
      </w:r>
      <w:r w:rsidR="00201F8E" w:rsidRPr="00AB7E26">
        <w:rPr>
          <w:sz w:val="24"/>
          <w:szCs w:val="24"/>
        </w:rPr>
        <w:t xml:space="preserve"> </w:t>
      </w:r>
      <w:r w:rsidR="00201F8E">
        <w:rPr>
          <w:sz w:val="24"/>
          <w:szCs w:val="24"/>
        </w:rPr>
        <w:t>PWUD in legal</w:t>
      </w:r>
      <w:r w:rsidR="00656D34">
        <w:rPr>
          <w:sz w:val="24"/>
          <w:szCs w:val="24"/>
        </w:rPr>
        <w:t>-</w:t>
      </w:r>
      <w:r w:rsidR="00201F8E">
        <w:rPr>
          <w:sz w:val="24"/>
          <w:szCs w:val="24"/>
        </w:rPr>
        <w:t xml:space="preserve">system involved to community-based? </w:t>
      </w:r>
      <w:r w:rsidRPr="00AB7E26">
        <w:rPr>
          <w:sz w:val="24"/>
          <w:szCs w:val="24"/>
        </w:rPr>
        <w:t xml:space="preserve">Are service providers coordinated with each other? Are service providers coordinated with </w:t>
      </w:r>
      <w:r>
        <w:rPr>
          <w:sz w:val="24"/>
          <w:szCs w:val="24"/>
        </w:rPr>
        <w:t>ERs</w:t>
      </w:r>
      <w:r w:rsidRPr="00AB7E26">
        <w:rPr>
          <w:sz w:val="24"/>
          <w:szCs w:val="24"/>
        </w:rPr>
        <w:t>?</w:t>
      </w:r>
      <w:r w:rsidRPr="00754202">
        <w:rPr>
          <w:sz w:val="24"/>
          <w:szCs w:val="24"/>
        </w:rPr>
        <w:t xml:space="preserve"> </w:t>
      </w:r>
      <w:r>
        <w:rPr>
          <w:sz w:val="24"/>
          <w:szCs w:val="24"/>
        </w:rPr>
        <w:t xml:space="preserve">How are trends changing over time? </w:t>
      </w:r>
    </w:p>
    <w:p w14:paraId="116F18CD" w14:textId="77777777" w:rsidR="00B44BC3" w:rsidRDefault="00B44BC3" w:rsidP="00657012">
      <w:pPr>
        <w:rPr>
          <w:sz w:val="24"/>
          <w:szCs w:val="24"/>
        </w:rPr>
      </w:pPr>
    </w:p>
    <w:p w14:paraId="2C116FBC" w14:textId="33F83EE9" w:rsidR="001120E7" w:rsidRPr="001120E7" w:rsidRDefault="001120E7" w:rsidP="001120E7">
      <w:pPr>
        <w:pStyle w:val="Heading3"/>
        <w:rPr>
          <w:color w:val="BF4E14" w:themeColor="accent2" w:themeShade="BF"/>
          <w:sz w:val="30"/>
          <w:szCs w:val="30"/>
        </w:rPr>
      </w:pPr>
      <w:bookmarkStart w:id="69" w:name="_Individuals_Who_Received_2"/>
      <w:bookmarkEnd w:id="69"/>
      <w:r w:rsidRPr="001120E7">
        <w:rPr>
          <w:color w:val="BF4E14" w:themeColor="accent2" w:themeShade="BF"/>
          <w:sz w:val="30"/>
          <w:szCs w:val="30"/>
        </w:rPr>
        <w:t>Individuals Who Received Methadone</w:t>
      </w:r>
    </w:p>
    <w:p w14:paraId="0CC3BA78" w14:textId="77777777" w:rsidR="00555292" w:rsidRPr="00707138" w:rsidRDefault="00555292" w:rsidP="004E679C">
      <w:pPr>
        <w:rPr>
          <w:b/>
          <w:bCs/>
          <w:sz w:val="24"/>
          <w:szCs w:val="24"/>
          <w:u w:val="single"/>
        </w:rPr>
      </w:pPr>
      <w:r w:rsidRPr="00707138">
        <w:rPr>
          <w:b/>
          <w:bCs/>
          <w:sz w:val="24"/>
          <w:szCs w:val="24"/>
          <w:u w:val="single"/>
        </w:rPr>
        <w:t xml:space="preserve">Definition: </w:t>
      </w:r>
    </w:p>
    <w:p w14:paraId="21EE810C" w14:textId="77777777" w:rsidR="00BE4054" w:rsidRDefault="006F61B2" w:rsidP="0027096E">
      <w:pPr>
        <w:rPr>
          <w:sz w:val="24"/>
          <w:szCs w:val="24"/>
        </w:rPr>
      </w:pPr>
      <w:r w:rsidRPr="006F61B2">
        <w:rPr>
          <w:sz w:val="24"/>
          <w:szCs w:val="24"/>
        </w:rPr>
        <w:t xml:space="preserve">Records the number of people who enrolled in services at an OTP in Massachusetts. OTPs provide services related to opioid use disorder. These programs typically utilize medications for addiction, including MOUD. Note that one visit to a provider may count for the BSAS service measure, the OTP service measure, and/or the prescription measures on the Dashboard. These measures can overlap. </w:t>
      </w:r>
    </w:p>
    <w:p w14:paraId="53D6F91F" w14:textId="77777777" w:rsidR="00BE1AC1" w:rsidRPr="0027096E" w:rsidRDefault="00BE1AC1" w:rsidP="00BE1AC1">
      <w:pPr>
        <w:rPr>
          <w:sz w:val="24"/>
          <w:szCs w:val="24"/>
        </w:rPr>
      </w:pPr>
      <w:r w:rsidRPr="00571D8E">
        <w:rPr>
          <w:sz w:val="24"/>
          <w:szCs w:val="24"/>
        </w:rPr>
        <w:t xml:space="preserve">This measure only applies to residents of your community. A resident of your community is someone with a usual place of residence or a permanent address in your community. This measure includes residents of your community who enrolled in services at a BSAS-funded service provider located inside or outside your community. It does not include residents of </w:t>
      </w:r>
      <w:r w:rsidRPr="00571D8E">
        <w:rPr>
          <w:sz w:val="24"/>
          <w:szCs w:val="24"/>
        </w:rPr>
        <w:lastRenderedPageBreak/>
        <w:t>other communities who enrolled in services at a BSAS-funded service provider inside your community. Unhoused individuals with no known place of residence are also not included</w:t>
      </w:r>
    </w:p>
    <w:p w14:paraId="08166CD0" w14:textId="0890FC98" w:rsidR="00555292" w:rsidRPr="00707138" w:rsidRDefault="00555292" w:rsidP="004E679C">
      <w:pPr>
        <w:rPr>
          <w:b/>
          <w:bCs/>
          <w:sz w:val="24"/>
          <w:szCs w:val="24"/>
          <w:u w:val="single"/>
        </w:rPr>
      </w:pPr>
      <w:r w:rsidRPr="00707138">
        <w:rPr>
          <w:b/>
          <w:bCs/>
          <w:sz w:val="24"/>
          <w:szCs w:val="24"/>
          <w:u w:val="single"/>
        </w:rPr>
        <w:t>Using the Dashboard:</w:t>
      </w:r>
    </w:p>
    <w:p w14:paraId="6F33C0CC" w14:textId="6A7823B7" w:rsidR="00555292" w:rsidRPr="0027096E" w:rsidRDefault="00555292" w:rsidP="0027096E">
      <w:pPr>
        <w:rPr>
          <w:rFonts w:eastAsiaTheme="majorEastAsia" w:cstheme="majorBidi"/>
          <w:sz w:val="24"/>
          <w:szCs w:val="24"/>
        </w:rPr>
      </w:pPr>
      <w:r>
        <w:rPr>
          <w:rFonts w:eastAsiaTheme="majorEastAsia" w:cstheme="majorBidi"/>
          <w:sz w:val="24"/>
          <w:szCs w:val="24"/>
        </w:rPr>
        <w:t xml:space="preserve">This measure is only available on the </w:t>
      </w:r>
      <w:hyperlink r:id="rId142"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C26AE8">
        <w:rPr>
          <w:rFonts w:eastAsiaTheme="majorEastAsia" w:cstheme="majorBidi"/>
          <w:sz w:val="24"/>
          <w:szCs w:val="24"/>
        </w:rPr>
        <w:t xml:space="preserve"> </w:t>
      </w:r>
      <w:r w:rsidR="00E754ED">
        <w:rPr>
          <w:sz w:val="24"/>
          <w:szCs w:val="24"/>
        </w:rPr>
        <w:t xml:space="preserve">You can also navigate to the </w:t>
      </w:r>
      <w:r w:rsidR="00E754ED" w:rsidRPr="00754202">
        <w:rPr>
          <w:sz w:val="24"/>
          <w:szCs w:val="24"/>
        </w:rPr>
        <w:t xml:space="preserve"> </w:t>
      </w:r>
      <w:hyperlink r:id="rId143" w:history="1">
        <w:r w:rsidR="00E754ED" w:rsidRPr="000F6CB1">
          <w:rPr>
            <w:rStyle w:val="Hyperlink"/>
            <w:sz w:val="24"/>
            <w:szCs w:val="24"/>
          </w:rPr>
          <w:t>Services</w:t>
        </w:r>
      </w:hyperlink>
      <w:r w:rsidR="00E754ED">
        <w:rPr>
          <w:sz w:val="24"/>
          <w:szCs w:val="24"/>
        </w:rPr>
        <w:t xml:space="preserve"> tab under the ‘Service Accessibility’ subtab and use the ‘Select a View’ filter to select ‘</w:t>
      </w:r>
      <w:r w:rsidR="00E754ED" w:rsidRPr="00400B2E">
        <w:rPr>
          <w:sz w:val="24"/>
          <w:szCs w:val="24"/>
        </w:rPr>
        <w:t>Locations Where BSAS-Reported Clients Received Services</w:t>
      </w:r>
      <w:r w:rsidR="00E754ED">
        <w:rPr>
          <w:sz w:val="24"/>
          <w:szCs w:val="24"/>
        </w:rPr>
        <w:t>’.</w:t>
      </w:r>
    </w:p>
    <w:p w14:paraId="6D6BE243" w14:textId="01FD585E" w:rsidR="00555292" w:rsidRPr="00707138" w:rsidRDefault="00555292" w:rsidP="004E679C">
      <w:pPr>
        <w:rPr>
          <w:b/>
          <w:bCs/>
          <w:sz w:val="24"/>
          <w:szCs w:val="24"/>
          <w:u w:val="single"/>
        </w:rPr>
      </w:pPr>
      <w:r w:rsidRPr="00707138">
        <w:rPr>
          <w:b/>
          <w:bCs/>
          <w:sz w:val="24"/>
          <w:szCs w:val="24"/>
          <w:u w:val="single"/>
        </w:rPr>
        <w:t>How Can this Help?</w:t>
      </w:r>
    </w:p>
    <w:p w14:paraId="09B6A859" w14:textId="18CE98CF" w:rsidR="00B44BC3" w:rsidRDefault="003D79A5" w:rsidP="003D79A5">
      <w:pPr>
        <w:rPr>
          <w:sz w:val="24"/>
          <w:szCs w:val="24"/>
        </w:rPr>
      </w:pPr>
      <w:r w:rsidRPr="003D79A5">
        <w:rPr>
          <w:sz w:val="24"/>
          <w:szCs w:val="24"/>
        </w:rPr>
        <w:t>This measure can help to answer questions about your community's opioid use situation. Is opioid treatment accessible and appropriate for people with opioid use disorder? Are people with opioid use disorder aware of their service options? Are service providers</w:t>
      </w:r>
      <w:r w:rsidR="00876054">
        <w:t xml:space="preserve"> </w:t>
      </w:r>
      <w:r w:rsidR="00876054" w:rsidRPr="00876054">
        <w:rPr>
          <w:sz w:val="24"/>
          <w:szCs w:val="24"/>
        </w:rPr>
        <w:t>coordinated with each other? Are MOUD integrated into your community’s health system?</w:t>
      </w:r>
      <w:r w:rsidR="00876054">
        <w:rPr>
          <w:sz w:val="24"/>
          <w:szCs w:val="24"/>
        </w:rPr>
        <w:t xml:space="preserve"> </w:t>
      </w:r>
      <w:r w:rsidR="00876054" w:rsidRPr="00876054">
        <w:rPr>
          <w:sz w:val="24"/>
          <w:szCs w:val="24"/>
        </w:rPr>
        <w:t>How are trends changing over time?</w:t>
      </w:r>
    </w:p>
    <w:p w14:paraId="5E3A3F0F" w14:textId="77777777" w:rsidR="00B44BC3" w:rsidRDefault="00B44BC3" w:rsidP="00555292">
      <w:pPr>
        <w:rPr>
          <w:sz w:val="24"/>
          <w:szCs w:val="24"/>
        </w:rPr>
      </w:pPr>
    </w:p>
    <w:p w14:paraId="26C58BA6" w14:textId="77777777" w:rsidR="0031220C" w:rsidRPr="0031220C" w:rsidRDefault="0031220C" w:rsidP="0031220C">
      <w:pPr>
        <w:pStyle w:val="Heading3"/>
        <w:rPr>
          <w:color w:val="BF4E14" w:themeColor="accent2" w:themeShade="BF"/>
          <w:sz w:val="30"/>
          <w:szCs w:val="30"/>
        </w:rPr>
      </w:pPr>
      <w:bookmarkStart w:id="70" w:name="_Legal-Involved_Individuals_Admitted_2"/>
      <w:bookmarkEnd w:id="70"/>
      <w:r w:rsidRPr="0031220C">
        <w:rPr>
          <w:color w:val="BF4E14" w:themeColor="accent2" w:themeShade="BF"/>
          <w:sz w:val="30"/>
          <w:szCs w:val="30"/>
        </w:rPr>
        <w:t>Legal-Involved Individuals Admitted to MAT Treatment Services</w:t>
      </w:r>
    </w:p>
    <w:p w14:paraId="0BD68683" w14:textId="77777777" w:rsidR="0027096E" w:rsidRPr="00707138" w:rsidRDefault="0031220C" w:rsidP="0027096E">
      <w:pPr>
        <w:rPr>
          <w:b/>
          <w:bCs/>
          <w:sz w:val="24"/>
          <w:szCs w:val="24"/>
          <w:u w:val="single"/>
        </w:rPr>
      </w:pPr>
      <w:r w:rsidRPr="00707138">
        <w:rPr>
          <w:b/>
          <w:bCs/>
          <w:sz w:val="24"/>
          <w:szCs w:val="24"/>
          <w:u w:val="single"/>
        </w:rPr>
        <w:t xml:space="preserve">Definition: </w:t>
      </w:r>
    </w:p>
    <w:p w14:paraId="5AFD83CE" w14:textId="3FF2F834" w:rsidR="0031220C" w:rsidRPr="0027096E" w:rsidRDefault="0031220C" w:rsidP="0027096E">
      <w:pPr>
        <w:rPr>
          <w:sz w:val="24"/>
          <w:szCs w:val="24"/>
        </w:rPr>
      </w:pPr>
      <w:r>
        <w:rPr>
          <w:sz w:val="24"/>
          <w:szCs w:val="24"/>
        </w:rPr>
        <w:t xml:space="preserve">Records the number of people </w:t>
      </w:r>
      <w:r w:rsidRPr="0031220C">
        <w:rPr>
          <w:sz w:val="24"/>
          <w:szCs w:val="24"/>
        </w:rPr>
        <w:t>who were admitted to medication-assisted treatment (MAT) treatment services</w:t>
      </w:r>
      <w:r>
        <w:rPr>
          <w:sz w:val="24"/>
          <w:szCs w:val="24"/>
        </w:rPr>
        <w:t xml:space="preserve"> that are </w:t>
      </w:r>
      <w:r w:rsidRPr="0031220C">
        <w:rPr>
          <w:sz w:val="24"/>
          <w:szCs w:val="24"/>
        </w:rPr>
        <w:t>legal-system involved</w:t>
      </w:r>
      <w:r>
        <w:rPr>
          <w:sz w:val="24"/>
          <w:szCs w:val="24"/>
        </w:rPr>
        <w:t>,</w:t>
      </w:r>
      <w:r w:rsidRPr="0031220C">
        <w:rPr>
          <w:sz w:val="24"/>
          <w:szCs w:val="24"/>
        </w:rPr>
        <w:t xml:space="preserve"> </w:t>
      </w:r>
      <w:r>
        <w:rPr>
          <w:sz w:val="24"/>
          <w:szCs w:val="24"/>
        </w:rPr>
        <w:t xml:space="preserve">which refers to services for individuals and families impacted by both </w:t>
      </w:r>
      <w:proofErr w:type="gramStart"/>
      <w:r>
        <w:rPr>
          <w:sz w:val="24"/>
          <w:szCs w:val="24"/>
        </w:rPr>
        <w:t>Substance Use Disorder</w:t>
      </w:r>
      <w:proofErr w:type="gramEnd"/>
      <w:r>
        <w:rPr>
          <w:sz w:val="24"/>
          <w:szCs w:val="24"/>
        </w:rPr>
        <w:t xml:space="preserve"> (SUD) and the legal-system</w:t>
      </w:r>
      <w:r w:rsidRPr="0031220C">
        <w:rPr>
          <w:sz w:val="24"/>
          <w:szCs w:val="24"/>
        </w:rPr>
        <w:t>. These are correctional MAT services provided by licensed healthcare professionals.</w:t>
      </w:r>
    </w:p>
    <w:p w14:paraId="04E8764B" w14:textId="01600070" w:rsidR="0031220C" w:rsidRPr="00707138" w:rsidRDefault="0031220C" w:rsidP="004E679C">
      <w:pPr>
        <w:rPr>
          <w:b/>
          <w:bCs/>
          <w:sz w:val="24"/>
          <w:szCs w:val="24"/>
          <w:u w:val="single"/>
        </w:rPr>
      </w:pPr>
      <w:r w:rsidRPr="00707138">
        <w:rPr>
          <w:b/>
          <w:bCs/>
          <w:sz w:val="24"/>
          <w:szCs w:val="24"/>
          <w:u w:val="single"/>
        </w:rPr>
        <w:t>Using the Dashboard:</w:t>
      </w:r>
    </w:p>
    <w:p w14:paraId="650EBC70" w14:textId="796110ED" w:rsidR="0031220C" w:rsidRDefault="0031220C" w:rsidP="0031220C">
      <w:pPr>
        <w:rPr>
          <w:rFonts w:eastAsiaTheme="majorEastAsia" w:cstheme="majorBidi"/>
          <w:sz w:val="24"/>
          <w:szCs w:val="24"/>
        </w:rPr>
      </w:pPr>
      <w:r>
        <w:rPr>
          <w:rFonts w:eastAsiaTheme="majorEastAsia" w:cstheme="majorBidi"/>
          <w:sz w:val="24"/>
          <w:szCs w:val="24"/>
        </w:rPr>
        <w:t xml:space="preserve">This measure is only available on the </w:t>
      </w:r>
      <w:hyperlink r:id="rId144"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127F13" w:rsidRPr="00127F13">
        <w:rPr>
          <w:sz w:val="24"/>
          <w:szCs w:val="24"/>
        </w:rPr>
        <w:t xml:space="preserve"> </w:t>
      </w:r>
      <w:r w:rsidR="00127F13">
        <w:rPr>
          <w:sz w:val="24"/>
          <w:szCs w:val="24"/>
        </w:rPr>
        <w:t xml:space="preserve">You can also navigate to the </w:t>
      </w:r>
      <w:r w:rsidR="00127F13" w:rsidRPr="00754202">
        <w:rPr>
          <w:sz w:val="24"/>
          <w:szCs w:val="24"/>
        </w:rPr>
        <w:t xml:space="preserve"> </w:t>
      </w:r>
      <w:hyperlink r:id="rId145" w:history="1">
        <w:r w:rsidR="00127F13" w:rsidRPr="000F6CB1">
          <w:rPr>
            <w:rStyle w:val="Hyperlink"/>
            <w:sz w:val="24"/>
            <w:szCs w:val="24"/>
          </w:rPr>
          <w:t>Services</w:t>
        </w:r>
      </w:hyperlink>
      <w:r w:rsidR="00127F13">
        <w:rPr>
          <w:sz w:val="24"/>
          <w:szCs w:val="24"/>
        </w:rPr>
        <w:t xml:space="preserve"> tab under the ‘Service Accessibility’ subtab and use the ‘Select a View’ filter to select ‘</w:t>
      </w:r>
      <w:r w:rsidR="00127F13" w:rsidRPr="00400B2E">
        <w:rPr>
          <w:sz w:val="24"/>
          <w:szCs w:val="24"/>
        </w:rPr>
        <w:t>Locations Where BSAS-Reported Clients Received Services</w:t>
      </w:r>
      <w:r w:rsidR="00127F13">
        <w:rPr>
          <w:sz w:val="24"/>
          <w:szCs w:val="24"/>
        </w:rPr>
        <w:t>’.</w:t>
      </w:r>
    </w:p>
    <w:p w14:paraId="46DF3951" w14:textId="77777777" w:rsidR="0031220C" w:rsidRPr="00707138" w:rsidRDefault="0031220C" w:rsidP="004E679C">
      <w:pPr>
        <w:rPr>
          <w:b/>
          <w:bCs/>
          <w:sz w:val="24"/>
          <w:szCs w:val="24"/>
          <w:u w:val="single"/>
        </w:rPr>
      </w:pPr>
      <w:r w:rsidRPr="00707138">
        <w:rPr>
          <w:b/>
          <w:bCs/>
          <w:sz w:val="24"/>
          <w:szCs w:val="24"/>
          <w:u w:val="single"/>
        </w:rPr>
        <w:t>How Can this Help?</w:t>
      </w:r>
    </w:p>
    <w:p w14:paraId="7CA6ABE4" w14:textId="09C3CB99" w:rsidR="0031220C" w:rsidRDefault="0031220C" w:rsidP="0031220C">
      <w:pPr>
        <w:rPr>
          <w:sz w:val="24"/>
          <w:szCs w:val="24"/>
        </w:rPr>
      </w:pPr>
      <w:r w:rsidRPr="00AB7E26">
        <w:rPr>
          <w:sz w:val="24"/>
          <w:szCs w:val="24"/>
        </w:rPr>
        <w:t>This measure can help to answer questions about your</w:t>
      </w:r>
      <w:r w:rsidRPr="0031220C">
        <w:rPr>
          <w:sz w:val="24"/>
          <w:szCs w:val="24"/>
        </w:rPr>
        <w:t xml:space="preserve"> legal-system</w:t>
      </w:r>
      <w:r w:rsidRPr="00AB7E26">
        <w:rPr>
          <w:sz w:val="24"/>
          <w:szCs w:val="24"/>
        </w:rPr>
        <w:t xml:space="preserve"> </w:t>
      </w:r>
      <w:r w:rsidRPr="0031220C">
        <w:rPr>
          <w:sz w:val="24"/>
          <w:szCs w:val="24"/>
        </w:rPr>
        <w:t>medication-assisted treatment (MAT) treatment services</w:t>
      </w:r>
      <w:r w:rsidRPr="00AB7E26">
        <w:rPr>
          <w:sz w:val="24"/>
          <w:szCs w:val="24"/>
        </w:rPr>
        <w:t xml:space="preserve">. </w:t>
      </w:r>
      <w:r>
        <w:rPr>
          <w:sz w:val="24"/>
          <w:szCs w:val="24"/>
        </w:rPr>
        <w:t xml:space="preserve">Are PWUD accessing </w:t>
      </w:r>
      <w:r w:rsidRPr="0031220C">
        <w:rPr>
          <w:sz w:val="24"/>
          <w:szCs w:val="24"/>
        </w:rPr>
        <w:t>legal-system</w:t>
      </w:r>
      <w:r w:rsidRPr="00AB7E26">
        <w:rPr>
          <w:sz w:val="24"/>
          <w:szCs w:val="24"/>
        </w:rPr>
        <w:t xml:space="preserve"> </w:t>
      </w:r>
      <w:r w:rsidRPr="0031220C">
        <w:rPr>
          <w:sz w:val="24"/>
          <w:szCs w:val="24"/>
        </w:rPr>
        <w:t>medication-assisted treatment (MAT) treatment services</w:t>
      </w:r>
      <w:r>
        <w:rPr>
          <w:sz w:val="24"/>
          <w:szCs w:val="24"/>
        </w:rPr>
        <w:t xml:space="preserve">? Are </w:t>
      </w:r>
      <w:r w:rsidRPr="0031220C">
        <w:rPr>
          <w:sz w:val="24"/>
          <w:szCs w:val="24"/>
        </w:rPr>
        <w:t>legal-system</w:t>
      </w:r>
      <w:r w:rsidRPr="00AB7E26">
        <w:rPr>
          <w:sz w:val="24"/>
          <w:szCs w:val="24"/>
        </w:rPr>
        <w:t xml:space="preserve"> </w:t>
      </w:r>
      <w:r w:rsidRPr="0031220C">
        <w:rPr>
          <w:sz w:val="24"/>
          <w:szCs w:val="24"/>
        </w:rPr>
        <w:t>medication-assisted treatment (MAT) treatment services</w:t>
      </w:r>
      <w:r w:rsidRPr="00AB7E26">
        <w:rPr>
          <w:sz w:val="24"/>
          <w:szCs w:val="24"/>
        </w:rPr>
        <w:t xml:space="preserve"> accessible and appropriate for </w:t>
      </w:r>
      <w:r>
        <w:rPr>
          <w:sz w:val="24"/>
          <w:szCs w:val="24"/>
        </w:rPr>
        <w:t>PWUD</w:t>
      </w:r>
      <w:r w:rsidRPr="00AB7E26">
        <w:rPr>
          <w:sz w:val="24"/>
          <w:szCs w:val="24"/>
        </w:rPr>
        <w:t xml:space="preserve">? </w:t>
      </w:r>
      <w:r w:rsidR="00660AC5">
        <w:rPr>
          <w:sz w:val="24"/>
          <w:szCs w:val="24"/>
        </w:rPr>
        <w:t>How to prepare</w:t>
      </w:r>
      <w:r w:rsidR="00660AC5" w:rsidRPr="00AB7E26">
        <w:rPr>
          <w:sz w:val="24"/>
          <w:szCs w:val="24"/>
        </w:rPr>
        <w:t xml:space="preserve"> </w:t>
      </w:r>
      <w:r w:rsidR="00660AC5">
        <w:rPr>
          <w:sz w:val="24"/>
          <w:szCs w:val="24"/>
        </w:rPr>
        <w:t>PWUD in legal</w:t>
      </w:r>
      <w:r w:rsidR="00D34ABF">
        <w:rPr>
          <w:sz w:val="24"/>
          <w:szCs w:val="24"/>
        </w:rPr>
        <w:t>-</w:t>
      </w:r>
      <w:r w:rsidR="00660AC5">
        <w:rPr>
          <w:sz w:val="24"/>
          <w:szCs w:val="24"/>
        </w:rPr>
        <w:t xml:space="preserve">system involved to community-based? </w:t>
      </w:r>
      <w:r w:rsidRPr="00AB7E26">
        <w:rPr>
          <w:sz w:val="24"/>
          <w:szCs w:val="24"/>
        </w:rPr>
        <w:t xml:space="preserve">Are service providers coordinated with each other? Are service providers coordinated with </w:t>
      </w:r>
      <w:r>
        <w:rPr>
          <w:sz w:val="24"/>
          <w:szCs w:val="24"/>
        </w:rPr>
        <w:t>ERs</w:t>
      </w:r>
      <w:r w:rsidRPr="00AB7E26">
        <w:rPr>
          <w:sz w:val="24"/>
          <w:szCs w:val="24"/>
        </w:rPr>
        <w:t>?</w:t>
      </w:r>
      <w:r w:rsidRPr="00754202">
        <w:rPr>
          <w:sz w:val="24"/>
          <w:szCs w:val="24"/>
        </w:rPr>
        <w:t xml:space="preserve"> </w:t>
      </w:r>
      <w:r>
        <w:rPr>
          <w:sz w:val="24"/>
          <w:szCs w:val="24"/>
        </w:rPr>
        <w:t xml:space="preserve">How are trends changing over time? </w:t>
      </w:r>
    </w:p>
    <w:p w14:paraId="6F5F7E54" w14:textId="77777777" w:rsidR="00B95FED" w:rsidRDefault="00B95FED" w:rsidP="0031220C">
      <w:pPr>
        <w:rPr>
          <w:sz w:val="24"/>
          <w:szCs w:val="24"/>
        </w:rPr>
      </w:pPr>
    </w:p>
    <w:p w14:paraId="6705B5C0" w14:textId="77777777" w:rsidR="00B95FED" w:rsidRPr="006712AB" w:rsidRDefault="00B95FED" w:rsidP="00B95FED">
      <w:pPr>
        <w:pStyle w:val="Heading3"/>
        <w:rPr>
          <w:color w:val="BF4E14" w:themeColor="accent2" w:themeShade="BF"/>
          <w:sz w:val="30"/>
          <w:szCs w:val="30"/>
        </w:rPr>
      </w:pPr>
      <w:bookmarkStart w:id="71" w:name="_Individuals_Who_Received_3"/>
      <w:bookmarkEnd w:id="71"/>
      <w:r w:rsidRPr="006712AB">
        <w:rPr>
          <w:color w:val="BF4E14" w:themeColor="accent2" w:themeShade="BF"/>
          <w:sz w:val="30"/>
          <w:szCs w:val="30"/>
        </w:rPr>
        <w:lastRenderedPageBreak/>
        <w:t>Individuals Who Received Buprenorphine Rx’s</w:t>
      </w:r>
    </w:p>
    <w:p w14:paraId="611A829B" w14:textId="77777777" w:rsidR="00B95FED" w:rsidRPr="00707138" w:rsidRDefault="00B95FED" w:rsidP="00B95FED">
      <w:pPr>
        <w:spacing w:after="0"/>
        <w:rPr>
          <w:b/>
          <w:bCs/>
          <w:sz w:val="24"/>
          <w:szCs w:val="24"/>
          <w:u w:val="single"/>
        </w:rPr>
      </w:pPr>
      <w:r w:rsidRPr="00707138">
        <w:rPr>
          <w:b/>
          <w:bCs/>
          <w:sz w:val="24"/>
          <w:szCs w:val="24"/>
          <w:u w:val="single"/>
        </w:rPr>
        <w:t>Definition:</w:t>
      </w:r>
    </w:p>
    <w:p w14:paraId="511157D0" w14:textId="47A3DE11" w:rsidR="00B95FED" w:rsidRDefault="00B95FED" w:rsidP="00B95FED">
      <w:pPr>
        <w:rPr>
          <w:sz w:val="24"/>
          <w:szCs w:val="24"/>
        </w:rPr>
      </w:pPr>
      <w:r w:rsidRPr="0064081F">
        <w:rPr>
          <w:sz w:val="24"/>
          <w:szCs w:val="24"/>
        </w:rPr>
        <w:t xml:space="preserve">Measures how many </w:t>
      </w:r>
      <w:r>
        <w:rPr>
          <w:sz w:val="24"/>
          <w:szCs w:val="24"/>
        </w:rPr>
        <w:t>people received a</w:t>
      </w:r>
      <w:r w:rsidRPr="0064081F">
        <w:rPr>
          <w:sz w:val="24"/>
          <w:szCs w:val="24"/>
        </w:rPr>
        <w:t xml:space="preserve"> buprenorphine </w:t>
      </w:r>
      <w:r>
        <w:rPr>
          <w:sz w:val="24"/>
          <w:szCs w:val="24"/>
        </w:rPr>
        <w:t xml:space="preserve">prescription </w:t>
      </w:r>
      <w:r w:rsidRPr="0064081F">
        <w:rPr>
          <w:sz w:val="24"/>
          <w:szCs w:val="24"/>
        </w:rPr>
        <w:t xml:space="preserve">in your community. </w:t>
      </w:r>
      <w:r w:rsidR="00331594">
        <w:rPr>
          <w:sz w:val="24"/>
          <w:szCs w:val="24"/>
        </w:rPr>
        <w:t>Buprenorphine</w:t>
      </w:r>
      <w:r>
        <w:rPr>
          <w:sz w:val="24"/>
          <w:szCs w:val="24"/>
        </w:rPr>
        <w:t xml:space="preserve"> is a widely used MOUD. Note that buprenorphine is one of multiple available MOUD. This measure does not cover all potential individuals who received prescriptions for MOUD.</w:t>
      </w:r>
    </w:p>
    <w:p w14:paraId="2162A8CC" w14:textId="77777777" w:rsidR="00B95FED" w:rsidRDefault="00B95FED" w:rsidP="00B95FED">
      <w:pPr>
        <w:rPr>
          <w:sz w:val="24"/>
          <w:szCs w:val="24"/>
        </w:rPr>
      </w:pPr>
      <w:r w:rsidRPr="0064081F">
        <w:rPr>
          <w:sz w:val="24"/>
          <w:szCs w:val="24"/>
        </w:rPr>
        <w:t xml:space="preserve">This </w:t>
      </w:r>
      <w:r>
        <w:rPr>
          <w:sz w:val="24"/>
          <w:szCs w:val="24"/>
        </w:rPr>
        <w:t xml:space="preserve">measure </w:t>
      </w:r>
      <w:r w:rsidRPr="0064081F">
        <w:rPr>
          <w:sz w:val="24"/>
          <w:szCs w:val="24"/>
        </w:rPr>
        <w:t>include</w:t>
      </w:r>
      <w:r>
        <w:rPr>
          <w:sz w:val="24"/>
          <w:szCs w:val="24"/>
        </w:rPr>
        <w:t>s</w:t>
      </w:r>
      <w:r w:rsidRPr="0064081F">
        <w:rPr>
          <w:sz w:val="24"/>
          <w:szCs w:val="24"/>
        </w:rPr>
        <w:t xml:space="preserve"> </w:t>
      </w:r>
      <w:r>
        <w:rPr>
          <w:sz w:val="24"/>
          <w:szCs w:val="24"/>
        </w:rPr>
        <w:t>all individuals who received a buprenorphine prescription in your community. It includes b</w:t>
      </w:r>
      <w:r w:rsidRPr="0064081F">
        <w:rPr>
          <w:sz w:val="24"/>
          <w:szCs w:val="24"/>
        </w:rPr>
        <w:t xml:space="preserve">oth residents </w:t>
      </w:r>
      <w:r>
        <w:rPr>
          <w:sz w:val="24"/>
          <w:szCs w:val="24"/>
        </w:rPr>
        <w:t xml:space="preserve">of your community </w:t>
      </w:r>
      <w:r w:rsidRPr="0064081F">
        <w:rPr>
          <w:sz w:val="24"/>
          <w:szCs w:val="24"/>
        </w:rPr>
        <w:t xml:space="preserve">and </w:t>
      </w:r>
      <w:r>
        <w:rPr>
          <w:sz w:val="24"/>
          <w:szCs w:val="24"/>
        </w:rPr>
        <w:t>residents of other communities.</w:t>
      </w:r>
    </w:p>
    <w:p w14:paraId="60F2529B" w14:textId="77777777" w:rsidR="00B95FED" w:rsidRPr="00707138" w:rsidRDefault="00B95FED" w:rsidP="00B95FED">
      <w:pPr>
        <w:spacing w:before="240" w:after="0"/>
        <w:rPr>
          <w:b/>
          <w:bCs/>
          <w:sz w:val="24"/>
          <w:szCs w:val="24"/>
          <w:u w:val="single"/>
        </w:rPr>
      </w:pPr>
      <w:r w:rsidRPr="00707138">
        <w:rPr>
          <w:b/>
          <w:bCs/>
          <w:sz w:val="24"/>
          <w:szCs w:val="24"/>
          <w:u w:val="single"/>
        </w:rPr>
        <w:t>Using the Dashboard:</w:t>
      </w:r>
    </w:p>
    <w:p w14:paraId="0D355DE3" w14:textId="2D37448C" w:rsidR="00B95FED" w:rsidRDefault="00B95FED" w:rsidP="00B95FED">
      <w:pPr>
        <w:spacing w:after="0"/>
        <w:rPr>
          <w:sz w:val="24"/>
          <w:szCs w:val="24"/>
        </w:rPr>
      </w:pPr>
      <w:r>
        <w:rPr>
          <w:sz w:val="24"/>
          <w:szCs w:val="24"/>
        </w:rPr>
        <w:t xml:space="preserve">You can view this measure on the </w:t>
      </w:r>
      <w:hyperlink r:id="rId146" w:history="1">
        <w:r w:rsidRPr="00F217A9">
          <w:rPr>
            <w:rStyle w:val="Hyperlink"/>
            <w:sz w:val="24"/>
            <w:szCs w:val="24"/>
          </w:rPr>
          <w:t>Overview</w:t>
        </w:r>
      </w:hyperlink>
      <w:r>
        <w:rPr>
          <w:sz w:val="24"/>
          <w:szCs w:val="24"/>
        </w:rPr>
        <w:t xml:space="preserve"> tab. You can also view it on the </w:t>
      </w:r>
      <w:hyperlink r:id="rId147" w:history="1">
        <w:r w:rsidRPr="00F217A9">
          <w:rPr>
            <w:rStyle w:val="Hyperlink"/>
            <w:sz w:val="24"/>
            <w:szCs w:val="24"/>
          </w:rPr>
          <w:t>Services</w:t>
        </w:r>
      </w:hyperlink>
      <w:r>
        <w:rPr>
          <w:sz w:val="24"/>
          <w:szCs w:val="24"/>
        </w:rPr>
        <w:t xml:space="preserve"> tab when you select </w:t>
      </w:r>
      <w:r w:rsidR="00331594">
        <w:rPr>
          <w:sz w:val="24"/>
          <w:szCs w:val="24"/>
        </w:rPr>
        <w:t>the</w:t>
      </w:r>
      <w:r>
        <w:rPr>
          <w:sz w:val="24"/>
          <w:szCs w:val="24"/>
        </w:rPr>
        <w:t xml:space="preserve"> ‘Treatment Service’ subtab.</w:t>
      </w:r>
    </w:p>
    <w:p w14:paraId="535F739A" w14:textId="77777777" w:rsidR="00B95FED" w:rsidRDefault="00B95FED" w:rsidP="00B95FED">
      <w:pPr>
        <w:spacing w:after="0"/>
        <w:rPr>
          <w:sz w:val="24"/>
          <w:szCs w:val="24"/>
        </w:rPr>
      </w:pPr>
    </w:p>
    <w:tbl>
      <w:tblPr>
        <w:tblStyle w:val="TableGrid"/>
        <w:tblW w:w="0" w:type="auto"/>
        <w:tblLook w:val="04A0" w:firstRow="1" w:lastRow="0" w:firstColumn="1" w:lastColumn="0" w:noHBand="0" w:noVBand="1"/>
      </w:tblPr>
      <w:tblGrid>
        <w:gridCol w:w="9330"/>
      </w:tblGrid>
      <w:tr w:rsidR="00B95FED" w:rsidRPr="0076584F" w14:paraId="09DC1690" w14:textId="77777777" w:rsidTr="00941A5D">
        <w:tc>
          <w:tcPr>
            <w:tcW w:w="9330" w:type="dxa"/>
            <w:tcBorders>
              <w:top w:val="single" w:sz="12" w:space="0" w:color="auto"/>
              <w:left w:val="single" w:sz="12" w:space="0" w:color="auto"/>
              <w:right w:val="single" w:sz="12" w:space="0" w:color="auto"/>
            </w:tcBorders>
            <w:shd w:val="clear" w:color="auto" w:fill="F1A983" w:themeFill="accent2" w:themeFillTint="99"/>
          </w:tcPr>
          <w:p w14:paraId="0FE2C63F" w14:textId="77777777" w:rsidR="00B95FED" w:rsidRPr="0076584F" w:rsidRDefault="00B95FED"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Overview Tab: Count, Rate, Trend</w:t>
            </w:r>
          </w:p>
        </w:tc>
      </w:tr>
      <w:tr w:rsidR="00B95FED" w14:paraId="30F7CAC6" w14:textId="77777777" w:rsidTr="00941A5D">
        <w:tc>
          <w:tcPr>
            <w:tcW w:w="9330" w:type="dxa"/>
            <w:tcBorders>
              <w:left w:val="single" w:sz="12" w:space="0" w:color="auto"/>
              <w:right w:val="single" w:sz="12" w:space="0" w:color="auto"/>
            </w:tcBorders>
          </w:tcPr>
          <w:p w14:paraId="5B5A4437" w14:textId="77777777" w:rsidR="00B95FED" w:rsidRDefault="00B95FED" w:rsidP="00941A5D">
            <w:pPr>
              <w:jc w:val="center"/>
              <w:rPr>
                <w:rFonts w:eastAsia="Times New Roman" w:cs="Times New Roman"/>
                <w:kern w:val="0"/>
                <w:sz w:val="24"/>
                <w:szCs w:val="24"/>
                <w14:ligatures w14:val="none"/>
              </w:rPr>
            </w:pPr>
            <w:r w:rsidRPr="002E7E8A">
              <w:rPr>
                <w:rFonts w:eastAsia="Times New Roman" w:cs="Times New Roman"/>
                <w:noProof/>
                <w:kern w:val="0"/>
                <w:sz w:val="24"/>
                <w:szCs w:val="24"/>
                <w14:ligatures w14:val="none"/>
              </w:rPr>
              <w:drawing>
                <wp:inline distT="0" distB="0" distL="0" distR="0" wp14:anchorId="496CF40A" wp14:editId="6C9F3074">
                  <wp:extent cx="5943600" cy="2571115"/>
                  <wp:effectExtent l="0" t="0" r="0" b="635"/>
                  <wp:docPr id="1960630734" name="Picture 1" descr="sample image of the overvi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30734" name="Picture 1" descr="sample image of the overview tab"/>
                          <pic:cNvPicPr/>
                        </pic:nvPicPr>
                        <pic:blipFill>
                          <a:blip r:embed="rId148"/>
                          <a:stretch>
                            <a:fillRect/>
                          </a:stretch>
                        </pic:blipFill>
                        <pic:spPr>
                          <a:xfrm>
                            <a:off x="0" y="0"/>
                            <a:ext cx="5943600" cy="2571115"/>
                          </a:xfrm>
                          <a:prstGeom prst="rect">
                            <a:avLst/>
                          </a:prstGeom>
                        </pic:spPr>
                      </pic:pic>
                    </a:graphicData>
                  </a:graphic>
                </wp:inline>
              </w:drawing>
            </w:r>
          </w:p>
        </w:tc>
      </w:tr>
      <w:tr w:rsidR="00B95FED" w:rsidRPr="0076584F" w14:paraId="5DB1D449" w14:textId="77777777" w:rsidTr="00941A5D">
        <w:tc>
          <w:tcPr>
            <w:tcW w:w="9330" w:type="dxa"/>
            <w:tcBorders>
              <w:left w:val="single" w:sz="12" w:space="0" w:color="auto"/>
              <w:bottom w:val="single" w:sz="4" w:space="0" w:color="auto"/>
              <w:right w:val="single" w:sz="12" w:space="0" w:color="auto"/>
            </w:tcBorders>
            <w:shd w:val="clear" w:color="auto" w:fill="F1A983" w:themeFill="accent2" w:themeFillTint="99"/>
          </w:tcPr>
          <w:p w14:paraId="2D2ACAC6" w14:textId="77777777" w:rsidR="00B95FED" w:rsidRPr="0076584F" w:rsidRDefault="00B95FED"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Use These Filters to Edit Both Visualizations</w:t>
            </w:r>
          </w:p>
        </w:tc>
      </w:tr>
      <w:tr w:rsidR="00B95FED" w:rsidRPr="000313CC" w14:paraId="464E3EB5" w14:textId="77777777" w:rsidTr="00941A5D">
        <w:trPr>
          <w:trHeight w:val="332"/>
        </w:trPr>
        <w:tc>
          <w:tcPr>
            <w:tcW w:w="9330" w:type="dxa"/>
            <w:tcBorders>
              <w:left w:val="single" w:sz="12" w:space="0" w:color="auto"/>
              <w:bottom w:val="single" w:sz="12" w:space="0" w:color="000000" w:themeColor="text1"/>
              <w:right w:val="single" w:sz="12" w:space="0" w:color="auto"/>
            </w:tcBorders>
          </w:tcPr>
          <w:p w14:paraId="0A29E3DE" w14:textId="77777777" w:rsidR="00B95FED" w:rsidRDefault="00B95FED" w:rsidP="00941A5D">
            <w:pPr>
              <w:pStyle w:val="ListParagraph"/>
              <w:numPr>
                <w:ilvl w:val="0"/>
                <w:numId w:val="32"/>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Breakdown’: Display data based on gender or age</w:t>
            </w:r>
          </w:p>
          <w:p w14:paraId="04176BFB" w14:textId="77777777" w:rsidR="00B95FED" w:rsidRDefault="00B95FED" w:rsidP="00941A5D">
            <w:pPr>
              <w:pStyle w:val="ListParagraph"/>
              <w:numPr>
                <w:ilvl w:val="0"/>
                <w:numId w:val="32"/>
              </w:numPr>
              <w:ind w:left="360"/>
              <w:rPr>
                <w:rFonts w:eastAsia="Times New Roman" w:cs="Times New Roman"/>
                <w:kern w:val="0"/>
                <w:sz w:val="24"/>
                <w:szCs w:val="24"/>
                <w14:ligatures w14:val="none"/>
              </w:rPr>
            </w:pPr>
            <w:r>
              <w:rPr>
                <w:rFonts w:eastAsia="Times New Roman" w:cs="Times New Roman"/>
                <w:kern w:val="0"/>
                <w:sz w:val="24"/>
                <w:szCs w:val="24"/>
                <w14:ligatures w14:val="none"/>
              </w:rPr>
              <w:t>‘Show by’: Display data based on a data type.</w:t>
            </w:r>
          </w:p>
          <w:p w14:paraId="119635BB" w14:textId="1F5E1238" w:rsidR="00B95FED" w:rsidRDefault="00B95FED" w:rsidP="00941A5D">
            <w:pPr>
              <w:pStyle w:val="ListParagraph"/>
              <w:numPr>
                <w:ilvl w:val="1"/>
                <w:numId w:val="32"/>
              </w:numPr>
              <w:ind w:left="648"/>
              <w:rPr>
                <w:rFonts w:eastAsia="Times New Roman" w:cs="Times New Roman"/>
                <w:kern w:val="0"/>
                <w:sz w:val="24"/>
                <w:szCs w:val="24"/>
                <w14:ligatures w14:val="none"/>
              </w:rPr>
            </w:pPr>
            <w:r>
              <w:rPr>
                <w:rFonts w:eastAsia="Times New Roman" w:cs="Times New Roman"/>
                <w:kern w:val="0"/>
                <w:sz w:val="24"/>
                <w:szCs w:val="24"/>
                <w14:ligatures w14:val="none"/>
              </w:rPr>
              <w:t xml:space="preserve">Individuals Receiving Buprenorphine Rate per 100k </w:t>
            </w:r>
            <w:r w:rsidRPr="0076584F">
              <w:rPr>
                <w:rFonts w:eastAsia="Times New Roman" w:cs="Times New Roman"/>
                <w:kern w:val="0"/>
                <w:sz w:val="24"/>
                <w:szCs w:val="24"/>
                <w14:ligatures w14:val="none"/>
              </w:rPr>
              <w:t>residents</w:t>
            </w:r>
            <w:r>
              <w:rPr>
                <w:rFonts w:eastAsia="Times New Roman" w:cs="Times New Roman"/>
                <w:kern w:val="0"/>
                <w:sz w:val="24"/>
                <w:szCs w:val="24"/>
                <w14:ligatures w14:val="none"/>
              </w:rPr>
              <w:t xml:space="preserve"> (crude rate), Number of Individuals Receiving Buprenorphine (count).</w:t>
            </w:r>
          </w:p>
          <w:p w14:paraId="4A980D97" w14:textId="77777777" w:rsidR="00B95FED" w:rsidRPr="002E7E8A" w:rsidRDefault="00B95FED" w:rsidP="00941A5D">
            <w:pPr>
              <w:rPr>
                <w:rFonts w:eastAsia="Times New Roman" w:cs="Times New Roman"/>
                <w:kern w:val="0"/>
                <w:sz w:val="24"/>
                <w:szCs w:val="24"/>
                <w14:ligatures w14:val="none"/>
              </w:rPr>
            </w:pPr>
            <w:r>
              <w:rPr>
                <w:rFonts w:eastAsia="Times New Roman" w:cs="Times New Roman"/>
                <w:kern w:val="0"/>
                <w:sz w:val="24"/>
                <w:szCs w:val="24"/>
                <w14:ligatures w14:val="none"/>
              </w:rPr>
              <w:t xml:space="preserve">For more information on data types, visit the </w:t>
            </w:r>
            <w:hyperlink w:anchor="_Common_Data_Types_1" w:history="1">
              <w:r w:rsidRPr="0075560C">
                <w:rPr>
                  <w:rStyle w:val="Hyperlink"/>
                  <w:rFonts w:eastAsia="Times New Roman" w:cs="Times New Roman"/>
                  <w:kern w:val="0"/>
                  <w:sz w:val="24"/>
                  <w:szCs w:val="24"/>
                  <w14:ligatures w14:val="none"/>
                </w:rPr>
                <w:t>Common Data Types</w:t>
              </w:r>
            </w:hyperlink>
            <w:r>
              <w:rPr>
                <w:rFonts w:eastAsia="Times New Roman" w:cs="Times New Roman"/>
                <w:kern w:val="0"/>
                <w:sz w:val="24"/>
                <w:szCs w:val="24"/>
                <w14:ligatures w14:val="none"/>
              </w:rPr>
              <w:t xml:space="preserve"> section.</w:t>
            </w:r>
          </w:p>
        </w:tc>
      </w:tr>
    </w:tbl>
    <w:p w14:paraId="23A25B90" w14:textId="77777777" w:rsidR="00B95FED" w:rsidRDefault="00B95FED" w:rsidP="00B95FED">
      <w:pPr>
        <w:rPr>
          <w:rFonts w:eastAsiaTheme="majorEastAsia" w:cstheme="majorBidi"/>
          <w:sz w:val="24"/>
          <w:szCs w:val="24"/>
        </w:rPr>
      </w:pPr>
    </w:p>
    <w:p w14:paraId="269F5BE3" w14:textId="77777777" w:rsidR="00B95FED" w:rsidRPr="00707138" w:rsidRDefault="00B95FED" w:rsidP="00B95FED">
      <w:pPr>
        <w:spacing w:after="0"/>
        <w:rPr>
          <w:b/>
          <w:bCs/>
          <w:sz w:val="24"/>
          <w:szCs w:val="24"/>
          <w:u w:val="single"/>
        </w:rPr>
      </w:pPr>
      <w:r w:rsidRPr="00707138">
        <w:rPr>
          <w:b/>
          <w:bCs/>
          <w:sz w:val="24"/>
          <w:szCs w:val="24"/>
          <w:u w:val="single"/>
        </w:rPr>
        <w:t>How Can this Help?</w:t>
      </w:r>
    </w:p>
    <w:p w14:paraId="3308788E" w14:textId="4C6D08B2" w:rsidR="00B95FED" w:rsidRDefault="00B95FED" w:rsidP="0031220C">
      <w:pPr>
        <w:rPr>
          <w:sz w:val="24"/>
          <w:szCs w:val="24"/>
        </w:rPr>
      </w:pPr>
      <w:bookmarkStart w:id="72" w:name="_Naloxone_Kits_Received"/>
      <w:bookmarkEnd w:id="72"/>
      <w:r w:rsidRPr="0064081F">
        <w:rPr>
          <w:sz w:val="24"/>
          <w:szCs w:val="24"/>
        </w:rPr>
        <w:t xml:space="preserve">This can help to answer questions about </w:t>
      </w:r>
      <w:r>
        <w:rPr>
          <w:sz w:val="24"/>
          <w:szCs w:val="24"/>
        </w:rPr>
        <w:t>MOUD</w:t>
      </w:r>
      <w:r w:rsidRPr="0064081F">
        <w:rPr>
          <w:sz w:val="24"/>
          <w:szCs w:val="24"/>
        </w:rPr>
        <w:t xml:space="preserve"> and </w:t>
      </w:r>
      <w:r>
        <w:rPr>
          <w:sz w:val="24"/>
          <w:szCs w:val="24"/>
        </w:rPr>
        <w:t>medications for addiction</w:t>
      </w:r>
      <w:r w:rsidRPr="00AB7E26">
        <w:rPr>
          <w:sz w:val="24"/>
          <w:szCs w:val="24"/>
        </w:rPr>
        <w:t xml:space="preserve"> </w:t>
      </w:r>
      <w:r w:rsidRPr="0064081F">
        <w:rPr>
          <w:sz w:val="24"/>
          <w:szCs w:val="24"/>
        </w:rPr>
        <w:t>in your community. Is there a demand</w:t>
      </w:r>
      <w:r>
        <w:rPr>
          <w:sz w:val="24"/>
          <w:szCs w:val="24"/>
        </w:rPr>
        <w:t xml:space="preserve"> for MOUD</w:t>
      </w:r>
      <w:r w:rsidRPr="0064081F">
        <w:rPr>
          <w:sz w:val="24"/>
          <w:szCs w:val="24"/>
        </w:rPr>
        <w:t xml:space="preserve">? </w:t>
      </w:r>
      <w:r>
        <w:rPr>
          <w:sz w:val="24"/>
          <w:szCs w:val="24"/>
        </w:rPr>
        <w:t>Are</w:t>
      </w:r>
      <w:r w:rsidRPr="0064081F">
        <w:rPr>
          <w:sz w:val="24"/>
          <w:szCs w:val="24"/>
        </w:rPr>
        <w:t xml:space="preserve"> </w:t>
      </w:r>
      <w:r>
        <w:rPr>
          <w:sz w:val="24"/>
          <w:szCs w:val="24"/>
        </w:rPr>
        <w:t>MOUD</w:t>
      </w:r>
      <w:r w:rsidRPr="0064081F">
        <w:rPr>
          <w:sz w:val="24"/>
          <w:szCs w:val="24"/>
        </w:rPr>
        <w:t xml:space="preserve"> accessible? How often do providers utiliz</w:t>
      </w:r>
      <w:r>
        <w:rPr>
          <w:sz w:val="24"/>
          <w:szCs w:val="24"/>
        </w:rPr>
        <w:t>e</w:t>
      </w:r>
      <w:r w:rsidRPr="0064081F">
        <w:rPr>
          <w:sz w:val="24"/>
          <w:szCs w:val="24"/>
        </w:rPr>
        <w:t xml:space="preserve"> </w:t>
      </w:r>
      <w:r>
        <w:rPr>
          <w:sz w:val="24"/>
          <w:szCs w:val="24"/>
        </w:rPr>
        <w:t>MOUD</w:t>
      </w:r>
      <w:r w:rsidRPr="0064081F">
        <w:rPr>
          <w:sz w:val="24"/>
          <w:szCs w:val="24"/>
        </w:rPr>
        <w:t xml:space="preserve">? Are </w:t>
      </w:r>
      <w:r>
        <w:rPr>
          <w:sz w:val="24"/>
          <w:szCs w:val="24"/>
        </w:rPr>
        <w:t>these medications</w:t>
      </w:r>
      <w:r w:rsidRPr="0064081F">
        <w:rPr>
          <w:sz w:val="24"/>
          <w:szCs w:val="24"/>
        </w:rPr>
        <w:t xml:space="preserve"> integrated into your community's health system? </w:t>
      </w:r>
      <w:r>
        <w:rPr>
          <w:sz w:val="24"/>
          <w:szCs w:val="24"/>
        </w:rPr>
        <w:t xml:space="preserve">Are </w:t>
      </w:r>
      <w:r>
        <w:rPr>
          <w:sz w:val="24"/>
          <w:szCs w:val="24"/>
        </w:rPr>
        <w:lastRenderedPageBreak/>
        <w:t>there regulations on MOUD</w:t>
      </w:r>
      <w:r w:rsidRPr="0064081F">
        <w:rPr>
          <w:sz w:val="24"/>
          <w:szCs w:val="24"/>
        </w:rPr>
        <w:t xml:space="preserve"> and </w:t>
      </w:r>
      <w:r>
        <w:rPr>
          <w:sz w:val="24"/>
          <w:szCs w:val="24"/>
        </w:rPr>
        <w:t>other medications for addiction?</w:t>
      </w:r>
      <w:r w:rsidRPr="00754202">
        <w:rPr>
          <w:sz w:val="24"/>
          <w:szCs w:val="24"/>
        </w:rPr>
        <w:t xml:space="preserve"> </w:t>
      </w:r>
      <w:r>
        <w:rPr>
          <w:sz w:val="24"/>
          <w:szCs w:val="24"/>
        </w:rPr>
        <w:t>How are trends changing over time?</w:t>
      </w:r>
    </w:p>
    <w:p w14:paraId="2430F309" w14:textId="77777777" w:rsidR="0031220C" w:rsidRPr="00555292" w:rsidRDefault="0031220C" w:rsidP="00555292">
      <w:pPr>
        <w:spacing w:after="0"/>
        <w:rPr>
          <w:sz w:val="24"/>
          <w:szCs w:val="24"/>
        </w:rPr>
      </w:pPr>
    </w:p>
    <w:p w14:paraId="2510E498" w14:textId="29488EDD" w:rsidR="002606F3" w:rsidRDefault="000040B3" w:rsidP="00102E61">
      <w:pPr>
        <w:pStyle w:val="Heading3"/>
        <w:rPr>
          <w:color w:val="BF4E14" w:themeColor="accent2" w:themeShade="BF"/>
          <w:sz w:val="30"/>
          <w:szCs w:val="30"/>
        </w:rPr>
      </w:pPr>
      <w:bookmarkStart w:id="73" w:name="_Individuals_Admitted_to_2"/>
      <w:bookmarkEnd w:id="73"/>
      <w:r w:rsidRPr="000040B3">
        <w:rPr>
          <w:color w:val="BF4E14" w:themeColor="accent2" w:themeShade="BF"/>
          <w:sz w:val="30"/>
          <w:szCs w:val="30"/>
        </w:rPr>
        <w:t>Individuals Admitted to Community Support Services</w:t>
      </w:r>
    </w:p>
    <w:p w14:paraId="62A20AA4" w14:textId="77777777" w:rsidR="00FA3C73" w:rsidRPr="00707138" w:rsidRDefault="00FA3C73" w:rsidP="004E679C">
      <w:pPr>
        <w:rPr>
          <w:b/>
          <w:bCs/>
          <w:sz w:val="24"/>
          <w:szCs w:val="24"/>
          <w:u w:val="single"/>
        </w:rPr>
      </w:pPr>
      <w:r w:rsidRPr="00707138">
        <w:rPr>
          <w:b/>
          <w:bCs/>
          <w:sz w:val="24"/>
          <w:szCs w:val="24"/>
          <w:u w:val="single"/>
        </w:rPr>
        <w:t xml:space="preserve">Definition: </w:t>
      </w:r>
    </w:p>
    <w:p w14:paraId="21C0B911" w14:textId="07ABE08F" w:rsidR="00FA3C73" w:rsidRDefault="00FA3C73" w:rsidP="0027096E">
      <w:pPr>
        <w:rPr>
          <w:sz w:val="24"/>
          <w:szCs w:val="24"/>
        </w:rPr>
      </w:pPr>
      <w:r>
        <w:rPr>
          <w:sz w:val="24"/>
          <w:szCs w:val="24"/>
        </w:rPr>
        <w:t xml:space="preserve">Records the number of people </w:t>
      </w:r>
      <w:r w:rsidRPr="00FA3C73">
        <w:rPr>
          <w:sz w:val="24"/>
          <w:szCs w:val="24"/>
        </w:rPr>
        <w:t>who were admitted to community support services</w:t>
      </w:r>
      <w:r>
        <w:rPr>
          <w:sz w:val="24"/>
          <w:szCs w:val="24"/>
        </w:rPr>
        <w:t xml:space="preserve"> that are </w:t>
      </w:r>
      <w:r w:rsidRPr="00DF0B98">
        <w:rPr>
          <w:sz w:val="24"/>
          <w:szCs w:val="24"/>
        </w:rPr>
        <w:t>community-based</w:t>
      </w:r>
      <w:r>
        <w:rPr>
          <w:sz w:val="24"/>
          <w:szCs w:val="24"/>
        </w:rPr>
        <w:t xml:space="preserve">, which refers to programs that </w:t>
      </w:r>
      <w:r w:rsidRPr="00DF0B98">
        <w:rPr>
          <w:sz w:val="24"/>
          <w:szCs w:val="24"/>
        </w:rPr>
        <w:t>are accessible to the public and provided outside institutional settings</w:t>
      </w:r>
      <w:r w:rsidRPr="0027096E">
        <w:rPr>
          <w:sz w:val="24"/>
          <w:szCs w:val="24"/>
        </w:rPr>
        <w:t>.</w:t>
      </w:r>
      <w:r w:rsidR="004E679C" w:rsidRPr="0027096E">
        <w:rPr>
          <w:sz w:val="24"/>
          <w:szCs w:val="24"/>
        </w:rPr>
        <w:t xml:space="preserve"> </w:t>
      </w:r>
      <w:r w:rsidRPr="00FA3C73">
        <w:rPr>
          <w:sz w:val="24"/>
          <w:szCs w:val="24"/>
        </w:rPr>
        <w:t>These are services that provide ongoing support, the providers of which do not need specific licensure (i.e. non-clinical). Examples include re-entry services.</w:t>
      </w:r>
    </w:p>
    <w:p w14:paraId="2DB4B708" w14:textId="2C7BDCFB" w:rsidR="00BE1AC1" w:rsidRDefault="00BE1AC1" w:rsidP="0027096E">
      <w:pPr>
        <w:rPr>
          <w:sz w:val="24"/>
          <w:szCs w:val="24"/>
        </w:rPr>
      </w:pPr>
      <w:r w:rsidRPr="00571D8E">
        <w:rPr>
          <w:sz w:val="24"/>
          <w:szCs w:val="24"/>
        </w:rPr>
        <w:t>This measure only applies to residents of your community. A resident of your community is someone with a usual place of residence or a permanent address in your community. This measure includes residents of your community who enrolled in services at a BSAS-funded service provider located inside or outside your community. It does not include residents of other communities who enrolled in services at a BSAS-funded service provider inside your community. Unhoused individuals with no known place of residence are also not included</w:t>
      </w:r>
    </w:p>
    <w:p w14:paraId="7CD05408" w14:textId="77777777" w:rsidR="00FA3C73" w:rsidRPr="00707138" w:rsidRDefault="00FA3C73" w:rsidP="004E679C">
      <w:pPr>
        <w:rPr>
          <w:b/>
          <w:bCs/>
          <w:sz w:val="24"/>
          <w:szCs w:val="24"/>
          <w:u w:val="single"/>
        </w:rPr>
      </w:pPr>
      <w:r w:rsidRPr="00707138">
        <w:rPr>
          <w:b/>
          <w:bCs/>
          <w:sz w:val="24"/>
          <w:szCs w:val="24"/>
          <w:u w:val="single"/>
        </w:rPr>
        <w:t>Using the Dashboard:</w:t>
      </w:r>
    </w:p>
    <w:p w14:paraId="5F34A08E" w14:textId="2F9D59E7" w:rsidR="00FA3C73" w:rsidRDefault="00FA3C73" w:rsidP="00FA3C73">
      <w:pPr>
        <w:rPr>
          <w:rFonts w:eastAsiaTheme="majorEastAsia" w:cstheme="majorBidi"/>
          <w:sz w:val="24"/>
          <w:szCs w:val="24"/>
        </w:rPr>
      </w:pPr>
      <w:r>
        <w:rPr>
          <w:rFonts w:eastAsiaTheme="majorEastAsia" w:cstheme="majorBidi"/>
          <w:sz w:val="24"/>
          <w:szCs w:val="24"/>
        </w:rPr>
        <w:t xml:space="preserve">This measure is only available on the </w:t>
      </w:r>
      <w:hyperlink r:id="rId149" w:history="1">
        <w:r w:rsidRPr="006F2FD9">
          <w:rPr>
            <w:rStyle w:val="Hyperlink"/>
            <w:rFonts w:eastAsiaTheme="majorEastAsia" w:cstheme="majorBidi"/>
            <w:sz w:val="24"/>
            <w:szCs w:val="24"/>
          </w:rPr>
          <w:t>Overview</w:t>
        </w:r>
      </w:hyperlink>
      <w:r>
        <w:rPr>
          <w:rFonts w:eastAsiaTheme="majorEastAsia" w:cstheme="majorBidi"/>
          <w:sz w:val="24"/>
          <w:szCs w:val="24"/>
        </w:rPr>
        <w:t xml:space="preserve"> tab. To view the trend in this data, hover your mouse over its entry on the Dashboard.</w:t>
      </w:r>
      <w:r w:rsidR="00551488">
        <w:rPr>
          <w:rFonts w:eastAsiaTheme="majorEastAsia" w:cstheme="majorBidi"/>
          <w:sz w:val="24"/>
          <w:szCs w:val="24"/>
        </w:rPr>
        <w:t xml:space="preserve"> </w:t>
      </w:r>
      <w:r w:rsidR="00551488">
        <w:rPr>
          <w:sz w:val="24"/>
          <w:szCs w:val="24"/>
        </w:rPr>
        <w:t xml:space="preserve">You can also navigate to the </w:t>
      </w:r>
      <w:r w:rsidR="00551488" w:rsidRPr="00754202">
        <w:rPr>
          <w:sz w:val="24"/>
          <w:szCs w:val="24"/>
        </w:rPr>
        <w:t xml:space="preserve"> </w:t>
      </w:r>
      <w:hyperlink r:id="rId150" w:history="1">
        <w:r w:rsidR="00551488" w:rsidRPr="000F6CB1">
          <w:rPr>
            <w:rStyle w:val="Hyperlink"/>
            <w:sz w:val="24"/>
            <w:szCs w:val="24"/>
          </w:rPr>
          <w:t>Services</w:t>
        </w:r>
      </w:hyperlink>
      <w:r w:rsidR="00551488">
        <w:rPr>
          <w:sz w:val="24"/>
          <w:szCs w:val="24"/>
        </w:rPr>
        <w:t xml:space="preserve"> tab under the ‘Service Accessibility’ subtab and use the ‘Select a View’ filter to select ‘</w:t>
      </w:r>
      <w:r w:rsidR="00551488" w:rsidRPr="00400B2E">
        <w:rPr>
          <w:sz w:val="24"/>
          <w:szCs w:val="24"/>
        </w:rPr>
        <w:t>Locations Where BSAS-Reported Clients Received Services</w:t>
      </w:r>
      <w:r w:rsidR="00551488">
        <w:rPr>
          <w:sz w:val="24"/>
          <w:szCs w:val="24"/>
        </w:rPr>
        <w:t>’.</w:t>
      </w:r>
    </w:p>
    <w:p w14:paraId="376832F9" w14:textId="77777777" w:rsidR="00FA3C73" w:rsidRPr="00707138" w:rsidRDefault="00FA3C73" w:rsidP="004E679C">
      <w:pPr>
        <w:rPr>
          <w:b/>
          <w:bCs/>
          <w:sz w:val="24"/>
          <w:szCs w:val="24"/>
          <w:u w:val="single"/>
        </w:rPr>
      </w:pPr>
      <w:r w:rsidRPr="00707138">
        <w:rPr>
          <w:b/>
          <w:bCs/>
          <w:sz w:val="24"/>
          <w:szCs w:val="24"/>
          <w:u w:val="single"/>
        </w:rPr>
        <w:t>How Can this Help?</w:t>
      </w:r>
    </w:p>
    <w:p w14:paraId="3378472F" w14:textId="2DDE78E1" w:rsidR="00FA3C73" w:rsidRDefault="00FA3C73" w:rsidP="00FA3C73">
      <w:pPr>
        <w:rPr>
          <w:sz w:val="24"/>
          <w:szCs w:val="24"/>
        </w:rPr>
      </w:pPr>
      <w:r w:rsidRPr="00AB7E26">
        <w:rPr>
          <w:sz w:val="24"/>
          <w:szCs w:val="24"/>
        </w:rPr>
        <w:t>This measure can help to answer questions about your</w:t>
      </w:r>
      <w:r w:rsidRPr="0031220C">
        <w:rPr>
          <w:sz w:val="24"/>
          <w:szCs w:val="24"/>
        </w:rPr>
        <w:t xml:space="preserve"> </w:t>
      </w:r>
      <w:r w:rsidRPr="00DF0B98">
        <w:rPr>
          <w:sz w:val="24"/>
          <w:szCs w:val="24"/>
        </w:rPr>
        <w:t>community-based</w:t>
      </w:r>
      <w:r>
        <w:rPr>
          <w:sz w:val="24"/>
          <w:szCs w:val="24"/>
        </w:rPr>
        <w:t xml:space="preserve"> c</w:t>
      </w:r>
      <w:r w:rsidRPr="00FA3C73">
        <w:rPr>
          <w:sz w:val="24"/>
          <w:szCs w:val="24"/>
        </w:rPr>
        <w:t xml:space="preserve">ommunity </w:t>
      </w:r>
      <w:r>
        <w:rPr>
          <w:sz w:val="24"/>
          <w:szCs w:val="24"/>
        </w:rPr>
        <w:t>s</w:t>
      </w:r>
      <w:r w:rsidRPr="00FA3C73">
        <w:rPr>
          <w:sz w:val="24"/>
          <w:szCs w:val="24"/>
        </w:rPr>
        <w:t xml:space="preserve">upport </w:t>
      </w:r>
      <w:r>
        <w:rPr>
          <w:sz w:val="24"/>
          <w:szCs w:val="24"/>
        </w:rPr>
        <w:t>s</w:t>
      </w:r>
      <w:r w:rsidRPr="00FA3C73">
        <w:rPr>
          <w:sz w:val="24"/>
          <w:szCs w:val="24"/>
        </w:rPr>
        <w:t>ervices</w:t>
      </w:r>
      <w:r w:rsidRPr="00AB7E26">
        <w:rPr>
          <w:sz w:val="24"/>
          <w:szCs w:val="24"/>
        </w:rPr>
        <w:t xml:space="preserve">. </w:t>
      </w:r>
      <w:r>
        <w:rPr>
          <w:sz w:val="24"/>
          <w:szCs w:val="24"/>
        </w:rPr>
        <w:t xml:space="preserve">Are PWUD accessing </w:t>
      </w:r>
      <w:r w:rsidRPr="00DF0B98">
        <w:rPr>
          <w:sz w:val="24"/>
          <w:szCs w:val="24"/>
        </w:rPr>
        <w:t>community-based</w:t>
      </w:r>
      <w:r>
        <w:rPr>
          <w:sz w:val="24"/>
          <w:szCs w:val="24"/>
        </w:rPr>
        <w:t xml:space="preserve"> c</w:t>
      </w:r>
      <w:r w:rsidRPr="00FA3C73">
        <w:rPr>
          <w:sz w:val="24"/>
          <w:szCs w:val="24"/>
        </w:rPr>
        <w:t xml:space="preserve">ommunity </w:t>
      </w:r>
      <w:r>
        <w:rPr>
          <w:sz w:val="24"/>
          <w:szCs w:val="24"/>
        </w:rPr>
        <w:t>s</w:t>
      </w:r>
      <w:r w:rsidRPr="00FA3C73">
        <w:rPr>
          <w:sz w:val="24"/>
          <w:szCs w:val="24"/>
        </w:rPr>
        <w:t xml:space="preserve">upport </w:t>
      </w:r>
      <w:r>
        <w:rPr>
          <w:sz w:val="24"/>
          <w:szCs w:val="24"/>
        </w:rPr>
        <w:t>s</w:t>
      </w:r>
      <w:r w:rsidRPr="00FA3C73">
        <w:rPr>
          <w:sz w:val="24"/>
          <w:szCs w:val="24"/>
        </w:rPr>
        <w:t>ervices</w:t>
      </w:r>
      <w:r>
        <w:rPr>
          <w:sz w:val="24"/>
          <w:szCs w:val="24"/>
        </w:rPr>
        <w:t xml:space="preserve">? Are </w:t>
      </w:r>
      <w:r w:rsidRPr="00DF0B98">
        <w:rPr>
          <w:sz w:val="24"/>
          <w:szCs w:val="24"/>
        </w:rPr>
        <w:t>community-based</w:t>
      </w:r>
      <w:r>
        <w:rPr>
          <w:sz w:val="24"/>
          <w:szCs w:val="24"/>
        </w:rPr>
        <w:t xml:space="preserve"> c</w:t>
      </w:r>
      <w:r w:rsidRPr="00FA3C73">
        <w:rPr>
          <w:sz w:val="24"/>
          <w:szCs w:val="24"/>
        </w:rPr>
        <w:t xml:space="preserve">ommunity </w:t>
      </w:r>
      <w:r>
        <w:rPr>
          <w:sz w:val="24"/>
          <w:szCs w:val="24"/>
        </w:rPr>
        <w:t>s</w:t>
      </w:r>
      <w:r w:rsidRPr="00FA3C73">
        <w:rPr>
          <w:sz w:val="24"/>
          <w:szCs w:val="24"/>
        </w:rPr>
        <w:t xml:space="preserve">upport </w:t>
      </w:r>
      <w:r>
        <w:rPr>
          <w:sz w:val="24"/>
          <w:szCs w:val="24"/>
        </w:rPr>
        <w:t>s</w:t>
      </w:r>
      <w:r w:rsidRPr="00FA3C73">
        <w:rPr>
          <w:sz w:val="24"/>
          <w:szCs w:val="24"/>
        </w:rPr>
        <w:t>ervices</w:t>
      </w:r>
      <w:r w:rsidRPr="00AB7E26">
        <w:rPr>
          <w:sz w:val="24"/>
          <w:szCs w:val="24"/>
        </w:rPr>
        <w:t xml:space="preserve"> accessible and appropriate for </w:t>
      </w:r>
      <w:r>
        <w:rPr>
          <w:sz w:val="24"/>
          <w:szCs w:val="24"/>
        </w:rPr>
        <w:t>PWUD</w:t>
      </w:r>
      <w:r w:rsidRPr="00AB7E26">
        <w:rPr>
          <w:sz w:val="24"/>
          <w:szCs w:val="24"/>
        </w:rPr>
        <w:t xml:space="preserve">? Are </w:t>
      </w:r>
      <w:r>
        <w:rPr>
          <w:sz w:val="24"/>
          <w:szCs w:val="24"/>
        </w:rPr>
        <w:t>PWUD</w:t>
      </w:r>
      <w:r w:rsidRPr="00AB7E26">
        <w:rPr>
          <w:sz w:val="24"/>
          <w:szCs w:val="24"/>
        </w:rPr>
        <w:t xml:space="preserve"> aware of their </w:t>
      </w:r>
      <w:r>
        <w:rPr>
          <w:sz w:val="24"/>
          <w:szCs w:val="24"/>
        </w:rPr>
        <w:t>service</w:t>
      </w:r>
      <w:r w:rsidRPr="00AB7E26">
        <w:rPr>
          <w:sz w:val="24"/>
          <w:szCs w:val="24"/>
        </w:rPr>
        <w:t xml:space="preserve"> options? Are service providers coordinated with each other? Are service providers coordinated with </w:t>
      </w:r>
      <w:r>
        <w:rPr>
          <w:sz w:val="24"/>
          <w:szCs w:val="24"/>
        </w:rPr>
        <w:t>ERs</w:t>
      </w:r>
      <w:r w:rsidRPr="00AB7E26">
        <w:rPr>
          <w:sz w:val="24"/>
          <w:szCs w:val="24"/>
        </w:rPr>
        <w:t>?</w:t>
      </w:r>
      <w:r w:rsidRPr="00754202">
        <w:rPr>
          <w:sz w:val="24"/>
          <w:szCs w:val="24"/>
        </w:rPr>
        <w:t xml:space="preserve"> </w:t>
      </w:r>
      <w:r>
        <w:rPr>
          <w:sz w:val="24"/>
          <w:szCs w:val="24"/>
        </w:rPr>
        <w:t xml:space="preserve">How are trends changing over time? </w:t>
      </w:r>
    </w:p>
    <w:p w14:paraId="5B9C9724" w14:textId="77777777" w:rsidR="00110EBF" w:rsidRDefault="00110EBF" w:rsidP="004E679C">
      <w:pPr>
        <w:pStyle w:val="Heading3"/>
        <w:rPr>
          <w:color w:val="BF4E14" w:themeColor="accent2" w:themeShade="BF"/>
          <w:sz w:val="30"/>
          <w:szCs w:val="30"/>
        </w:rPr>
      </w:pPr>
      <w:bookmarkStart w:id="74" w:name="_Legal-Involved_Individuals_Admitted_3"/>
      <w:bookmarkEnd w:id="74"/>
    </w:p>
    <w:p w14:paraId="5D058265" w14:textId="6F9C5603" w:rsidR="00FA3C73" w:rsidRPr="004E679C" w:rsidRDefault="004E679C" w:rsidP="004E679C">
      <w:pPr>
        <w:pStyle w:val="Heading3"/>
        <w:rPr>
          <w:color w:val="BF4E14" w:themeColor="accent2" w:themeShade="BF"/>
          <w:sz w:val="30"/>
          <w:szCs w:val="30"/>
        </w:rPr>
      </w:pPr>
      <w:r w:rsidRPr="004E679C">
        <w:rPr>
          <w:color w:val="BF4E14" w:themeColor="accent2" w:themeShade="BF"/>
          <w:sz w:val="30"/>
          <w:szCs w:val="30"/>
        </w:rPr>
        <w:t>Legal-Involved Individuals Admitted to Community Support Services</w:t>
      </w:r>
    </w:p>
    <w:p w14:paraId="2E9F042A" w14:textId="77777777" w:rsidR="004E679C" w:rsidRPr="00707138" w:rsidRDefault="004E679C" w:rsidP="004E679C">
      <w:pPr>
        <w:rPr>
          <w:b/>
          <w:bCs/>
          <w:sz w:val="24"/>
          <w:szCs w:val="24"/>
          <w:u w:val="single"/>
        </w:rPr>
      </w:pPr>
      <w:r w:rsidRPr="00707138">
        <w:rPr>
          <w:b/>
          <w:bCs/>
          <w:sz w:val="24"/>
          <w:szCs w:val="24"/>
          <w:u w:val="single"/>
        </w:rPr>
        <w:t xml:space="preserve">Definition: </w:t>
      </w:r>
    </w:p>
    <w:p w14:paraId="0EECDA08" w14:textId="77777777" w:rsidR="004E679C" w:rsidRPr="004E679C" w:rsidRDefault="004E679C" w:rsidP="004E679C">
      <w:pPr>
        <w:rPr>
          <w:sz w:val="24"/>
          <w:szCs w:val="24"/>
        </w:rPr>
      </w:pPr>
      <w:r w:rsidRPr="004E679C">
        <w:rPr>
          <w:sz w:val="24"/>
          <w:szCs w:val="24"/>
        </w:rPr>
        <w:t xml:space="preserve">Records the number of people who were admitted to community support services that are legal-system involved, which refers to services for individuals and families impacted by both </w:t>
      </w:r>
      <w:proofErr w:type="gramStart"/>
      <w:r w:rsidRPr="004E679C">
        <w:rPr>
          <w:sz w:val="24"/>
          <w:szCs w:val="24"/>
        </w:rPr>
        <w:t>Substance Use Disorder</w:t>
      </w:r>
      <w:proofErr w:type="gramEnd"/>
      <w:r w:rsidRPr="004E679C">
        <w:rPr>
          <w:sz w:val="24"/>
          <w:szCs w:val="24"/>
        </w:rPr>
        <w:t xml:space="preserve"> (SUD) and the legal-system. These are services that provide </w:t>
      </w:r>
      <w:r w:rsidRPr="004E679C">
        <w:rPr>
          <w:sz w:val="24"/>
          <w:szCs w:val="24"/>
        </w:rPr>
        <w:lastRenderedPageBreak/>
        <w:t>ongoing support, the providers of which do not need specific licensure (i.e. non-clinical). Examples include re-entry services.</w:t>
      </w:r>
    </w:p>
    <w:p w14:paraId="67077A73" w14:textId="77777777" w:rsidR="004E679C" w:rsidRPr="00707138" w:rsidRDefault="004E679C" w:rsidP="004E679C">
      <w:pPr>
        <w:rPr>
          <w:b/>
          <w:bCs/>
          <w:sz w:val="24"/>
          <w:szCs w:val="24"/>
          <w:u w:val="single"/>
        </w:rPr>
      </w:pPr>
      <w:r w:rsidRPr="00707138">
        <w:rPr>
          <w:b/>
          <w:bCs/>
          <w:sz w:val="24"/>
          <w:szCs w:val="24"/>
          <w:u w:val="single"/>
        </w:rPr>
        <w:t>Using the Dashboard:</w:t>
      </w:r>
    </w:p>
    <w:p w14:paraId="71B052D5" w14:textId="6B2D9124" w:rsidR="004E679C" w:rsidRPr="004E679C" w:rsidRDefault="004E679C" w:rsidP="004E679C">
      <w:pPr>
        <w:rPr>
          <w:sz w:val="24"/>
          <w:szCs w:val="24"/>
        </w:rPr>
      </w:pPr>
      <w:r w:rsidRPr="004E679C">
        <w:rPr>
          <w:sz w:val="24"/>
          <w:szCs w:val="24"/>
        </w:rPr>
        <w:t xml:space="preserve">This measure is only available on the </w:t>
      </w:r>
      <w:hyperlink r:id="rId151" w:history="1">
        <w:r w:rsidRPr="004E679C">
          <w:rPr>
            <w:rStyle w:val="Hyperlink"/>
            <w:rFonts w:eastAsiaTheme="majorEastAsia" w:cstheme="majorBidi"/>
            <w:sz w:val="24"/>
            <w:szCs w:val="24"/>
          </w:rPr>
          <w:t>Overview</w:t>
        </w:r>
      </w:hyperlink>
      <w:r w:rsidRPr="004E679C">
        <w:rPr>
          <w:rStyle w:val="Hyperlink"/>
          <w:rFonts w:eastAsiaTheme="majorEastAsia" w:cstheme="majorBidi"/>
        </w:rPr>
        <w:t xml:space="preserve"> </w:t>
      </w:r>
      <w:r w:rsidRPr="004E679C">
        <w:rPr>
          <w:sz w:val="24"/>
          <w:szCs w:val="24"/>
        </w:rPr>
        <w:t>tab. To view the trend in this data, hover your mouse over its entry on the Dashboard.</w:t>
      </w:r>
      <w:r w:rsidR="00551488">
        <w:rPr>
          <w:sz w:val="24"/>
          <w:szCs w:val="24"/>
        </w:rPr>
        <w:t xml:space="preserve"> You can also navigate to the </w:t>
      </w:r>
      <w:r w:rsidR="00551488" w:rsidRPr="00754202">
        <w:rPr>
          <w:sz w:val="24"/>
          <w:szCs w:val="24"/>
        </w:rPr>
        <w:t xml:space="preserve"> </w:t>
      </w:r>
      <w:hyperlink r:id="rId152" w:history="1">
        <w:r w:rsidR="00551488" w:rsidRPr="000F6CB1">
          <w:rPr>
            <w:rStyle w:val="Hyperlink"/>
            <w:sz w:val="24"/>
            <w:szCs w:val="24"/>
          </w:rPr>
          <w:t>Services</w:t>
        </w:r>
      </w:hyperlink>
      <w:r w:rsidR="00551488">
        <w:rPr>
          <w:sz w:val="24"/>
          <w:szCs w:val="24"/>
        </w:rPr>
        <w:t xml:space="preserve"> tab under the ‘Service Accessibility’ subtab and use the ‘Select a View’ filter to select ‘</w:t>
      </w:r>
      <w:r w:rsidR="00551488" w:rsidRPr="00400B2E">
        <w:rPr>
          <w:sz w:val="24"/>
          <w:szCs w:val="24"/>
        </w:rPr>
        <w:t>Locations Where BSAS-Reported Clients Received Services</w:t>
      </w:r>
      <w:r w:rsidR="00551488">
        <w:rPr>
          <w:sz w:val="24"/>
          <w:szCs w:val="24"/>
        </w:rPr>
        <w:t>’.</w:t>
      </w:r>
    </w:p>
    <w:p w14:paraId="12ACD07C" w14:textId="3DAB5A34" w:rsidR="004E679C" w:rsidRPr="00707138" w:rsidRDefault="004E679C" w:rsidP="004E679C">
      <w:pPr>
        <w:rPr>
          <w:b/>
          <w:bCs/>
          <w:sz w:val="24"/>
          <w:szCs w:val="24"/>
          <w:u w:val="single"/>
        </w:rPr>
      </w:pPr>
      <w:r w:rsidRPr="00707138">
        <w:rPr>
          <w:b/>
          <w:bCs/>
          <w:sz w:val="24"/>
          <w:szCs w:val="24"/>
          <w:u w:val="single"/>
        </w:rPr>
        <w:t>How Can this Help?</w:t>
      </w:r>
    </w:p>
    <w:p w14:paraId="0AC6D501" w14:textId="6669B74D" w:rsidR="004E679C" w:rsidRPr="004E679C" w:rsidRDefault="004E679C" w:rsidP="004E679C">
      <w:pPr>
        <w:rPr>
          <w:sz w:val="24"/>
          <w:szCs w:val="24"/>
        </w:rPr>
      </w:pPr>
      <w:r w:rsidRPr="004E679C">
        <w:rPr>
          <w:sz w:val="24"/>
          <w:szCs w:val="24"/>
        </w:rPr>
        <w:t xml:space="preserve">This measure can help to answer questions about your community-based community support services. Are PWUD accessing community-based community support services? Are community-based community support services accessible and appropriate for PWUD? </w:t>
      </w:r>
      <w:r w:rsidR="00660AC5">
        <w:rPr>
          <w:sz w:val="24"/>
          <w:szCs w:val="24"/>
        </w:rPr>
        <w:t>How to prepare</w:t>
      </w:r>
      <w:r w:rsidR="00660AC5" w:rsidRPr="00AB7E26">
        <w:rPr>
          <w:sz w:val="24"/>
          <w:szCs w:val="24"/>
        </w:rPr>
        <w:t xml:space="preserve"> </w:t>
      </w:r>
      <w:r w:rsidR="00660AC5">
        <w:rPr>
          <w:sz w:val="24"/>
          <w:szCs w:val="24"/>
        </w:rPr>
        <w:t xml:space="preserve">PWUD in legal-system involved to community-based? </w:t>
      </w:r>
      <w:r w:rsidRPr="004E679C">
        <w:rPr>
          <w:sz w:val="24"/>
          <w:szCs w:val="24"/>
        </w:rPr>
        <w:t xml:space="preserve">Are service providers coordinated with each other? Are service providers coordinated with ERs? How are trends changing over time? </w:t>
      </w:r>
    </w:p>
    <w:p w14:paraId="209AEE08" w14:textId="77777777" w:rsidR="00FA3C73" w:rsidRDefault="00FA3C73" w:rsidP="00FA3C73">
      <w:pPr>
        <w:rPr>
          <w:sz w:val="24"/>
          <w:szCs w:val="24"/>
        </w:rPr>
      </w:pPr>
    </w:p>
    <w:p w14:paraId="6C2A3A7E" w14:textId="3D3BEBF4" w:rsidR="000C2DB8" w:rsidRPr="006712AB" w:rsidRDefault="000C2DB8" w:rsidP="00102E61">
      <w:pPr>
        <w:pStyle w:val="Heading3"/>
        <w:rPr>
          <w:color w:val="BF4E14" w:themeColor="accent2" w:themeShade="BF"/>
          <w:sz w:val="30"/>
          <w:szCs w:val="30"/>
        </w:rPr>
      </w:pPr>
      <w:bookmarkStart w:id="75" w:name="_Buprenorphine_Rx’s_Filled"/>
      <w:bookmarkStart w:id="76" w:name="_Individuals_Who_Received_1"/>
      <w:bookmarkStart w:id="77" w:name="_Naloxone_Kits_Received_1"/>
      <w:bookmarkStart w:id="78" w:name="_Naloxone_Kits_Distributed"/>
      <w:bookmarkEnd w:id="75"/>
      <w:bookmarkEnd w:id="76"/>
      <w:bookmarkEnd w:id="77"/>
      <w:r w:rsidRPr="4DAB2106">
        <w:rPr>
          <w:color w:val="BF4E14" w:themeColor="accent2" w:themeShade="BF"/>
          <w:sz w:val="30"/>
          <w:szCs w:val="30"/>
        </w:rPr>
        <w:t xml:space="preserve">Naloxone Kits </w:t>
      </w:r>
      <w:r w:rsidR="463DCBFF" w:rsidRPr="4DAB2106">
        <w:rPr>
          <w:color w:val="BF4E14" w:themeColor="accent2" w:themeShade="BF"/>
          <w:sz w:val="30"/>
          <w:szCs w:val="30"/>
        </w:rPr>
        <w:t>Distribut</w:t>
      </w:r>
      <w:r w:rsidRPr="4DAB2106">
        <w:rPr>
          <w:color w:val="BF4E14" w:themeColor="accent2" w:themeShade="BF"/>
          <w:sz w:val="30"/>
          <w:szCs w:val="30"/>
        </w:rPr>
        <w:t>ed</w:t>
      </w:r>
      <w:bookmarkEnd w:id="78"/>
    </w:p>
    <w:p w14:paraId="15891BA9" w14:textId="62A3CC56" w:rsidR="00F217A9" w:rsidRPr="00707138" w:rsidRDefault="00F217A9" w:rsidP="00F217A9">
      <w:pPr>
        <w:spacing w:after="0"/>
        <w:rPr>
          <w:b/>
          <w:bCs/>
          <w:sz w:val="24"/>
          <w:szCs w:val="24"/>
          <w:u w:val="single"/>
        </w:rPr>
      </w:pPr>
      <w:r w:rsidRPr="00707138">
        <w:rPr>
          <w:b/>
          <w:bCs/>
          <w:sz w:val="24"/>
          <w:szCs w:val="24"/>
          <w:u w:val="single"/>
        </w:rPr>
        <w:t>Definition:</w:t>
      </w:r>
    </w:p>
    <w:p w14:paraId="2B12E212" w14:textId="3870A917" w:rsidR="000C2DB8" w:rsidRDefault="000C2DB8" w:rsidP="00B056F2">
      <w:pPr>
        <w:rPr>
          <w:sz w:val="24"/>
          <w:szCs w:val="24"/>
        </w:rPr>
      </w:pPr>
      <w:r w:rsidRPr="08F9D943">
        <w:rPr>
          <w:sz w:val="24"/>
          <w:szCs w:val="24"/>
        </w:rPr>
        <w:t xml:space="preserve">Measures the number of naloxone kits </w:t>
      </w:r>
      <w:r w:rsidR="6B54833A" w:rsidRPr="08F9D943">
        <w:rPr>
          <w:sz w:val="24"/>
          <w:szCs w:val="24"/>
        </w:rPr>
        <w:t xml:space="preserve">distributed </w:t>
      </w:r>
      <w:r w:rsidRPr="08F9D943">
        <w:rPr>
          <w:sz w:val="24"/>
          <w:szCs w:val="24"/>
        </w:rPr>
        <w:t xml:space="preserve">in your community. This </w:t>
      </w:r>
      <w:r w:rsidR="00CD3B09">
        <w:rPr>
          <w:sz w:val="24"/>
          <w:szCs w:val="24"/>
        </w:rPr>
        <w:t xml:space="preserve">measure </w:t>
      </w:r>
      <w:r w:rsidRPr="08F9D943">
        <w:rPr>
          <w:sz w:val="24"/>
          <w:szCs w:val="24"/>
        </w:rPr>
        <w:t xml:space="preserve">counts </w:t>
      </w:r>
      <w:r w:rsidR="00CD3B09">
        <w:rPr>
          <w:sz w:val="24"/>
          <w:szCs w:val="24"/>
        </w:rPr>
        <w:t xml:space="preserve">DPH-funded naloxone </w:t>
      </w:r>
      <w:r w:rsidRPr="08F9D943">
        <w:rPr>
          <w:sz w:val="24"/>
          <w:szCs w:val="24"/>
        </w:rPr>
        <w:t xml:space="preserve">kits that were either </w:t>
      </w:r>
      <w:r w:rsidR="00CD3B09">
        <w:rPr>
          <w:sz w:val="24"/>
          <w:szCs w:val="24"/>
        </w:rPr>
        <w:t>distributed</w:t>
      </w:r>
      <w:r w:rsidR="00CD3B09" w:rsidRPr="08F9D943">
        <w:rPr>
          <w:sz w:val="24"/>
          <w:szCs w:val="24"/>
        </w:rPr>
        <w:t xml:space="preserve"> </w:t>
      </w:r>
      <w:r w:rsidRPr="08F9D943">
        <w:rPr>
          <w:sz w:val="24"/>
          <w:szCs w:val="24"/>
        </w:rPr>
        <w:t>through a state-</w:t>
      </w:r>
      <w:r w:rsidR="006B1745" w:rsidRPr="08F9D943">
        <w:rPr>
          <w:sz w:val="24"/>
          <w:szCs w:val="24"/>
        </w:rPr>
        <w:t>funded</w:t>
      </w:r>
      <w:r w:rsidRPr="08F9D943">
        <w:rPr>
          <w:sz w:val="24"/>
          <w:szCs w:val="24"/>
        </w:rPr>
        <w:t xml:space="preserve"> naloxone distribution program</w:t>
      </w:r>
      <w:r w:rsidR="00C72527" w:rsidRPr="08F9D943">
        <w:rPr>
          <w:sz w:val="24"/>
          <w:szCs w:val="24"/>
        </w:rPr>
        <w:t xml:space="preserve"> such as the </w:t>
      </w:r>
      <w:hyperlink r:id="rId153">
        <w:r w:rsidR="00C72527" w:rsidRPr="08F9D943">
          <w:rPr>
            <w:rStyle w:val="Hyperlink"/>
            <w:sz w:val="24"/>
            <w:szCs w:val="24"/>
          </w:rPr>
          <w:t>Overdose Education and Naloxone Distribution (OEND)</w:t>
        </w:r>
      </w:hyperlink>
      <w:r w:rsidR="00C72527" w:rsidRPr="08F9D943">
        <w:rPr>
          <w:sz w:val="24"/>
          <w:szCs w:val="24"/>
        </w:rPr>
        <w:t xml:space="preserve"> program or the </w:t>
      </w:r>
      <w:hyperlink r:id="rId154">
        <w:r w:rsidR="00C72527" w:rsidRPr="08F9D943">
          <w:rPr>
            <w:rStyle w:val="Hyperlink"/>
            <w:sz w:val="24"/>
            <w:szCs w:val="24"/>
          </w:rPr>
          <w:t>Community Naloxone Program (CNP)</w:t>
        </w:r>
      </w:hyperlink>
      <w:r w:rsidR="00C72527" w:rsidRPr="08F9D943">
        <w:rPr>
          <w:sz w:val="24"/>
          <w:szCs w:val="24"/>
        </w:rPr>
        <w:t xml:space="preserve">, </w:t>
      </w:r>
      <w:r w:rsidR="00CD3B09">
        <w:rPr>
          <w:sz w:val="24"/>
          <w:szCs w:val="24"/>
        </w:rPr>
        <w:t xml:space="preserve">ordered by first responders for emergency response, </w:t>
      </w:r>
      <w:r w:rsidRPr="08F9D943">
        <w:rPr>
          <w:sz w:val="24"/>
          <w:szCs w:val="24"/>
        </w:rPr>
        <w:t xml:space="preserve">or </w:t>
      </w:r>
      <w:r w:rsidR="00CD3B09">
        <w:rPr>
          <w:sz w:val="24"/>
          <w:szCs w:val="24"/>
        </w:rPr>
        <w:t>filled</w:t>
      </w:r>
      <w:r w:rsidR="00CD3B09" w:rsidRPr="08F9D943">
        <w:rPr>
          <w:sz w:val="24"/>
          <w:szCs w:val="24"/>
        </w:rPr>
        <w:t xml:space="preserve"> </w:t>
      </w:r>
      <w:r w:rsidR="00CD3B09">
        <w:rPr>
          <w:sz w:val="24"/>
          <w:szCs w:val="24"/>
        </w:rPr>
        <w:t>as</w:t>
      </w:r>
      <w:r w:rsidR="00CD3B09" w:rsidRPr="08F9D943">
        <w:rPr>
          <w:sz w:val="24"/>
          <w:szCs w:val="24"/>
        </w:rPr>
        <w:t xml:space="preserve"> </w:t>
      </w:r>
      <w:r w:rsidRPr="08F9D943">
        <w:rPr>
          <w:sz w:val="24"/>
          <w:szCs w:val="24"/>
        </w:rPr>
        <w:t>a prescription at a pharmacy</w:t>
      </w:r>
      <w:r w:rsidR="00CD3B09">
        <w:rPr>
          <w:sz w:val="24"/>
          <w:szCs w:val="24"/>
        </w:rPr>
        <w:t xml:space="preserve"> (including </w:t>
      </w:r>
      <w:hyperlink r:id="rId155" w:history="1">
        <w:r w:rsidR="00CD3B09" w:rsidRPr="00CD3B09">
          <w:rPr>
            <w:rStyle w:val="Hyperlink"/>
            <w:sz w:val="24"/>
            <w:szCs w:val="24"/>
          </w:rPr>
          <w:t>Standing Order naloxone</w:t>
        </w:r>
      </w:hyperlink>
      <w:r w:rsidR="00CD3B09">
        <w:rPr>
          <w:sz w:val="24"/>
          <w:szCs w:val="24"/>
        </w:rPr>
        <w:t>)</w:t>
      </w:r>
      <w:r w:rsidRPr="08F9D943">
        <w:rPr>
          <w:sz w:val="24"/>
          <w:szCs w:val="24"/>
        </w:rPr>
        <w:t xml:space="preserve">. Over-the-counter purchases </w:t>
      </w:r>
      <w:r w:rsidR="00CD3B09">
        <w:rPr>
          <w:sz w:val="24"/>
          <w:szCs w:val="24"/>
        </w:rPr>
        <w:t xml:space="preserve">of naloxone at a pharmacy </w:t>
      </w:r>
      <w:r w:rsidRPr="08F9D943">
        <w:rPr>
          <w:sz w:val="24"/>
          <w:szCs w:val="24"/>
        </w:rPr>
        <w:t xml:space="preserve">are not included. Each kit contains two doses of naloxone. Naloxone is a medication </w:t>
      </w:r>
      <w:r w:rsidR="00001A0F" w:rsidRPr="08F9D943">
        <w:rPr>
          <w:sz w:val="24"/>
          <w:szCs w:val="24"/>
        </w:rPr>
        <w:t>that</w:t>
      </w:r>
      <w:r w:rsidRPr="08F9D943">
        <w:rPr>
          <w:sz w:val="24"/>
          <w:szCs w:val="24"/>
        </w:rPr>
        <w:t xml:space="preserve"> temporarily reverse</w:t>
      </w:r>
      <w:r w:rsidR="00001A0F" w:rsidRPr="08F9D943">
        <w:rPr>
          <w:sz w:val="24"/>
          <w:szCs w:val="24"/>
        </w:rPr>
        <w:t>s</w:t>
      </w:r>
      <w:r w:rsidRPr="08F9D943">
        <w:rPr>
          <w:sz w:val="24"/>
          <w:szCs w:val="24"/>
        </w:rPr>
        <w:t xml:space="preserve"> an opioid overdose. It is a powerful harm reduction resource. </w:t>
      </w:r>
      <w:r w:rsidR="004A1A34" w:rsidRPr="08F9D943">
        <w:rPr>
          <w:sz w:val="24"/>
          <w:szCs w:val="24"/>
        </w:rPr>
        <w:t>Note</w:t>
      </w:r>
      <w:r w:rsidRPr="08F9D943">
        <w:rPr>
          <w:sz w:val="24"/>
          <w:szCs w:val="24"/>
        </w:rPr>
        <w:t xml:space="preserve"> that this does not measure the number of naloxone kits used. Some kits </w:t>
      </w:r>
      <w:r w:rsidR="00CD3B09">
        <w:rPr>
          <w:sz w:val="24"/>
          <w:szCs w:val="24"/>
        </w:rPr>
        <w:t xml:space="preserve">may </w:t>
      </w:r>
      <w:r w:rsidRPr="08F9D943">
        <w:rPr>
          <w:sz w:val="24"/>
          <w:szCs w:val="24"/>
        </w:rPr>
        <w:t>remain unused</w:t>
      </w:r>
      <w:r w:rsidR="002C335B" w:rsidRPr="08F9D943">
        <w:rPr>
          <w:sz w:val="24"/>
          <w:szCs w:val="24"/>
        </w:rPr>
        <w:t xml:space="preserve"> after </w:t>
      </w:r>
      <w:r w:rsidR="00CD3B09">
        <w:rPr>
          <w:sz w:val="24"/>
          <w:szCs w:val="24"/>
        </w:rPr>
        <w:t>receipt</w:t>
      </w:r>
      <w:r w:rsidR="00CD3B09" w:rsidRPr="08F9D943">
        <w:rPr>
          <w:sz w:val="24"/>
          <w:szCs w:val="24"/>
        </w:rPr>
        <w:t xml:space="preserve"> </w:t>
      </w:r>
      <w:r w:rsidR="00001A0F" w:rsidRPr="08F9D943">
        <w:rPr>
          <w:sz w:val="24"/>
          <w:szCs w:val="24"/>
        </w:rPr>
        <w:t xml:space="preserve">or </w:t>
      </w:r>
      <w:r w:rsidR="002C335B" w:rsidRPr="08F9D943">
        <w:rPr>
          <w:sz w:val="24"/>
          <w:szCs w:val="24"/>
        </w:rPr>
        <w:t>purchase</w:t>
      </w:r>
      <w:r w:rsidRPr="08F9D943">
        <w:rPr>
          <w:sz w:val="24"/>
          <w:szCs w:val="24"/>
        </w:rPr>
        <w:t>.</w:t>
      </w:r>
    </w:p>
    <w:p w14:paraId="305DD2F2" w14:textId="1A7258EB" w:rsidR="00F217A9" w:rsidRDefault="00F217A9" w:rsidP="00F217A9">
      <w:pPr>
        <w:spacing w:after="0"/>
        <w:rPr>
          <w:sz w:val="24"/>
          <w:szCs w:val="24"/>
          <w:u w:val="single"/>
        </w:rPr>
      </w:pPr>
      <w:r w:rsidRPr="00F217A9">
        <w:rPr>
          <w:sz w:val="24"/>
          <w:szCs w:val="24"/>
          <w:u w:val="single"/>
        </w:rPr>
        <w:t>Using the Dashboard:</w:t>
      </w:r>
    </w:p>
    <w:p w14:paraId="30668CB9" w14:textId="0460E6CB" w:rsidR="00707138" w:rsidRDefault="00F217A9" w:rsidP="00F217A9">
      <w:pPr>
        <w:spacing w:after="0"/>
        <w:rPr>
          <w:sz w:val="24"/>
          <w:szCs w:val="24"/>
        </w:rPr>
      </w:pPr>
      <w:r w:rsidRPr="4DAB2106">
        <w:rPr>
          <w:sz w:val="24"/>
          <w:szCs w:val="24"/>
        </w:rPr>
        <w:t xml:space="preserve">You can view this measure on the </w:t>
      </w:r>
      <w:hyperlink r:id="rId156">
        <w:r w:rsidRPr="4DAB2106">
          <w:rPr>
            <w:rStyle w:val="Hyperlink"/>
            <w:sz w:val="24"/>
            <w:szCs w:val="24"/>
          </w:rPr>
          <w:t>Overview</w:t>
        </w:r>
      </w:hyperlink>
      <w:r w:rsidRPr="4DAB2106">
        <w:rPr>
          <w:sz w:val="24"/>
          <w:szCs w:val="24"/>
        </w:rPr>
        <w:t xml:space="preserve"> tab</w:t>
      </w:r>
      <w:r w:rsidR="00971659" w:rsidRPr="4DAB2106">
        <w:rPr>
          <w:sz w:val="24"/>
          <w:szCs w:val="24"/>
        </w:rPr>
        <w:t>.</w:t>
      </w:r>
      <w:r w:rsidRPr="4DAB2106">
        <w:rPr>
          <w:sz w:val="24"/>
          <w:szCs w:val="24"/>
        </w:rPr>
        <w:t xml:space="preserve"> </w:t>
      </w:r>
      <w:r w:rsidR="00971659" w:rsidRPr="4DAB2106">
        <w:rPr>
          <w:sz w:val="24"/>
          <w:szCs w:val="24"/>
        </w:rPr>
        <w:t xml:space="preserve">You can also view it on the </w:t>
      </w:r>
      <w:hyperlink r:id="rId157">
        <w:r w:rsidR="00971659" w:rsidRPr="4DAB2106">
          <w:rPr>
            <w:rStyle w:val="Hyperlink"/>
            <w:sz w:val="24"/>
            <w:szCs w:val="24"/>
          </w:rPr>
          <w:t>Services</w:t>
        </w:r>
      </w:hyperlink>
      <w:r w:rsidR="00971659" w:rsidRPr="4DAB2106">
        <w:rPr>
          <w:sz w:val="24"/>
          <w:szCs w:val="24"/>
        </w:rPr>
        <w:t xml:space="preserve"> tab </w:t>
      </w:r>
      <w:r w:rsidR="00C17E1D" w:rsidRPr="4DAB2106">
        <w:rPr>
          <w:sz w:val="24"/>
          <w:szCs w:val="24"/>
        </w:rPr>
        <w:t xml:space="preserve">under the ‘Community Support Services’ subtab </w:t>
      </w:r>
      <w:r w:rsidR="00971659" w:rsidRPr="4DAB2106">
        <w:rPr>
          <w:sz w:val="24"/>
          <w:szCs w:val="24"/>
        </w:rPr>
        <w:t xml:space="preserve">when you use the ‘Select a </w:t>
      </w:r>
      <w:r w:rsidR="00C17E1D" w:rsidRPr="4DAB2106">
        <w:rPr>
          <w:sz w:val="24"/>
          <w:szCs w:val="24"/>
        </w:rPr>
        <w:t>Breakdown</w:t>
      </w:r>
      <w:r w:rsidR="00971659" w:rsidRPr="4DAB2106">
        <w:rPr>
          <w:sz w:val="24"/>
          <w:szCs w:val="24"/>
        </w:rPr>
        <w:t xml:space="preserve">’ filter to select ‘Naloxone Kits </w:t>
      </w:r>
      <w:r w:rsidR="38F1C2E1" w:rsidRPr="4DAB2106">
        <w:rPr>
          <w:sz w:val="24"/>
          <w:szCs w:val="24"/>
        </w:rPr>
        <w:t>Distributed</w:t>
      </w:r>
      <w:r w:rsidR="00971659" w:rsidRPr="4DAB2106">
        <w:rPr>
          <w:sz w:val="24"/>
          <w:szCs w:val="24"/>
        </w:rPr>
        <w:t>.</w:t>
      </w:r>
    </w:p>
    <w:p w14:paraId="266D08D4" w14:textId="77777777" w:rsidR="00707138" w:rsidRDefault="00707138" w:rsidP="00F217A9">
      <w:pPr>
        <w:spacing w:after="0"/>
        <w:rPr>
          <w:sz w:val="24"/>
          <w:szCs w:val="24"/>
        </w:rPr>
      </w:pPr>
    </w:p>
    <w:tbl>
      <w:tblPr>
        <w:tblStyle w:val="TableGrid"/>
        <w:tblW w:w="0" w:type="auto"/>
        <w:tblLook w:val="04A0" w:firstRow="1" w:lastRow="0" w:firstColumn="1" w:lastColumn="0" w:noHBand="0" w:noVBand="1"/>
      </w:tblPr>
      <w:tblGrid>
        <w:gridCol w:w="4712"/>
        <w:gridCol w:w="4618"/>
      </w:tblGrid>
      <w:tr w:rsidR="00F217A9" w:rsidRPr="0076584F" w14:paraId="0A4109B8" w14:textId="77777777" w:rsidTr="4DAB2106">
        <w:tc>
          <w:tcPr>
            <w:tcW w:w="4775" w:type="dxa"/>
            <w:tcBorders>
              <w:top w:val="single" w:sz="12" w:space="0" w:color="auto"/>
              <w:left w:val="single" w:sz="12" w:space="0" w:color="auto"/>
            </w:tcBorders>
            <w:shd w:val="clear" w:color="auto" w:fill="F1A983" w:themeFill="accent2" w:themeFillTint="99"/>
          </w:tcPr>
          <w:p w14:paraId="14CF03EC" w14:textId="12904482" w:rsidR="00F217A9" w:rsidRPr="0076584F" w:rsidRDefault="00F217A9" w:rsidP="00F217A9">
            <w:pPr>
              <w:spacing w:before="140"/>
              <w:ind w:left="245"/>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Overview</w:t>
            </w:r>
            <w:r w:rsidR="00F671D0">
              <w:rPr>
                <w:rFonts w:eastAsia="Times New Roman" w:cs="Times New Roman"/>
                <w:b/>
                <w:bCs/>
                <w:kern w:val="0"/>
                <w:sz w:val="24"/>
                <w:szCs w:val="24"/>
                <w14:ligatures w14:val="none"/>
              </w:rPr>
              <w:t xml:space="preserve"> Tab</w:t>
            </w:r>
            <w:r>
              <w:rPr>
                <w:rFonts w:eastAsia="Times New Roman" w:cs="Times New Roman"/>
                <w:b/>
                <w:bCs/>
                <w:kern w:val="0"/>
                <w:sz w:val="24"/>
                <w:szCs w:val="24"/>
                <w14:ligatures w14:val="none"/>
              </w:rPr>
              <w:t>: Count, Rate, Trend</w:t>
            </w:r>
          </w:p>
        </w:tc>
        <w:tc>
          <w:tcPr>
            <w:tcW w:w="4801" w:type="dxa"/>
            <w:tcBorders>
              <w:top w:val="single" w:sz="12" w:space="0" w:color="auto"/>
              <w:right w:val="single" w:sz="12" w:space="0" w:color="auto"/>
            </w:tcBorders>
            <w:shd w:val="clear" w:color="auto" w:fill="F1A983" w:themeFill="accent2" w:themeFillTint="99"/>
          </w:tcPr>
          <w:p w14:paraId="64D63F23" w14:textId="061070D2" w:rsidR="00F217A9" w:rsidRPr="0076584F" w:rsidRDefault="00F217A9"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Services</w:t>
            </w:r>
            <w:r w:rsidR="00F671D0">
              <w:rPr>
                <w:rFonts w:eastAsia="Times New Roman" w:cs="Times New Roman"/>
                <w:b/>
                <w:bCs/>
                <w:kern w:val="0"/>
                <w:sz w:val="24"/>
                <w:szCs w:val="24"/>
                <w14:ligatures w14:val="none"/>
              </w:rPr>
              <w:t xml:space="preserve"> Tab</w:t>
            </w:r>
            <w:r>
              <w:rPr>
                <w:rFonts w:eastAsia="Times New Roman" w:cs="Times New Roman"/>
                <w:b/>
                <w:bCs/>
                <w:kern w:val="0"/>
                <w:sz w:val="24"/>
                <w:szCs w:val="24"/>
                <w14:ligatures w14:val="none"/>
              </w:rPr>
              <w:t xml:space="preserve">: Locations of Naloxone Kits </w:t>
            </w:r>
            <w:r w:rsidR="7C6BBCB7">
              <w:rPr>
                <w:rFonts w:eastAsia="Times New Roman" w:cs="Times New Roman"/>
                <w:b/>
                <w:bCs/>
                <w:kern w:val="0"/>
                <w:sz w:val="24"/>
                <w:szCs w:val="24"/>
                <w14:ligatures w14:val="none"/>
              </w:rPr>
              <w:t>Distributed</w:t>
            </w:r>
          </w:p>
        </w:tc>
      </w:tr>
      <w:tr w:rsidR="00F217A9" w14:paraId="3B5A4BD9" w14:textId="77777777" w:rsidTr="4DAB2106">
        <w:tc>
          <w:tcPr>
            <w:tcW w:w="4775" w:type="dxa"/>
            <w:tcBorders>
              <w:left w:val="single" w:sz="12" w:space="0" w:color="auto"/>
            </w:tcBorders>
          </w:tcPr>
          <w:p w14:paraId="7C1E8FD0" w14:textId="5EFD6BB0" w:rsidR="00F217A9" w:rsidRDefault="641DC400" w:rsidP="4DAB2106">
            <w:pPr>
              <w:jc w:val="center"/>
            </w:pPr>
            <w:r>
              <w:rPr>
                <w:noProof/>
              </w:rPr>
              <w:lastRenderedPageBreak/>
              <w:drawing>
                <wp:inline distT="0" distB="0" distL="0" distR="0" wp14:anchorId="5AB738B3" wp14:editId="48BC8B29">
                  <wp:extent cx="2838450" cy="1085850"/>
                  <wp:effectExtent l="0" t="0" r="0" b="0"/>
                  <wp:docPr id="936698499" name="drawing" descr="sample image of the overview tabl showing naloxone kits distribu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98499" name="drawing" descr="sample image of the overview tabl showing naloxone kits distributed"/>
                          <pic:cNvPicPr/>
                        </pic:nvPicPr>
                        <pic:blipFill>
                          <a:blip r:embed="rId158">
                            <a:extLst>
                              <a:ext uri="{28A0092B-C50C-407E-A947-70E740481C1C}">
                                <a14:useLocalDpi xmlns:a14="http://schemas.microsoft.com/office/drawing/2010/main"/>
                              </a:ext>
                            </a:extLst>
                          </a:blip>
                          <a:stretch>
                            <a:fillRect/>
                          </a:stretch>
                        </pic:blipFill>
                        <pic:spPr>
                          <a:xfrm>
                            <a:off x="0" y="0"/>
                            <a:ext cx="2838450" cy="1085850"/>
                          </a:xfrm>
                          <a:prstGeom prst="rect">
                            <a:avLst/>
                          </a:prstGeom>
                        </pic:spPr>
                      </pic:pic>
                    </a:graphicData>
                  </a:graphic>
                </wp:inline>
              </w:drawing>
            </w:r>
          </w:p>
        </w:tc>
        <w:tc>
          <w:tcPr>
            <w:tcW w:w="4801" w:type="dxa"/>
            <w:tcBorders>
              <w:right w:val="single" w:sz="12" w:space="0" w:color="auto"/>
            </w:tcBorders>
          </w:tcPr>
          <w:p w14:paraId="3B8012B4" w14:textId="3123880E" w:rsidR="00F217A9" w:rsidRDefault="00F217A9" w:rsidP="00941A5D">
            <w:pPr>
              <w:jc w:val="center"/>
              <w:rPr>
                <w:rFonts w:eastAsia="Times New Roman" w:cs="Times New Roman"/>
                <w:kern w:val="0"/>
                <w:sz w:val="24"/>
                <w:szCs w:val="24"/>
                <w14:ligatures w14:val="none"/>
              </w:rPr>
            </w:pPr>
            <w:r w:rsidRPr="00F217A9">
              <w:rPr>
                <w:noProof/>
                <w:sz w:val="24"/>
                <w:szCs w:val="24"/>
              </w:rPr>
              <w:drawing>
                <wp:inline distT="0" distB="0" distL="0" distR="0" wp14:anchorId="5AEACFF7" wp14:editId="001CDC3B">
                  <wp:extent cx="2747010" cy="1304683"/>
                  <wp:effectExtent l="0" t="0" r="0" b="0"/>
                  <wp:docPr id="130237644" name="Picture 1" descr="A map of Massachusetts which shows the cities/towns. Each city/town has a circle, with the size of the circle demonstrating how many naloxone kits have been received in that city/town. There is a yellow circle around the selected community which encompasses a certain mile radius around the selecte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7644" name="Picture 1" descr="A map of Massachusetts which shows the cities/towns. Each city/town has a circle, with the size of the circle demonstrating how many naloxone kits have been received in that city/town. There is a yellow circle around the selected community which encompasses a certain mile radius around the selected community."/>
                          <pic:cNvPicPr/>
                        </pic:nvPicPr>
                        <pic:blipFill rotWithShape="1">
                          <a:blip r:embed="rId159"/>
                          <a:srcRect l="20847" t="20232" r="21906" b="3721"/>
                          <a:stretch/>
                        </pic:blipFill>
                        <pic:spPr bwMode="auto">
                          <a:xfrm>
                            <a:off x="0" y="0"/>
                            <a:ext cx="2816304" cy="1337594"/>
                          </a:xfrm>
                          <a:prstGeom prst="rect">
                            <a:avLst/>
                          </a:prstGeom>
                          <a:ln>
                            <a:noFill/>
                          </a:ln>
                          <a:extLst>
                            <a:ext uri="{53640926-AAD7-44D8-BBD7-CCE9431645EC}">
                              <a14:shadowObscured xmlns:a14="http://schemas.microsoft.com/office/drawing/2010/main"/>
                            </a:ext>
                          </a:extLst>
                        </pic:spPr>
                      </pic:pic>
                    </a:graphicData>
                  </a:graphic>
                </wp:inline>
              </w:drawing>
            </w:r>
          </w:p>
        </w:tc>
      </w:tr>
      <w:tr w:rsidR="00F217A9" w:rsidRPr="0076584F" w14:paraId="6CD15890" w14:textId="77777777" w:rsidTr="4DAB2106">
        <w:tc>
          <w:tcPr>
            <w:tcW w:w="9576" w:type="dxa"/>
            <w:gridSpan w:val="2"/>
            <w:tcBorders>
              <w:left w:val="single" w:sz="12" w:space="0" w:color="auto"/>
              <w:bottom w:val="single" w:sz="4" w:space="0" w:color="auto"/>
              <w:right w:val="single" w:sz="12" w:space="0" w:color="auto"/>
            </w:tcBorders>
            <w:shd w:val="clear" w:color="auto" w:fill="F1A983" w:themeFill="accent2" w:themeFillTint="99"/>
          </w:tcPr>
          <w:p w14:paraId="121C901D" w14:textId="0AB7C875" w:rsidR="00F217A9" w:rsidRPr="0076584F" w:rsidRDefault="00F217A9"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 xml:space="preserve">Unique </w:t>
            </w:r>
            <w:r>
              <w:rPr>
                <w:rFonts w:eastAsia="Times New Roman" w:cs="Times New Roman"/>
                <w:b/>
                <w:bCs/>
                <w:kern w:val="0"/>
                <w:sz w:val="24"/>
                <w:szCs w:val="24"/>
                <w14:ligatures w14:val="none"/>
              </w:rPr>
              <w:t>Aspects</w:t>
            </w:r>
          </w:p>
        </w:tc>
      </w:tr>
      <w:tr w:rsidR="00F217A9" w:rsidRPr="000313CC" w14:paraId="7CB1DFC2" w14:textId="77777777" w:rsidTr="4DAB2106">
        <w:trPr>
          <w:trHeight w:val="332"/>
        </w:trPr>
        <w:tc>
          <w:tcPr>
            <w:tcW w:w="4775" w:type="dxa"/>
            <w:tcBorders>
              <w:left w:val="single" w:sz="12" w:space="0" w:color="auto"/>
              <w:bottom w:val="single" w:sz="12" w:space="0" w:color="000000" w:themeColor="text1"/>
            </w:tcBorders>
          </w:tcPr>
          <w:p w14:paraId="1D569316" w14:textId="2045FB5B" w:rsidR="00F217A9" w:rsidRDefault="00F217A9"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Click </w:t>
            </w:r>
            <w:r w:rsidR="00F671D0">
              <w:rPr>
                <w:rFonts w:eastAsia="Times New Roman" w:cs="Times New Roman"/>
                <w:kern w:val="0"/>
                <w:sz w:val="24"/>
                <w:szCs w:val="24"/>
                <w14:ligatures w14:val="none"/>
              </w:rPr>
              <w:t xml:space="preserve">the </w:t>
            </w:r>
            <w:r>
              <w:rPr>
                <w:rFonts w:eastAsia="Times New Roman" w:cs="Times New Roman"/>
                <w:kern w:val="0"/>
                <w:sz w:val="24"/>
                <w:szCs w:val="24"/>
                <w14:ligatures w14:val="none"/>
              </w:rPr>
              <w:t xml:space="preserve">dropdown arrow to access </w:t>
            </w:r>
            <w:r w:rsidR="00F671D0">
              <w:rPr>
                <w:rFonts w:eastAsia="Times New Roman" w:cs="Times New Roman"/>
                <w:kern w:val="0"/>
                <w:sz w:val="24"/>
                <w:szCs w:val="24"/>
                <w14:ligatures w14:val="none"/>
              </w:rPr>
              <w:t xml:space="preserve">this measure’s </w:t>
            </w:r>
            <w:r>
              <w:rPr>
                <w:rFonts w:eastAsia="Times New Roman" w:cs="Times New Roman"/>
                <w:kern w:val="0"/>
                <w:sz w:val="24"/>
                <w:szCs w:val="24"/>
                <w14:ligatures w14:val="none"/>
              </w:rPr>
              <w:t>crude rate and comparisons.</w:t>
            </w:r>
          </w:p>
          <w:p w14:paraId="256A5216" w14:textId="42A4750F" w:rsidR="00F217A9" w:rsidRPr="00DF6101" w:rsidRDefault="00F217A9"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Hover </w:t>
            </w:r>
            <w:r w:rsidR="00F671D0">
              <w:rPr>
                <w:rFonts w:eastAsia="Times New Roman" w:cs="Times New Roman"/>
                <w:kern w:val="0"/>
                <w:sz w:val="24"/>
                <w:szCs w:val="24"/>
                <w14:ligatures w14:val="none"/>
              </w:rPr>
              <w:t xml:space="preserve">your </w:t>
            </w:r>
            <w:r>
              <w:rPr>
                <w:rFonts w:eastAsia="Times New Roman" w:cs="Times New Roman"/>
                <w:kern w:val="0"/>
                <w:sz w:val="24"/>
                <w:szCs w:val="24"/>
                <w14:ligatures w14:val="none"/>
              </w:rPr>
              <w:t xml:space="preserve">mouse over </w:t>
            </w:r>
            <w:r w:rsidR="00F671D0">
              <w:rPr>
                <w:rFonts w:eastAsia="Times New Roman" w:cs="Times New Roman"/>
                <w:kern w:val="0"/>
                <w:sz w:val="24"/>
                <w:szCs w:val="24"/>
                <w14:ligatures w14:val="none"/>
              </w:rPr>
              <w:t xml:space="preserve">this </w:t>
            </w:r>
            <w:r>
              <w:rPr>
                <w:rFonts w:eastAsia="Times New Roman" w:cs="Times New Roman"/>
                <w:kern w:val="0"/>
                <w:sz w:val="24"/>
                <w:szCs w:val="24"/>
                <w14:ligatures w14:val="none"/>
              </w:rPr>
              <w:t xml:space="preserve">measure to access </w:t>
            </w:r>
            <w:r w:rsidR="00F671D0">
              <w:rPr>
                <w:rFonts w:eastAsia="Times New Roman" w:cs="Times New Roman"/>
                <w:kern w:val="0"/>
                <w:sz w:val="24"/>
                <w:szCs w:val="24"/>
                <w14:ligatures w14:val="none"/>
              </w:rPr>
              <w:t xml:space="preserve">its </w:t>
            </w:r>
            <w:r>
              <w:rPr>
                <w:rFonts w:eastAsia="Times New Roman" w:cs="Times New Roman"/>
                <w:kern w:val="0"/>
                <w:sz w:val="24"/>
                <w:szCs w:val="24"/>
                <w14:ligatures w14:val="none"/>
              </w:rPr>
              <w:t>trend.</w:t>
            </w:r>
          </w:p>
        </w:tc>
        <w:tc>
          <w:tcPr>
            <w:tcW w:w="4801" w:type="dxa"/>
            <w:tcBorders>
              <w:bottom w:val="single" w:sz="12" w:space="0" w:color="000000" w:themeColor="text1"/>
              <w:right w:val="single" w:sz="12" w:space="0" w:color="auto"/>
            </w:tcBorders>
          </w:tcPr>
          <w:p w14:paraId="7ADBED6E" w14:textId="545BAB5C" w:rsidR="00F217A9" w:rsidRDefault="00F217A9"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Hover </w:t>
            </w:r>
            <w:r w:rsidR="00F671D0">
              <w:rPr>
                <w:rFonts w:eastAsia="Times New Roman" w:cs="Times New Roman"/>
                <w:kern w:val="0"/>
                <w:sz w:val="24"/>
                <w:szCs w:val="24"/>
                <w14:ligatures w14:val="none"/>
              </w:rPr>
              <w:t xml:space="preserve">your </w:t>
            </w:r>
            <w:r>
              <w:rPr>
                <w:rFonts w:eastAsia="Times New Roman" w:cs="Times New Roman"/>
                <w:kern w:val="0"/>
                <w:sz w:val="24"/>
                <w:szCs w:val="24"/>
                <w14:ligatures w14:val="none"/>
              </w:rPr>
              <w:t xml:space="preserve">mouse over </w:t>
            </w:r>
            <w:r w:rsidR="00582C61">
              <w:rPr>
                <w:rFonts w:eastAsia="Times New Roman" w:cs="Times New Roman"/>
                <w:kern w:val="0"/>
                <w:sz w:val="24"/>
                <w:szCs w:val="24"/>
                <w14:ligatures w14:val="none"/>
              </w:rPr>
              <w:t>a point</w:t>
            </w:r>
            <w:r>
              <w:rPr>
                <w:rFonts w:eastAsia="Times New Roman" w:cs="Times New Roman"/>
                <w:kern w:val="0"/>
                <w:sz w:val="24"/>
                <w:szCs w:val="24"/>
                <w14:ligatures w14:val="none"/>
              </w:rPr>
              <w:t xml:space="preserve"> to view how many kits </w:t>
            </w:r>
            <w:r w:rsidR="69795DA9">
              <w:rPr>
                <w:rFonts w:eastAsia="Times New Roman" w:cs="Times New Roman"/>
                <w:kern w:val="0"/>
                <w:sz w:val="24"/>
                <w:szCs w:val="24"/>
                <w14:ligatures w14:val="none"/>
              </w:rPr>
              <w:t xml:space="preserve">were distributed </w:t>
            </w:r>
            <w:r w:rsidR="00CD3B09">
              <w:rPr>
                <w:rFonts w:eastAsia="Times New Roman" w:cs="Times New Roman"/>
                <w:kern w:val="0"/>
                <w:sz w:val="24"/>
                <w:szCs w:val="24"/>
                <w14:ligatures w14:val="none"/>
              </w:rPr>
              <w:t>within the selected “radius”</w:t>
            </w:r>
            <w:r>
              <w:rPr>
                <w:rFonts w:eastAsia="Times New Roman" w:cs="Times New Roman"/>
                <w:kern w:val="0"/>
                <w:sz w:val="24"/>
                <w:szCs w:val="24"/>
                <w14:ligatures w14:val="none"/>
              </w:rPr>
              <w:t>.</w:t>
            </w:r>
          </w:p>
          <w:p w14:paraId="32D2766A" w14:textId="2C60FF33" w:rsidR="00F217A9" w:rsidRDefault="00F217A9"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Background Layer’: View data based on city/town percentiles of opioid-related overdose death</w:t>
            </w:r>
            <w:r w:rsidR="00582C61">
              <w:rPr>
                <w:rFonts w:eastAsia="Times New Roman" w:cs="Times New Roman"/>
                <w:kern w:val="0"/>
                <w:sz w:val="24"/>
                <w:szCs w:val="24"/>
                <w14:ligatures w14:val="none"/>
              </w:rPr>
              <w:t>s.</w:t>
            </w:r>
          </w:p>
          <w:p w14:paraId="0BE9E1E1" w14:textId="73A631BE" w:rsidR="00582C61" w:rsidRDefault="00582C61"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 xml:space="preserve">Count or </w:t>
            </w:r>
            <w:r w:rsidR="00A25851">
              <w:rPr>
                <w:rFonts w:eastAsia="Times New Roman" w:cs="Times New Roman"/>
                <w:kern w:val="0"/>
                <w:sz w:val="24"/>
                <w:szCs w:val="24"/>
                <w14:ligatures w14:val="none"/>
              </w:rPr>
              <w:t>Age-Adjusted Rate.</w:t>
            </w:r>
          </w:p>
          <w:p w14:paraId="1A8BCEC4" w14:textId="6A8B6E8A" w:rsidR="00F217A9" w:rsidRDefault="00F217A9"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w:t>
            </w:r>
            <w:r w:rsidR="00582C61">
              <w:rPr>
                <w:rFonts w:eastAsia="Times New Roman" w:cs="Times New Roman"/>
                <w:kern w:val="0"/>
                <w:sz w:val="24"/>
                <w:szCs w:val="24"/>
                <w14:ligatures w14:val="none"/>
              </w:rPr>
              <w:t xml:space="preserve">Radius of Locations’: View how many kits were </w:t>
            </w:r>
            <w:r w:rsidR="00662889">
              <w:rPr>
                <w:rFonts w:eastAsia="Times New Roman" w:cs="Times New Roman"/>
                <w:kern w:val="0"/>
                <w:sz w:val="24"/>
                <w:szCs w:val="24"/>
                <w14:ligatures w14:val="none"/>
              </w:rPr>
              <w:t>distributed</w:t>
            </w:r>
            <w:r w:rsidR="00582C61">
              <w:rPr>
                <w:rFonts w:eastAsia="Times New Roman" w:cs="Times New Roman"/>
                <w:kern w:val="0"/>
                <w:sz w:val="24"/>
                <w:szCs w:val="24"/>
                <w14:ligatures w14:val="none"/>
              </w:rPr>
              <w:t xml:space="preserve"> within a specific distance from your selected community.</w:t>
            </w:r>
          </w:p>
          <w:p w14:paraId="62309430" w14:textId="1C087CF2" w:rsidR="00582C61" w:rsidRPr="00582C61" w:rsidRDefault="00582C61" w:rsidP="00555580">
            <w:pPr>
              <w:pStyle w:val="ListParagraph"/>
              <w:numPr>
                <w:ilvl w:val="1"/>
                <w:numId w:val="33"/>
              </w:numPr>
              <w:ind w:left="648"/>
              <w:rPr>
                <w:rFonts w:eastAsia="Times New Roman" w:cs="Times New Roman"/>
                <w:kern w:val="0"/>
                <w:sz w:val="24"/>
                <w:szCs w:val="24"/>
                <w14:ligatures w14:val="none"/>
              </w:rPr>
            </w:pPr>
            <w:r w:rsidRPr="00754202">
              <w:rPr>
                <w:sz w:val="24"/>
                <w:szCs w:val="24"/>
              </w:rPr>
              <w:t xml:space="preserve">Naloxone kits may be moved to </w:t>
            </w:r>
            <w:r w:rsidR="00CD3B09">
              <w:rPr>
                <w:sz w:val="24"/>
                <w:szCs w:val="24"/>
              </w:rPr>
              <w:t xml:space="preserve">or used in </w:t>
            </w:r>
            <w:r w:rsidRPr="00754202">
              <w:rPr>
                <w:sz w:val="24"/>
                <w:szCs w:val="24"/>
              </w:rPr>
              <w:t xml:space="preserve">surrounding communities </w:t>
            </w:r>
            <w:proofErr w:type="gramStart"/>
            <w:r w:rsidRPr="00754202">
              <w:rPr>
                <w:sz w:val="24"/>
                <w:szCs w:val="24"/>
              </w:rPr>
              <w:t>after</w:t>
            </w:r>
            <w:proofErr w:type="gramEnd"/>
            <w:r w:rsidRPr="00754202">
              <w:rPr>
                <w:sz w:val="24"/>
                <w:szCs w:val="24"/>
              </w:rPr>
              <w:t xml:space="preserve"> </w:t>
            </w:r>
            <w:r w:rsidR="00CD3B09">
              <w:rPr>
                <w:sz w:val="24"/>
                <w:szCs w:val="24"/>
              </w:rPr>
              <w:t>receipt</w:t>
            </w:r>
            <w:r w:rsidR="00CD3B09" w:rsidRPr="00754202">
              <w:rPr>
                <w:sz w:val="24"/>
                <w:szCs w:val="24"/>
              </w:rPr>
              <w:t xml:space="preserve"> </w:t>
            </w:r>
            <w:r w:rsidRPr="00754202">
              <w:rPr>
                <w:sz w:val="24"/>
                <w:szCs w:val="24"/>
              </w:rPr>
              <w:t xml:space="preserve">or purchase. Some communities will redistribute </w:t>
            </w:r>
            <w:r>
              <w:rPr>
                <w:sz w:val="24"/>
                <w:szCs w:val="24"/>
              </w:rPr>
              <w:t>naloxone kits</w:t>
            </w:r>
            <w:r w:rsidRPr="00754202">
              <w:rPr>
                <w:sz w:val="24"/>
                <w:szCs w:val="24"/>
              </w:rPr>
              <w:t xml:space="preserve"> to nearby communities.</w:t>
            </w:r>
            <w:r w:rsidR="00CD3B09">
              <w:rPr>
                <w:sz w:val="24"/>
                <w:szCs w:val="24"/>
              </w:rPr>
              <w:t xml:space="preserve"> The radius feature allows you to estimate how many naloxone kits were received by the general community surrounding the selected city/town/county.   </w:t>
            </w:r>
          </w:p>
        </w:tc>
      </w:tr>
    </w:tbl>
    <w:p w14:paraId="2BA19B72" w14:textId="47C0FE29" w:rsidR="00582C61" w:rsidRPr="00707138" w:rsidRDefault="00582C61" w:rsidP="00582C61">
      <w:pPr>
        <w:spacing w:before="240" w:after="0"/>
        <w:rPr>
          <w:b/>
          <w:bCs/>
          <w:sz w:val="24"/>
          <w:szCs w:val="24"/>
          <w:u w:val="single"/>
        </w:rPr>
      </w:pPr>
      <w:r w:rsidRPr="00707138">
        <w:rPr>
          <w:b/>
          <w:bCs/>
          <w:sz w:val="24"/>
          <w:szCs w:val="24"/>
          <w:u w:val="single"/>
        </w:rPr>
        <w:t>How Can this Help?</w:t>
      </w:r>
    </w:p>
    <w:p w14:paraId="1B9ED24C" w14:textId="1D504632" w:rsidR="000C2DB8" w:rsidRPr="00754202" w:rsidRDefault="000C2DB8" w:rsidP="00B056F2">
      <w:pPr>
        <w:rPr>
          <w:sz w:val="24"/>
          <w:szCs w:val="24"/>
        </w:rPr>
      </w:pPr>
      <w:r w:rsidRPr="00754202">
        <w:rPr>
          <w:sz w:val="24"/>
          <w:szCs w:val="24"/>
        </w:rPr>
        <w:t xml:space="preserve">This can help to answer questions about harm reduction resource availability. </w:t>
      </w:r>
      <w:r w:rsidR="00001A0F">
        <w:rPr>
          <w:sz w:val="24"/>
          <w:szCs w:val="24"/>
        </w:rPr>
        <w:t>Is naloxone</w:t>
      </w:r>
      <w:r w:rsidRPr="00754202">
        <w:rPr>
          <w:sz w:val="24"/>
          <w:szCs w:val="24"/>
        </w:rPr>
        <w:t xml:space="preserve"> available in your community and surrounding communities?</w:t>
      </w:r>
      <w:r w:rsidR="00B25094">
        <w:rPr>
          <w:sz w:val="24"/>
          <w:szCs w:val="24"/>
        </w:rPr>
        <w:t xml:space="preserve"> </w:t>
      </w:r>
      <w:r w:rsidR="00001A0F">
        <w:rPr>
          <w:sz w:val="24"/>
          <w:szCs w:val="24"/>
        </w:rPr>
        <w:t>Is naloxone accessible for PWUD</w:t>
      </w:r>
      <w:r w:rsidRPr="00754202">
        <w:rPr>
          <w:sz w:val="24"/>
          <w:szCs w:val="24"/>
        </w:rPr>
        <w:t>?</w:t>
      </w:r>
      <w:r w:rsidR="00001A0F">
        <w:rPr>
          <w:sz w:val="24"/>
          <w:szCs w:val="24"/>
        </w:rPr>
        <w:t xml:space="preserve"> </w:t>
      </w:r>
      <w:r w:rsidRPr="00754202">
        <w:rPr>
          <w:sz w:val="24"/>
          <w:szCs w:val="24"/>
        </w:rPr>
        <w:t>How are trends changing over time?</w:t>
      </w:r>
    </w:p>
    <w:p w14:paraId="36F66F06" w14:textId="536593A7" w:rsidR="000C2DB8" w:rsidRPr="006712AB" w:rsidRDefault="000C2DB8" w:rsidP="00102E61">
      <w:pPr>
        <w:pStyle w:val="Heading3"/>
        <w:rPr>
          <w:color w:val="BF4E14" w:themeColor="accent2" w:themeShade="BF"/>
          <w:sz w:val="30"/>
          <w:szCs w:val="30"/>
        </w:rPr>
      </w:pPr>
      <w:bookmarkStart w:id="79" w:name="_Fentanyl_Test_Strips"/>
      <w:bookmarkEnd w:id="79"/>
      <w:r w:rsidRPr="006712AB">
        <w:rPr>
          <w:color w:val="BF4E14" w:themeColor="accent2" w:themeShade="BF"/>
          <w:sz w:val="30"/>
          <w:szCs w:val="30"/>
        </w:rPr>
        <w:t>Fentanyl Test Strips Received</w:t>
      </w:r>
    </w:p>
    <w:p w14:paraId="4B579641" w14:textId="090ECB81" w:rsidR="00DA7912" w:rsidRPr="00707138" w:rsidRDefault="00DA7912" w:rsidP="00DA7912">
      <w:pPr>
        <w:spacing w:after="0"/>
        <w:rPr>
          <w:b/>
          <w:bCs/>
          <w:sz w:val="24"/>
          <w:szCs w:val="24"/>
          <w:u w:val="single"/>
        </w:rPr>
      </w:pPr>
      <w:r w:rsidRPr="00707138">
        <w:rPr>
          <w:b/>
          <w:bCs/>
          <w:sz w:val="24"/>
          <w:szCs w:val="24"/>
          <w:u w:val="single"/>
        </w:rPr>
        <w:t>Definition:</w:t>
      </w:r>
    </w:p>
    <w:p w14:paraId="270E029C" w14:textId="6CD53B7A" w:rsidR="000C2DB8" w:rsidRDefault="000C2DB8" w:rsidP="00B056F2">
      <w:pPr>
        <w:rPr>
          <w:sz w:val="24"/>
          <w:szCs w:val="24"/>
        </w:rPr>
      </w:pPr>
      <w:r w:rsidRPr="00754202">
        <w:rPr>
          <w:sz w:val="24"/>
          <w:szCs w:val="24"/>
        </w:rPr>
        <w:t xml:space="preserve">Measures the number of fentanyl test strips </w:t>
      </w:r>
      <w:r>
        <w:rPr>
          <w:sz w:val="24"/>
          <w:szCs w:val="24"/>
        </w:rPr>
        <w:t>received in</w:t>
      </w:r>
      <w:r w:rsidRPr="00754202">
        <w:rPr>
          <w:sz w:val="24"/>
          <w:szCs w:val="24"/>
        </w:rPr>
        <w:t xml:space="preserve"> your community. This counts test strips that were delivered through either a BSAS-funded shipment or the D</w:t>
      </w:r>
      <w:r w:rsidR="00A06800">
        <w:rPr>
          <w:sz w:val="24"/>
          <w:szCs w:val="24"/>
        </w:rPr>
        <w:t>epartment of Public Health’s</w:t>
      </w:r>
      <w:r w:rsidRPr="00754202">
        <w:rPr>
          <w:sz w:val="24"/>
          <w:szCs w:val="24"/>
        </w:rPr>
        <w:t xml:space="preserve"> Health Promotion Clearinghouse. Other methods of obtaining test strips are not included. Fentanyl test strips are used to test drugs for the presence of fentanyl. They are a powerful harm reduction resource. </w:t>
      </w:r>
      <w:r w:rsidR="004A1A34">
        <w:rPr>
          <w:sz w:val="24"/>
          <w:szCs w:val="24"/>
        </w:rPr>
        <w:t>Note</w:t>
      </w:r>
      <w:r>
        <w:rPr>
          <w:sz w:val="24"/>
          <w:szCs w:val="24"/>
        </w:rPr>
        <w:t xml:space="preserve"> that this does not measure the number of test strips used. Some test strips remain unused</w:t>
      </w:r>
      <w:r w:rsidR="002C335B">
        <w:rPr>
          <w:sz w:val="24"/>
          <w:szCs w:val="24"/>
        </w:rPr>
        <w:t xml:space="preserve"> after delivery</w:t>
      </w:r>
      <w:r w:rsidR="00001A0F">
        <w:rPr>
          <w:sz w:val="24"/>
          <w:szCs w:val="24"/>
        </w:rPr>
        <w:t xml:space="preserve"> or </w:t>
      </w:r>
      <w:r w:rsidR="002C335B">
        <w:rPr>
          <w:sz w:val="24"/>
          <w:szCs w:val="24"/>
        </w:rPr>
        <w:t>purchase</w:t>
      </w:r>
      <w:r>
        <w:rPr>
          <w:sz w:val="24"/>
          <w:szCs w:val="24"/>
        </w:rPr>
        <w:t>.</w:t>
      </w:r>
    </w:p>
    <w:p w14:paraId="5E205789" w14:textId="77777777" w:rsidR="00DA7912" w:rsidRPr="00707138" w:rsidRDefault="00DA7912" w:rsidP="00DA7912">
      <w:pPr>
        <w:spacing w:after="0"/>
        <w:rPr>
          <w:b/>
          <w:bCs/>
          <w:sz w:val="24"/>
          <w:szCs w:val="24"/>
          <w:u w:val="single"/>
        </w:rPr>
      </w:pPr>
      <w:r w:rsidRPr="00707138">
        <w:rPr>
          <w:b/>
          <w:bCs/>
          <w:sz w:val="24"/>
          <w:szCs w:val="24"/>
          <w:u w:val="single"/>
        </w:rPr>
        <w:lastRenderedPageBreak/>
        <w:t>Using the Dashboard:</w:t>
      </w:r>
    </w:p>
    <w:p w14:paraId="19CB12F1" w14:textId="1922F661" w:rsidR="00DA7912" w:rsidRDefault="00DA7912" w:rsidP="00DA7912">
      <w:pPr>
        <w:spacing w:after="0"/>
        <w:rPr>
          <w:sz w:val="24"/>
          <w:szCs w:val="24"/>
        </w:rPr>
      </w:pPr>
      <w:r>
        <w:rPr>
          <w:sz w:val="24"/>
          <w:szCs w:val="24"/>
        </w:rPr>
        <w:t xml:space="preserve">You can view this measure on the </w:t>
      </w:r>
      <w:hyperlink r:id="rId160" w:history="1">
        <w:r w:rsidRPr="00F217A9">
          <w:rPr>
            <w:rStyle w:val="Hyperlink"/>
            <w:sz w:val="24"/>
            <w:szCs w:val="24"/>
          </w:rPr>
          <w:t>Overview</w:t>
        </w:r>
      </w:hyperlink>
      <w:r>
        <w:rPr>
          <w:sz w:val="24"/>
          <w:szCs w:val="24"/>
        </w:rPr>
        <w:t xml:space="preserve"> tab</w:t>
      </w:r>
      <w:r w:rsidR="00971659">
        <w:rPr>
          <w:sz w:val="24"/>
          <w:szCs w:val="24"/>
        </w:rPr>
        <w:t>. You can also view it</w:t>
      </w:r>
      <w:r>
        <w:rPr>
          <w:sz w:val="24"/>
          <w:szCs w:val="24"/>
        </w:rPr>
        <w:t xml:space="preserve"> </w:t>
      </w:r>
      <w:r w:rsidR="00971659">
        <w:rPr>
          <w:sz w:val="24"/>
          <w:szCs w:val="24"/>
        </w:rPr>
        <w:t>on</w:t>
      </w:r>
      <w:r>
        <w:rPr>
          <w:sz w:val="24"/>
          <w:szCs w:val="24"/>
        </w:rPr>
        <w:t xml:space="preserve"> the </w:t>
      </w:r>
      <w:hyperlink r:id="rId161" w:history="1">
        <w:r w:rsidRPr="00F217A9">
          <w:rPr>
            <w:rStyle w:val="Hyperlink"/>
            <w:sz w:val="24"/>
            <w:szCs w:val="24"/>
          </w:rPr>
          <w:t>Services</w:t>
        </w:r>
      </w:hyperlink>
      <w:r>
        <w:rPr>
          <w:sz w:val="24"/>
          <w:szCs w:val="24"/>
        </w:rPr>
        <w:t xml:space="preserve"> tab</w:t>
      </w:r>
      <w:r w:rsidR="00971659">
        <w:rPr>
          <w:sz w:val="24"/>
          <w:szCs w:val="24"/>
        </w:rPr>
        <w:t xml:space="preserve"> </w:t>
      </w:r>
      <w:r w:rsidR="00C17E1D">
        <w:rPr>
          <w:sz w:val="24"/>
          <w:szCs w:val="24"/>
        </w:rPr>
        <w:t xml:space="preserve">under the ‘Community Support Services’ subtab </w:t>
      </w:r>
      <w:r w:rsidR="00971659">
        <w:rPr>
          <w:sz w:val="24"/>
          <w:szCs w:val="24"/>
        </w:rPr>
        <w:t>when you use the ‘Select a</w:t>
      </w:r>
      <w:r w:rsidR="00C17E1D">
        <w:rPr>
          <w:sz w:val="24"/>
          <w:szCs w:val="24"/>
        </w:rPr>
        <w:t xml:space="preserve"> Breakdown</w:t>
      </w:r>
      <w:r w:rsidR="00971659">
        <w:rPr>
          <w:sz w:val="24"/>
          <w:szCs w:val="24"/>
        </w:rPr>
        <w:t>’ filter to select ‘Fentanyl Test Strips Received’</w:t>
      </w:r>
      <w:r>
        <w:rPr>
          <w:sz w:val="24"/>
          <w:szCs w:val="24"/>
        </w:rPr>
        <w:t>.</w:t>
      </w:r>
    </w:p>
    <w:tbl>
      <w:tblPr>
        <w:tblStyle w:val="TableGrid"/>
        <w:tblW w:w="0" w:type="auto"/>
        <w:tblLook w:val="04A0" w:firstRow="1" w:lastRow="0" w:firstColumn="1" w:lastColumn="0" w:noHBand="0" w:noVBand="1"/>
      </w:tblPr>
      <w:tblGrid>
        <w:gridCol w:w="4772"/>
        <w:gridCol w:w="4558"/>
      </w:tblGrid>
      <w:tr w:rsidR="00DA7912" w:rsidRPr="0076584F" w14:paraId="47E76712" w14:textId="77777777" w:rsidTr="00941A5D">
        <w:tc>
          <w:tcPr>
            <w:tcW w:w="4775" w:type="dxa"/>
            <w:tcBorders>
              <w:top w:val="single" w:sz="12" w:space="0" w:color="auto"/>
              <w:left w:val="single" w:sz="12" w:space="0" w:color="auto"/>
            </w:tcBorders>
            <w:shd w:val="clear" w:color="auto" w:fill="F1A983" w:themeFill="accent2" w:themeFillTint="99"/>
          </w:tcPr>
          <w:p w14:paraId="1EA257CF" w14:textId="503CED2D" w:rsidR="00DA7912" w:rsidRPr="0076584F" w:rsidRDefault="00DA7912" w:rsidP="00941A5D">
            <w:pPr>
              <w:spacing w:before="140"/>
              <w:ind w:left="245"/>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Overview</w:t>
            </w:r>
            <w:r w:rsidR="008061DB">
              <w:rPr>
                <w:rFonts w:eastAsia="Times New Roman" w:cs="Times New Roman"/>
                <w:b/>
                <w:bCs/>
                <w:kern w:val="0"/>
                <w:sz w:val="24"/>
                <w:szCs w:val="24"/>
                <w14:ligatures w14:val="none"/>
              </w:rPr>
              <w:t xml:space="preserve"> Tab</w:t>
            </w:r>
            <w:r>
              <w:rPr>
                <w:rFonts w:eastAsia="Times New Roman" w:cs="Times New Roman"/>
                <w:b/>
                <w:bCs/>
                <w:kern w:val="0"/>
                <w:sz w:val="24"/>
                <w:szCs w:val="24"/>
                <w14:ligatures w14:val="none"/>
              </w:rPr>
              <w:t>: Count, Rate, Trend</w:t>
            </w:r>
          </w:p>
        </w:tc>
        <w:tc>
          <w:tcPr>
            <w:tcW w:w="4801" w:type="dxa"/>
            <w:tcBorders>
              <w:top w:val="single" w:sz="12" w:space="0" w:color="auto"/>
              <w:right w:val="single" w:sz="12" w:space="0" w:color="auto"/>
            </w:tcBorders>
            <w:shd w:val="clear" w:color="auto" w:fill="F1A983" w:themeFill="accent2" w:themeFillTint="99"/>
          </w:tcPr>
          <w:p w14:paraId="550F52C6" w14:textId="486BA62F" w:rsidR="00DA7912" w:rsidRPr="0076584F" w:rsidRDefault="00DA7912" w:rsidP="00941A5D">
            <w:pPr>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Services</w:t>
            </w:r>
            <w:r w:rsidR="008061DB">
              <w:rPr>
                <w:rFonts w:eastAsia="Times New Roman" w:cs="Times New Roman"/>
                <w:b/>
                <w:bCs/>
                <w:kern w:val="0"/>
                <w:sz w:val="24"/>
                <w:szCs w:val="24"/>
                <w14:ligatures w14:val="none"/>
              </w:rPr>
              <w:t xml:space="preserve"> Tab</w:t>
            </w:r>
            <w:r>
              <w:rPr>
                <w:rFonts w:eastAsia="Times New Roman" w:cs="Times New Roman"/>
                <w:b/>
                <w:bCs/>
                <w:kern w:val="0"/>
                <w:sz w:val="24"/>
                <w:szCs w:val="24"/>
                <w14:ligatures w14:val="none"/>
              </w:rPr>
              <w:t>: Locations of Fentanyl Test Strips Received</w:t>
            </w:r>
          </w:p>
        </w:tc>
      </w:tr>
      <w:tr w:rsidR="00DA7912" w14:paraId="71182181" w14:textId="77777777" w:rsidTr="00DA7912">
        <w:tc>
          <w:tcPr>
            <w:tcW w:w="4775" w:type="dxa"/>
            <w:tcBorders>
              <w:left w:val="single" w:sz="12" w:space="0" w:color="auto"/>
            </w:tcBorders>
            <w:vAlign w:val="center"/>
          </w:tcPr>
          <w:p w14:paraId="136A0205" w14:textId="2BA89E0A" w:rsidR="00DA7912" w:rsidRDefault="00DA7912" w:rsidP="00DA7912">
            <w:pPr>
              <w:jc w:val="center"/>
              <w:rPr>
                <w:rFonts w:eastAsia="Times New Roman" w:cs="Times New Roman"/>
                <w:kern w:val="0"/>
                <w:sz w:val="24"/>
                <w:szCs w:val="24"/>
                <w14:ligatures w14:val="none"/>
              </w:rPr>
            </w:pPr>
            <w:r w:rsidRPr="00DA7912">
              <w:rPr>
                <w:rFonts w:eastAsia="Times New Roman" w:cs="Times New Roman"/>
                <w:noProof/>
                <w:kern w:val="0"/>
                <w:sz w:val="24"/>
                <w:szCs w:val="24"/>
                <w14:ligatures w14:val="none"/>
              </w:rPr>
              <w:drawing>
                <wp:inline distT="0" distB="0" distL="0" distR="0" wp14:anchorId="7EC3BEF2" wp14:editId="3323F5FE">
                  <wp:extent cx="2891790" cy="1358900"/>
                  <wp:effectExtent l="0" t="0" r="0" b="0"/>
                  <wp:docPr id="1491285639" name="Picture 1" descr="A bar graph displaying the rate of fentanyl test strips received per 100,000 residents in the selected community. There are three bars: one for the selected community, another for the county where the selected community is located, and a final bar for the statewid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85639" name="Picture 1" descr="A bar graph displaying the rate of fentanyl test strips received per 100,000 residents in the selected community. There are three bars: one for the selected community, another for the county where the selected community is located, and a final bar for the statewide average."/>
                          <pic:cNvPicPr/>
                        </pic:nvPicPr>
                        <pic:blipFill>
                          <a:blip r:embed="rId162"/>
                          <a:stretch>
                            <a:fillRect/>
                          </a:stretch>
                        </pic:blipFill>
                        <pic:spPr>
                          <a:xfrm>
                            <a:off x="0" y="0"/>
                            <a:ext cx="2933116" cy="1378320"/>
                          </a:xfrm>
                          <a:prstGeom prst="rect">
                            <a:avLst/>
                          </a:prstGeom>
                        </pic:spPr>
                      </pic:pic>
                    </a:graphicData>
                  </a:graphic>
                </wp:inline>
              </w:drawing>
            </w:r>
          </w:p>
        </w:tc>
        <w:tc>
          <w:tcPr>
            <w:tcW w:w="4801" w:type="dxa"/>
            <w:tcBorders>
              <w:right w:val="single" w:sz="12" w:space="0" w:color="auto"/>
            </w:tcBorders>
            <w:vAlign w:val="center"/>
          </w:tcPr>
          <w:p w14:paraId="64DC438B" w14:textId="45473B61" w:rsidR="00DA7912" w:rsidRDefault="00DA7912" w:rsidP="00DA7912">
            <w:pPr>
              <w:jc w:val="center"/>
              <w:rPr>
                <w:rFonts w:eastAsia="Times New Roman" w:cs="Times New Roman"/>
                <w:kern w:val="0"/>
                <w:sz w:val="24"/>
                <w:szCs w:val="24"/>
                <w14:ligatures w14:val="none"/>
              </w:rPr>
            </w:pPr>
            <w:r w:rsidRPr="00DA7912">
              <w:rPr>
                <w:noProof/>
                <w:sz w:val="24"/>
                <w:szCs w:val="24"/>
              </w:rPr>
              <w:drawing>
                <wp:inline distT="0" distB="0" distL="0" distR="0" wp14:anchorId="58BDDB84" wp14:editId="6A999C74">
                  <wp:extent cx="2684145" cy="1485707"/>
                  <wp:effectExtent l="0" t="0" r="0" b="0"/>
                  <wp:docPr id="1385847165" name="Picture 1" descr="A map of Massachusetts which shows the cities/towns. Each city/town has a circle, with the size of the circle demonstrating how many fentanyl test strips have been received in that city/town. There is a yellow circle around the selected community which encompasses a certain mile radius around the selecte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47165" name="Picture 1" descr="A map of Massachusetts which shows the cities/towns. Each city/town has a circle, with the size of the circle demonstrating how many fentanyl test strips have been received in that city/town. There is a yellow circle around the selected community which encompasses a certain mile radius around the selected community."/>
                          <pic:cNvPicPr/>
                        </pic:nvPicPr>
                        <pic:blipFill>
                          <a:blip r:embed="rId163"/>
                          <a:stretch>
                            <a:fillRect/>
                          </a:stretch>
                        </pic:blipFill>
                        <pic:spPr>
                          <a:xfrm>
                            <a:off x="0" y="0"/>
                            <a:ext cx="2738444" cy="1515762"/>
                          </a:xfrm>
                          <a:prstGeom prst="rect">
                            <a:avLst/>
                          </a:prstGeom>
                        </pic:spPr>
                      </pic:pic>
                    </a:graphicData>
                  </a:graphic>
                </wp:inline>
              </w:drawing>
            </w:r>
          </w:p>
        </w:tc>
      </w:tr>
      <w:tr w:rsidR="00DA7912" w:rsidRPr="0076584F" w14:paraId="7E36C26F" w14:textId="77777777" w:rsidTr="00941A5D">
        <w:tc>
          <w:tcPr>
            <w:tcW w:w="9576" w:type="dxa"/>
            <w:gridSpan w:val="2"/>
            <w:tcBorders>
              <w:left w:val="single" w:sz="12" w:space="0" w:color="auto"/>
              <w:bottom w:val="single" w:sz="4" w:space="0" w:color="auto"/>
              <w:right w:val="single" w:sz="12" w:space="0" w:color="auto"/>
            </w:tcBorders>
            <w:shd w:val="clear" w:color="auto" w:fill="F1A983" w:themeFill="accent2" w:themeFillTint="99"/>
          </w:tcPr>
          <w:p w14:paraId="45CA554A" w14:textId="77777777" w:rsidR="00DA7912" w:rsidRPr="0076584F" w:rsidRDefault="00DA7912" w:rsidP="00941A5D">
            <w:pPr>
              <w:jc w:val="center"/>
              <w:rPr>
                <w:rFonts w:eastAsia="Times New Roman" w:cs="Times New Roman"/>
                <w:b/>
                <w:bCs/>
                <w:kern w:val="0"/>
                <w:sz w:val="24"/>
                <w:szCs w:val="24"/>
                <w14:ligatures w14:val="none"/>
              </w:rPr>
            </w:pPr>
            <w:r w:rsidRPr="0076584F">
              <w:rPr>
                <w:rFonts w:eastAsia="Times New Roman" w:cs="Times New Roman"/>
                <w:b/>
                <w:bCs/>
                <w:kern w:val="0"/>
                <w:sz w:val="24"/>
                <w:szCs w:val="24"/>
                <w14:ligatures w14:val="none"/>
              </w:rPr>
              <w:t xml:space="preserve">Unique </w:t>
            </w:r>
            <w:r>
              <w:rPr>
                <w:rFonts w:eastAsia="Times New Roman" w:cs="Times New Roman"/>
                <w:b/>
                <w:bCs/>
                <w:kern w:val="0"/>
                <w:sz w:val="24"/>
                <w:szCs w:val="24"/>
                <w14:ligatures w14:val="none"/>
              </w:rPr>
              <w:t>Aspects</w:t>
            </w:r>
          </w:p>
        </w:tc>
      </w:tr>
      <w:tr w:rsidR="00DA7912" w:rsidRPr="000313CC" w14:paraId="6BEC2352" w14:textId="77777777" w:rsidTr="00941A5D">
        <w:trPr>
          <w:trHeight w:val="332"/>
        </w:trPr>
        <w:tc>
          <w:tcPr>
            <w:tcW w:w="4775" w:type="dxa"/>
            <w:tcBorders>
              <w:left w:val="single" w:sz="12" w:space="0" w:color="auto"/>
              <w:bottom w:val="single" w:sz="12" w:space="0" w:color="000000" w:themeColor="text1"/>
            </w:tcBorders>
          </w:tcPr>
          <w:p w14:paraId="15CE1244" w14:textId="6E7E1131" w:rsidR="00DA7912" w:rsidRDefault="00DA7912"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Click </w:t>
            </w:r>
            <w:r w:rsidR="008061DB">
              <w:rPr>
                <w:rFonts w:eastAsia="Times New Roman" w:cs="Times New Roman"/>
                <w:kern w:val="0"/>
                <w:sz w:val="24"/>
                <w:szCs w:val="24"/>
                <w14:ligatures w14:val="none"/>
              </w:rPr>
              <w:t xml:space="preserve">the </w:t>
            </w:r>
            <w:r>
              <w:rPr>
                <w:rFonts w:eastAsia="Times New Roman" w:cs="Times New Roman"/>
                <w:kern w:val="0"/>
                <w:sz w:val="24"/>
                <w:szCs w:val="24"/>
                <w14:ligatures w14:val="none"/>
              </w:rPr>
              <w:t xml:space="preserve">dropdown arrow to access </w:t>
            </w:r>
            <w:r w:rsidR="008061DB">
              <w:rPr>
                <w:rFonts w:eastAsia="Times New Roman" w:cs="Times New Roman"/>
                <w:kern w:val="0"/>
                <w:sz w:val="24"/>
                <w:szCs w:val="24"/>
                <w14:ligatures w14:val="none"/>
              </w:rPr>
              <w:t xml:space="preserve">this measure’s </w:t>
            </w:r>
            <w:r>
              <w:rPr>
                <w:rFonts w:eastAsia="Times New Roman" w:cs="Times New Roman"/>
                <w:kern w:val="0"/>
                <w:sz w:val="24"/>
                <w:szCs w:val="24"/>
                <w14:ligatures w14:val="none"/>
              </w:rPr>
              <w:t>crude rate and comparisons.</w:t>
            </w:r>
          </w:p>
          <w:p w14:paraId="1D9F6A96" w14:textId="19CE7268" w:rsidR="00DA7912" w:rsidRPr="00DF6101" w:rsidRDefault="00DA7912" w:rsidP="00555580">
            <w:pPr>
              <w:pStyle w:val="ListParagraph"/>
              <w:numPr>
                <w:ilvl w:val="0"/>
                <w:numId w:val="34"/>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Hover </w:t>
            </w:r>
            <w:r w:rsidR="008061DB">
              <w:rPr>
                <w:rFonts w:eastAsia="Times New Roman" w:cs="Times New Roman"/>
                <w:kern w:val="0"/>
                <w:sz w:val="24"/>
                <w:szCs w:val="24"/>
                <w14:ligatures w14:val="none"/>
              </w:rPr>
              <w:t xml:space="preserve">your </w:t>
            </w:r>
            <w:r>
              <w:rPr>
                <w:rFonts w:eastAsia="Times New Roman" w:cs="Times New Roman"/>
                <w:kern w:val="0"/>
                <w:sz w:val="24"/>
                <w:szCs w:val="24"/>
                <w14:ligatures w14:val="none"/>
              </w:rPr>
              <w:t xml:space="preserve">mouse over </w:t>
            </w:r>
            <w:r w:rsidR="008061DB">
              <w:rPr>
                <w:rFonts w:eastAsia="Times New Roman" w:cs="Times New Roman"/>
                <w:kern w:val="0"/>
                <w:sz w:val="24"/>
                <w:szCs w:val="24"/>
                <w14:ligatures w14:val="none"/>
              </w:rPr>
              <w:t xml:space="preserve">this </w:t>
            </w:r>
            <w:r>
              <w:rPr>
                <w:rFonts w:eastAsia="Times New Roman" w:cs="Times New Roman"/>
                <w:kern w:val="0"/>
                <w:sz w:val="24"/>
                <w:szCs w:val="24"/>
                <w14:ligatures w14:val="none"/>
              </w:rPr>
              <w:t>measure to access</w:t>
            </w:r>
            <w:r w:rsidR="008061DB">
              <w:rPr>
                <w:rFonts w:eastAsia="Times New Roman" w:cs="Times New Roman"/>
                <w:kern w:val="0"/>
                <w:sz w:val="24"/>
                <w:szCs w:val="24"/>
                <w14:ligatures w14:val="none"/>
              </w:rPr>
              <w:t xml:space="preserve"> its</w:t>
            </w:r>
            <w:r>
              <w:rPr>
                <w:rFonts w:eastAsia="Times New Roman" w:cs="Times New Roman"/>
                <w:kern w:val="0"/>
                <w:sz w:val="24"/>
                <w:szCs w:val="24"/>
                <w14:ligatures w14:val="none"/>
              </w:rPr>
              <w:t xml:space="preserve"> trend.</w:t>
            </w:r>
          </w:p>
        </w:tc>
        <w:tc>
          <w:tcPr>
            <w:tcW w:w="4801" w:type="dxa"/>
            <w:tcBorders>
              <w:bottom w:val="single" w:sz="12" w:space="0" w:color="000000" w:themeColor="text1"/>
              <w:right w:val="single" w:sz="12" w:space="0" w:color="auto"/>
            </w:tcBorders>
          </w:tcPr>
          <w:p w14:paraId="07C8B298" w14:textId="4D932521" w:rsidR="00DA7912" w:rsidRDefault="00DA7912"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 xml:space="preserve">Hover </w:t>
            </w:r>
            <w:r w:rsidR="008061DB">
              <w:rPr>
                <w:rFonts w:eastAsia="Times New Roman" w:cs="Times New Roman"/>
                <w:kern w:val="0"/>
                <w:sz w:val="24"/>
                <w:szCs w:val="24"/>
                <w14:ligatures w14:val="none"/>
              </w:rPr>
              <w:t xml:space="preserve">your </w:t>
            </w:r>
            <w:r>
              <w:rPr>
                <w:rFonts w:eastAsia="Times New Roman" w:cs="Times New Roman"/>
                <w:kern w:val="0"/>
                <w:sz w:val="24"/>
                <w:szCs w:val="24"/>
                <w14:ligatures w14:val="none"/>
              </w:rPr>
              <w:t>mouse over a point to view how many test strips that location received.</w:t>
            </w:r>
          </w:p>
          <w:p w14:paraId="39782A3D" w14:textId="77777777" w:rsidR="00DA7912" w:rsidRDefault="00DA7912"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‘Select a Background Layer’: View data based on city/town percentiles of opioid-related overdose deaths.</w:t>
            </w:r>
          </w:p>
          <w:p w14:paraId="51F948C4" w14:textId="77777777" w:rsidR="00DA7912" w:rsidRDefault="00DA7912" w:rsidP="00555580">
            <w:pPr>
              <w:pStyle w:val="ListParagraph"/>
              <w:numPr>
                <w:ilvl w:val="1"/>
                <w:numId w:val="33"/>
              </w:numPr>
              <w:ind w:left="648"/>
              <w:rPr>
                <w:rFonts w:eastAsia="Times New Roman" w:cs="Times New Roman"/>
                <w:kern w:val="0"/>
                <w:sz w:val="24"/>
                <w:szCs w:val="24"/>
                <w14:ligatures w14:val="none"/>
              </w:rPr>
            </w:pPr>
            <w:r>
              <w:rPr>
                <w:rFonts w:eastAsia="Times New Roman" w:cs="Times New Roman"/>
                <w:kern w:val="0"/>
                <w:sz w:val="24"/>
                <w:szCs w:val="24"/>
                <w14:ligatures w14:val="none"/>
              </w:rPr>
              <w:t>Count or Age-Adjusted Rate.</w:t>
            </w:r>
          </w:p>
          <w:p w14:paraId="6369628A" w14:textId="09150D50" w:rsidR="00DA7912" w:rsidRDefault="00DA7912" w:rsidP="00555580">
            <w:pPr>
              <w:pStyle w:val="ListParagraph"/>
              <w:numPr>
                <w:ilvl w:val="0"/>
                <w:numId w:val="33"/>
              </w:numPr>
              <w:ind w:left="360"/>
              <w:rPr>
                <w:rFonts w:eastAsia="Times New Roman" w:cs="Times New Roman"/>
                <w:kern w:val="0"/>
                <w:sz w:val="24"/>
                <w:szCs w:val="24"/>
                <w14:ligatures w14:val="none"/>
              </w:rPr>
            </w:pPr>
            <w:r>
              <w:rPr>
                <w:rFonts w:eastAsia="Times New Roman" w:cs="Times New Roman"/>
                <w:kern w:val="0"/>
                <w:sz w:val="24"/>
                <w:szCs w:val="24"/>
                <w14:ligatures w14:val="none"/>
              </w:rPr>
              <w:t>‘Radius of Locations’: View how many test strips were received within a specific distance from your selected community.</w:t>
            </w:r>
          </w:p>
          <w:p w14:paraId="5CF63214" w14:textId="4AFC2112" w:rsidR="00DA7912" w:rsidRPr="00582C61" w:rsidRDefault="00DA7912" w:rsidP="00555580">
            <w:pPr>
              <w:pStyle w:val="ListParagraph"/>
              <w:numPr>
                <w:ilvl w:val="1"/>
                <w:numId w:val="33"/>
              </w:numPr>
              <w:ind w:left="648"/>
              <w:rPr>
                <w:rFonts w:eastAsia="Times New Roman" w:cs="Times New Roman"/>
                <w:kern w:val="0"/>
                <w:sz w:val="24"/>
                <w:szCs w:val="24"/>
                <w14:ligatures w14:val="none"/>
              </w:rPr>
            </w:pPr>
            <w:r>
              <w:rPr>
                <w:sz w:val="24"/>
                <w:szCs w:val="24"/>
              </w:rPr>
              <w:t>Fentanyl test strips</w:t>
            </w:r>
            <w:r w:rsidRPr="00754202">
              <w:rPr>
                <w:sz w:val="24"/>
                <w:szCs w:val="24"/>
              </w:rPr>
              <w:t xml:space="preserve"> kits may be moved to surrounding communities after </w:t>
            </w:r>
            <w:r>
              <w:rPr>
                <w:sz w:val="24"/>
                <w:szCs w:val="24"/>
              </w:rPr>
              <w:t>delivery</w:t>
            </w:r>
            <w:r w:rsidRPr="00754202">
              <w:rPr>
                <w:sz w:val="24"/>
                <w:szCs w:val="24"/>
              </w:rPr>
              <w:t xml:space="preserve"> or purchase. Some communities will redistribute </w:t>
            </w:r>
            <w:r>
              <w:rPr>
                <w:sz w:val="24"/>
                <w:szCs w:val="24"/>
              </w:rPr>
              <w:t>fentanyl test strips</w:t>
            </w:r>
            <w:r w:rsidRPr="00754202">
              <w:rPr>
                <w:sz w:val="24"/>
                <w:szCs w:val="24"/>
              </w:rPr>
              <w:t xml:space="preserve"> to nearby communities.</w:t>
            </w:r>
          </w:p>
        </w:tc>
      </w:tr>
    </w:tbl>
    <w:p w14:paraId="1C4A014B" w14:textId="72A665E2" w:rsidR="00DA7912" w:rsidRPr="00707138" w:rsidRDefault="00DA7912" w:rsidP="00DA7912">
      <w:pPr>
        <w:spacing w:before="240" w:after="0"/>
        <w:rPr>
          <w:b/>
          <w:bCs/>
          <w:sz w:val="24"/>
          <w:szCs w:val="24"/>
          <w:u w:val="single"/>
        </w:rPr>
      </w:pPr>
      <w:r w:rsidRPr="00707138">
        <w:rPr>
          <w:b/>
          <w:bCs/>
          <w:sz w:val="24"/>
          <w:szCs w:val="24"/>
          <w:u w:val="single"/>
        </w:rPr>
        <w:t>How Can this Help?</w:t>
      </w:r>
    </w:p>
    <w:p w14:paraId="576A96BE" w14:textId="0832AD36" w:rsidR="000C2DB8" w:rsidRPr="00754202" w:rsidRDefault="000C2DB8" w:rsidP="00B056F2">
      <w:pPr>
        <w:rPr>
          <w:sz w:val="24"/>
          <w:szCs w:val="24"/>
        </w:rPr>
      </w:pPr>
      <w:r w:rsidRPr="00754202">
        <w:rPr>
          <w:sz w:val="24"/>
          <w:szCs w:val="24"/>
        </w:rPr>
        <w:t xml:space="preserve">This can help to answer questions about harm reduction resource availability. Are </w:t>
      </w:r>
      <w:r w:rsidR="00001A0F">
        <w:rPr>
          <w:sz w:val="24"/>
          <w:szCs w:val="24"/>
        </w:rPr>
        <w:t>fentanyl test strips</w:t>
      </w:r>
      <w:r w:rsidRPr="00754202">
        <w:rPr>
          <w:sz w:val="24"/>
          <w:szCs w:val="24"/>
        </w:rPr>
        <w:t xml:space="preserve"> available in your community and surrounding communities? Are </w:t>
      </w:r>
      <w:r w:rsidR="00001A0F">
        <w:rPr>
          <w:sz w:val="24"/>
          <w:szCs w:val="24"/>
        </w:rPr>
        <w:t xml:space="preserve">test strips </w:t>
      </w:r>
      <w:r w:rsidRPr="00754202">
        <w:rPr>
          <w:sz w:val="24"/>
          <w:szCs w:val="24"/>
        </w:rPr>
        <w:t>accessible</w:t>
      </w:r>
      <w:r w:rsidR="00001A0F">
        <w:rPr>
          <w:sz w:val="24"/>
          <w:szCs w:val="24"/>
        </w:rPr>
        <w:t xml:space="preserve"> for PWUD</w:t>
      </w:r>
      <w:r w:rsidRPr="00754202">
        <w:rPr>
          <w:sz w:val="24"/>
          <w:szCs w:val="24"/>
        </w:rPr>
        <w:t>?</w:t>
      </w:r>
      <w:r w:rsidR="00001A0F">
        <w:rPr>
          <w:sz w:val="24"/>
          <w:szCs w:val="24"/>
        </w:rPr>
        <w:t xml:space="preserve"> </w:t>
      </w:r>
      <w:r w:rsidRPr="00754202">
        <w:rPr>
          <w:sz w:val="24"/>
          <w:szCs w:val="24"/>
        </w:rPr>
        <w:t>How are trends changing over time?</w:t>
      </w:r>
    </w:p>
    <w:p w14:paraId="2F25E64B" w14:textId="6EB5174B" w:rsidR="000C2DB8" w:rsidRPr="006712AB" w:rsidRDefault="000C2DB8" w:rsidP="00102E61">
      <w:pPr>
        <w:pStyle w:val="Heading3"/>
        <w:rPr>
          <w:color w:val="BF4E14" w:themeColor="accent2" w:themeShade="BF"/>
          <w:sz w:val="30"/>
          <w:szCs w:val="30"/>
        </w:rPr>
      </w:pPr>
      <w:bookmarkStart w:id="80" w:name="_Naloxone_Kits_per"/>
      <w:bookmarkEnd w:id="80"/>
      <w:r w:rsidRPr="4DAB2106">
        <w:rPr>
          <w:color w:val="BF4E14" w:themeColor="accent2" w:themeShade="BF"/>
          <w:sz w:val="30"/>
          <w:szCs w:val="30"/>
        </w:rPr>
        <w:t xml:space="preserve">Naloxone Kits </w:t>
      </w:r>
      <w:r w:rsidR="2A05B97D" w:rsidRPr="4DAB2106">
        <w:rPr>
          <w:color w:val="BF4E14" w:themeColor="accent2" w:themeShade="BF"/>
          <w:sz w:val="30"/>
          <w:szCs w:val="30"/>
        </w:rPr>
        <w:t xml:space="preserve">Distributed </w:t>
      </w:r>
      <w:r w:rsidR="00923E84" w:rsidRPr="4DAB2106">
        <w:rPr>
          <w:color w:val="BF4E14" w:themeColor="accent2" w:themeShade="BF"/>
          <w:sz w:val="30"/>
          <w:szCs w:val="30"/>
        </w:rPr>
        <w:t>per Opioid Overdose Death</w:t>
      </w:r>
    </w:p>
    <w:p w14:paraId="2AF40C78" w14:textId="5FBB87CD" w:rsidR="00DA7912" w:rsidRPr="00707138" w:rsidRDefault="00DA7912" w:rsidP="00DA7912">
      <w:pPr>
        <w:spacing w:after="0"/>
        <w:rPr>
          <w:b/>
          <w:bCs/>
          <w:sz w:val="24"/>
          <w:szCs w:val="24"/>
          <w:u w:val="single"/>
        </w:rPr>
      </w:pPr>
      <w:r w:rsidRPr="00707138">
        <w:rPr>
          <w:b/>
          <w:bCs/>
          <w:sz w:val="24"/>
          <w:szCs w:val="24"/>
          <w:u w:val="single"/>
        </w:rPr>
        <w:t>Definition:</w:t>
      </w:r>
    </w:p>
    <w:p w14:paraId="16AA77D0" w14:textId="6A4064AF" w:rsidR="00DA0039" w:rsidRPr="00E21493" w:rsidRDefault="00DA0039" w:rsidP="003812C9">
      <w:pPr>
        <w:rPr>
          <w:sz w:val="24"/>
          <w:szCs w:val="24"/>
        </w:rPr>
      </w:pPr>
      <w:r w:rsidRPr="00523CFB">
        <w:rPr>
          <w:sz w:val="24"/>
          <w:szCs w:val="24"/>
        </w:rPr>
        <w:lastRenderedPageBreak/>
        <w:t xml:space="preserve">Compares the number of naloxone kits </w:t>
      </w:r>
      <w:r w:rsidR="1303E3BA">
        <w:rPr>
          <w:sz w:val="24"/>
          <w:szCs w:val="24"/>
        </w:rPr>
        <w:t xml:space="preserve">distributed </w:t>
      </w:r>
      <w:r>
        <w:rPr>
          <w:sz w:val="24"/>
          <w:szCs w:val="24"/>
        </w:rPr>
        <w:t>in your community to</w:t>
      </w:r>
      <w:r w:rsidRPr="00523CFB">
        <w:rPr>
          <w:sz w:val="24"/>
          <w:szCs w:val="24"/>
        </w:rPr>
        <w:t xml:space="preserve"> the number of opioid-related </w:t>
      </w:r>
      <w:r>
        <w:rPr>
          <w:sz w:val="24"/>
          <w:szCs w:val="24"/>
        </w:rPr>
        <w:t xml:space="preserve">overdose </w:t>
      </w:r>
      <w:r w:rsidRPr="00523CFB">
        <w:rPr>
          <w:sz w:val="24"/>
          <w:szCs w:val="24"/>
        </w:rPr>
        <w:t xml:space="preserve">deaths </w:t>
      </w:r>
      <w:r>
        <w:rPr>
          <w:sz w:val="24"/>
          <w:szCs w:val="24"/>
        </w:rPr>
        <w:t>among your community’s residents</w:t>
      </w:r>
      <w:r w:rsidRPr="00523CFB">
        <w:rPr>
          <w:sz w:val="24"/>
          <w:szCs w:val="24"/>
        </w:rPr>
        <w:t>.</w:t>
      </w:r>
      <w:r>
        <w:rPr>
          <w:sz w:val="24"/>
          <w:szCs w:val="24"/>
        </w:rPr>
        <w:t xml:space="preserve"> </w:t>
      </w:r>
      <w:r w:rsidRPr="00523CFB">
        <w:rPr>
          <w:sz w:val="24"/>
          <w:szCs w:val="24"/>
        </w:rPr>
        <w:t>Th</w:t>
      </w:r>
      <w:r>
        <w:rPr>
          <w:sz w:val="24"/>
          <w:szCs w:val="24"/>
        </w:rPr>
        <w:t>is is a ratio, and it</w:t>
      </w:r>
      <w:r w:rsidRPr="00523CFB">
        <w:rPr>
          <w:sz w:val="24"/>
          <w:szCs w:val="24"/>
        </w:rPr>
        <w:t xml:space="preserve"> can be written as:</w:t>
      </w:r>
    </w:p>
    <w:p w14:paraId="5F2292E6" w14:textId="2B0FBA91" w:rsidR="00DA0039" w:rsidRPr="00E21493" w:rsidRDefault="00FA738D" w:rsidP="4DAB2106">
      <w:pPr>
        <w:jc w:val="center"/>
        <w:rPr>
          <w:sz w:val="24"/>
          <w:szCs w:val="24"/>
        </w:rPr>
      </w:pPr>
      <m:oMathPara>
        <m:oMath>
          <m:f>
            <m:fPr>
              <m:ctrlPr>
                <w:rPr>
                  <w:rFonts w:ascii="Cambria Math" w:hAnsi="Cambria Math"/>
                </w:rPr>
              </m:ctrlPr>
            </m:fPr>
            <m:num>
              <m:r>
                <w:rPr>
                  <w:rFonts w:ascii="Cambria Math" w:hAnsi="Cambria Math"/>
                </w:rPr>
                <m:t>Number</m:t>
              </m:r>
              <m:r>
                <w:rPr>
                  <w:rFonts w:ascii="Cambria Math" w:hAnsi="Cambria Math"/>
                </w:rPr>
                <m:t> </m:t>
              </m:r>
              <m:r>
                <w:rPr>
                  <w:rFonts w:ascii="Cambria Math" w:hAnsi="Cambria Math"/>
                </w:rPr>
                <m:t>of</m:t>
              </m:r>
              <m:r>
                <w:rPr>
                  <w:rFonts w:ascii="Cambria Math" w:hAnsi="Cambria Math"/>
                </w:rPr>
                <m:t> </m:t>
              </m:r>
              <m:r>
                <w:rPr>
                  <w:rFonts w:ascii="Cambria Math" w:hAnsi="Cambria Math"/>
                </w:rPr>
                <m:t>Naloxone</m:t>
              </m:r>
              <m:r>
                <w:rPr>
                  <w:rFonts w:ascii="Cambria Math" w:hAnsi="Cambria Math"/>
                </w:rPr>
                <m:t> </m:t>
              </m:r>
              <m:r>
                <w:rPr>
                  <w:rFonts w:ascii="Cambria Math" w:hAnsi="Cambria Math"/>
                </w:rPr>
                <m:t>Kits</m:t>
              </m:r>
              <m:r>
                <w:rPr>
                  <w:rFonts w:ascii="Cambria Math" w:hAnsi="Cambria Math"/>
                </w:rPr>
                <m:t> </m:t>
              </m:r>
              <m:r>
                <w:rPr>
                  <w:rFonts w:ascii="Cambria Math" w:hAnsi="Cambria Math"/>
                </w:rPr>
                <m:t>Distributed</m:t>
              </m:r>
              <m:r>
                <w:rPr>
                  <w:rFonts w:ascii="Cambria Math" w:hAnsi="Cambria Math"/>
                </w:rPr>
                <m:t> </m:t>
              </m:r>
              <m:r>
                <w:rPr>
                  <w:rFonts w:ascii="Cambria Math" w:hAnsi="Cambria Math"/>
                </w:rPr>
                <m:t>in</m:t>
              </m:r>
              <m:r>
                <w:rPr>
                  <w:rFonts w:ascii="Cambria Math" w:hAnsi="Cambria Math"/>
                </w:rPr>
                <m:t> </m:t>
              </m:r>
              <m:r>
                <w:rPr>
                  <w:rFonts w:ascii="Cambria Math" w:hAnsi="Cambria Math"/>
                </w:rPr>
                <m:t>Your</m:t>
              </m:r>
              <m:r>
                <w:rPr>
                  <w:rFonts w:ascii="Cambria Math" w:hAnsi="Cambria Math"/>
                </w:rPr>
                <m:t> </m:t>
              </m:r>
              <m:r>
                <w:rPr>
                  <w:rFonts w:ascii="Cambria Math" w:hAnsi="Cambria Math"/>
                </w:rPr>
                <m:t>Community</m:t>
              </m:r>
            </m:num>
            <m:den>
              <m:r>
                <w:rPr>
                  <w:rFonts w:ascii="Cambria Math" w:hAnsi="Cambria Math"/>
                </w:rPr>
                <m:t>Number</m:t>
              </m:r>
              <m:r>
                <w:rPr>
                  <w:rFonts w:ascii="Cambria Math" w:hAnsi="Cambria Math"/>
                </w:rPr>
                <m:t> </m:t>
              </m:r>
              <m:r>
                <w:rPr>
                  <w:rFonts w:ascii="Cambria Math" w:hAnsi="Cambria Math"/>
                </w:rPr>
                <m:t>of</m:t>
              </m:r>
              <m:r>
                <w:rPr>
                  <w:rFonts w:ascii="Cambria Math" w:hAnsi="Cambria Math"/>
                </w:rPr>
                <m:t> </m:t>
              </m:r>
              <m:r>
                <w:rPr>
                  <w:rFonts w:ascii="Cambria Math" w:hAnsi="Cambria Math"/>
                </w:rPr>
                <m:t>Overdose</m:t>
              </m:r>
              <m:r>
                <w:rPr>
                  <w:rFonts w:ascii="Cambria Math" w:hAnsi="Cambria Math"/>
                </w:rPr>
                <m:t> </m:t>
              </m:r>
              <m:r>
                <w:rPr>
                  <w:rFonts w:ascii="Cambria Math" w:hAnsi="Cambria Math"/>
                </w:rPr>
                <m:t>Deat</m:t>
              </m:r>
              <m:r>
                <w:rPr>
                  <w:rFonts w:ascii="Cambria Math" w:hAnsi="Cambria Math"/>
                </w:rPr>
                <m:t>h</m:t>
              </m:r>
              <m:r>
                <w:rPr>
                  <w:rFonts w:ascii="Cambria Math" w:hAnsi="Cambria Math"/>
                </w:rPr>
                <m:t>s</m:t>
              </m:r>
              <m:r>
                <w:rPr>
                  <w:rFonts w:ascii="Cambria Math" w:hAnsi="Cambria Math"/>
                </w:rPr>
                <m:t> </m:t>
              </m:r>
              <m:r>
                <w:rPr>
                  <w:rFonts w:ascii="Cambria Math" w:hAnsi="Cambria Math"/>
                </w:rPr>
                <m:t>Related</m:t>
              </m:r>
              <m:r>
                <w:rPr>
                  <w:rFonts w:ascii="Cambria Math" w:hAnsi="Cambria Math"/>
                </w:rPr>
                <m:t> </m:t>
              </m:r>
              <m:r>
                <w:rPr>
                  <w:rFonts w:ascii="Cambria Math" w:hAnsi="Cambria Math"/>
                </w:rPr>
                <m:t>to</m:t>
              </m:r>
              <m:r>
                <w:rPr>
                  <w:rFonts w:ascii="Cambria Math" w:hAnsi="Cambria Math"/>
                </w:rPr>
                <m:t> </m:t>
              </m:r>
              <m:r>
                <w:rPr>
                  <w:rFonts w:ascii="Cambria Math" w:hAnsi="Cambria Math"/>
                </w:rPr>
                <m:t>Opioids</m:t>
              </m:r>
              <m:r>
                <w:rPr>
                  <w:rFonts w:ascii="Cambria Math" w:hAnsi="Cambria Math"/>
                </w:rPr>
                <m:t> </m:t>
              </m:r>
              <m:r>
                <w:rPr>
                  <w:rFonts w:ascii="Cambria Math" w:hAnsi="Cambria Math"/>
                </w:rPr>
                <m:t>Among</m:t>
              </m:r>
              <m:r>
                <w:rPr>
                  <w:rFonts w:ascii="Cambria Math" w:hAnsi="Cambria Math"/>
                </w:rPr>
                <m:t> </m:t>
              </m:r>
              <m:r>
                <w:rPr>
                  <w:rFonts w:ascii="Cambria Math" w:hAnsi="Cambria Math"/>
                </w:rPr>
                <m:t>Your</m:t>
              </m:r>
              <m:r>
                <w:rPr>
                  <w:rFonts w:ascii="Cambria Math" w:hAnsi="Cambria Math"/>
                </w:rPr>
                <m:t> </m:t>
              </m:r>
              <m:r>
                <w:rPr>
                  <w:rFonts w:ascii="Cambria Math" w:hAnsi="Cambria Math"/>
                </w:rPr>
                <m:t>Communit</m:t>
              </m:r>
              <m:sSup>
                <m:sSupPr>
                  <m:ctrlPr>
                    <w:rPr>
                      <w:rFonts w:ascii="Cambria Math" w:hAnsi="Cambria Math"/>
                    </w:rPr>
                  </m:ctrlPr>
                </m:sSupPr>
                <m:e>
                  <m:r>
                    <w:rPr>
                      <w:rFonts w:ascii="Cambria Math" w:hAnsi="Cambria Math"/>
                    </w:rPr>
                    <m:t>y</m:t>
                  </m:r>
                </m:e>
                <m:sup>
                  <m:r>
                    <w:rPr>
                      <w:rFonts w:ascii="Cambria Math" w:hAnsi="Cambria Math"/>
                    </w:rPr>
                    <m:t>'</m:t>
                  </m:r>
                </m:sup>
              </m:sSup>
              <m:r>
                <w:rPr>
                  <w:rFonts w:ascii="Cambria Math" w:hAnsi="Cambria Math"/>
                </w:rPr>
                <m:t>s</m:t>
              </m:r>
              <m:r>
                <w:rPr>
                  <w:rFonts w:ascii="Cambria Math" w:hAnsi="Cambria Math"/>
                </w:rPr>
                <m:t> </m:t>
              </m:r>
              <m:r>
                <w:rPr>
                  <w:rFonts w:ascii="Cambria Math" w:hAnsi="Cambria Math"/>
                </w:rPr>
                <m:t>Residents</m:t>
              </m:r>
            </m:den>
          </m:f>
        </m:oMath>
      </m:oMathPara>
    </w:p>
    <w:p w14:paraId="4C6A6F2D" w14:textId="62FF6F7B" w:rsidR="00DA0039" w:rsidRDefault="00DA0039" w:rsidP="00DA0039">
      <w:pPr>
        <w:rPr>
          <w:sz w:val="24"/>
          <w:szCs w:val="24"/>
        </w:rPr>
      </w:pPr>
      <w:r w:rsidRPr="4DAB2106">
        <w:rPr>
          <w:sz w:val="24"/>
          <w:szCs w:val="24"/>
        </w:rPr>
        <w:t xml:space="preserve">For more information on the measures used in this ratio, refer to the </w:t>
      </w:r>
      <w:hyperlink w:anchor="_Naloxone_Kits_Distributed" w:history="1">
        <w:r w:rsidR="00A06800" w:rsidRPr="4DAB2106">
          <w:rPr>
            <w:rStyle w:val="Hyperlink"/>
            <w:sz w:val="24"/>
            <w:szCs w:val="24"/>
          </w:rPr>
          <w:t xml:space="preserve">Naloxone Kits </w:t>
        </w:r>
        <w:r w:rsidR="718F4182" w:rsidRPr="4DAB2106">
          <w:rPr>
            <w:rStyle w:val="Hyperlink"/>
            <w:sz w:val="24"/>
            <w:szCs w:val="24"/>
          </w:rPr>
          <w:t>Distribut</w:t>
        </w:r>
        <w:r w:rsidR="00A06800" w:rsidRPr="4DAB2106">
          <w:rPr>
            <w:rStyle w:val="Hyperlink"/>
            <w:sz w:val="24"/>
            <w:szCs w:val="24"/>
          </w:rPr>
          <w:t>ed</w:t>
        </w:r>
      </w:hyperlink>
      <w:r w:rsidRPr="4DAB2106">
        <w:rPr>
          <w:sz w:val="24"/>
          <w:szCs w:val="24"/>
        </w:rPr>
        <w:t xml:space="preserve"> and </w:t>
      </w:r>
      <w:hyperlink w:anchor="_Opioid-Related_Overdose_Deaths" w:history="1">
        <w:r w:rsidR="00A06800" w:rsidRPr="4DAB2106">
          <w:rPr>
            <w:rStyle w:val="Hyperlink"/>
            <w:sz w:val="24"/>
            <w:szCs w:val="24"/>
          </w:rPr>
          <w:t>Opioid-Related Overdose Deaths</w:t>
        </w:r>
      </w:hyperlink>
      <w:r w:rsidRPr="4DAB2106">
        <w:rPr>
          <w:rStyle w:val="Hyperlink"/>
          <w:sz w:val="24"/>
          <w:szCs w:val="24"/>
          <w:u w:val="none"/>
        </w:rPr>
        <w:t xml:space="preserve"> </w:t>
      </w:r>
      <w:r w:rsidRPr="4DAB2106">
        <w:rPr>
          <w:sz w:val="24"/>
          <w:szCs w:val="24"/>
        </w:rPr>
        <w:t xml:space="preserve">entries in this </w:t>
      </w:r>
      <w:r w:rsidR="00A06800" w:rsidRPr="4DAB2106">
        <w:rPr>
          <w:sz w:val="24"/>
          <w:szCs w:val="24"/>
        </w:rPr>
        <w:t>section</w:t>
      </w:r>
      <w:r w:rsidRPr="4DAB2106">
        <w:rPr>
          <w:sz w:val="24"/>
          <w:szCs w:val="24"/>
        </w:rPr>
        <w:t xml:space="preserve">. </w:t>
      </w:r>
    </w:p>
    <w:p w14:paraId="054E8A79" w14:textId="77777777" w:rsidR="00DA7912" w:rsidRPr="00707138" w:rsidRDefault="00DA7912" w:rsidP="00DA7912">
      <w:pPr>
        <w:spacing w:before="240" w:after="0"/>
        <w:rPr>
          <w:b/>
          <w:bCs/>
          <w:sz w:val="24"/>
          <w:szCs w:val="24"/>
          <w:u w:val="single"/>
        </w:rPr>
      </w:pPr>
      <w:r w:rsidRPr="00707138">
        <w:rPr>
          <w:b/>
          <w:bCs/>
          <w:sz w:val="24"/>
          <w:szCs w:val="24"/>
          <w:u w:val="single"/>
        </w:rPr>
        <w:t>Using the Dashboard:</w:t>
      </w:r>
    </w:p>
    <w:p w14:paraId="610C0565" w14:textId="02D4F602" w:rsidR="008421DE" w:rsidRDefault="008421DE" w:rsidP="008421DE">
      <w:pPr>
        <w:rPr>
          <w:rFonts w:eastAsiaTheme="majorEastAsia" w:cstheme="majorBidi"/>
          <w:sz w:val="24"/>
          <w:szCs w:val="24"/>
        </w:rPr>
      </w:pPr>
      <w:r>
        <w:rPr>
          <w:rFonts w:eastAsiaTheme="majorEastAsia" w:cstheme="majorBidi"/>
          <w:sz w:val="24"/>
          <w:szCs w:val="24"/>
        </w:rPr>
        <w:t xml:space="preserve">This measure is only available </w:t>
      </w:r>
      <w:r w:rsidR="004D169D">
        <w:rPr>
          <w:rFonts w:eastAsiaTheme="majorEastAsia" w:cstheme="majorBidi"/>
          <w:sz w:val="24"/>
          <w:szCs w:val="24"/>
        </w:rPr>
        <w:t xml:space="preserve">on the </w:t>
      </w:r>
      <w:hyperlink r:id="rId164">
        <w:r w:rsidR="00DC0ECE" w:rsidRPr="4DAB2106">
          <w:rPr>
            <w:rStyle w:val="Hyperlink"/>
            <w:sz w:val="24"/>
            <w:szCs w:val="24"/>
          </w:rPr>
          <w:t>Data to Action</w:t>
        </w:r>
      </w:hyperlink>
      <w:r w:rsidR="00DC0ECE" w:rsidRPr="4DAB2106">
        <w:rPr>
          <w:sz w:val="24"/>
          <w:szCs w:val="24"/>
        </w:rPr>
        <w:t xml:space="preserve"> tab</w:t>
      </w:r>
      <w:r w:rsidR="00476E90">
        <w:rPr>
          <w:sz w:val="24"/>
          <w:szCs w:val="24"/>
        </w:rPr>
        <w:t xml:space="preserve"> by selecting the “</w:t>
      </w:r>
      <w:r w:rsidR="00476E90" w:rsidRPr="00476E90">
        <w:rPr>
          <w:sz w:val="24"/>
          <w:szCs w:val="24"/>
        </w:rPr>
        <w:t>Reduce Opioid-Related Overdose Deaths by Increasing Naloxone Kits Distributed</w:t>
      </w:r>
      <w:r w:rsidR="00476E90">
        <w:rPr>
          <w:sz w:val="24"/>
          <w:szCs w:val="24"/>
        </w:rPr>
        <w:t>” strategy</w:t>
      </w:r>
      <w:r>
        <w:rPr>
          <w:rFonts w:eastAsiaTheme="majorEastAsia" w:cstheme="majorBidi"/>
          <w:sz w:val="24"/>
          <w:szCs w:val="24"/>
        </w:rPr>
        <w:t>.</w:t>
      </w:r>
      <w:r w:rsidR="00380B70">
        <w:rPr>
          <w:rFonts w:eastAsiaTheme="majorEastAsia" w:cstheme="majorBidi"/>
          <w:sz w:val="24"/>
          <w:szCs w:val="24"/>
        </w:rPr>
        <w:t xml:space="preserve"> </w:t>
      </w:r>
    </w:p>
    <w:p w14:paraId="7C906D2C" w14:textId="16E0893F" w:rsidR="00DA7912" w:rsidRPr="00707138" w:rsidRDefault="00DA7912" w:rsidP="00DA7912">
      <w:pPr>
        <w:spacing w:after="0"/>
        <w:rPr>
          <w:rFonts w:eastAsiaTheme="majorEastAsia" w:cstheme="majorBidi"/>
          <w:b/>
          <w:bCs/>
          <w:sz w:val="24"/>
          <w:szCs w:val="24"/>
          <w:u w:val="single"/>
        </w:rPr>
      </w:pPr>
      <w:r w:rsidRPr="00707138">
        <w:rPr>
          <w:rFonts w:eastAsiaTheme="majorEastAsia" w:cstheme="majorBidi"/>
          <w:b/>
          <w:bCs/>
          <w:sz w:val="24"/>
          <w:szCs w:val="24"/>
          <w:u w:val="single"/>
        </w:rPr>
        <w:t>How Can this Help?</w:t>
      </w:r>
    </w:p>
    <w:p w14:paraId="763EF214" w14:textId="67983F81" w:rsidR="006B7B30" w:rsidRPr="00523CFB" w:rsidRDefault="00923E84" w:rsidP="00B056F2">
      <w:pPr>
        <w:rPr>
          <w:sz w:val="24"/>
          <w:szCs w:val="24"/>
        </w:rPr>
      </w:pPr>
      <w:r>
        <w:rPr>
          <w:sz w:val="24"/>
          <w:szCs w:val="24"/>
        </w:rPr>
        <w:t xml:space="preserve">For further context on what this measure means for your community, </w:t>
      </w:r>
      <w:r w:rsidR="008013BF">
        <w:rPr>
          <w:sz w:val="24"/>
          <w:szCs w:val="24"/>
        </w:rPr>
        <w:t>read</w:t>
      </w:r>
      <w:r>
        <w:rPr>
          <w:sz w:val="24"/>
          <w:szCs w:val="24"/>
        </w:rPr>
        <w:t xml:space="preserve"> the </w:t>
      </w:r>
      <w:hyperlink w:anchor="_Reduce_Opioid-Related_Overdose" w:history="1">
        <w:r w:rsidR="00A06800">
          <w:rPr>
            <w:rStyle w:val="Hyperlink"/>
            <w:sz w:val="24"/>
            <w:szCs w:val="24"/>
          </w:rPr>
          <w:t>Reduce Opioid-Related Overdose Deaths by Increasing Naloxone Kits Distributed</w:t>
        </w:r>
      </w:hyperlink>
      <w:r w:rsidRPr="00923E84">
        <w:rPr>
          <w:sz w:val="24"/>
          <w:szCs w:val="24"/>
        </w:rPr>
        <w:t xml:space="preserve"> </w:t>
      </w:r>
      <w:r w:rsidR="006B1745">
        <w:rPr>
          <w:sz w:val="24"/>
          <w:szCs w:val="24"/>
        </w:rPr>
        <w:t>entry</w:t>
      </w:r>
      <w:r w:rsidRPr="00923E84">
        <w:rPr>
          <w:sz w:val="24"/>
          <w:szCs w:val="24"/>
        </w:rPr>
        <w:t>.</w:t>
      </w:r>
    </w:p>
    <w:p w14:paraId="7F0D59A7" w14:textId="456D9225" w:rsidR="000C2DB8" w:rsidRPr="006712AB" w:rsidRDefault="000C2DB8" w:rsidP="00102E61">
      <w:pPr>
        <w:pStyle w:val="Heading3"/>
        <w:rPr>
          <w:color w:val="BF4E14" w:themeColor="accent2" w:themeShade="BF"/>
          <w:sz w:val="30"/>
          <w:szCs w:val="30"/>
        </w:rPr>
      </w:pPr>
      <w:bookmarkStart w:id="81" w:name="_Locations_of_BSAS"/>
      <w:bookmarkEnd w:id="81"/>
      <w:r w:rsidRPr="006712AB">
        <w:rPr>
          <w:color w:val="BF4E14" w:themeColor="accent2" w:themeShade="BF"/>
          <w:sz w:val="30"/>
          <w:szCs w:val="30"/>
        </w:rPr>
        <w:t xml:space="preserve">Locations </w:t>
      </w:r>
      <w:r w:rsidR="0014579F">
        <w:rPr>
          <w:color w:val="BF4E14" w:themeColor="accent2" w:themeShade="BF"/>
          <w:sz w:val="30"/>
          <w:szCs w:val="30"/>
        </w:rPr>
        <w:t>Where BSAS</w:t>
      </w:r>
      <w:r w:rsidR="00093D3C">
        <w:rPr>
          <w:color w:val="BF4E14" w:themeColor="accent2" w:themeShade="BF"/>
          <w:sz w:val="30"/>
          <w:szCs w:val="30"/>
        </w:rPr>
        <w:t>-Reported Clients Received Services</w:t>
      </w:r>
    </w:p>
    <w:p w14:paraId="7E2FE171" w14:textId="6F5FF97C" w:rsidR="00971659" w:rsidRPr="00707138" w:rsidRDefault="00971659" w:rsidP="00971659">
      <w:pPr>
        <w:spacing w:after="0"/>
        <w:rPr>
          <w:b/>
          <w:bCs/>
          <w:sz w:val="24"/>
          <w:szCs w:val="24"/>
          <w:u w:val="single"/>
        </w:rPr>
      </w:pPr>
      <w:r w:rsidRPr="00707138">
        <w:rPr>
          <w:b/>
          <w:bCs/>
          <w:sz w:val="24"/>
          <w:szCs w:val="24"/>
          <w:u w:val="single"/>
        </w:rPr>
        <w:t>Definition:</w:t>
      </w:r>
    </w:p>
    <w:p w14:paraId="6868C5F9" w14:textId="2E7BAF83" w:rsidR="00971659" w:rsidRDefault="00971659" w:rsidP="00971659">
      <w:r w:rsidRPr="00971659">
        <w:rPr>
          <w:sz w:val="24"/>
          <w:szCs w:val="24"/>
        </w:rPr>
        <w:t>Shows where your community's residents accessed BSAS-funded service providers. This also provides the number of residents from your community who accessed services, and the number of providers they accessed in each location. Please note that BSAS funds only a portion of all the substance use service providers in the state. This does not represent all people who accessed services, nor all substance use service providers in the state.</w:t>
      </w:r>
      <w:r w:rsidRPr="00971659">
        <w:t xml:space="preserve"> </w:t>
      </w:r>
    </w:p>
    <w:p w14:paraId="2E95E539" w14:textId="3769EE91" w:rsidR="00971659" w:rsidRPr="00707138" w:rsidRDefault="00971659" w:rsidP="00971659">
      <w:pPr>
        <w:spacing w:before="240" w:after="0"/>
        <w:rPr>
          <w:b/>
          <w:bCs/>
          <w:sz w:val="24"/>
          <w:szCs w:val="24"/>
          <w:u w:val="single"/>
        </w:rPr>
      </w:pPr>
      <w:r w:rsidRPr="00707138">
        <w:rPr>
          <w:b/>
          <w:bCs/>
          <w:sz w:val="24"/>
          <w:szCs w:val="24"/>
          <w:u w:val="single"/>
        </w:rPr>
        <w:t>Using the Dashboard:</w:t>
      </w:r>
    </w:p>
    <w:p w14:paraId="3E355CEB" w14:textId="3ED4ADF7" w:rsidR="000C2DB8" w:rsidRDefault="00DA0039" w:rsidP="00B056F2">
      <w:pPr>
        <w:rPr>
          <w:sz w:val="24"/>
          <w:szCs w:val="24"/>
        </w:rPr>
      </w:pPr>
      <w:r>
        <w:rPr>
          <w:sz w:val="24"/>
          <w:szCs w:val="24"/>
        </w:rPr>
        <w:t xml:space="preserve">To </w:t>
      </w:r>
      <w:r w:rsidR="006B1745">
        <w:rPr>
          <w:sz w:val="24"/>
          <w:szCs w:val="24"/>
        </w:rPr>
        <w:t xml:space="preserve">view this measure, navigate to the </w:t>
      </w:r>
      <w:r w:rsidR="006B1745" w:rsidRPr="00754202">
        <w:rPr>
          <w:sz w:val="24"/>
          <w:szCs w:val="24"/>
        </w:rPr>
        <w:t xml:space="preserve"> </w:t>
      </w:r>
      <w:hyperlink r:id="rId165" w:history="1">
        <w:r w:rsidR="006B1745" w:rsidRPr="000F6CB1">
          <w:rPr>
            <w:rStyle w:val="Hyperlink"/>
            <w:sz w:val="24"/>
            <w:szCs w:val="24"/>
          </w:rPr>
          <w:t>Services</w:t>
        </w:r>
      </w:hyperlink>
      <w:r w:rsidR="006B1745">
        <w:rPr>
          <w:sz w:val="24"/>
          <w:szCs w:val="24"/>
        </w:rPr>
        <w:t xml:space="preserve"> tab</w:t>
      </w:r>
      <w:r w:rsidR="008F7716">
        <w:rPr>
          <w:sz w:val="24"/>
          <w:szCs w:val="24"/>
        </w:rPr>
        <w:t xml:space="preserve"> under the ‘Service Accessibility’ subtab</w:t>
      </w:r>
      <w:r w:rsidR="006B1745">
        <w:rPr>
          <w:sz w:val="24"/>
          <w:szCs w:val="24"/>
        </w:rPr>
        <w:t xml:space="preserve"> and u</w:t>
      </w:r>
      <w:r>
        <w:rPr>
          <w:sz w:val="24"/>
          <w:szCs w:val="24"/>
        </w:rPr>
        <w:t xml:space="preserve">se the </w:t>
      </w:r>
      <w:r w:rsidR="00971659">
        <w:rPr>
          <w:sz w:val="24"/>
          <w:szCs w:val="24"/>
        </w:rPr>
        <w:t>‘</w:t>
      </w:r>
      <w:r>
        <w:rPr>
          <w:sz w:val="24"/>
          <w:szCs w:val="24"/>
        </w:rPr>
        <w:t xml:space="preserve">Select a </w:t>
      </w:r>
      <w:r w:rsidR="008F7716">
        <w:rPr>
          <w:sz w:val="24"/>
          <w:szCs w:val="24"/>
        </w:rPr>
        <w:t>View</w:t>
      </w:r>
      <w:r w:rsidR="00971659">
        <w:rPr>
          <w:sz w:val="24"/>
          <w:szCs w:val="24"/>
        </w:rPr>
        <w:t>’</w:t>
      </w:r>
      <w:r>
        <w:rPr>
          <w:sz w:val="24"/>
          <w:szCs w:val="24"/>
        </w:rPr>
        <w:t xml:space="preserve"> filter to select ‘</w:t>
      </w:r>
      <w:r w:rsidR="00400B2E" w:rsidRPr="00400B2E">
        <w:rPr>
          <w:sz w:val="24"/>
          <w:szCs w:val="24"/>
        </w:rPr>
        <w:t>Locations Where BSAS-Reported Clients Received Services</w:t>
      </w:r>
      <w:r>
        <w:rPr>
          <w:sz w:val="24"/>
          <w:szCs w:val="24"/>
        </w:rPr>
        <w:t>’</w:t>
      </w:r>
      <w:r w:rsidR="008061DB">
        <w:rPr>
          <w:sz w:val="24"/>
          <w:szCs w:val="24"/>
        </w:rPr>
        <w:t>.</w:t>
      </w:r>
      <w:r w:rsidRPr="00DA0039">
        <w:rPr>
          <w:sz w:val="24"/>
          <w:szCs w:val="24"/>
        </w:rPr>
        <w:t xml:space="preserve"> </w:t>
      </w:r>
      <w:r>
        <w:rPr>
          <w:sz w:val="24"/>
          <w:szCs w:val="24"/>
        </w:rPr>
        <w:t xml:space="preserve">The page displays this information </w:t>
      </w:r>
      <w:r w:rsidR="006B1745">
        <w:rPr>
          <w:sz w:val="24"/>
          <w:szCs w:val="24"/>
        </w:rPr>
        <w:t>using</w:t>
      </w:r>
      <w:r>
        <w:rPr>
          <w:sz w:val="24"/>
          <w:szCs w:val="24"/>
        </w:rPr>
        <w:t xml:space="preserve"> a map on the left side of the page.</w:t>
      </w:r>
      <w:r w:rsidR="00971659">
        <w:rPr>
          <w:sz w:val="24"/>
          <w:szCs w:val="24"/>
        </w:rPr>
        <w:t xml:space="preserve"> Hover your mouse over each location to access the data.</w:t>
      </w:r>
    </w:p>
    <w:p w14:paraId="61AE244D" w14:textId="44FAE904" w:rsidR="00971659" w:rsidRPr="00E21493" w:rsidRDefault="00971659" w:rsidP="00B056F2">
      <w:pPr>
        <w:rPr>
          <w:rFonts w:eastAsiaTheme="majorEastAsia" w:cstheme="majorBidi"/>
          <w:sz w:val="28"/>
          <w:szCs w:val="28"/>
        </w:rPr>
      </w:pPr>
      <w:r w:rsidRPr="00971659">
        <w:rPr>
          <w:rFonts w:eastAsiaTheme="majorEastAsia" w:cstheme="majorBidi"/>
          <w:noProof/>
          <w:sz w:val="28"/>
          <w:szCs w:val="28"/>
        </w:rPr>
        <w:lastRenderedPageBreak/>
        <w:drawing>
          <wp:inline distT="0" distB="0" distL="0" distR="0" wp14:anchorId="68CA0C60" wp14:editId="2B4135E4">
            <wp:extent cx="4162697" cy="2473157"/>
            <wp:effectExtent l="0" t="0" r="0" b="3810"/>
            <wp:docPr id="472938637" name="Picture 1" descr="A map of Massachusetts which shows the cities/towns in the state. Certain cities/towns have circles, which indicate that a resident of your selected community accessed services from a BSAS-funded provider in that city/town. The size of the circle corresponds to how many residents of your selected city/town sought services in that other city/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8637" name="Picture 1" descr="A map of Massachusetts which shows the cities/towns in the state. Certain cities/towns have circles, which indicate that a resident of your selected community accessed services from a BSAS-funded provider in that city/town. The size of the circle corresponds to how many residents of your selected city/town sought services in that other city/town."/>
                    <pic:cNvPicPr/>
                  </pic:nvPicPr>
                  <pic:blipFill>
                    <a:blip r:embed="rId166"/>
                    <a:stretch>
                      <a:fillRect/>
                    </a:stretch>
                  </pic:blipFill>
                  <pic:spPr>
                    <a:xfrm>
                      <a:off x="0" y="0"/>
                      <a:ext cx="4185809" cy="2486889"/>
                    </a:xfrm>
                    <a:prstGeom prst="rect">
                      <a:avLst/>
                    </a:prstGeom>
                  </pic:spPr>
                </pic:pic>
              </a:graphicData>
            </a:graphic>
          </wp:inline>
        </w:drawing>
      </w:r>
    </w:p>
    <w:p w14:paraId="4B2C39E4" w14:textId="42F4B7C8" w:rsidR="00971659" w:rsidRPr="00707138" w:rsidRDefault="00971659" w:rsidP="00971659">
      <w:pPr>
        <w:spacing w:after="0"/>
        <w:rPr>
          <w:rFonts w:eastAsiaTheme="majorEastAsia" w:cstheme="majorBidi"/>
          <w:b/>
          <w:bCs/>
          <w:sz w:val="24"/>
          <w:szCs w:val="24"/>
          <w:u w:val="single"/>
        </w:rPr>
      </w:pPr>
      <w:r w:rsidRPr="00707138">
        <w:rPr>
          <w:rFonts w:eastAsiaTheme="majorEastAsia" w:cstheme="majorBidi"/>
          <w:b/>
          <w:bCs/>
          <w:sz w:val="24"/>
          <w:szCs w:val="24"/>
          <w:u w:val="single"/>
        </w:rPr>
        <w:t>How Can this Help?</w:t>
      </w:r>
    </w:p>
    <w:p w14:paraId="203A89F3" w14:textId="21DA34E7" w:rsidR="000C2DB8" w:rsidRPr="00971659" w:rsidRDefault="000C2DB8" w:rsidP="00971659">
      <w:pPr>
        <w:spacing w:after="0"/>
        <w:rPr>
          <w:rFonts w:eastAsiaTheme="majorEastAsia" w:cstheme="majorBidi"/>
          <w:sz w:val="24"/>
          <w:szCs w:val="24"/>
          <w:u w:val="single"/>
        </w:rPr>
      </w:pPr>
      <w:r w:rsidRPr="00E21493">
        <w:rPr>
          <w:sz w:val="24"/>
          <w:szCs w:val="24"/>
        </w:rPr>
        <w:t xml:space="preserve">This measure can help to answer questions about your community's treatment system. Are services accessible and appropriate for </w:t>
      </w:r>
      <w:r w:rsidR="00001A0F">
        <w:rPr>
          <w:sz w:val="24"/>
          <w:szCs w:val="24"/>
        </w:rPr>
        <w:t>PWUD</w:t>
      </w:r>
      <w:r w:rsidRPr="00E21493">
        <w:rPr>
          <w:sz w:val="24"/>
          <w:szCs w:val="24"/>
        </w:rPr>
        <w:t xml:space="preserve">? What is the burden of travel for people seeking services? Do people often leave your community to seek services? Does travel burden impact peoples' willingness to access services? </w:t>
      </w:r>
    </w:p>
    <w:p w14:paraId="62CC196B" w14:textId="77777777" w:rsidR="006B7B30" w:rsidRDefault="006B7B30" w:rsidP="00102E61">
      <w:pPr>
        <w:pStyle w:val="Heading3"/>
        <w:rPr>
          <w:color w:val="BF4E14" w:themeColor="accent2" w:themeShade="BF"/>
          <w:sz w:val="30"/>
          <w:szCs w:val="30"/>
        </w:rPr>
      </w:pPr>
      <w:bookmarkStart w:id="82" w:name="_Service_Categories"/>
      <w:bookmarkEnd w:id="82"/>
    </w:p>
    <w:p w14:paraId="00CAFC4F" w14:textId="02FA98FF" w:rsidR="000C2DB8" w:rsidRPr="00102E61" w:rsidRDefault="000C2DB8" w:rsidP="00102E61">
      <w:pPr>
        <w:pStyle w:val="Heading3"/>
        <w:rPr>
          <w:sz w:val="30"/>
          <w:szCs w:val="30"/>
        </w:rPr>
      </w:pPr>
      <w:r w:rsidRPr="006712AB">
        <w:rPr>
          <w:color w:val="BF4E14" w:themeColor="accent2" w:themeShade="BF"/>
          <w:sz w:val="30"/>
          <w:szCs w:val="30"/>
        </w:rPr>
        <w:t>Service Categories</w:t>
      </w:r>
      <w:r w:rsidRPr="00102E61">
        <w:rPr>
          <w:sz w:val="30"/>
          <w:szCs w:val="30"/>
        </w:rPr>
        <w:t xml:space="preserve"> </w:t>
      </w:r>
    </w:p>
    <w:p w14:paraId="3A8AEE4F" w14:textId="005C54AD" w:rsidR="00971659" w:rsidRPr="00707138" w:rsidRDefault="00971659" w:rsidP="00971659">
      <w:pPr>
        <w:spacing w:after="0"/>
        <w:rPr>
          <w:b/>
          <w:bCs/>
          <w:sz w:val="24"/>
          <w:szCs w:val="24"/>
          <w:u w:val="single"/>
        </w:rPr>
      </w:pPr>
      <w:r w:rsidRPr="00707138">
        <w:rPr>
          <w:b/>
          <w:bCs/>
          <w:sz w:val="24"/>
          <w:szCs w:val="24"/>
          <w:u w:val="single"/>
        </w:rPr>
        <w:t>Definition:</w:t>
      </w:r>
    </w:p>
    <w:p w14:paraId="01E5545C" w14:textId="4626138E" w:rsidR="00971659" w:rsidRDefault="00C01E4B" w:rsidP="00B056F2">
      <w:pPr>
        <w:rPr>
          <w:sz w:val="24"/>
          <w:szCs w:val="24"/>
        </w:rPr>
      </w:pPr>
      <w:r>
        <w:rPr>
          <w:sz w:val="24"/>
          <w:szCs w:val="24"/>
        </w:rPr>
        <w:t xml:space="preserve">This </w:t>
      </w:r>
      <w:r w:rsidR="006B1745">
        <w:rPr>
          <w:sz w:val="24"/>
          <w:szCs w:val="24"/>
        </w:rPr>
        <w:t xml:space="preserve">measure </w:t>
      </w:r>
      <w:r w:rsidR="005E1949">
        <w:rPr>
          <w:sz w:val="24"/>
          <w:szCs w:val="24"/>
        </w:rPr>
        <w:t>shows</w:t>
      </w:r>
      <w:r w:rsidR="000C2DB8" w:rsidRPr="00D87A85">
        <w:rPr>
          <w:sz w:val="24"/>
          <w:szCs w:val="24"/>
        </w:rPr>
        <w:t xml:space="preserve"> how many </w:t>
      </w:r>
      <w:r w:rsidR="004A1A34">
        <w:rPr>
          <w:sz w:val="24"/>
          <w:szCs w:val="24"/>
        </w:rPr>
        <w:t>BSAS-</w:t>
      </w:r>
      <w:r w:rsidR="008C17A2">
        <w:rPr>
          <w:sz w:val="24"/>
          <w:szCs w:val="24"/>
        </w:rPr>
        <w:t xml:space="preserve">Reported </w:t>
      </w:r>
      <w:r w:rsidR="0094132D">
        <w:rPr>
          <w:sz w:val="24"/>
          <w:szCs w:val="24"/>
        </w:rPr>
        <w:t>p</w:t>
      </w:r>
      <w:r w:rsidR="000C2DB8" w:rsidRPr="00D87A85">
        <w:rPr>
          <w:sz w:val="24"/>
          <w:szCs w:val="24"/>
        </w:rPr>
        <w:t>roviders</w:t>
      </w:r>
      <w:r w:rsidR="00BB121F" w:rsidRPr="00BB121F">
        <w:rPr>
          <w:sz w:val="24"/>
          <w:szCs w:val="24"/>
        </w:rPr>
        <w:t xml:space="preserve"> </w:t>
      </w:r>
      <w:r w:rsidR="00BB121F" w:rsidRPr="00D87A85">
        <w:rPr>
          <w:sz w:val="24"/>
          <w:szCs w:val="24"/>
        </w:rPr>
        <w:t>are present in your community</w:t>
      </w:r>
      <w:r w:rsidR="000C2DB8" w:rsidRPr="00D87A85">
        <w:rPr>
          <w:sz w:val="24"/>
          <w:szCs w:val="24"/>
        </w:rPr>
        <w:t xml:space="preserve"> for each service category. It also </w:t>
      </w:r>
      <w:r w:rsidR="005E1949">
        <w:rPr>
          <w:sz w:val="24"/>
          <w:szCs w:val="24"/>
        </w:rPr>
        <w:t>shows</w:t>
      </w:r>
      <w:r w:rsidR="000C2DB8" w:rsidRPr="00D87A85">
        <w:rPr>
          <w:sz w:val="24"/>
          <w:szCs w:val="24"/>
        </w:rPr>
        <w:t xml:space="preserve"> how many residents of your community accessed </w:t>
      </w:r>
      <w:r w:rsidR="004A1A34">
        <w:rPr>
          <w:sz w:val="24"/>
          <w:szCs w:val="24"/>
        </w:rPr>
        <w:t xml:space="preserve">BSAS-funded </w:t>
      </w:r>
      <w:r>
        <w:rPr>
          <w:sz w:val="24"/>
          <w:szCs w:val="24"/>
        </w:rPr>
        <w:t xml:space="preserve">providers from </w:t>
      </w:r>
      <w:r w:rsidR="000C2DB8" w:rsidRPr="00D87A85">
        <w:rPr>
          <w:sz w:val="24"/>
          <w:szCs w:val="24"/>
        </w:rPr>
        <w:t xml:space="preserve">each service category. </w:t>
      </w:r>
      <w:r w:rsidR="004A1A34">
        <w:rPr>
          <w:sz w:val="24"/>
          <w:szCs w:val="24"/>
        </w:rPr>
        <w:t>Note</w:t>
      </w:r>
      <w:r w:rsidR="000C2DB8" w:rsidRPr="00D87A85">
        <w:rPr>
          <w:sz w:val="24"/>
          <w:szCs w:val="24"/>
        </w:rPr>
        <w:t xml:space="preserve"> that BSAS funds only a portion of all the substance use service providers in the state.</w:t>
      </w:r>
      <w:r w:rsidR="000C2DB8" w:rsidRPr="0077258D">
        <w:rPr>
          <w:sz w:val="24"/>
          <w:szCs w:val="24"/>
        </w:rPr>
        <w:t xml:space="preserve"> </w:t>
      </w:r>
      <w:r w:rsidR="000C2DB8">
        <w:rPr>
          <w:sz w:val="24"/>
          <w:szCs w:val="24"/>
        </w:rPr>
        <w:t>This does not represent all people who access</w:t>
      </w:r>
      <w:r w:rsidR="004A1A34">
        <w:rPr>
          <w:sz w:val="24"/>
          <w:szCs w:val="24"/>
        </w:rPr>
        <w:t>ed</w:t>
      </w:r>
      <w:r w:rsidR="000C2DB8">
        <w:rPr>
          <w:sz w:val="24"/>
          <w:szCs w:val="24"/>
        </w:rPr>
        <w:t xml:space="preserve"> services</w:t>
      </w:r>
      <w:r w:rsidR="00971659">
        <w:rPr>
          <w:sz w:val="24"/>
          <w:szCs w:val="24"/>
        </w:rPr>
        <w:t>,</w:t>
      </w:r>
      <w:r w:rsidR="000C2DB8">
        <w:rPr>
          <w:sz w:val="24"/>
          <w:szCs w:val="24"/>
        </w:rPr>
        <w:t xml:space="preserve"> </w:t>
      </w:r>
      <w:r w:rsidR="005E1949">
        <w:rPr>
          <w:sz w:val="24"/>
          <w:szCs w:val="24"/>
        </w:rPr>
        <w:t>n</w:t>
      </w:r>
      <w:r w:rsidR="000C2DB8">
        <w:rPr>
          <w:sz w:val="24"/>
          <w:szCs w:val="24"/>
        </w:rPr>
        <w:t>or all substance use service providers in the state.</w:t>
      </w:r>
      <w:r w:rsidR="00DA0039" w:rsidRPr="00DA0039">
        <w:rPr>
          <w:sz w:val="24"/>
          <w:szCs w:val="24"/>
        </w:rPr>
        <w:t xml:space="preserve"> </w:t>
      </w:r>
    </w:p>
    <w:p w14:paraId="7EC517AB" w14:textId="5810B356" w:rsidR="00971659" w:rsidRPr="00971659" w:rsidRDefault="00971659" w:rsidP="00B056F2">
      <w:pPr>
        <w:rPr>
          <w:rFonts w:eastAsiaTheme="majorEastAsia" w:cstheme="majorBidi"/>
          <w:sz w:val="28"/>
          <w:szCs w:val="28"/>
        </w:rPr>
      </w:pPr>
      <w:r>
        <w:rPr>
          <w:sz w:val="24"/>
          <w:szCs w:val="24"/>
        </w:rPr>
        <w:t xml:space="preserve">The </w:t>
      </w:r>
      <w:r w:rsidR="00973738">
        <w:rPr>
          <w:sz w:val="24"/>
          <w:szCs w:val="24"/>
        </w:rPr>
        <w:t>two</w:t>
      </w:r>
      <w:r>
        <w:rPr>
          <w:sz w:val="24"/>
          <w:szCs w:val="24"/>
        </w:rPr>
        <w:t xml:space="preserve"> service</w:t>
      </w:r>
      <w:r w:rsidRPr="00D87A85">
        <w:rPr>
          <w:sz w:val="24"/>
          <w:szCs w:val="24"/>
        </w:rPr>
        <w:t xml:space="preserve"> categorie</w:t>
      </w:r>
      <w:r>
        <w:rPr>
          <w:sz w:val="24"/>
          <w:szCs w:val="24"/>
        </w:rPr>
        <w:t>s are</w:t>
      </w:r>
      <w:r w:rsidRPr="00D87A85">
        <w:rPr>
          <w:sz w:val="24"/>
          <w:szCs w:val="24"/>
        </w:rPr>
        <w:t>: community-based services (</w:t>
      </w:r>
      <w:r w:rsidR="00973738">
        <w:rPr>
          <w:sz w:val="24"/>
          <w:szCs w:val="24"/>
        </w:rPr>
        <w:t>intervention &amp; engagement Services</w:t>
      </w:r>
      <w:r w:rsidRPr="00D87A85">
        <w:rPr>
          <w:sz w:val="24"/>
          <w:szCs w:val="24"/>
        </w:rPr>
        <w:t>, treatment</w:t>
      </w:r>
      <w:r w:rsidR="00973738">
        <w:rPr>
          <w:sz w:val="24"/>
          <w:szCs w:val="24"/>
        </w:rPr>
        <w:t xml:space="preserve"> services and</w:t>
      </w:r>
      <w:r w:rsidRPr="00D87A85">
        <w:rPr>
          <w:sz w:val="24"/>
          <w:szCs w:val="24"/>
        </w:rPr>
        <w:t xml:space="preserve"> </w:t>
      </w:r>
      <w:r w:rsidR="00973738">
        <w:rPr>
          <w:sz w:val="24"/>
          <w:szCs w:val="24"/>
        </w:rPr>
        <w:t>community support services</w:t>
      </w:r>
      <w:r w:rsidRPr="00D87A85">
        <w:rPr>
          <w:sz w:val="24"/>
          <w:szCs w:val="24"/>
        </w:rPr>
        <w:t>.)</w:t>
      </w:r>
      <w:r w:rsidR="00973738">
        <w:rPr>
          <w:sz w:val="24"/>
          <w:szCs w:val="24"/>
        </w:rPr>
        <w:t xml:space="preserve"> </w:t>
      </w:r>
      <w:r w:rsidRPr="00D87A85">
        <w:rPr>
          <w:sz w:val="24"/>
          <w:szCs w:val="24"/>
        </w:rPr>
        <w:t>and legal-involved services (</w:t>
      </w:r>
      <w:r w:rsidR="00973738">
        <w:rPr>
          <w:sz w:val="24"/>
          <w:szCs w:val="24"/>
        </w:rPr>
        <w:t>intervention &amp; diversion services, treatment services, MAT services, community support</w:t>
      </w:r>
      <w:r w:rsidRPr="00D87A85">
        <w:rPr>
          <w:sz w:val="24"/>
          <w:szCs w:val="24"/>
        </w:rPr>
        <w:t xml:space="preserve">). For </w:t>
      </w:r>
      <w:r w:rsidR="00B74CFB">
        <w:rPr>
          <w:sz w:val="24"/>
          <w:szCs w:val="24"/>
        </w:rPr>
        <w:t xml:space="preserve">more </w:t>
      </w:r>
      <w:r w:rsidRPr="00D87A85">
        <w:rPr>
          <w:sz w:val="24"/>
          <w:szCs w:val="24"/>
        </w:rPr>
        <w:t xml:space="preserve">information on these categories, </w:t>
      </w:r>
      <w:r>
        <w:rPr>
          <w:sz w:val="24"/>
          <w:szCs w:val="24"/>
        </w:rPr>
        <w:t>visit</w:t>
      </w:r>
      <w:r w:rsidRPr="00D87A85">
        <w:rPr>
          <w:sz w:val="24"/>
          <w:szCs w:val="24"/>
        </w:rPr>
        <w:t xml:space="preserve"> the </w:t>
      </w:r>
      <w:hyperlink r:id="rId167" w:history="1">
        <w:r w:rsidRPr="000F6CB1">
          <w:rPr>
            <w:rStyle w:val="Hyperlink"/>
            <w:sz w:val="24"/>
            <w:szCs w:val="24"/>
          </w:rPr>
          <w:t>Glossary</w:t>
        </w:r>
      </w:hyperlink>
      <w:r w:rsidRPr="00D87A85">
        <w:rPr>
          <w:sz w:val="24"/>
          <w:szCs w:val="24"/>
        </w:rPr>
        <w:t xml:space="preserve"> </w:t>
      </w:r>
      <w:r>
        <w:rPr>
          <w:sz w:val="24"/>
          <w:szCs w:val="24"/>
        </w:rPr>
        <w:t>page</w:t>
      </w:r>
      <w:r w:rsidRPr="00D87A85">
        <w:rPr>
          <w:sz w:val="24"/>
          <w:szCs w:val="24"/>
        </w:rPr>
        <w:t xml:space="preserve"> o</w:t>
      </w:r>
      <w:r>
        <w:rPr>
          <w:sz w:val="24"/>
          <w:szCs w:val="24"/>
        </w:rPr>
        <w:t>n</w:t>
      </w:r>
      <w:r w:rsidRPr="00D87A85">
        <w:rPr>
          <w:sz w:val="24"/>
          <w:szCs w:val="24"/>
        </w:rPr>
        <w:t xml:space="preserve"> the dashboard.</w:t>
      </w:r>
    </w:p>
    <w:p w14:paraId="0C0BC3FC" w14:textId="6E642DBC" w:rsidR="00971659" w:rsidRPr="00707138" w:rsidRDefault="00971659" w:rsidP="00971659">
      <w:pPr>
        <w:spacing w:after="0"/>
        <w:rPr>
          <w:b/>
          <w:bCs/>
          <w:sz w:val="24"/>
          <w:szCs w:val="24"/>
          <w:u w:val="single"/>
        </w:rPr>
      </w:pPr>
      <w:r w:rsidRPr="00707138">
        <w:rPr>
          <w:b/>
          <w:bCs/>
          <w:sz w:val="24"/>
          <w:szCs w:val="24"/>
          <w:u w:val="single"/>
        </w:rPr>
        <w:t>Using the Dashboard:</w:t>
      </w:r>
    </w:p>
    <w:p w14:paraId="15532021" w14:textId="74F4E99C" w:rsidR="000C2DB8" w:rsidRDefault="006B1745" w:rsidP="00B056F2">
      <w:pPr>
        <w:rPr>
          <w:sz w:val="24"/>
          <w:szCs w:val="24"/>
        </w:rPr>
      </w:pPr>
      <w:r>
        <w:rPr>
          <w:sz w:val="24"/>
          <w:szCs w:val="24"/>
        </w:rPr>
        <w:t xml:space="preserve">To view this measure, navigate to the </w:t>
      </w:r>
      <w:r w:rsidRPr="00754202">
        <w:rPr>
          <w:sz w:val="24"/>
          <w:szCs w:val="24"/>
        </w:rPr>
        <w:t xml:space="preserve"> </w:t>
      </w:r>
      <w:hyperlink r:id="rId168" w:history="1">
        <w:r w:rsidRPr="000F6CB1">
          <w:rPr>
            <w:rStyle w:val="Hyperlink"/>
            <w:sz w:val="24"/>
            <w:szCs w:val="24"/>
          </w:rPr>
          <w:t>Services</w:t>
        </w:r>
      </w:hyperlink>
      <w:r>
        <w:rPr>
          <w:sz w:val="24"/>
          <w:szCs w:val="24"/>
        </w:rPr>
        <w:t xml:space="preserve"> tab</w:t>
      </w:r>
      <w:r w:rsidR="008F7716">
        <w:rPr>
          <w:sz w:val="24"/>
          <w:szCs w:val="24"/>
        </w:rPr>
        <w:t xml:space="preserve"> under the ‘Service Accessibility’ subtab</w:t>
      </w:r>
      <w:r>
        <w:rPr>
          <w:sz w:val="24"/>
          <w:szCs w:val="24"/>
        </w:rPr>
        <w:t xml:space="preserve"> and </w:t>
      </w:r>
      <w:r w:rsidR="00DA0039">
        <w:rPr>
          <w:sz w:val="24"/>
          <w:szCs w:val="24"/>
        </w:rPr>
        <w:t xml:space="preserve">use the </w:t>
      </w:r>
      <w:r w:rsidR="00971659">
        <w:rPr>
          <w:sz w:val="24"/>
          <w:szCs w:val="24"/>
        </w:rPr>
        <w:t>‘</w:t>
      </w:r>
      <w:r w:rsidR="00DA0039">
        <w:rPr>
          <w:sz w:val="24"/>
          <w:szCs w:val="24"/>
        </w:rPr>
        <w:t xml:space="preserve">Select a </w:t>
      </w:r>
      <w:r w:rsidR="00973738">
        <w:rPr>
          <w:sz w:val="24"/>
          <w:szCs w:val="24"/>
        </w:rPr>
        <w:t>View</w:t>
      </w:r>
      <w:r w:rsidR="00971659">
        <w:rPr>
          <w:sz w:val="24"/>
          <w:szCs w:val="24"/>
        </w:rPr>
        <w:t>’</w:t>
      </w:r>
      <w:r w:rsidR="00DA0039">
        <w:rPr>
          <w:sz w:val="24"/>
          <w:szCs w:val="24"/>
        </w:rPr>
        <w:t xml:space="preserve"> filter to select ‘Locations</w:t>
      </w:r>
      <w:r w:rsidR="0085694A">
        <w:rPr>
          <w:sz w:val="24"/>
          <w:szCs w:val="24"/>
        </w:rPr>
        <w:t xml:space="preserve"> Where</w:t>
      </w:r>
      <w:r w:rsidR="00DA0039">
        <w:rPr>
          <w:sz w:val="24"/>
          <w:szCs w:val="24"/>
        </w:rPr>
        <w:t xml:space="preserve"> BSAS</w:t>
      </w:r>
      <w:r w:rsidR="00EF6493">
        <w:rPr>
          <w:sz w:val="24"/>
          <w:szCs w:val="24"/>
        </w:rPr>
        <w:t>-Reported Client</w:t>
      </w:r>
      <w:r w:rsidR="00966CE3">
        <w:rPr>
          <w:sz w:val="24"/>
          <w:szCs w:val="24"/>
        </w:rPr>
        <w:t xml:space="preserve"> Received </w:t>
      </w:r>
      <w:r w:rsidR="00DA0039">
        <w:rPr>
          <w:sz w:val="24"/>
          <w:szCs w:val="24"/>
        </w:rPr>
        <w:t>Services’</w:t>
      </w:r>
      <w:r w:rsidR="00B74CFB">
        <w:rPr>
          <w:sz w:val="24"/>
          <w:szCs w:val="24"/>
        </w:rPr>
        <w:t>.</w:t>
      </w:r>
      <w:r w:rsidR="00DA0039">
        <w:rPr>
          <w:sz w:val="24"/>
          <w:szCs w:val="24"/>
        </w:rPr>
        <w:t xml:space="preserve"> The page displays this information in a chart on the right side of the page.</w:t>
      </w:r>
      <w:r w:rsidR="00971659" w:rsidRPr="00971659">
        <w:rPr>
          <w:sz w:val="24"/>
          <w:szCs w:val="24"/>
        </w:rPr>
        <w:t xml:space="preserve"> </w:t>
      </w:r>
      <w:r w:rsidR="00971659">
        <w:rPr>
          <w:sz w:val="24"/>
          <w:szCs w:val="24"/>
        </w:rPr>
        <w:t>Hover your mouse over each bar to access the exact data.</w:t>
      </w:r>
    </w:p>
    <w:p w14:paraId="7120916D" w14:textId="30AF442C" w:rsidR="00971659" w:rsidRPr="00D87A85" w:rsidRDefault="008F7716" w:rsidP="00B056F2">
      <w:pPr>
        <w:rPr>
          <w:sz w:val="24"/>
          <w:szCs w:val="24"/>
        </w:rPr>
      </w:pPr>
      <w:r w:rsidRPr="008F7716">
        <w:rPr>
          <w:noProof/>
          <w:sz w:val="24"/>
          <w:szCs w:val="24"/>
        </w:rPr>
        <w:lastRenderedPageBreak/>
        <w:drawing>
          <wp:inline distT="0" distB="0" distL="0" distR="0" wp14:anchorId="4ED70F45" wp14:editId="2B08E9F4">
            <wp:extent cx="5943600" cy="1462405"/>
            <wp:effectExtent l="0" t="0" r="0" b="4445"/>
            <wp:docPr id="182463824" name="Picture 1" descr="sample images of view showing clients admitted to community-based services in Bo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3824" name="Picture 1" descr="sample images of view showing clients admitted to community-based services in Boston"/>
                    <pic:cNvPicPr/>
                  </pic:nvPicPr>
                  <pic:blipFill>
                    <a:blip r:embed="rId169"/>
                    <a:stretch>
                      <a:fillRect/>
                    </a:stretch>
                  </pic:blipFill>
                  <pic:spPr>
                    <a:xfrm>
                      <a:off x="0" y="0"/>
                      <a:ext cx="5943600" cy="1462405"/>
                    </a:xfrm>
                    <a:prstGeom prst="rect">
                      <a:avLst/>
                    </a:prstGeom>
                  </pic:spPr>
                </pic:pic>
              </a:graphicData>
            </a:graphic>
          </wp:inline>
        </w:drawing>
      </w:r>
    </w:p>
    <w:p w14:paraId="6E97BF33" w14:textId="5D5CA2F5" w:rsidR="00971659" w:rsidRPr="00707138" w:rsidRDefault="00971659" w:rsidP="4DAB2106">
      <w:pPr>
        <w:spacing w:after="0"/>
        <w:rPr>
          <w:rFonts w:eastAsiaTheme="majorEastAsia" w:cstheme="majorBidi"/>
          <w:b/>
          <w:bCs/>
          <w:sz w:val="24"/>
          <w:szCs w:val="24"/>
          <w:u w:val="single"/>
        </w:rPr>
      </w:pPr>
      <w:r w:rsidRPr="4DAB2106">
        <w:rPr>
          <w:rFonts w:eastAsiaTheme="majorEastAsia" w:cstheme="majorBidi"/>
          <w:b/>
          <w:bCs/>
          <w:sz w:val="24"/>
          <w:szCs w:val="24"/>
          <w:u w:val="single"/>
        </w:rPr>
        <w:t xml:space="preserve">How Can </w:t>
      </w:r>
      <w:bookmarkStart w:id="83" w:name="_Int_MxB7rqa1"/>
      <w:r w:rsidRPr="4DAB2106">
        <w:rPr>
          <w:rFonts w:eastAsiaTheme="majorEastAsia" w:cstheme="majorBidi"/>
          <w:b/>
          <w:bCs/>
          <w:sz w:val="24"/>
          <w:szCs w:val="24"/>
          <w:u w:val="single"/>
        </w:rPr>
        <w:t>this</w:t>
      </w:r>
      <w:bookmarkEnd w:id="83"/>
      <w:r w:rsidRPr="4DAB2106">
        <w:rPr>
          <w:rFonts w:eastAsiaTheme="majorEastAsia" w:cstheme="majorBidi"/>
          <w:b/>
          <w:bCs/>
          <w:sz w:val="24"/>
          <w:szCs w:val="24"/>
          <w:u w:val="single"/>
        </w:rPr>
        <w:t xml:space="preserve"> Help?</w:t>
      </w:r>
    </w:p>
    <w:p w14:paraId="31045203" w14:textId="5EBC0850" w:rsidR="000C2DB8" w:rsidRPr="00D87A85" w:rsidRDefault="000C2DB8" w:rsidP="00B056F2">
      <w:pPr>
        <w:rPr>
          <w:sz w:val="24"/>
          <w:szCs w:val="24"/>
        </w:rPr>
      </w:pPr>
      <w:r w:rsidRPr="4DAB2106">
        <w:rPr>
          <w:sz w:val="24"/>
          <w:szCs w:val="24"/>
        </w:rPr>
        <w:t xml:space="preserve">This measure can </w:t>
      </w:r>
      <w:bookmarkStart w:id="84" w:name="_Int_WpvtptpS"/>
      <w:r w:rsidRPr="4DAB2106">
        <w:rPr>
          <w:sz w:val="24"/>
          <w:szCs w:val="24"/>
        </w:rPr>
        <w:t>help to</w:t>
      </w:r>
      <w:bookmarkEnd w:id="84"/>
      <w:r w:rsidRPr="4DAB2106">
        <w:rPr>
          <w:sz w:val="24"/>
          <w:szCs w:val="24"/>
        </w:rPr>
        <w:t xml:space="preserve"> answer questions about your community's substance use treatment system. Is treatment accessible and appropriate for </w:t>
      </w:r>
      <w:r w:rsidR="00914DA8" w:rsidRPr="4DAB2106">
        <w:rPr>
          <w:sz w:val="24"/>
          <w:szCs w:val="24"/>
        </w:rPr>
        <w:t>PWUD</w:t>
      </w:r>
      <w:r w:rsidRPr="4DAB2106">
        <w:rPr>
          <w:sz w:val="24"/>
          <w:szCs w:val="24"/>
        </w:rPr>
        <w:t>?</w:t>
      </w:r>
      <w:r w:rsidR="00914DA8" w:rsidRPr="4DAB2106">
        <w:rPr>
          <w:sz w:val="24"/>
          <w:szCs w:val="24"/>
        </w:rPr>
        <w:t xml:space="preserve"> </w:t>
      </w:r>
      <w:r w:rsidRPr="4DAB2106">
        <w:rPr>
          <w:sz w:val="24"/>
          <w:szCs w:val="24"/>
        </w:rPr>
        <w:t xml:space="preserve">Do the service types available meet the needs of </w:t>
      </w:r>
      <w:r w:rsidR="00253103" w:rsidRPr="4DAB2106">
        <w:rPr>
          <w:sz w:val="24"/>
          <w:szCs w:val="24"/>
        </w:rPr>
        <w:t>PWUD</w:t>
      </w:r>
      <w:r w:rsidRPr="4DAB2106">
        <w:rPr>
          <w:sz w:val="24"/>
          <w:szCs w:val="24"/>
        </w:rPr>
        <w:t>? Are certain services underutilized?</w:t>
      </w:r>
    </w:p>
    <w:p w14:paraId="59B9B60F" w14:textId="77777777" w:rsidR="00707138" w:rsidRDefault="00707138" w:rsidP="00102E61">
      <w:pPr>
        <w:pStyle w:val="Heading3"/>
        <w:rPr>
          <w:color w:val="BF4E14" w:themeColor="accent2" w:themeShade="BF"/>
          <w:sz w:val="30"/>
          <w:szCs w:val="30"/>
        </w:rPr>
      </w:pPr>
      <w:bookmarkStart w:id="85" w:name="_Percentile_of_Opioid-Related"/>
      <w:bookmarkEnd w:id="85"/>
    </w:p>
    <w:p w14:paraId="070491B6" w14:textId="77777777" w:rsidR="00707138" w:rsidRPr="00707138" w:rsidRDefault="00707138" w:rsidP="00707138"/>
    <w:p w14:paraId="0DCB0442" w14:textId="583A902B" w:rsidR="000C2DB8" w:rsidRPr="006712AB" w:rsidRDefault="000C2DB8" w:rsidP="00102E61">
      <w:pPr>
        <w:pStyle w:val="Heading3"/>
        <w:rPr>
          <w:color w:val="BF4E14" w:themeColor="accent2" w:themeShade="BF"/>
          <w:sz w:val="30"/>
          <w:szCs w:val="30"/>
        </w:rPr>
      </w:pPr>
      <w:r w:rsidRPr="006712AB">
        <w:rPr>
          <w:color w:val="BF4E14" w:themeColor="accent2" w:themeShade="BF"/>
          <w:sz w:val="30"/>
          <w:szCs w:val="30"/>
        </w:rPr>
        <w:t>Percentile of Opioid</w:t>
      </w:r>
      <w:r w:rsidR="005E1949" w:rsidRPr="006712AB">
        <w:rPr>
          <w:color w:val="BF4E14" w:themeColor="accent2" w:themeShade="BF"/>
          <w:sz w:val="30"/>
          <w:szCs w:val="30"/>
        </w:rPr>
        <w:t>-Related Overdose</w:t>
      </w:r>
      <w:r w:rsidRPr="006712AB">
        <w:rPr>
          <w:color w:val="BF4E14" w:themeColor="accent2" w:themeShade="BF"/>
          <w:sz w:val="30"/>
          <w:szCs w:val="30"/>
        </w:rPr>
        <w:t xml:space="preserve"> Deaths </w:t>
      </w:r>
      <w:bookmarkStart w:id="86" w:name="_How_do_I"/>
      <w:bookmarkEnd w:id="86"/>
    </w:p>
    <w:p w14:paraId="67764B8B" w14:textId="7889FD95" w:rsidR="00971659" w:rsidRPr="00707138" w:rsidRDefault="00971659" w:rsidP="00971659">
      <w:pPr>
        <w:spacing w:after="0"/>
        <w:rPr>
          <w:b/>
          <w:bCs/>
          <w:sz w:val="24"/>
          <w:szCs w:val="24"/>
          <w:u w:val="single"/>
        </w:rPr>
      </w:pPr>
      <w:r w:rsidRPr="00707138">
        <w:rPr>
          <w:b/>
          <w:bCs/>
          <w:sz w:val="24"/>
          <w:szCs w:val="24"/>
          <w:u w:val="single"/>
        </w:rPr>
        <w:t>Definition:</w:t>
      </w:r>
    </w:p>
    <w:p w14:paraId="406F0263" w14:textId="45E46EAA" w:rsidR="000C2DB8" w:rsidRDefault="000C2DB8" w:rsidP="00B056F2">
      <w:pPr>
        <w:rPr>
          <w:sz w:val="24"/>
          <w:szCs w:val="24"/>
        </w:rPr>
      </w:pPr>
      <w:r w:rsidRPr="00526E4C">
        <w:rPr>
          <w:sz w:val="24"/>
          <w:szCs w:val="24"/>
        </w:rPr>
        <w:t xml:space="preserve">Orders communities by opioid-related </w:t>
      </w:r>
      <w:r w:rsidR="005E1949">
        <w:rPr>
          <w:sz w:val="24"/>
          <w:szCs w:val="24"/>
        </w:rPr>
        <w:t xml:space="preserve">overdose </w:t>
      </w:r>
      <w:r w:rsidRPr="00526E4C">
        <w:rPr>
          <w:sz w:val="24"/>
          <w:szCs w:val="24"/>
        </w:rPr>
        <w:t>death percentiles.</w:t>
      </w:r>
      <w:r w:rsidR="00C01E4B">
        <w:rPr>
          <w:sz w:val="24"/>
          <w:szCs w:val="24"/>
        </w:rPr>
        <w:t xml:space="preserve"> </w:t>
      </w:r>
      <w:r w:rsidRPr="00526E4C">
        <w:rPr>
          <w:sz w:val="24"/>
          <w:szCs w:val="24"/>
        </w:rPr>
        <w:t xml:space="preserve">The </w:t>
      </w:r>
      <w:r>
        <w:rPr>
          <w:sz w:val="24"/>
          <w:szCs w:val="24"/>
        </w:rPr>
        <w:t xml:space="preserve">percentile </w:t>
      </w:r>
      <w:r w:rsidRPr="00526E4C">
        <w:rPr>
          <w:sz w:val="24"/>
          <w:szCs w:val="24"/>
        </w:rPr>
        <w:t xml:space="preserve">categories </w:t>
      </w:r>
      <w:r w:rsidR="00914DA8">
        <w:rPr>
          <w:sz w:val="24"/>
          <w:szCs w:val="24"/>
        </w:rPr>
        <w:t>on</w:t>
      </w:r>
      <w:r w:rsidRPr="00526E4C">
        <w:rPr>
          <w:sz w:val="24"/>
          <w:szCs w:val="24"/>
        </w:rPr>
        <w:t xml:space="preserve"> the dashboard are</w:t>
      </w:r>
      <w:r w:rsidR="00BB121F">
        <w:rPr>
          <w:sz w:val="24"/>
          <w:szCs w:val="24"/>
        </w:rPr>
        <w:t xml:space="preserve"> </w:t>
      </w:r>
      <w:r w:rsidRPr="00526E4C">
        <w:rPr>
          <w:sz w:val="24"/>
          <w:szCs w:val="24"/>
        </w:rPr>
        <w:t>bottom 25%, middle 50%</w:t>
      </w:r>
      <w:r w:rsidR="00F35FF8">
        <w:rPr>
          <w:sz w:val="24"/>
          <w:szCs w:val="24"/>
        </w:rPr>
        <w:t>,</w:t>
      </w:r>
      <w:r w:rsidRPr="00526E4C">
        <w:rPr>
          <w:sz w:val="24"/>
          <w:szCs w:val="24"/>
        </w:rPr>
        <w:t xml:space="preserve"> and top 25%. These categories can be broadly defined as </w:t>
      </w:r>
      <w:r w:rsidR="004A1A34">
        <w:rPr>
          <w:sz w:val="24"/>
          <w:szCs w:val="24"/>
        </w:rPr>
        <w:t>“</w:t>
      </w:r>
      <w:r w:rsidRPr="00526E4C">
        <w:rPr>
          <w:sz w:val="24"/>
          <w:szCs w:val="24"/>
        </w:rPr>
        <w:t>low,</w:t>
      </w:r>
      <w:r w:rsidR="004A1A34">
        <w:rPr>
          <w:sz w:val="24"/>
          <w:szCs w:val="24"/>
        </w:rPr>
        <w:t>”</w:t>
      </w:r>
      <w:r w:rsidRPr="00526E4C">
        <w:rPr>
          <w:sz w:val="24"/>
          <w:szCs w:val="24"/>
        </w:rPr>
        <w:t xml:space="preserve"> </w:t>
      </w:r>
      <w:r w:rsidR="004A1A34">
        <w:rPr>
          <w:sz w:val="24"/>
          <w:szCs w:val="24"/>
        </w:rPr>
        <w:t>“</w:t>
      </w:r>
      <w:r w:rsidRPr="00526E4C">
        <w:rPr>
          <w:sz w:val="24"/>
          <w:szCs w:val="24"/>
        </w:rPr>
        <w:t>moderate,</w:t>
      </w:r>
      <w:r w:rsidR="004A1A34">
        <w:rPr>
          <w:sz w:val="24"/>
          <w:szCs w:val="24"/>
        </w:rPr>
        <w:t>”</w:t>
      </w:r>
      <w:r w:rsidRPr="00526E4C">
        <w:rPr>
          <w:sz w:val="24"/>
          <w:szCs w:val="24"/>
        </w:rPr>
        <w:t xml:space="preserve"> and </w:t>
      </w:r>
      <w:r w:rsidR="004A1A34">
        <w:rPr>
          <w:sz w:val="24"/>
          <w:szCs w:val="24"/>
        </w:rPr>
        <w:t>“</w:t>
      </w:r>
      <w:r w:rsidRPr="00526E4C">
        <w:rPr>
          <w:sz w:val="24"/>
          <w:szCs w:val="24"/>
        </w:rPr>
        <w:t>high</w:t>
      </w:r>
      <w:r w:rsidR="004A1A34">
        <w:rPr>
          <w:sz w:val="24"/>
          <w:szCs w:val="24"/>
        </w:rPr>
        <w:t>”</w:t>
      </w:r>
      <w:r w:rsidRPr="00526E4C">
        <w:rPr>
          <w:sz w:val="24"/>
          <w:szCs w:val="24"/>
        </w:rPr>
        <w:t xml:space="preserve"> for opioid-related </w:t>
      </w:r>
      <w:r w:rsidR="005E1949">
        <w:rPr>
          <w:sz w:val="24"/>
          <w:szCs w:val="24"/>
        </w:rPr>
        <w:t xml:space="preserve">overdose </w:t>
      </w:r>
      <w:r w:rsidRPr="00526E4C">
        <w:rPr>
          <w:sz w:val="24"/>
          <w:szCs w:val="24"/>
        </w:rPr>
        <w:t>deaths relative to other communities.</w:t>
      </w:r>
    </w:p>
    <w:p w14:paraId="1C610B04" w14:textId="33C27B5A" w:rsidR="00971659" w:rsidRPr="00707138" w:rsidRDefault="00971659" w:rsidP="00971659">
      <w:pPr>
        <w:spacing w:after="0"/>
        <w:rPr>
          <w:b/>
          <w:bCs/>
          <w:sz w:val="24"/>
          <w:szCs w:val="24"/>
          <w:u w:val="single"/>
        </w:rPr>
      </w:pPr>
      <w:r w:rsidRPr="00707138">
        <w:rPr>
          <w:b/>
          <w:bCs/>
          <w:sz w:val="24"/>
          <w:szCs w:val="24"/>
          <w:u w:val="single"/>
        </w:rPr>
        <w:t>Using the Dashboard:</w:t>
      </w:r>
    </w:p>
    <w:p w14:paraId="5E578FED" w14:textId="19C60C62" w:rsidR="005E1949" w:rsidRDefault="006B1745" w:rsidP="00B056F2">
      <w:pPr>
        <w:rPr>
          <w:sz w:val="24"/>
          <w:szCs w:val="24"/>
        </w:rPr>
      </w:pPr>
      <w:r w:rsidRPr="4DAB2106">
        <w:rPr>
          <w:sz w:val="24"/>
          <w:szCs w:val="24"/>
        </w:rPr>
        <w:t xml:space="preserve">To view this measure, navigate to the  </w:t>
      </w:r>
      <w:hyperlink r:id="rId170">
        <w:r w:rsidRPr="4DAB2106">
          <w:rPr>
            <w:rStyle w:val="Hyperlink"/>
            <w:sz w:val="24"/>
            <w:szCs w:val="24"/>
          </w:rPr>
          <w:t>Services</w:t>
        </w:r>
      </w:hyperlink>
      <w:r w:rsidRPr="4DAB2106">
        <w:rPr>
          <w:sz w:val="24"/>
          <w:szCs w:val="24"/>
        </w:rPr>
        <w:t xml:space="preserve"> tab</w:t>
      </w:r>
      <w:r w:rsidR="00716AD6" w:rsidRPr="4DAB2106">
        <w:rPr>
          <w:sz w:val="24"/>
          <w:szCs w:val="24"/>
        </w:rPr>
        <w:t xml:space="preserve"> under the ‘Community Support Service’ subtab</w:t>
      </w:r>
      <w:r w:rsidR="00BC53C6" w:rsidRPr="4DAB2106">
        <w:rPr>
          <w:sz w:val="24"/>
          <w:szCs w:val="24"/>
        </w:rPr>
        <w:t>.</w:t>
      </w:r>
      <w:r w:rsidRPr="4DAB2106">
        <w:rPr>
          <w:sz w:val="24"/>
          <w:szCs w:val="24"/>
        </w:rPr>
        <w:t xml:space="preserve"> </w:t>
      </w:r>
      <w:r w:rsidR="00BC53C6" w:rsidRPr="4DAB2106">
        <w:rPr>
          <w:sz w:val="24"/>
          <w:szCs w:val="24"/>
        </w:rPr>
        <w:t>U</w:t>
      </w:r>
      <w:r w:rsidR="00DA0039" w:rsidRPr="4DAB2106">
        <w:rPr>
          <w:sz w:val="24"/>
          <w:szCs w:val="24"/>
        </w:rPr>
        <w:t xml:space="preserve">se the </w:t>
      </w:r>
      <w:r w:rsidR="00971659" w:rsidRPr="4DAB2106">
        <w:rPr>
          <w:sz w:val="24"/>
          <w:szCs w:val="24"/>
        </w:rPr>
        <w:t>‘</w:t>
      </w:r>
      <w:r w:rsidR="00DA0039" w:rsidRPr="4DAB2106">
        <w:rPr>
          <w:sz w:val="24"/>
          <w:szCs w:val="24"/>
        </w:rPr>
        <w:t xml:space="preserve">Select a </w:t>
      </w:r>
      <w:r w:rsidR="00716AD6" w:rsidRPr="4DAB2106">
        <w:rPr>
          <w:sz w:val="24"/>
          <w:szCs w:val="24"/>
        </w:rPr>
        <w:t>Breakdown</w:t>
      </w:r>
      <w:r w:rsidR="00971659" w:rsidRPr="4DAB2106">
        <w:rPr>
          <w:sz w:val="24"/>
          <w:szCs w:val="24"/>
        </w:rPr>
        <w:t>’</w:t>
      </w:r>
      <w:r w:rsidR="00DA0039" w:rsidRPr="4DAB2106">
        <w:rPr>
          <w:sz w:val="24"/>
          <w:szCs w:val="24"/>
        </w:rPr>
        <w:t xml:space="preserve"> filter to select either ‘Naloxone Kits </w:t>
      </w:r>
      <w:r w:rsidR="360DE7E1" w:rsidRPr="4DAB2106">
        <w:rPr>
          <w:sz w:val="24"/>
          <w:szCs w:val="24"/>
        </w:rPr>
        <w:t>Distribut</w:t>
      </w:r>
      <w:r w:rsidR="00DA0039" w:rsidRPr="4DAB2106">
        <w:rPr>
          <w:sz w:val="24"/>
          <w:szCs w:val="24"/>
        </w:rPr>
        <w:t>ed’ or ‘Fentanyl Test Strips Received</w:t>
      </w:r>
      <w:r w:rsidR="00B74CFB" w:rsidRPr="4DAB2106">
        <w:rPr>
          <w:sz w:val="24"/>
          <w:szCs w:val="24"/>
        </w:rPr>
        <w:t>’.</w:t>
      </w:r>
      <w:r w:rsidR="00DA0039" w:rsidRPr="4DAB2106">
        <w:rPr>
          <w:sz w:val="24"/>
          <w:szCs w:val="24"/>
        </w:rPr>
        <w:t xml:space="preserve"> </w:t>
      </w:r>
      <w:r w:rsidR="00BC53C6" w:rsidRPr="4DAB2106">
        <w:rPr>
          <w:sz w:val="24"/>
          <w:szCs w:val="24"/>
        </w:rPr>
        <w:t xml:space="preserve">Then, use the ‘Select a Background Layer’ filter to select either ‘Number of opioid-related overdose deaths’ or ‘Age-adjusted rate of opioid-related overdose </w:t>
      </w:r>
      <w:proofErr w:type="gramStart"/>
      <w:r w:rsidR="00BC53C6" w:rsidRPr="4DAB2106">
        <w:rPr>
          <w:sz w:val="24"/>
          <w:szCs w:val="24"/>
        </w:rPr>
        <w:t>deaths’</w:t>
      </w:r>
      <w:proofErr w:type="gramEnd"/>
      <w:r w:rsidR="00B74CFB" w:rsidRPr="4DAB2106">
        <w:rPr>
          <w:sz w:val="24"/>
          <w:szCs w:val="24"/>
        </w:rPr>
        <w:t>.</w:t>
      </w:r>
      <w:r w:rsidR="00BC53C6" w:rsidRPr="4DAB2106">
        <w:rPr>
          <w:sz w:val="24"/>
          <w:szCs w:val="24"/>
        </w:rPr>
        <w:t xml:space="preserve"> This will allow you to view communities’ percentile group for the count or age-adjusted rate of opioid-related overdose deaths, respectively. </w:t>
      </w:r>
      <w:r w:rsidR="00914DA8" w:rsidRPr="4DAB2106">
        <w:rPr>
          <w:sz w:val="24"/>
          <w:szCs w:val="24"/>
        </w:rPr>
        <w:t xml:space="preserve">The percentile </w:t>
      </w:r>
      <w:r w:rsidR="00B74CFB" w:rsidRPr="4DAB2106">
        <w:rPr>
          <w:sz w:val="24"/>
          <w:szCs w:val="24"/>
        </w:rPr>
        <w:t xml:space="preserve">category </w:t>
      </w:r>
      <w:r w:rsidR="00914DA8" w:rsidRPr="4DAB2106">
        <w:rPr>
          <w:sz w:val="24"/>
          <w:szCs w:val="24"/>
        </w:rPr>
        <w:t>may change depending on which option you choose.</w:t>
      </w:r>
    </w:p>
    <w:p w14:paraId="68961E4E" w14:textId="34A53A6E" w:rsidR="00BC53C6" w:rsidRDefault="00BC53C6" w:rsidP="00B056F2">
      <w:pPr>
        <w:rPr>
          <w:sz w:val="24"/>
          <w:szCs w:val="24"/>
        </w:rPr>
      </w:pPr>
      <w:r w:rsidRPr="00BC53C6">
        <w:rPr>
          <w:noProof/>
          <w:sz w:val="24"/>
          <w:szCs w:val="24"/>
        </w:rPr>
        <w:lastRenderedPageBreak/>
        <w:drawing>
          <wp:inline distT="0" distB="0" distL="0" distR="0" wp14:anchorId="41BF5D4F" wp14:editId="5E72574C">
            <wp:extent cx="4762500" cy="2244379"/>
            <wp:effectExtent l="0" t="0" r="0" b="0"/>
            <wp:docPr id="1318156494" name="Picture 1" descr="A map of Massachusetts that shows the state's cities/towns. Each city/town has a circle, whose size corresponds to the number of naloxone kits received in that community. Each city/town is colored according to its percentile of age-adjusted rate of opioid-related overdose deaths during one year. There are three color categories: green is for the bottom 25%, purple is for the middle 50%, and orange is for the top 25%. Cities/towns without a percentile value are colored 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56494" name="Picture 1" descr="A map of Massachusetts that shows the state's cities/towns. Each city/town has a circle, whose size corresponds to the number of naloxone kits received in that community. Each city/town is colored according to its percentile of age-adjusted rate of opioid-related overdose deaths during one year. There are three color categories: green is for the bottom 25%, purple is for the middle 50%, and orange is for the top 25%. Cities/towns without a percentile value are colored gray."/>
                    <pic:cNvPicPr/>
                  </pic:nvPicPr>
                  <pic:blipFill>
                    <a:blip r:embed="rId171"/>
                    <a:stretch>
                      <a:fillRect/>
                    </a:stretch>
                  </pic:blipFill>
                  <pic:spPr>
                    <a:xfrm>
                      <a:off x="0" y="0"/>
                      <a:ext cx="4774030" cy="2249813"/>
                    </a:xfrm>
                    <a:prstGeom prst="rect">
                      <a:avLst/>
                    </a:prstGeom>
                  </pic:spPr>
                </pic:pic>
              </a:graphicData>
            </a:graphic>
          </wp:inline>
        </w:drawing>
      </w:r>
    </w:p>
    <w:p w14:paraId="0B5238C1" w14:textId="061869A7" w:rsidR="00971659" w:rsidRPr="00707138" w:rsidRDefault="00971659" w:rsidP="00971659">
      <w:pPr>
        <w:spacing w:after="0"/>
        <w:rPr>
          <w:rFonts w:eastAsiaTheme="majorEastAsia" w:cstheme="majorBidi"/>
          <w:b/>
          <w:bCs/>
          <w:sz w:val="24"/>
          <w:szCs w:val="24"/>
          <w:u w:val="single"/>
        </w:rPr>
      </w:pPr>
      <w:r w:rsidRPr="00707138">
        <w:rPr>
          <w:rFonts w:eastAsiaTheme="majorEastAsia" w:cstheme="majorBidi"/>
          <w:b/>
          <w:bCs/>
          <w:sz w:val="24"/>
          <w:szCs w:val="24"/>
          <w:u w:val="single"/>
        </w:rPr>
        <w:t>How Can this Help?</w:t>
      </w:r>
    </w:p>
    <w:p w14:paraId="18BD222F" w14:textId="426D95A1" w:rsidR="000C2DB8" w:rsidRDefault="000C2DB8" w:rsidP="00B056F2">
      <w:pPr>
        <w:rPr>
          <w:sz w:val="24"/>
          <w:szCs w:val="24"/>
        </w:rPr>
      </w:pPr>
      <w:r w:rsidRPr="00526E4C">
        <w:rPr>
          <w:sz w:val="24"/>
          <w:szCs w:val="24"/>
        </w:rPr>
        <w:t xml:space="preserve">This measure can help to answer questions about your community's situation with opioid use. </w:t>
      </w:r>
      <w:r w:rsidR="00914DA8">
        <w:rPr>
          <w:sz w:val="24"/>
          <w:szCs w:val="24"/>
        </w:rPr>
        <w:t>Are opioid-related overdose deaths prevalent</w:t>
      </w:r>
      <w:r w:rsidRPr="00526E4C">
        <w:rPr>
          <w:sz w:val="24"/>
          <w:szCs w:val="24"/>
        </w:rPr>
        <w:t xml:space="preserve">? </w:t>
      </w:r>
      <w:r w:rsidR="00914DA8">
        <w:rPr>
          <w:sz w:val="24"/>
          <w:szCs w:val="24"/>
        </w:rPr>
        <w:t>Are there any</w:t>
      </w:r>
      <w:r>
        <w:rPr>
          <w:sz w:val="24"/>
          <w:szCs w:val="24"/>
        </w:rPr>
        <w:t xml:space="preserve"> trends for the area surrounding your community? What can this tell you about the need for cross-community collaboration?</w:t>
      </w:r>
    </w:p>
    <w:p w14:paraId="0D68E19E" w14:textId="3087ED58" w:rsidR="00716AD6" w:rsidRDefault="009D7660" w:rsidP="009D7660">
      <w:pPr>
        <w:rPr>
          <w:sz w:val="24"/>
          <w:szCs w:val="24"/>
        </w:rPr>
      </w:pPr>
      <w:bookmarkStart w:id="87" w:name="_Data_to_Action"/>
      <w:bookmarkStart w:id="88" w:name="_Toc170305181"/>
      <w:bookmarkEnd w:id="87"/>
      <w:r w:rsidRPr="009D7660">
        <w:rPr>
          <w:sz w:val="24"/>
          <w:szCs w:val="24"/>
        </w:rPr>
        <w:t xml:space="preserve">Scroll down or click the following link to access data measures on the </w:t>
      </w:r>
      <w:hyperlink w:anchor="_Data_to_Action_1" w:history="1">
        <w:r w:rsidRPr="009D7660">
          <w:rPr>
            <w:rStyle w:val="Hyperlink"/>
            <w:sz w:val="24"/>
            <w:szCs w:val="24"/>
          </w:rPr>
          <w:t>Data to Action</w:t>
        </w:r>
      </w:hyperlink>
      <w:r w:rsidRPr="009D7660">
        <w:rPr>
          <w:sz w:val="24"/>
          <w:szCs w:val="24"/>
        </w:rPr>
        <w:t xml:space="preserve"> tab.</w:t>
      </w:r>
    </w:p>
    <w:p w14:paraId="7BB82A43" w14:textId="77777777" w:rsidR="00707138" w:rsidRPr="00707138" w:rsidRDefault="00707138" w:rsidP="00707138">
      <w:bookmarkStart w:id="89" w:name="_Accessibility_to_BSAS"/>
      <w:bookmarkEnd w:id="89"/>
    </w:p>
    <w:p w14:paraId="14A59D15" w14:textId="7AB26430" w:rsidR="00716AD6" w:rsidRPr="006712AB" w:rsidRDefault="00094085" w:rsidP="00716AD6">
      <w:pPr>
        <w:pStyle w:val="Heading3"/>
        <w:rPr>
          <w:color w:val="BF4E14" w:themeColor="accent2" w:themeShade="BF"/>
          <w:sz w:val="30"/>
          <w:szCs w:val="30"/>
        </w:rPr>
      </w:pPr>
      <w:r w:rsidRPr="00094085">
        <w:rPr>
          <w:color w:val="BF4E14" w:themeColor="accent2" w:themeShade="BF"/>
          <w:sz w:val="30"/>
          <w:szCs w:val="30"/>
        </w:rPr>
        <w:t>Accessibility to Providers</w:t>
      </w:r>
    </w:p>
    <w:p w14:paraId="71E93DCD" w14:textId="77777777" w:rsidR="00094085" w:rsidRPr="00707138" w:rsidRDefault="00094085" w:rsidP="00094085">
      <w:pPr>
        <w:spacing w:after="0"/>
        <w:rPr>
          <w:b/>
          <w:bCs/>
          <w:sz w:val="24"/>
          <w:szCs w:val="24"/>
          <w:u w:val="single"/>
        </w:rPr>
      </w:pPr>
      <w:bookmarkStart w:id="90" w:name="_Data_to_Action_1"/>
      <w:bookmarkEnd w:id="90"/>
      <w:r w:rsidRPr="00707138">
        <w:rPr>
          <w:b/>
          <w:bCs/>
          <w:sz w:val="24"/>
          <w:szCs w:val="24"/>
          <w:u w:val="single"/>
        </w:rPr>
        <w:t>Definition:</w:t>
      </w:r>
    </w:p>
    <w:p w14:paraId="462D58FF" w14:textId="0930C83C" w:rsidR="00E45C87" w:rsidRDefault="00AE632F" w:rsidP="00E45C87">
      <w:pPr>
        <w:spacing w:after="0"/>
        <w:rPr>
          <w:sz w:val="24"/>
          <w:szCs w:val="24"/>
        </w:rPr>
      </w:pPr>
      <w:r>
        <w:rPr>
          <w:sz w:val="24"/>
          <w:szCs w:val="24"/>
        </w:rPr>
        <w:t>Shows</w:t>
      </w:r>
      <w:r w:rsidR="00E45C87" w:rsidRPr="00E45C87">
        <w:rPr>
          <w:sz w:val="24"/>
          <w:szCs w:val="24"/>
        </w:rPr>
        <w:t xml:space="preserve"> the service areas covered by each BSAS-licensed</w:t>
      </w:r>
      <w:r w:rsidR="007D29EC">
        <w:rPr>
          <w:sz w:val="24"/>
          <w:szCs w:val="24"/>
        </w:rPr>
        <w:t xml:space="preserve"> or </w:t>
      </w:r>
      <w:r w:rsidR="00B76434">
        <w:rPr>
          <w:sz w:val="24"/>
          <w:szCs w:val="24"/>
        </w:rPr>
        <w:t>E</w:t>
      </w:r>
      <w:r w:rsidR="00B76434" w:rsidRPr="00B76434">
        <w:rPr>
          <w:sz w:val="24"/>
          <w:szCs w:val="24"/>
        </w:rPr>
        <w:t>nterprise Invoice/Service Management (EIM/ESM)</w:t>
      </w:r>
      <w:r w:rsidR="00E45C87" w:rsidRPr="00E45C87">
        <w:rPr>
          <w:sz w:val="24"/>
          <w:szCs w:val="24"/>
        </w:rPr>
        <w:t xml:space="preserve"> provider, incorporating different modes of transportation and estimated travel times. </w:t>
      </w:r>
      <w:r w:rsidR="006E204D">
        <w:rPr>
          <w:sz w:val="24"/>
          <w:szCs w:val="24"/>
        </w:rPr>
        <w:t xml:space="preserve">Note that </w:t>
      </w:r>
      <w:r w:rsidR="00BD1E2C">
        <w:rPr>
          <w:sz w:val="24"/>
          <w:szCs w:val="24"/>
        </w:rPr>
        <w:t xml:space="preserve">provider information can change </w:t>
      </w:r>
      <w:r w:rsidR="00661014">
        <w:rPr>
          <w:sz w:val="24"/>
          <w:szCs w:val="24"/>
        </w:rPr>
        <w:t>frequently.</w:t>
      </w:r>
    </w:p>
    <w:p w14:paraId="570C3B18" w14:textId="77777777" w:rsidR="00E45C87" w:rsidRPr="00E45C87" w:rsidRDefault="00E45C87" w:rsidP="00E45C87">
      <w:pPr>
        <w:spacing w:after="0"/>
        <w:rPr>
          <w:sz w:val="24"/>
          <w:szCs w:val="24"/>
        </w:rPr>
      </w:pPr>
    </w:p>
    <w:p w14:paraId="1D40D373" w14:textId="77777777" w:rsidR="00094085" w:rsidRPr="00707138" w:rsidRDefault="00094085" w:rsidP="00094085">
      <w:pPr>
        <w:spacing w:after="0"/>
        <w:rPr>
          <w:b/>
          <w:bCs/>
          <w:sz w:val="24"/>
          <w:szCs w:val="24"/>
          <w:u w:val="single"/>
        </w:rPr>
      </w:pPr>
      <w:r w:rsidRPr="4DAB2106">
        <w:rPr>
          <w:b/>
          <w:bCs/>
          <w:sz w:val="24"/>
          <w:szCs w:val="24"/>
          <w:u w:val="single"/>
        </w:rPr>
        <w:t>Using the Dashboard:</w:t>
      </w:r>
    </w:p>
    <w:p w14:paraId="58DE3A2D" w14:textId="148741C0" w:rsidR="00593B1F" w:rsidRPr="00094085" w:rsidRDefault="00593B1F" w:rsidP="00094085">
      <w:pPr>
        <w:rPr>
          <w:sz w:val="24"/>
          <w:szCs w:val="24"/>
        </w:rPr>
      </w:pPr>
      <w:r w:rsidRPr="4DAB2106">
        <w:rPr>
          <w:sz w:val="24"/>
          <w:szCs w:val="24"/>
        </w:rPr>
        <w:t>To view this measure, navigate to the Services tab and select the ‘Service Accessibility’ subtab. Use the ‘Select a View’ filter to choose ‘Accessibility to Providers.’ To identify areas with potential for new providers, open the ‘Overlay Population Estimates’ dropdown. You can analyze accessibility using different transport modes by selecting the ‘Transport Option’—choose from drive-time, walk-time, or public-transit time. For drive-time, you can view time ranges of 0–15 minutes or 0–30 minutes; for walk-time and public</w:t>
      </w:r>
      <w:r w:rsidR="00525152" w:rsidRPr="4DAB2106">
        <w:rPr>
          <w:sz w:val="24"/>
          <w:szCs w:val="24"/>
        </w:rPr>
        <w:t xml:space="preserve"> </w:t>
      </w:r>
      <w:r w:rsidRPr="4DAB2106">
        <w:rPr>
          <w:sz w:val="24"/>
          <w:szCs w:val="24"/>
        </w:rPr>
        <w:t xml:space="preserve">transit, select either 0–30 minutes or 0–60 minutes. Additionally, use the ‘Service Category’ filter to focus on providers offering </w:t>
      </w:r>
      <w:r w:rsidR="2DB59D68" w:rsidRPr="4DAB2106">
        <w:rPr>
          <w:sz w:val="24"/>
          <w:szCs w:val="24"/>
        </w:rPr>
        <w:t>either</w:t>
      </w:r>
      <w:r w:rsidRPr="4DAB2106">
        <w:rPr>
          <w:sz w:val="24"/>
          <w:szCs w:val="24"/>
        </w:rPr>
        <w:t xml:space="preserve"> </w:t>
      </w:r>
      <w:r w:rsidR="2DB59D68" w:rsidRPr="4DAB2106">
        <w:rPr>
          <w:sz w:val="24"/>
          <w:szCs w:val="24"/>
        </w:rPr>
        <w:t>‘Treatment’</w:t>
      </w:r>
      <w:r w:rsidR="3E767F84" w:rsidRPr="4DAB2106">
        <w:rPr>
          <w:sz w:val="24"/>
          <w:szCs w:val="24"/>
        </w:rPr>
        <w:t xml:space="preserve"> </w:t>
      </w:r>
      <w:r w:rsidR="2DB59D68" w:rsidRPr="4DAB2106">
        <w:rPr>
          <w:sz w:val="24"/>
          <w:szCs w:val="24"/>
        </w:rPr>
        <w:t>or ‘Wraparound’</w:t>
      </w:r>
      <w:r w:rsidR="5D775CE3" w:rsidRPr="4DAB2106">
        <w:rPr>
          <w:sz w:val="24"/>
          <w:szCs w:val="24"/>
        </w:rPr>
        <w:t xml:space="preserve"> </w:t>
      </w:r>
      <w:r w:rsidR="2DB59D68" w:rsidRPr="4DAB2106">
        <w:rPr>
          <w:sz w:val="24"/>
          <w:szCs w:val="24"/>
        </w:rPr>
        <w:t>service</w:t>
      </w:r>
      <w:r w:rsidR="00AA5DA0">
        <w:rPr>
          <w:sz w:val="24"/>
          <w:szCs w:val="24"/>
        </w:rPr>
        <w:t>s</w:t>
      </w:r>
      <w:r w:rsidRPr="4DAB2106">
        <w:rPr>
          <w:sz w:val="24"/>
          <w:szCs w:val="24"/>
        </w:rPr>
        <w:t>.</w:t>
      </w:r>
      <w:r w:rsidR="54CC65C2" w:rsidRPr="4DAB2106">
        <w:rPr>
          <w:sz w:val="24"/>
          <w:szCs w:val="24"/>
        </w:rPr>
        <w:t xml:space="preserve"> Then,</w:t>
      </w:r>
      <w:r w:rsidR="4DC97574" w:rsidRPr="4DAB2106">
        <w:rPr>
          <w:sz w:val="24"/>
          <w:szCs w:val="24"/>
        </w:rPr>
        <w:t xml:space="preserve"> filter the specific</w:t>
      </w:r>
      <w:r w:rsidR="6CED23E2" w:rsidRPr="4DAB2106">
        <w:rPr>
          <w:sz w:val="24"/>
          <w:szCs w:val="24"/>
        </w:rPr>
        <w:t xml:space="preserve"> service type you want to focus on by using the ‘[Treatment/Wraparound] Service Type’ filter.</w:t>
      </w:r>
      <w:r w:rsidR="4DC97574" w:rsidRPr="4DAB2106">
        <w:rPr>
          <w:sz w:val="24"/>
          <w:szCs w:val="24"/>
        </w:rPr>
        <w:t xml:space="preserve"> </w:t>
      </w:r>
    </w:p>
    <w:p w14:paraId="442A9CE1" w14:textId="0670B2F4" w:rsidR="00094085" w:rsidRDefault="7702F0C2" w:rsidP="4DAB2106">
      <w:r>
        <w:rPr>
          <w:noProof/>
        </w:rPr>
        <w:lastRenderedPageBreak/>
        <w:drawing>
          <wp:inline distT="0" distB="0" distL="0" distR="0" wp14:anchorId="6898ACC4" wp14:editId="76B90B10">
            <wp:extent cx="5943600" cy="3248025"/>
            <wp:effectExtent l="0" t="0" r="0" b="0"/>
            <wp:docPr id="1073110064" name="drawing" descr="sample image of view showing service  access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10064" name="drawing" descr="sample image of view showing service  accessibility "/>
                    <pic:cNvPicPr/>
                  </pic:nvPicPr>
                  <pic:blipFill>
                    <a:blip r:embed="rId172">
                      <a:extLst>
                        <a:ext uri="{28A0092B-C50C-407E-A947-70E740481C1C}">
                          <a14:useLocalDpi xmlns:a14="http://schemas.microsoft.com/office/drawing/2010/main"/>
                        </a:ext>
                      </a:extLst>
                    </a:blip>
                    <a:stretch>
                      <a:fillRect/>
                    </a:stretch>
                  </pic:blipFill>
                  <pic:spPr>
                    <a:xfrm>
                      <a:off x="0" y="0"/>
                      <a:ext cx="5943600" cy="3248025"/>
                    </a:xfrm>
                    <a:prstGeom prst="rect">
                      <a:avLst/>
                    </a:prstGeom>
                  </pic:spPr>
                </pic:pic>
              </a:graphicData>
            </a:graphic>
          </wp:inline>
        </w:drawing>
      </w:r>
    </w:p>
    <w:p w14:paraId="67E82AB4" w14:textId="05C51070" w:rsidR="006F5368" w:rsidRPr="006F5368" w:rsidRDefault="006F5368" w:rsidP="006F5368">
      <w:pPr>
        <w:rPr>
          <w:sz w:val="24"/>
          <w:szCs w:val="24"/>
        </w:rPr>
      </w:pPr>
      <w:r w:rsidRPr="4DAB2106">
        <w:rPr>
          <w:sz w:val="24"/>
          <w:szCs w:val="24"/>
        </w:rPr>
        <w:t xml:space="preserve">In addition to the service accessibility map, the bar chart below </w:t>
      </w:r>
      <w:r w:rsidR="67890FAC" w:rsidRPr="4DAB2106">
        <w:rPr>
          <w:sz w:val="24"/>
          <w:szCs w:val="24"/>
        </w:rPr>
        <w:t xml:space="preserve">is a sample of what you would see based on your selections that </w:t>
      </w:r>
      <w:r w:rsidRPr="4DAB2106">
        <w:rPr>
          <w:sz w:val="24"/>
          <w:szCs w:val="24"/>
        </w:rPr>
        <w:t>provides a summary of the number of providers in each service category for the selected community.</w:t>
      </w:r>
    </w:p>
    <w:p w14:paraId="292912CE" w14:textId="5731001E" w:rsidR="00AF26DD" w:rsidRPr="00094085" w:rsidRDefault="3D801C99" w:rsidP="4DAB2106">
      <w:r>
        <w:rPr>
          <w:noProof/>
        </w:rPr>
        <w:drawing>
          <wp:inline distT="0" distB="0" distL="0" distR="0" wp14:anchorId="7155B724" wp14:editId="0093D700">
            <wp:extent cx="5943600" cy="2400300"/>
            <wp:effectExtent l="0" t="0" r="0" b="0"/>
            <wp:docPr id="1200908366" name="drawing" descr="sample image  showing number of providers by treatment servic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08366" name="drawing" descr="sample image  showing number of providers by treatment service type"/>
                    <pic:cNvPicPr/>
                  </pic:nvPicPr>
                  <pic:blipFill>
                    <a:blip r:embed="rId173">
                      <a:extLst>
                        <a:ext uri="{28A0092B-C50C-407E-A947-70E740481C1C}">
                          <a14:useLocalDpi xmlns:a14="http://schemas.microsoft.com/office/drawing/2010/main"/>
                        </a:ext>
                      </a:extLst>
                    </a:blip>
                    <a:stretch>
                      <a:fillRect/>
                    </a:stretch>
                  </pic:blipFill>
                  <pic:spPr>
                    <a:xfrm>
                      <a:off x="0" y="0"/>
                      <a:ext cx="5943600" cy="2400300"/>
                    </a:xfrm>
                    <a:prstGeom prst="rect">
                      <a:avLst/>
                    </a:prstGeom>
                  </pic:spPr>
                </pic:pic>
              </a:graphicData>
            </a:graphic>
          </wp:inline>
        </w:drawing>
      </w:r>
    </w:p>
    <w:p w14:paraId="79335C06" w14:textId="77777777" w:rsidR="00707138" w:rsidRDefault="00707138" w:rsidP="00BC19F5">
      <w:pPr>
        <w:spacing w:after="0"/>
        <w:rPr>
          <w:rFonts w:eastAsiaTheme="majorEastAsia" w:cstheme="majorBidi"/>
          <w:b/>
          <w:bCs/>
          <w:sz w:val="24"/>
          <w:szCs w:val="24"/>
          <w:u w:val="single"/>
        </w:rPr>
      </w:pPr>
    </w:p>
    <w:p w14:paraId="494212F7" w14:textId="5556ACE3" w:rsidR="00BC19F5" w:rsidRPr="00707138" w:rsidRDefault="00BC19F5" w:rsidP="00BC19F5">
      <w:pPr>
        <w:spacing w:after="0"/>
        <w:rPr>
          <w:rFonts w:eastAsiaTheme="majorEastAsia" w:cstheme="majorBidi"/>
          <w:b/>
          <w:bCs/>
          <w:sz w:val="24"/>
          <w:szCs w:val="24"/>
          <w:u w:val="single"/>
        </w:rPr>
      </w:pPr>
      <w:r w:rsidRPr="00707138">
        <w:rPr>
          <w:rFonts w:eastAsiaTheme="majorEastAsia" w:cstheme="majorBidi"/>
          <w:b/>
          <w:bCs/>
          <w:sz w:val="24"/>
          <w:szCs w:val="24"/>
          <w:u w:val="single"/>
        </w:rPr>
        <w:t>How Can this Help?</w:t>
      </w:r>
    </w:p>
    <w:p w14:paraId="46C8807C" w14:textId="425E5109" w:rsidR="00CA0888" w:rsidRPr="00707138" w:rsidRDefault="00445FA1" w:rsidP="00CA0888">
      <w:pPr>
        <w:rPr>
          <w:sz w:val="24"/>
          <w:szCs w:val="24"/>
        </w:rPr>
      </w:pPr>
      <w:r w:rsidRPr="00445FA1">
        <w:rPr>
          <w:sz w:val="24"/>
          <w:szCs w:val="24"/>
        </w:rPr>
        <w:t xml:space="preserve">This measure can help to answer questions about your community's treatment system. Are services accessible and appropriate for PWUD? What is the </w:t>
      </w:r>
      <w:r w:rsidR="00287D49">
        <w:rPr>
          <w:sz w:val="24"/>
          <w:szCs w:val="24"/>
        </w:rPr>
        <w:t>service cover</w:t>
      </w:r>
      <w:r w:rsidR="000E6D2F">
        <w:rPr>
          <w:sz w:val="24"/>
          <w:szCs w:val="24"/>
        </w:rPr>
        <w:t>age for</w:t>
      </w:r>
      <w:r w:rsidRPr="00445FA1">
        <w:rPr>
          <w:sz w:val="24"/>
          <w:szCs w:val="24"/>
        </w:rPr>
        <w:t xml:space="preserve"> </w:t>
      </w:r>
      <w:r w:rsidR="000E6D2F">
        <w:rPr>
          <w:sz w:val="24"/>
          <w:szCs w:val="24"/>
        </w:rPr>
        <w:t>different travel modes</w:t>
      </w:r>
      <w:r w:rsidRPr="00445FA1">
        <w:rPr>
          <w:sz w:val="24"/>
          <w:szCs w:val="24"/>
        </w:rPr>
        <w:t xml:space="preserve"> for people seeking services? </w:t>
      </w:r>
      <w:r w:rsidR="00D6061E">
        <w:rPr>
          <w:sz w:val="24"/>
          <w:szCs w:val="24"/>
        </w:rPr>
        <w:t>Is there any</w:t>
      </w:r>
      <w:r w:rsidR="00D6061E" w:rsidRPr="00106B1B">
        <w:t xml:space="preserve"> </w:t>
      </w:r>
      <w:r w:rsidR="00D6061E" w:rsidRPr="00106B1B">
        <w:rPr>
          <w:sz w:val="24"/>
          <w:szCs w:val="24"/>
        </w:rPr>
        <w:t>potential</w:t>
      </w:r>
      <w:r w:rsidR="00D6061E">
        <w:rPr>
          <w:sz w:val="24"/>
          <w:szCs w:val="24"/>
        </w:rPr>
        <w:t xml:space="preserve"> area</w:t>
      </w:r>
      <w:r w:rsidR="00D6061E" w:rsidRPr="00106B1B">
        <w:rPr>
          <w:sz w:val="24"/>
          <w:szCs w:val="24"/>
        </w:rPr>
        <w:t xml:space="preserve"> to open new providers</w:t>
      </w:r>
      <w:r w:rsidR="00D6061E" w:rsidRPr="00526E4C">
        <w:rPr>
          <w:sz w:val="24"/>
          <w:szCs w:val="24"/>
        </w:rPr>
        <w:t>?</w:t>
      </w:r>
    </w:p>
    <w:p w14:paraId="39FFAA75" w14:textId="77777777" w:rsidR="00CA0888" w:rsidRPr="00CA0888" w:rsidRDefault="00CA0888" w:rsidP="00CA0888"/>
    <w:p w14:paraId="3852C9AA" w14:textId="6A526292" w:rsidR="00B40F6C" w:rsidRPr="006712AB" w:rsidRDefault="00B40F6C" w:rsidP="00580117">
      <w:pPr>
        <w:pStyle w:val="Heading2"/>
        <w:spacing w:before="0"/>
        <w:rPr>
          <w:color w:val="BF4E14" w:themeColor="accent2" w:themeShade="BF"/>
          <w:sz w:val="34"/>
          <w:szCs w:val="34"/>
          <w:u w:val="single"/>
        </w:rPr>
      </w:pPr>
      <w:r w:rsidRPr="006712AB">
        <w:rPr>
          <w:color w:val="BF4E14" w:themeColor="accent2" w:themeShade="BF"/>
          <w:sz w:val="34"/>
          <w:szCs w:val="34"/>
          <w:u w:val="single"/>
        </w:rPr>
        <w:lastRenderedPageBreak/>
        <w:t>Data to Action</w:t>
      </w:r>
      <w:bookmarkEnd w:id="88"/>
    </w:p>
    <w:p w14:paraId="5DDE1D66" w14:textId="5105AC9F" w:rsidR="00B40F6C" w:rsidRPr="006712AB" w:rsidRDefault="00B40F6C" w:rsidP="00102E61">
      <w:pPr>
        <w:pStyle w:val="Heading3"/>
        <w:rPr>
          <w:color w:val="BF4E14" w:themeColor="accent2" w:themeShade="BF"/>
          <w:sz w:val="30"/>
          <w:szCs w:val="30"/>
        </w:rPr>
      </w:pPr>
      <w:bookmarkStart w:id="91" w:name="_Reduce_Opioid-Related_Overdose"/>
      <w:bookmarkEnd w:id="91"/>
      <w:r w:rsidRPr="006712AB">
        <w:rPr>
          <w:color w:val="BF4E14" w:themeColor="accent2" w:themeShade="BF"/>
          <w:sz w:val="30"/>
          <w:szCs w:val="30"/>
        </w:rPr>
        <w:t xml:space="preserve">Reduce Opioid-Related Overdose Deaths by Increasing Naloxone Kits Distributed </w:t>
      </w:r>
    </w:p>
    <w:p w14:paraId="1602A5A5" w14:textId="5A4BB0E5" w:rsidR="00BC53C6" w:rsidRPr="00707138" w:rsidRDefault="00BC53C6" w:rsidP="00BC53C6">
      <w:pPr>
        <w:spacing w:after="0"/>
        <w:rPr>
          <w:b/>
          <w:bCs/>
          <w:sz w:val="24"/>
          <w:szCs w:val="24"/>
          <w:u w:val="single"/>
        </w:rPr>
      </w:pPr>
      <w:r w:rsidRPr="00707138">
        <w:rPr>
          <w:b/>
          <w:bCs/>
          <w:sz w:val="24"/>
          <w:szCs w:val="24"/>
          <w:u w:val="single"/>
        </w:rPr>
        <w:t>Definition:</w:t>
      </w:r>
    </w:p>
    <w:p w14:paraId="47CBEEC3" w14:textId="07A7B2CE" w:rsidR="00944FB1" w:rsidRPr="00E21493" w:rsidRDefault="00944FB1" w:rsidP="00237994">
      <w:r w:rsidRPr="00523CFB">
        <w:rPr>
          <w:sz w:val="24"/>
          <w:szCs w:val="24"/>
        </w:rPr>
        <w:t xml:space="preserve">Compares the number of naloxone kits </w:t>
      </w:r>
      <w:r w:rsidR="16EFC2BC">
        <w:rPr>
          <w:sz w:val="24"/>
          <w:szCs w:val="24"/>
        </w:rPr>
        <w:t xml:space="preserve">distributed </w:t>
      </w:r>
      <w:r>
        <w:rPr>
          <w:sz w:val="24"/>
          <w:szCs w:val="24"/>
        </w:rPr>
        <w:t>in your community to</w:t>
      </w:r>
      <w:r w:rsidRPr="00523CFB">
        <w:rPr>
          <w:sz w:val="24"/>
          <w:szCs w:val="24"/>
        </w:rPr>
        <w:t xml:space="preserve"> the number of opioid-related </w:t>
      </w:r>
      <w:r>
        <w:rPr>
          <w:sz w:val="24"/>
          <w:szCs w:val="24"/>
        </w:rPr>
        <w:t xml:space="preserve">overdose </w:t>
      </w:r>
      <w:r w:rsidRPr="00523CFB">
        <w:rPr>
          <w:sz w:val="24"/>
          <w:szCs w:val="24"/>
        </w:rPr>
        <w:t xml:space="preserve">deaths </w:t>
      </w:r>
      <w:r>
        <w:rPr>
          <w:sz w:val="24"/>
          <w:szCs w:val="24"/>
        </w:rPr>
        <w:t>among your community’s residents</w:t>
      </w:r>
      <w:r w:rsidRPr="00523CFB">
        <w:rPr>
          <w:sz w:val="24"/>
          <w:szCs w:val="24"/>
        </w:rPr>
        <w:t>.</w:t>
      </w:r>
      <w:r>
        <w:rPr>
          <w:sz w:val="24"/>
          <w:szCs w:val="24"/>
        </w:rPr>
        <w:t xml:space="preserve"> </w:t>
      </w:r>
      <w:r w:rsidRPr="00523CFB">
        <w:rPr>
          <w:sz w:val="24"/>
          <w:szCs w:val="24"/>
        </w:rPr>
        <w:t>Th</w:t>
      </w:r>
      <w:r>
        <w:rPr>
          <w:sz w:val="24"/>
          <w:szCs w:val="24"/>
        </w:rPr>
        <w:t>is is a ratio, and it</w:t>
      </w:r>
      <w:r w:rsidRPr="00523CFB">
        <w:rPr>
          <w:sz w:val="24"/>
          <w:szCs w:val="24"/>
        </w:rPr>
        <w:t xml:space="preserve"> can be written as:</w:t>
      </w:r>
    </w:p>
    <w:p w14:paraId="43DF8100" w14:textId="358D657C" w:rsidR="00944FB1" w:rsidRPr="00E21493" w:rsidRDefault="00FA738D" w:rsidP="4DAB2106">
      <w:pPr>
        <w:jc w:val="center"/>
      </w:pPr>
      <m:oMathPara>
        <m:oMath>
          <m:f>
            <m:fPr>
              <m:ctrlPr>
                <w:rPr>
                  <w:rFonts w:ascii="Cambria Math" w:hAnsi="Cambria Math"/>
                </w:rPr>
              </m:ctrlPr>
            </m:fPr>
            <m:num>
              <m:r>
                <w:rPr>
                  <w:rFonts w:ascii="Cambria Math" w:hAnsi="Cambria Math"/>
                </w:rPr>
                <m:t>Number</m:t>
              </m:r>
              <m:r>
                <w:rPr>
                  <w:rFonts w:ascii="Cambria Math" w:hAnsi="Cambria Math"/>
                </w:rPr>
                <m:t> </m:t>
              </m:r>
              <m:r>
                <w:rPr>
                  <w:rFonts w:ascii="Cambria Math" w:hAnsi="Cambria Math"/>
                </w:rPr>
                <m:t>of</m:t>
              </m:r>
              <m:r>
                <w:rPr>
                  <w:rFonts w:ascii="Cambria Math" w:hAnsi="Cambria Math"/>
                </w:rPr>
                <m:t> </m:t>
              </m:r>
              <m:r>
                <w:rPr>
                  <w:rFonts w:ascii="Cambria Math" w:hAnsi="Cambria Math"/>
                </w:rPr>
                <m:t>Naloxone</m:t>
              </m:r>
              <m:r>
                <w:rPr>
                  <w:rFonts w:ascii="Cambria Math" w:hAnsi="Cambria Math"/>
                </w:rPr>
                <m:t> </m:t>
              </m:r>
              <m:r>
                <w:rPr>
                  <w:rFonts w:ascii="Cambria Math" w:hAnsi="Cambria Math"/>
                </w:rPr>
                <m:t>Kits</m:t>
              </m:r>
              <m:r>
                <w:rPr>
                  <w:rFonts w:ascii="Cambria Math" w:hAnsi="Cambria Math"/>
                </w:rPr>
                <m:t> </m:t>
              </m:r>
              <m:r>
                <w:rPr>
                  <w:rFonts w:ascii="Cambria Math" w:hAnsi="Cambria Math"/>
                </w:rPr>
                <m:t>Distributed</m:t>
              </m:r>
              <m:r>
                <w:rPr>
                  <w:rFonts w:ascii="Cambria Math" w:hAnsi="Cambria Math"/>
                </w:rPr>
                <m:t> </m:t>
              </m:r>
              <m:r>
                <w:rPr>
                  <w:rFonts w:ascii="Cambria Math" w:hAnsi="Cambria Math"/>
                </w:rPr>
                <m:t>in</m:t>
              </m:r>
              <m:r>
                <w:rPr>
                  <w:rFonts w:ascii="Cambria Math" w:hAnsi="Cambria Math"/>
                </w:rPr>
                <m:t> </m:t>
              </m:r>
              <m:r>
                <w:rPr>
                  <w:rFonts w:ascii="Cambria Math" w:hAnsi="Cambria Math"/>
                </w:rPr>
                <m:t>Your</m:t>
              </m:r>
              <m:r>
                <w:rPr>
                  <w:rFonts w:ascii="Cambria Math" w:hAnsi="Cambria Math"/>
                </w:rPr>
                <m:t> </m:t>
              </m:r>
              <m:r>
                <w:rPr>
                  <w:rFonts w:ascii="Cambria Math" w:hAnsi="Cambria Math"/>
                </w:rPr>
                <m:t>Community</m:t>
              </m:r>
            </m:num>
            <m:den>
              <m:r>
                <w:rPr>
                  <w:rFonts w:ascii="Cambria Math" w:hAnsi="Cambria Math"/>
                </w:rPr>
                <m:t>Number</m:t>
              </m:r>
              <m:r>
                <w:rPr>
                  <w:rFonts w:ascii="Cambria Math" w:hAnsi="Cambria Math"/>
                </w:rPr>
                <m:t> </m:t>
              </m:r>
              <m:r>
                <w:rPr>
                  <w:rFonts w:ascii="Cambria Math" w:hAnsi="Cambria Math"/>
                </w:rPr>
                <m:t>of</m:t>
              </m:r>
              <m:r>
                <w:rPr>
                  <w:rFonts w:ascii="Cambria Math" w:hAnsi="Cambria Math"/>
                </w:rPr>
                <m:t> </m:t>
              </m:r>
              <m:r>
                <w:rPr>
                  <w:rFonts w:ascii="Cambria Math" w:hAnsi="Cambria Math"/>
                </w:rPr>
                <m:t>Overdose</m:t>
              </m:r>
              <m:r>
                <w:rPr>
                  <w:rFonts w:ascii="Cambria Math" w:hAnsi="Cambria Math"/>
                </w:rPr>
                <m:t> </m:t>
              </m:r>
              <m:r>
                <w:rPr>
                  <w:rFonts w:ascii="Cambria Math" w:hAnsi="Cambria Math"/>
                </w:rPr>
                <m:t>Deat</m:t>
              </m:r>
              <m:r>
                <w:rPr>
                  <w:rFonts w:ascii="Cambria Math" w:hAnsi="Cambria Math"/>
                </w:rPr>
                <m:t>h</m:t>
              </m:r>
              <m:r>
                <w:rPr>
                  <w:rFonts w:ascii="Cambria Math" w:hAnsi="Cambria Math"/>
                </w:rPr>
                <m:t>s</m:t>
              </m:r>
              <m:r>
                <w:rPr>
                  <w:rFonts w:ascii="Cambria Math" w:hAnsi="Cambria Math"/>
                </w:rPr>
                <m:t> </m:t>
              </m:r>
              <m:r>
                <w:rPr>
                  <w:rFonts w:ascii="Cambria Math" w:hAnsi="Cambria Math"/>
                </w:rPr>
                <m:t>Related</m:t>
              </m:r>
              <m:r>
                <w:rPr>
                  <w:rFonts w:ascii="Cambria Math" w:hAnsi="Cambria Math"/>
                </w:rPr>
                <m:t> </m:t>
              </m:r>
              <m:r>
                <w:rPr>
                  <w:rFonts w:ascii="Cambria Math" w:hAnsi="Cambria Math"/>
                </w:rPr>
                <m:t>to</m:t>
              </m:r>
              <m:r>
                <w:rPr>
                  <w:rFonts w:ascii="Cambria Math" w:hAnsi="Cambria Math"/>
                </w:rPr>
                <m:t> </m:t>
              </m:r>
              <m:r>
                <w:rPr>
                  <w:rFonts w:ascii="Cambria Math" w:hAnsi="Cambria Math"/>
                </w:rPr>
                <m:t>Opioids</m:t>
              </m:r>
              <m:r>
                <w:rPr>
                  <w:rFonts w:ascii="Cambria Math" w:hAnsi="Cambria Math"/>
                </w:rPr>
                <m:t> </m:t>
              </m:r>
              <m:r>
                <w:rPr>
                  <w:rFonts w:ascii="Cambria Math" w:hAnsi="Cambria Math"/>
                </w:rPr>
                <m:t>Among</m:t>
              </m:r>
              <m:r>
                <w:rPr>
                  <w:rFonts w:ascii="Cambria Math" w:hAnsi="Cambria Math"/>
                </w:rPr>
                <m:t> </m:t>
              </m:r>
              <m:r>
                <w:rPr>
                  <w:rFonts w:ascii="Cambria Math" w:hAnsi="Cambria Math"/>
                </w:rPr>
                <m:t>Your</m:t>
              </m:r>
              <m:r>
                <w:rPr>
                  <w:rFonts w:ascii="Cambria Math" w:hAnsi="Cambria Math"/>
                </w:rPr>
                <m:t> </m:t>
              </m:r>
              <m:r>
                <w:rPr>
                  <w:rFonts w:ascii="Cambria Math" w:hAnsi="Cambria Math"/>
                </w:rPr>
                <m:t>Communit</m:t>
              </m:r>
              <m:sSup>
                <m:sSupPr>
                  <m:ctrlPr>
                    <w:rPr>
                      <w:rFonts w:ascii="Cambria Math" w:hAnsi="Cambria Math"/>
                    </w:rPr>
                  </m:ctrlPr>
                </m:sSupPr>
                <m:e>
                  <m:r>
                    <w:rPr>
                      <w:rFonts w:ascii="Cambria Math" w:hAnsi="Cambria Math"/>
                    </w:rPr>
                    <m:t>y</m:t>
                  </m:r>
                </m:e>
                <m:sup>
                  <m:r>
                    <w:rPr>
                      <w:rFonts w:ascii="Cambria Math" w:hAnsi="Cambria Math"/>
                    </w:rPr>
                    <m:t>'</m:t>
                  </m:r>
                </m:sup>
              </m:sSup>
              <m:r>
                <w:rPr>
                  <w:rFonts w:ascii="Cambria Math" w:hAnsi="Cambria Math"/>
                </w:rPr>
                <m:t>s</m:t>
              </m:r>
              <m:r>
                <w:rPr>
                  <w:rFonts w:ascii="Cambria Math" w:hAnsi="Cambria Math"/>
                </w:rPr>
                <m:t> </m:t>
              </m:r>
              <m:r>
                <w:rPr>
                  <w:rFonts w:ascii="Cambria Math" w:hAnsi="Cambria Math"/>
                </w:rPr>
                <m:t>Residents</m:t>
              </m:r>
            </m:den>
          </m:f>
        </m:oMath>
      </m:oMathPara>
    </w:p>
    <w:p w14:paraId="7064B5B6" w14:textId="03A84F06" w:rsidR="00944FB1" w:rsidRDefault="00944FB1" w:rsidP="00944FB1">
      <w:pPr>
        <w:rPr>
          <w:sz w:val="24"/>
          <w:szCs w:val="24"/>
        </w:rPr>
      </w:pPr>
      <w:r w:rsidRPr="4DAB2106">
        <w:rPr>
          <w:sz w:val="24"/>
          <w:szCs w:val="24"/>
        </w:rPr>
        <w:t xml:space="preserve">For more information on the measures used in this ratio, refer to the </w:t>
      </w:r>
      <w:hyperlink w:anchor="_Naloxone_Kits_Distributed" w:history="1">
        <w:r w:rsidR="00BB121F" w:rsidRPr="4DAB2106">
          <w:rPr>
            <w:rStyle w:val="Hyperlink"/>
            <w:sz w:val="24"/>
            <w:szCs w:val="24"/>
          </w:rPr>
          <w:t xml:space="preserve">Naloxone Kits </w:t>
        </w:r>
        <w:r w:rsidR="5EEBDCD7" w:rsidRPr="4DAB2106">
          <w:rPr>
            <w:rStyle w:val="Hyperlink"/>
            <w:sz w:val="24"/>
            <w:szCs w:val="24"/>
          </w:rPr>
          <w:t>Distribut</w:t>
        </w:r>
        <w:r w:rsidR="00BB121F" w:rsidRPr="4DAB2106">
          <w:rPr>
            <w:rStyle w:val="Hyperlink"/>
            <w:sz w:val="24"/>
            <w:szCs w:val="24"/>
          </w:rPr>
          <w:t>ed</w:t>
        </w:r>
      </w:hyperlink>
      <w:r w:rsidRPr="4DAB2106">
        <w:rPr>
          <w:sz w:val="24"/>
          <w:szCs w:val="24"/>
        </w:rPr>
        <w:t xml:space="preserve"> and </w:t>
      </w:r>
      <w:hyperlink w:anchor="_Opioid-Related_Overdose_Deaths" w:history="1">
        <w:r w:rsidR="00BB121F" w:rsidRPr="4DAB2106">
          <w:rPr>
            <w:rStyle w:val="Hyperlink"/>
            <w:sz w:val="24"/>
            <w:szCs w:val="24"/>
          </w:rPr>
          <w:t>Opioid-Related Overdose Deaths</w:t>
        </w:r>
      </w:hyperlink>
      <w:r w:rsidRPr="4DAB2106">
        <w:rPr>
          <w:rStyle w:val="Hyperlink"/>
          <w:sz w:val="24"/>
          <w:szCs w:val="24"/>
          <w:u w:val="none"/>
        </w:rPr>
        <w:t xml:space="preserve"> </w:t>
      </w:r>
      <w:r w:rsidRPr="4DAB2106">
        <w:rPr>
          <w:sz w:val="24"/>
          <w:szCs w:val="24"/>
        </w:rPr>
        <w:t xml:space="preserve">entries. </w:t>
      </w:r>
    </w:p>
    <w:p w14:paraId="5E79A519" w14:textId="6E62FA81" w:rsidR="00BC53C6" w:rsidRDefault="00576468" w:rsidP="00CE650C">
      <w:pPr>
        <w:rPr>
          <w:rFonts w:eastAsia="Times New Roman" w:cs="Times New Roman"/>
          <w:kern w:val="0"/>
          <w:sz w:val="24"/>
          <w:szCs w:val="24"/>
          <w14:ligatures w14:val="none"/>
        </w:rPr>
      </w:pPr>
      <w:r w:rsidRPr="00576468">
        <w:rPr>
          <w:rFonts w:eastAsia="Times New Roman" w:cs="Times New Roman"/>
          <w:kern w:val="0"/>
          <w:sz w:val="24"/>
          <w:szCs w:val="24"/>
          <w14:ligatures w14:val="none"/>
        </w:rPr>
        <w:t>This measure use</w:t>
      </w:r>
      <w:r w:rsidR="3AFA1BF0" w:rsidRPr="00576468">
        <w:rPr>
          <w:rFonts w:eastAsia="Times New Roman" w:cs="Times New Roman"/>
          <w:kern w:val="0"/>
          <w:sz w:val="24"/>
          <w:szCs w:val="24"/>
          <w14:ligatures w14:val="none"/>
        </w:rPr>
        <w:t xml:space="preserve">s one </w:t>
      </w:r>
      <w:r w:rsidRPr="00576468">
        <w:rPr>
          <w:rFonts w:eastAsia="Times New Roman" w:cs="Times New Roman"/>
          <w:kern w:val="0"/>
          <w:sz w:val="24"/>
          <w:szCs w:val="24"/>
          <w14:ligatures w14:val="none"/>
        </w:rPr>
        <w:t>benchmark</w:t>
      </w:r>
      <w:r w:rsidR="3FAB2223" w:rsidRPr="00576468">
        <w:rPr>
          <w:rFonts w:eastAsia="Times New Roman" w:cs="Times New Roman"/>
          <w:kern w:val="0"/>
          <w:sz w:val="24"/>
          <w:szCs w:val="24"/>
          <w14:ligatures w14:val="none"/>
        </w:rPr>
        <w:t xml:space="preserve"> called ‘Minimum Recommended Threshold (80)’ </w:t>
      </w:r>
      <w:r w:rsidR="00BC53C6">
        <w:rPr>
          <w:rFonts w:eastAsia="Times New Roman" w:cs="Times New Roman"/>
          <w:kern w:val="0"/>
          <w:sz w:val="24"/>
          <w:szCs w:val="24"/>
          <w14:ligatures w14:val="none"/>
        </w:rPr>
        <w:t>to</w:t>
      </w:r>
      <w:r w:rsidRPr="00576468">
        <w:rPr>
          <w:rFonts w:eastAsia="Times New Roman" w:cs="Times New Roman"/>
          <w:kern w:val="0"/>
          <w:sz w:val="24"/>
          <w:szCs w:val="24"/>
          <w14:ligatures w14:val="none"/>
        </w:rPr>
        <w:t xml:space="preserve"> </w:t>
      </w:r>
      <w:r w:rsidR="00CE650C">
        <w:rPr>
          <w:rFonts w:eastAsia="Times New Roman" w:cs="Times New Roman"/>
          <w:kern w:val="0"/>
          <w:sz w:val="24"/>
          <w:szCs w:val="24"/>
          <w14:ligatures w14:val="none"/>
        </w:rPr>
        <w:t>judge</w:t>
      </w:r>
      <w:r w:rsidRPr="00576468">
        <w:rPr>
          <w:rFonts w:eastAsia="Times New Roman" w:cs="Times New Roman"/>
          <w:kern w:val="0"/>
          <w:sz w:val="24"/>
          <w:szCs w:val="24"/>
          <w14:ligatures w14:val="none"/>
        </w:rPr>
        <w:t xml:space="preserve"> the relationship between naloxone</w:t>
      </w:r>
      <w:r w:rsidR="00CE650C">
        <w:rPr>
          <w:rFonts w:eastAsia="Times New Roman" w:cs="Times New Roman"/>
          <w:kern w:val="0"/>
          <w:sz w:val="24"/>
          <w:szCs w:val="24"/>
          <w14:ligatures w14:val="none"/>
        </w:rPr>
        <w:t xml:space="preserve"> kits</w:t>
      </w:r>
      <w:r w:rsidRPr="00576468">
        <w:rPr>
          <w:rFonts w:eastAsia="Times New Roman" w:cs="Times New Roman"/>
          <w:kern w:val="0"/>
          <w:sz w:val="24"/>
          <w:szCs w:val="24"/>
          <w14:ligatures w14:val="none"/>
        </w:rPr>
        <w:t xml:space="preserve"> and opioid-related overdos</w:t>
      </w:r>
      <w:r w:rsidR="00944FB1">
        <w:rPr>
          <w:rFonts w:eastAsia="Times New Roman" w:cs="Times New Roman"/>
          <w:kern w:val="0"/>
          <w:sz w:val="24"/>
          <w:szCs w:val="24"/>
          <w14:ligatures w14:val="none"/>
        </w:rPr>
        <w:t>e deaths</w:t>
      </w:r>
      <w:r w:rsidR="16CD6556">
        <w:rPr>
          <w:rFonts w:eastAsia="Times New Roman" w:cs="Times New Roman"/>
          <w:kern w:val="0"/>
          <w:sz w:val="24"/>
          <w:szCs w:val="24"/>
          <w14:ligatures w14:val="none"/>
        </w:rPr>
        <w:t>. At least 80 kits per opioid-related overdose deaths are recommended.</w:t>
      </w:r>
    </w:p>
    <w:p w14:paraId="2B01F696" w14:textId="1D9C2FFB" w:rsidR="00576468" w:rsidRDefault="00576468" w:rsidP="00BC53C6">
      <w:pPr>
        <w:rPr>
          <w:rFonts w:eastAsia="Times New Roman" w:cs="Times New Roman"/>
          <w:kern w:val="0"/>
          <w:sz w:val="24"/>
          <w:szCs w:val="24"/>
          <w14:ligatures w14:val="none"/>
        </w:rPr>
      </w:pPr>
      <w:r w:rsidRPr="00BC53C6">
        <w:rPr>
          <w:rFonts w:eastAsia="Times New Roman" w:cs="Times New Roman"/>
          <w:kern w:val="0"/>
          <w:sz w:val="24"/>
          <w:szCs w:val="24"/>
          <w14:ligatures w14:val="none"/>
        </w:rPr>
        <w:t xml:space="preserve">This measure also shows the state and county </w:t>
      </w:r>
      <w:r w:rsidR="00944FB1" w:rsidRPr="00BC53C6">
        <w:rPr>
          <w:rFonts w:eastAsia="Times New Roman" w:cs="Times New Roman"/>
          <w:kern w:val="0"/>
          <w:sz w:val="24"/>
          <w:szCs w:val="24"/>
          <w14:ligatures w14:val="none"/>
        </w:rPr>
        <w:t>ratios</w:t>
      </w:r>
      <w:r w:rsidRPr="00BC53C6">
        <w:rPr>
          <w:rFonts w:eastAsia="Times New Roman" w:cs="Times New Roman"/>
          <w:kern w:val="0"/>
          <w:sz w:val="24"/>
          <w:szCs w:val="24"/>
          <w14:ligatures w14:val="none"/>
        </w:rPr>
        <w:t xml:space="preserve"> for comparison. </w:t>
      </w:r>
    </w:p>
    <w:p w14:paraId="66F6823B" w14:textId="77777777" w:rsidR="004967DE" w:rsidRPr="00707138" w:rsidRDefault="004967DE" w:rsidP="004967DE">
      <w:pPr>
        <w:spacing w:after="0"/>
        <w:rPr>
          <w:rFonts w:eastAsia="Times New Roman" w:cs="Times New Roman"/>
          <w:b/>
          <w:bCs/>
          <w:kern w:val="0"/>
          <w:sz w:val="24"/>
          <w:szCs w:val="24"/>
          <w:u w:val="single"/>
          <w14:ligatures w14:val="none"/>
        </w:rPr>
      </w:pPr>
      <w:bookmarkStart w:id="92" w:name="_Reduce_Opioid-Related_Overdose_1"/>
      <w:bookmarkStart w:id="93" w:name="_Toc169687362"/>
      <w:bookmarkStart w:id="94" w:name="_Toc170305182"/>
      <w:bookmarkEnd w:id="92"/>
      <w:r w:rsidRPr="00707138">
        <w:rPr>
          <w:rFonts w:eastAsia="Times New Roman" w:cs="Times New Roman"/>
          <w:b/>
          <w:bCs/>
          <w:kern w:val="0"/>
          <w:sz w:val="24"/>
          <w:szCs w:val="24"/>
          <w:u w:val="single"/>
          <w14:ligatures w14:val="none"/>
        </w:rPr>
        <w:t>Using the Dashboard:</w:t>
      </w:r>
    </w:p>
    <w:p w14:paraId="19EEF4B7" w14:textId="0FC8713A" w:rsidR="004967DE" w:rsidRDefault="004967DE" w:rsidP="004967DE">
      <w:pPr>
        <w:rPr>
          <w:sz w:val="24"/>
          <w:szCs w:val="24"/>
        </w:rPr>
      </w:pPr>
      <w:r w:rsidRPr="4DAB2106">
        <w:rPr>
          <w:sz w:val="24"/>
          <w:szCs w:val="24"/>
        </w:rPr>
        <w:t>To view th</w:t>
      </w:r>
      <w:r w:rsidR="000A4969" w:rsidRPr="4DAB2106">
        <w:rPr>
          <w:sz w:val="24"/>
          <w:szCs w:val="24"/>
        </w:rPr>
        <w:t>ese</w:t>
      </w:r>
      <w:r w:rsidRPr="4DAB2106">
        <w:rPr>
          <w:sz w:val="24"/>
          <w:szCs w:val="24"/>
        </w:rPr>
        <w:t xml:space="preserve"> measure</w:t>
      </w:r>
      <w:r w:rsidR="000A4969" w:rsidRPr="4DAB2106">
        <w:rPr>
          <w:sz w:val="24"/>
          <w:szCs w:val="24"/>
        </w:rPr>
        <w:t>s</w:t>
      </w:r>
      <w:r w:rsidRPr="4DAB2106">
        <w:rPr>
          <w:sz w:val="24"/>
          <w:szCs w:val="24"/>
        </w:rPr>
        <w:t xml:space="preserve">, navigate to the </w:t>
      </w:r>
      <w:hyperlink r:id="rId174">
        <w:r w:rsidRPr="4DAB2106">
          <w:rPr>
            <w:rStyle w:val="Hyperlink"/>
            <w:sz w:val="24"/>
            <w:szCs w:val="24"/>
          </w:rPr>
          <w:t>Data to Action</w:t>
        </w:r>
      </w:hyperlink>
      <w:r w:rsidRPr="4DAB2106">
        <w:rPr>
          <w:sz w:val="24"/>
          <w:szCs w:val="24"/>
        </w:rPr>
        <w:t xml:space="preserve"> tab. Use the ‘Select a Strategy’ filter to select ‘Reduce Opioid-Related Overdose Deaths by Increasing Naloxone Kits Distributed’. </w:t>
      </w:r>
    </w:p>
    <w:p w14:paraId="58DB9619" w14:textId="4AB4D627" w:rsidR="004967DE" w:rsidRPr="00BC53C6" w:rsidRDefault="071DEDD8" w:rsidP="4DAB2106">
      <w:r>
        <w:rPr>
          <w:noProof/>
        </w:rPr>
        <w:drawing>
          <wp:inline distT="0" distB="0" distL="0" distR="0" wp14:anchorId="1E9901BD" wp14:editId="6ACA67F4">
            <wp:extent cx="5350119" cy="2109182"/>
            <wp:effectExtent l="0" t="0" r="0" b="0"/>
            <wp:docPr id="1099363940" name="drawing" descr="sample image showing naloxone kits distribu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63940" name="drawing" descr="sample image showing naloxone kits distributed"/>
                    <pic:cNvPicPr/>
                  </pic:nvPicPr>
                  <pic:blipFill>
                    <a:blip r:embed="rId175">
                      <a:extLst>
                        <a:ext uri="{28A0092B-C50C-407E-A947-70E740481C1C}">
                          <a14:useLocalDpi xmlns:a14="http://schemas.microsoft.com/office/drawing/2010/main"/>
                        </a:ext>
                      </a:extLst>
                    </a:blip>
                    <a:stretch>
                      <a:fillRect/>
                    </a:stretch>
                  </pic:blipFill>
                  <pic:spPr>
                    <a:xfrm>
                      <a:off x="0" y="0"/>
                      <a:ext cx="5350119" cy="2109182"/>
                    </a:xfrm>
                    <a:prstGeom prst="rect">
                      <a:avLst/>
                    </a:prstGeom>
                  </pic:spPr>
                </pic:pic>
              </a:graphicData>
            </a:graphic>
          </wp:inline>
        </w:drawing>
      </w:r>
    </w:p>
    <w:p w14:paraId="40161996" w14:textId="7712E3C9" w:rsidR="004967DE" w:rsidRPr="00BC53C6" w:rsidRDefault="2EFFF239" w:rsidP="4DAB2106">
      <w:r>
        <w:t>T</w:t>
      </w:r>
      <w:r w:rsidR="0EF734EF">
        <w:t>he first visual will show you the relationship between naloxone kits distributed and opioid-related overdose deaths, broken down by distribution sources (as indicated by the different colored bars</w:t>
      </w:r>
      <w:r w:rsidR="00773AF8">
        <w:t>)</w:t>
      </w:r>
      <w:r w:rsidR="0EF734EF">
        <w:t>.</w:t>
      </w:r>
    </w:p>
    <w:p w14:paraId="43AE31C2" w14:textId="480F4844" w:rsidR="719FC896" w:rsidRDefault="719FC896" w:rsidP="4DAB2106">
      <w:r>
        <w:rPr>
          <w:noProof/>
        </w:rPr>
        <w:lastRenderedPageBreak/>
        <w:drawing>
          <wp:inline distT="0" distB="0" distL="0" distR="0" wp14:anchorId="4A8FA105" wp14:editId="7A596B04">
            <wp:extent cx="5232888" cy="1517873"/>
            <wp:effectExtent l="0" t="0" r="0" b="0"/>
            <wp:docPr id="285365462" name="drawing" descr="sample image showing naloxone kits distributed in Bo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65462" name="drawing" descr="sample image showing naloxone kits distributed in Boston"/>
                    <pic:cNvPicPr/>
                  </pic:nvPicPr>
                  <pic:blipFill>
                    <a:blip r:embed="rId176">
                      <a:extLst>
                        <a:ext uri="{28A0092B-C50C-407E-A947-70E740481C1C}">
                          <a14:useLocalDpi xmlns:a14="http://schemas.microsoft.com/office/drawing/2010/main"/>
                        </a:ext>
                      </a:extLst>
                    </a:blip>
                    <a:stretch>
                      <a:fillRect/>
                    </a:stretch>
                  </pic:blipFill>
                  <pic:spPr>
                    <a:xfrm>
                      <a:off x="0" y="0"/>
                      <a:ext cx="5232888" cy="1517873"/>
                    </a:xfrm>
                    <a:prstGeom prst="rect">
                      <a:avLst/>
                    </a:prstGeom>
                  </pic:spPr>
                </pic:pic>
              </a:graphicData>
            </a:graphic>
          </wp:inline>
        </w:drawing>
      </w:r>
    </w:p>
    <w:p w14:paraId="5E78818D" w14:textId="1B3DA1A1" w:rsidR="719FC896" w:rsidRDefault="719FC896" w:rsidP="4DAB2106">
      <w:r>
        <w:t xml:space="preserve">The second visual will show you the trend of </w:t>
      </w:r>
      <w:r w:rsidR="00CD3B09">
        <w:t xml:space="preserve">total </w:t>
      </w:r>
      <w:r>
        <w:t>naloxone kits distributed over the past five years</w:t>
      </w:r>
      <w:r w:rsidR="00CD3B09">
        <w:t xml:space="preserve"> (not as a ratio)</w:t>
      </w:r>
      <w:r>
        <w:t>, also broken down by distribution sources.</w:t>
      </w:r>
    </w:p>
    <w:p w14:paraId="4400130F" w14:textId="77777777" w:rsidR="004967DE" w:rsidRPr="00707138" w:rsidRDefault="004967DE" w:rsidP="004967DE">
      <w:pPr>
        <w:spacing w:after="0"/>
        <w:rPr>
          <w:rFonts w:eastAsiaTheme="majorEastAsia" w:cstheme="majorBidi"/>
          <w:b/>
          <w:bCs/>
          <w:sz w:val="24"/>
          <w:szCs w:val="24"/>
          <w:u w:val="single"/>
        </w:rPr>
      </w:pPr>
      <w:r w:rsidRPr="00707138">
        <w:rPr>
          <w:rFonts w:eastAsiaTheme="majorEastAsia" w:cstheme="majorBidi"/>
          <w:b/>
          <w:bCs/>
          <w:sz w:val="24"/>
          <w:szCs w:val="24"/>
          <w:u w:val="single"/>
        </w:rPr>
        <w:t>How Can this Help?</w:t>
      </w:r>
    </w:p>
    <w:p w14:paraId="4958670B" w14:textId="426B7CBE" w:rsidR="00CA0888" w:rsidRPr="0088377B" w:rsidRDefault="004967DE" w:rsidP="00CA0888">
      <w:pPr>
        <w:rPr>
          <w:sz w:val="24"/>
          <w:szCs w:val="24"/>
        </w:rPr>
      </w:pPr>
      <w:r w:rsidRPr="00754202">
        <w:rPr>
          <w:sz w:val="24"/>
          <w:szCs w:val="24"/>
        </w:rPr>
        <w:t xml:space="preserve">This can help to answer questions about </w:t>
      </w:r>
      <w:r w:rsidR="00CD3B09">
        <w:rPr>
          <w:sz w:val="24"/>
          <w:szCs w:val="24"/>
        </w:rPr>
        <w:t>naloxone</w:t>
      </w:r>
      <w:r w:rsidRPr="00754202">
        <w:rPr>
          <w:sz w:val="24"/>
          <w:szCs w:val="24"/>
        </w:rPr>
        <w:t xml:space="preserve"> availability</w:t>
      </w:r>
      <w:r w:rsidR="00CD3B09">
        <w:rPr>
          <w:sz w:val="24"/>
          <w:szCs w:val="24"/>
        </w:rPr>
        <w:t xml:space="preserve"> compared to the extent of the overdose crisis in the selected community</w:t>
      </w:r>
      <w:r w:rsidRPr="00754202">
        <w:rPr>
          <w:sz w:val="24"/>
          <w:szCs w:val="24"/>
        </w:rPr>
        <w:t>.</w:t>
      </w:r>
      <w:r>
        <w:rPr>
          <w:sz w:val="24"/>
          <w:szCs w:val="24"/>
        </w:rPr>
        <w:t xml:space="preserve"> Is naloxone</w:t>
      </w:r>
      <w:r w:rsidRPr="00754202">
        <w:rPr>
          <w:sz w:val="24"/>
          <w:szCs w:val="24"/>
        </w:rPr>
        <w:t xml:space="preserve"> </w:t>
      </w:r>
      <w:r>
        <w:rPr>
          <w:sz w:val="24"/>
          <w:szCs w:val="24"/>
        </w:rPr>
        <w:t xml:space="preserve">relatively </w:t>
      </w:r>
      <w:r w:rsidRPr="00754202">
        <w:rPr>
          <w:sz w:val="24"/>
          <w:szCs w:val="24"/>
        </w:rPr>
        <w:t>available in your community</w:t>
      </w:r>
      <w:r w:rsidR="00CD3B09">
        <w:rPr>
          <w:sz w:val="24"/>
          <w:szCs w:val="24"/>
        </w:rPr>
        <w:t xml:space="preserve"> compared to the number of people fatally overdosing each year</w:t>
      </w:r>
      <w:r>
        <w:rPr>
          <w:sz w:val="24"/>
          <w:szCs w:val="24"/>
        </w:rPr>
        <w:t xml:space="preserve">? </w:t>
      </w:r>
      <w:r w:rsidRPr="00754202">
        <w:rPr>
          <w:sz w:val="24"/>
          <w:szCs w:val="24"/>
        </w:rPr>
        <w:t xml:space="preserve">How </w:t>
      </w:r>
      <w:r>
        <w:rPr>
          <w:sz w:val="24"/>
          <w:szCs w:val="24"/>
        </w:rPr>
        <w:t>prevalent are opioid-related overdose deaths among your community’s residents</w:t>
      </w:r>
      <w:r w:rsidRPr="00754202">
        <w:rPr>
          <w:sz w:val="24"/>
          <w:szCs w:val="24"/>
        </w:rPr>
        <w:t xml:space="preserve">? </w:t>
      </w:r>
      <w:r>
        <w:rPr>
          <w:sz w:val="24"/>
          <w:szCs w:val="24"/>
        </w:rPr>
        <w:t>How accessible are harm reduction resources like naloxone?</w:t>
      </w:r>
      <w:r w:rsidRPr="00754202">
        <w:rPr>
          <w:sz w:val="24"/>
          <w:szCs w:val="24"/>
        </w:rPr>
        <w:t xml:space="preserve"> </w:t>
      </w:r>
      <w:r w:rsidR="00CD3B09">
        <w:rPr>
          <w:sz w:val="24"/>
          <w:szCs w:val="24"/>
        </w:rPr>
        <w:t xml:space="preserve">Which entities are using the most and the least naloxone in your community (e.g., community members receiving it from a community distribution program vs. first responders)? </w:t>
      </w:r>
      <w:r w:rsidRPr="00754202">
        <w:rPr>
          <w:sz w:val="24"/>
          <w:szCs w:val="24"/>
        </w:rPr>
        <w:t xml:space="preserve">Are people utilizing </w:t>
      </w:r>
      <w:r>
        <w:rPr>
          <w:sz w:val="24"/>
          <w:szCs w:val="24"/>
        </w:rPr>
        <w:t>naloxone</w:t>
      </w:r>
      <w:r w:rsidRPr="00754202">
        <w:rPr>
          <w:sz w:val="24"/>
          <w:szCs w:val="24"/>
        </w:rPr>
        <w:t xml:space="preserve"> </w:t>
      </w:r>
      <w:r>
        <w:rPr>
          <w:sz w:val="24"/>
          <w:szCs w:val="24"/>
        </w:rPr>
        <w:t>and other harm reduction resources</w:t>
      </w:r>
      <w:r w:rsidRPr="00754202">
        <w:rPr>
          <w:sz w:val="24"/>
          <w:szCs w:val="24"/>
        </w:rPr>
        <w:t xml:space="preserve">? Are </w:t>
      </w:r>
      <w:r>
        <w:rPr>
          <w:sz w:val="24"/>
          <w:szCs w:val="24"/>
        </w:rPr>
        <w:t>PWUD</w:t>
      </w:r>
      <w:r w:rsidRPr="00754202">
        <w:rPr>
          <w:sz w:val="24"/>
          <w:szCs w:val="24"/>
        </w:rPr>
        <w:t xml:space="preserve"> aware of the</w:t>
      </w:r>
      <w:r w:rsidR="00CD3B09">
        <w:rPr>
          <w:sz w:val="24"/>
          <w:szCs w:val="24"/>
        </w:rPr>
        <w:t xml:space="preserve"> available</w:t>
      </w:r>
      <w:r w:rsidRPr="00754202">
        <w:rPr>
          <w:sz w:val="24"/>
          <w:szCs w:val="24"/>
        </w:rPr>
        <w:t xml:space="preserve"> resources? Do </w:t>
      </w:r>
      <w:r>
        <w:rPr>
          <w:sz w:val="24"/>
          <w:szCs w:val="24"/>
        </w:rPr>
        <w:t>PWUD</w:t>
      </w:r>
      <w:r w:rsidRPr="00754202">
        <w:rPr>
          <w:sz w:val="24"/>
          <w:szCs w:val="24"/>
        </w:rPr>
        <w:t xml:space="preserve"> trust distributors of harm reduction resources? </w:t>
      </w:r>
      <w:bookmarkStart w:id="95" w:name="_Appendix_2_–"/>
      <w:bookmarkEnd w:id="95"/>
      <w:r w:rsidR="000A4969">
        <w:rPr>
          <w:sz w:val="24"/>
          <w:szCs w:val="24"/>
        </w:rPr>
        <w:t xml:space="preserve"> </w:t>
      </w:r>
    </w:p>
    <w:p w14:paraId="09B08A58" w14:textId="4C3AF532" w:rsidR="00565C32" w:rsidRDefault="00565C32" w:rsidP="00565C32">
      <w:pPr>
        <w:pStyle w:val="Heading3"/>
        <w:rPr>
          <w:color w:val="BF4E14" w:themeColor="accent2" w:themeShade="BF"/>
          <w:sz w:val="30"/>
          <w:szCs w:val="30"/>
        </w:rPr>
      </w:pPr>
      <w:r w:rsidRPr="006712AB">
        <w:rPr>
          <w:color w:val="BF4E14" w:themeColor="accent2" w:themeShade="BF"/>
          <w:sz w:val="30"/>
          <w:szCs w:val="30"/>
        </w:rPr>
        <w:t xml:space="preserve">Reduce Opioid-Related Overdose Deaths by </w:t>
      </w:r>
      <w:r>
        <w:rPr>
          <w:color w:val="BF4E14" w:themeColor="accent2" w:themeShade="BF"/>
          <w:sz w:val="30"/>
          <w:szCs w:val="30"/>
        </w:rPr>
        <w:t>Received Buprenorphine or Methadone</w:t>
      </w:r>
    </w:p>
    <w:p w14:paraId="54B81242" w14:textId="77777777" w:rsidR="00565C32" w:rsidRPr="00707138" w:rsidRDefault="00565C32" w:rsidP="00565C32">
      <w:pPr>
        <w:rPr>
          <w:b/>
          <w:bCs/>
          <w:sz w:val="24"/>
          <w:szCs w:val="24"/>
          <w:u w:val="single"/>
        </w:rPr>
      </w:pPr>
      <w:r w:rsidRPr="00707138">
        <w:rPr>
          <w:b/>
          <w:bCs/>
          <w:sz w:val="24"/>
          <w:szCs w:val="24"/>
          <w:u w:val="single"/>
        </w:rPr>
        <w:t>Definition:</w:t>
      </w:r>
    </w:p>
    <w:p w14:paraId="34A141F9" w14:textId="5AE91118" w:rsidR="00565C32" w:rsidRPr="004967DE" w:rsidRDefault="00565C32" w:rsidP="00565C32">
      <w:pPr>
        <w:rPr>
          <w:sz w:val="24"/>
          <w:szCs w:val="24"/>
        </w:rPr>
      </w:pPr>
      <w:r w:rsidRPr="004967DE">
        <w:rPr>
          <w:sz w:val="24"/>
          <w:szCs w:val="24"/>
        </w:rPr>
        <w:t xml:space="preserve">Compares the estimated percentage of individuals with Opioid Use Disorder (OUD) </w:t>
      </w:r>
      <w:r w:rsidR="00695813">
        <w:rPr>
          <w:sz w:val="24"/>
          <w:szCs w:val="24"/>
        </w:rPr>
        <w:t xml:space="preserve">who </w:t>
      </w:r>
      <w:r w:rsidRPr="004967DE">
        <w:rPr>
          <w:sz w:val="24"/>
          <w:szCs w:val="24"/>
        </w:rPr>
        <w:t>received buprenorphine or methadone to three benchmarks:</w:t>
      </w:r>
    </w:p>
    <w:p w14:paraId="296CB8B0" w14:textId="429134D5" w:rsidR="00565C32" w:rsidRPr="004967DE" w:rsidRDefault="00565C32" w:rsidP="00555580">
      <w:pPr>
        <w:pStyle w:val="ListParagraph"/>
        <w:numPr>
          <w:ilvl w:val="0"/>
          <w:numId w:val="43"/>
        </w:numPr>
        <w:rPr>
          <w:sz w:val="24"/>
          <w:szCs w:val="24"/>
        </w:rPr>
      </w:pPr>
      <w:r>
        <w:rPr>
          <w:sz w:val="24"/>
          <w:szCs w:val="24"/>
        </w:rPr>
        <w:t xml:space="preserve">U.S. MOUD </w:t>
      </w:r>
      <w:r w:rsidRPr="004967DE">
        <w:rPr>
          <w:sz w:val="24"/>
          <w:szCs w:val="24"/>
        </w:rPr>
        <w:t xml:space="preserve">National Average </w:t>
      </w:r>
    </w:p>
    <w:p w14:paraId="4AF5F980" w14:textId="6D998C3D" w:rsidR="00565C32" w:rsidRPr="004967DE" w:rsidRDefault="00565C32" w:rsidP="00555580">
      <w:pPr>
        <w:pStyle w:val="ListParagraph"/>
        <w:numPr>
          <w:ilvl w:val="0"/>
          <w:numId w:val="43"/>
        </w:numPr>
        <w:rPr>
          <w:sz w:val="24"/>
          <w:szCs w:val="24"/>
        </w:rPr>
      </w:pPr>
      <w:r w:rsidRPr="004967DE">
        <w:rPr>
          <w:sz w:val="24"/>
          <w:szCs w:val="24"/>
        </w:rPr>
        <w:t xml:space="preserve">Baseline Benchmark </w:t>
      </w:r>
    </w:p>
    <w:p w14:paraId="59717ADD" w14:textId="49E4F904" w:rsidR="00565C32" w:rsidRDefault="00565C32" w:rsidP="00555580">
      <w:pPr>
        <w:pStyle w:val="ListParagraph"/>
        <w:numPr>
          <w:ilvl w:val="0"/>
          <w:numId w:val="43"/>
        </w:numPr>
        <w:rPr>
          <w:sz w:val="24"/>
          <w:szCs w:val="24"/>
        </w:rPr>
      </w:pPr>
      <w:r w:rsidRPr="004967DE">
        <w:rPr>
          <w:sz w:val="24"/>
          <w:szCs w:val="24"/>
        </w:rPr>
        <w:t>Current Benchmark</w:t>
      </w:r>
    </w:p>
    <w:p w14:paraId="7183688B" w14:textId="77777777" w:rsidR="00565C32" w:rsidRPr="002D4A06" w:rsidRDefault="00565C32" w:rsidP="00565C32">
      <w:pPr>
        <w:rPr>
          <w:sz w:val="24"/>
          <w:szCs w:val="24"/>
        </w:rPr>
      </w:pPr>
      <w:r w:rsidRPr="4DAB2106">
        <w:rPr>
          <w:sz w:val="24"/>
          <w:szCs w:val="24"/>
        </w:rPr>
        <w:t>The estimated percentage of individuals with Opioid Use Disorder (OUD) received can be calculated from:</w:t>
      </w:r>
    </w:p>
    <w:p w14:paraId="594E8ACA" w14:textId="77777777" w:rsidR="00565C32" w:rsidRPr="002D4A06" w:rsidRDefault="00FA738D" w:rsidP="4DAB2106">
      <w:pPr>
        <w:ind w:left="720" w:firstLine="720"/>
        <w:rPr>
          <w:sz w:val="24"/>
          <w:szCs w:val="24"/>
        </w:rPr>
      </w:pPr>
      <m:oMathPara>
        <m:oMath>
          <m:f>
            <m:fPr>
              <m:ctrlPr>
                <w:rPr>
                  <w:rFonts w:ascii="Cambria Math" w:hAnsi="Cambria Math"/>
                  <w:i/>
                  <w:sz w:val="24"/>
                  <w:szCs w:val="24"/>
                </w:rPr>
              </m:ctrlPr>
            </m:fPr>
            <m:num>
              <m:r>
                <w:rPr>
                  <w:rFonts w:ascii="Cambria Math" w:hAnsi="Cambria Math"/>
                  <w:sz w:val="24"/>
                  <w:szCs w:val="24"/>
                </w:rPr>
                <m:t>Number</m:t>
              </m:r>
              <m:r>
                <w:rPr>
                  <w:rFonts w:ascii="Cambria Math" w:hAnsi="Cambria Math"/>
                  <w:sz w:val="24"/>
                  <w:szCs w:val="24"/>
                </w:rPr>
                <m:t xml:space="preserve"> </m:t>
              </m:r>
              <m:r>
                <w:rPr>
                  <w:rFonts w:ascii="Cambria Math" w:hAnsi="Cambria Math"/>
                  <w:sz w:val="24"/>
                  <w:szCs w:val="24"/>
                </w:rPr>
                <m:t>Individuals</m:t>
              </m:r>
              <m:r>
                <w:rPr>
                  <w:rFonts w:ascii="Cambria Math" w:hAnsi="Cambria Math"/>
                  <w:sz w:val="24"/>
                  <w:szCs w:val="24"/>
                </w:rPr>
                <m:t xml:space="preserve"> </m:t>
              </m:r>
              <m:r>
                <w:rPr>
                  <w:rFonts w:ascii="Cambria Math" w:hAnsi="Cambria Math"/>
                  <w:sz w:val="24"/>
                  <w:szCs w:val="24"/>
                </w:rPr>
                <m:t>received</m:t>
              </m:r>
              <m:r>
                <w:rPr>
                  <w:rFonts w:ascii="Cambria Math" w:hAnsi="Cambria Math"/>
                  <w:sz w:val="24"/>
                  <w:szCs w:val="24"/>
                </w:rPr>
                <m:t xml:space="preserve"> </m:t>
              </m:r>
              <m:r>
                <w:rPr>
                  <w:rFonts w:ascii="Cambria Math" w:hAnsi="Cambria Math"/>
                  <w:sz w:val="24"/>
                  <w:szCs w:val="24"/>
                </w:rPr>
                <m:t>buprenorp</m:t>
              </m:r>
              <m:r>
                <w:rPr>
                  <w:rFonts w:ascii="Cambria Math" w:hAnsi="Cambria Math"/>
                  <w:sz w:val="24"/>
                  <w:szCs w:val="24"/>
                </w:rPr>
                <m:t>h</m:t>
              </m:r>
              <m:r>
                <w:rPr>
                  <w:rFonts w:ascii="Cambria Math" w:hAnsi="Cambria Math"/>
                  <w:sz w:val="24"/>
                  <w:szCs w:val="24"/>
                </w:rPr>
                <m:t>ine</m:t>
              </m:r>
              <m:r>
                <w:rPr>
                  <w:rFonts w:ascii="Cambria Math" w:hAnsi="Cambria Math"/>
                  <w:sz w:val="24"/>
                  <w:szCs w:val="24"/>
                </w:rPr>
                <m:t xml:space="preserve"> </m:t>
              </m:r>
              <m:r>
                <w:rPr>
                  <w:rFonts w:ascii="Cambria Math" w:hAnsi="Cambria Math"/>
                  <w:sz w:val="24"/>
                  <w:szCs w:val="24"/>
                </w:rPr>
                <m:t>or</m:t>
              </m:r>
              <m:r>
                <w:rPr>
                  <w:rFonts w:ascii="Cambria Math" w:hAnsi="Cambria Math"/>
                  <w:sz w:val="24"/>
                  <w:szCs w:val="24"/>
                </w:rPr>
                <m:t xml:space="preserve"> </m:t>
              </m:r>
              <m:r>
                <w:rPr>
                  <w:rFonts w:ascii="Cambria Math" w:hAnsi="Cambria Math"/>
                  <w:sz w:val="24"/>
                  <w:szCs w:val="24"/>
                </w:rPr>
                <m:t>Met</m:t>
              </m:r>
              <m:r>
                <w:rPr>
                  <w:rFonts w:ascii="Cambria Math" w:hAnsi="Cambria Math"/>
                  <w:sz w:val="24"/>
                  <w:szCs w:val="24"/>
                </w:rPr>
                <m:t>h</m:t>
              </m:r>
              <m:r>
                <w:rPr>
                  <w:rFonts w:ascii="Cambria Math" w:hAnsi="Cambria Math"/>
                  <w:sz w:val="24"/>
                  <w:szCs w:val="24"/>
                </w:rPr>
                <m:t>adone</m:t>
              </m:r>
            </m:num>
            <m:den>
              <m:r>
                <w:rPr>
                  <w:rFonts w:ascii="Cambria Math" w:hAnsi="Cambria Math"/>
                  <w:sz w:val="24"/>
                  <w:szCs w:val="24"/>
                </w:rPr>
                <m:t>Number</m:t>
              </m:r>
              <m:r>
                <w:rPr>
                  <w:rFonts w:ascii="Cambria Math" w:hAnsi="Cambria Math"/>
                  <w:sz w:val="24"/>
                  <w:szCs w:val="24"/>
                </w:rPr>
                <m:t xml:space="preserve"> </m:t>
              </m:r>
              <m:r>
                <w:rPr>
                  <w:rFonts w:ascii="Cambria Math" w:hAnsi="Cambria Math"/>
                  <w:sz w:val="24"/>
                  <w:szCs w:val="24"/>
                </w:rPr>
                <m:t>of</m:t>
              </m:r>
              <m:r>
                <w:rPr>
                  <w:rFonts w:ascii="Cambria Math" w:hAnsi="Cambria Math"/>
                  <w:sz w:val="24"/>
                  <w:szCs w:val="24"/>
                </w:rPr>
                <m:t xml:space="preserve"> </m:t>
              </m:r>
              <m:r>
                <w:rPr>
                  <w:rFonts w:ascii="Cambria Math" w:hAnsi="Cambria Math"/>
                  <w:sz w:val="24"/>
                  <w:szCs w:val="24"/>
                </w:rPr>
                <m:t>individuals</m:t>
              </m:r>
              <m:r>
                <w:rPr>
                  <w:rFonts w:ascii="Cambria Math" w:hAnsi="Cambria Math"/>
                  <w:sz w:val="24"/>
                  <w:szCs w:val="24"/>
                </w:rPr>
                <m:t xml:space="preserve"> </m:t>
              </m:r>
              <m:r>
                <w:rPr>
                  <w:rFonts w:ascii="Cambria Math" w:hAnsi="Cambria Math"/>
                  <w:sz w:val="24"/>
                  <w:szCs w:val="24"/>
                </w:rPr>
                <m:t>to</m:t>
              </m:r>
              <m:r>
                <w:rPr>
                  <w:rFonts w:ascii="Cambria Math" w:hAnsi="Cambria Math"/>
                  <w:sz w:val="24"/>
                  <w:szCs w:val="24"/>
                </w:rPr>
                <m:t xml:space="preserve"> h</m:t>
              </m:r>
              <m:r>
                <w:rPr>
                  <w:rFonts w:ascii="Cambria Math" w:hAnsi="Cambria Math"/>
                  <w:sz w:val="24"/>
                  <w:szCs w:val="24"/>
                </w:rPr>
                <m:t>ave</m:t>
              </m:r>
              <m:r>
                <w:rPr>
                  <w:rFonts w:ascii="Cambria Math" w:hAnsi="Cambria Math"/>
                  <w:sz w:val="24"/>
                  <w:szCs w:val="24"/>
                </w:rPr>
                <m:t xml:space="preserve"> </m:t>
              </m:r>
              <m:r>
                <w:rPr>
                  <w:rFonts w:ascii="Cambria Math" w:hAnsi="Cambria Math"/>
                  <w:sz w:val="24"/>
                  <w:szCs w:val="24"/>
                </w:rPr>
                <m:t>Opioid</m:t>
              </m:r>
              <m:r>
                <w:rPr>
                  <w:rFonts w:ascii="Cambria Math" w:hAnsi="Cambria Math"/>
                  <w:sz w:val="24"/>
                  <w:szCs w:val="24"/>
                </w:rPr>
                <m:t xml:space="preserve"> </m:t>
              </m:r>
              <m:r>
                <w:rPr>
                  <w:rFonts w:ascii="Cambria Math" w:hAnsi="Cambria Math"/>
                  <w:sz w:val="24"/>
                  <w:szCs w:val="24"/>
                </w:rPr>
                <m:t>Use</m:t>
              </m:r>
              <m:r>
                <w:rPr>
                  <w:rFonts w:ascii="Cambria Math" w:hAnsi="Cambria Math"/>
                  <w:sz w:val="24"/>
                  <w:szCs w:val="24"/>
                </w:rPr>
                <m:t xml:space="preserve"> </m:t>
              </m:r>
              <m:r>
                <w:rPr>
                  <w:rFonts w:ascii="Cambria Math" w:hAnsi="Cambria Math"/>
                  <w:sz w:val="24"/>
                  <w:szCs w:val="24"/>
                </w:rPr>
                <m:t>Disorder</m:t>
              </m:r>
              <m:r>
                <w:rPr>
                  <w:rFonts w:ascii="Cambria Math" w:hAnsi="Cambria Math"/>
                  <w:sz w:val="24"/>
                  <w:szCs w:val="24"/>
                </w:rPr>
                <m:t xml:space="preserve"> (</m:t>
              </m:r>
              <m:r>
                <w:rPr>
                  <w:rFonts w:ascii="Cambria Math" w:hAnsi="Cambria Math"/>
                  <w:sz w:val="24"/>
                  <w:szCs w:val="24"/>
                </w:rPr>
                <m:t>OUD</m:t>
              </m:r>
              <m:r>
                <w:rPr>
                  <w:rFonts w:ascii="Cambria Math" w:hAnsi="Cambria Math"/>
                  <w:sz w:val="24"/>
                  <w:szCs w:val="24"/>
                </w:rPr>
                <m:t>)</m:t>
              </m:r>
            </m:den>
          </m:f>
        </m:oMath>
      </m:oMathPara>
    </w:p>
    <w:p w14:paraId="2D6D5479" w14:textId="0EEBC25E" w:rsidR="00565C32" w:rsidRDefault="00565C32" w:rsidP="00382FFE">
      <w:pPr>
        <w:rPr>
          <w:sz w:val="24"/>
          <w:szCs w:val="24"/>
        </w:rPr>
      </w:pPr>
      <w:r w:rsidRPr="004967DE">
        <w:rPr>
          <w:sz w:val="24"/>
          <w:szCs w:val="24"/>
        </w:rPr>
        <w:t>This measure only shows at the state level</w:t>
      </w:r>
    </w:p>
    <w:p w14:paraId="53A889D2" w14:textId="77777777" w:rsidR="00565C32" w:rsidRPr="00707138" w:rsidRDefault="00565C32" w:rsidP="00565C32">
      <w:pPr>
        <w:spacing w:after="0"/>
        <w:rPr>
          <w:rFonts w:eastAsia="Times New Roman" w:cs="Times New Roman"/>
          <w:b/>
          <w:bCs/>
          <w:kern w:val="0"/>
          <w:sz w:val="24"/>
          <w:szCs w:val="24"/>
          <w:u w:val="single"/>
          <w14:ligatures w14:val="none"/>
        </w:rPr>
      </w:pPr>
      <w:r w:rsidRPr="00707138">
        <w:rPr>
          <w:rFonts w:eastAsia="Times New Roman" w:cs="Times New Roman"/>
          <w:b/>
          <w:bCs/>
          <w:kern w:val="0"/>
          <w:sz w:val="24"/>
          <w:szCs w:val="24"/>
          <w:u w:val="single"/>
          <w14:ligatures w14:val="none"/>
        </w:rPr>
        <w:t>Using the Dashboard:</w:t>
      </w:r>
    </w:p>
    <w:p w14:paraId="0D7B64E8" w14:textId="535FBCEF" w:rsidR="00565C32" w:rsidRDefault="00565C32" w:rsidP="00382FFE">
      <w:pPr>
        <w:rPr>
          <w:sz w:val="24"/>
          <w:szCs w:val="24"/>
        </w:rPr>
      </w:pPr>
      <w:r>
        <w:rPr>
          <w:sz w:val="24"/>
          <w:szCs w:val="24"/>
        </w:rPr>
        <w:lastRenderedPageBreak/>
        <w:t xml:space="preserve">To view these measures, navigate to the </w:t>
      </w:r>
      <w:hyperlink r:id="rId177" w:history="1">
        <w:r w:rsidRPr="00BC53C6">
          <w:rPr>
            <w:rStyle w:val="Hyperlink"/>
            <w:sz w:val="24"/>
            <w:szCs w:val="24"/>
          </w:rPr>
          <w:t>Data to Action</w:t>
        </w:r>
      </w:hyperlink>
      <w:r>
        <w:rPr>
          <w:sz w:val="24"/>
          <w:szCs w:val="24"/>
        </w:rPr>
        <w:t xml:space="preserve"> tab. </w:t>
      </w:r>
      <w:r w:rsidRPr="00AB6260">
        <w:rPr>
          <w:sz w:val="24"/>
          <w:szCs w:val="24"/>
        </w:rPr>
        <w:t>Use the ‘Select a Strategy’ filter to select ‘</w:t>
      </w:r>
      <w:r w:rsidRPr="00BE5308">
        <w:rPr>
          <w:sz w:val="24"/>
          <w:szCs w:val="24"/>
        </w:rPr>
        <w:t>Reduce Opioid-Related Overdose Deaths by received buprenorphine or methadone</w:t>
      </w:r>
      <w:r>
        <w:rPr>
          <w:sz w:val="24"/>
          <w:szCs w:val="24"/>
        </w:rPr>
        <w:t>’</w:t>
      </w:r>
      <w:r w:rsidRPr="00AB6260">
        <w:rPr>
          <w:sz w:val="24"/>
          <w:szCs w:val="24"/>
        </w:rPr>
        <w:t>.</w:t>
      </w:r>
    </w:p>
    <w:p w14:paraId="131525F1" w14:textId="77777777" w:rsidR="00565C32" w:rsidRDefault="00565C32" w:rsidP="00382FFE">
      <w:pPr>
        <w:rPr>
          <w:sz w:val="24"/>
          <w:szCs w:val="24"/>
        </w:rPr>
      </w:pPr>
      <w:r w:rsidRPr="00AB6260">
        <w:rPr>
          <w:rFonts w:asciiTheme="majorHAnsi" w:eastAsiaTheme="majorEastAsia" w:hAnsiTheme="majorHAnsi" w:cstheme="majorBidi"/>
          <w:noProof/>
          <w:color w:val="0F4761" w:themeColor="accent1" w:themeShade="BF"/>
          <w:sz w:val="34"/>
          <w:szCs w:val="34"/>
        </w:rPr>
        <w:drawing>
          <wp:inline distT="0" distB="0" distL="0" distR="0" wp14:anchorId="53E6EAB4" wp14:editId="00D3E86C">
            <wp:extent cx="5451566" cy="1577809"/>
            <wp:effectExtent l="0" t="0" r="0" b="3810"/>
            <wp:docPr id="241828917" name="Picture 1" descr="sample image showing received buprenorphine or metha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28917" name="Picture 1" descr="sample image showing received buprenorphine or methadone"/>
                    <pic:cNvPicPr/>
                  </pic:nvPicPr>
                  <pic:blipFill>
                    <a:blip r:embed="rId178"/>
                    <a:stretch>
                      <a:fillRect/>
                    </a:stretch>
                  </pic:blipFill>
                  <pic:spPr>
                    <a:xfrm>
                      <a:off x="0" y="0"/>
                      <a:ext cx="5467454" cy="1582407"/>
                    </a:xfrm>
                    <a:prstGeom prst="rect">
                      <a:avLst/>
                    </a:prstGeom>
                  </pic:spPr>
                </pic:pic>
              </a:graphicData>
            </a:graphic>
          </wp:inline>
        </w:drawing>
      </w:r>
    </w:p>
    <w:p w14:paraId="2D5D39B6" w14:textId="77777777" w:rsidR="00565C32" w:rsidRPr="00707138" w:rsidRDefault="00565C32" w:rsidP="00565C32">
      <w:pPr>
        <w:spacing w:after="0"/>
        <w:rPr>
          <w:rFonts w:eastAsiaTheme="majorEastAsia" w:cstheme="majorBidi"/>
          <w:b/>
          <w:bCs/>
          <w:sz w:val="24"/>
          <w:szCs w:val="24"/>
          <w:u w:val="single"/>
        </w:rPr>
      </w:pPr>
      <w:r w:rsidRPr="00707138">
        <w:rPr>
          <w:rFonts w:eastAsiaTheme="majorEastAsia" w:cstheme="majorBidi"/>
          <w:b/>
          <w:bCs/>
          <w:sz w:val="24"/>
          <w:szCs w:val="24"/>
          <w:u w:val="single"/>
        </w:rPr>
        <w:t>How Can this Help?</w:t>
      </w:r>
    </w:p>
    <w:p w14:paraId="66433761" w14:textId="49F9C515" w:rsidR="00565C32" w:rsidRDefault="00565C32" w:rsidP="00565C32">
      <w:pPr>
        <w:rPr>
          <w:sz w:val="24"/>
          <w:szCs w:val="24"/>
        </w:rPr>
      </w:pPr>
      <w:r w:rsidRPr="00754202">
        <w:rPr>
          <w:sz w:val="24"/>
          <w:szCs w:val="24"/>
        </w:rPr>
        <w:t>This can help to answer questions about harm reduction resource availability.</w:t>
      </w:r>
      <w:r>
        <w:rPr>
          <w:sz w:val="24"/>
          <w:szCs w:val="24"/>
        </w:rPr>
        <w:t xml:space="preserve"> It can also help to answer questions about opioid use. Is methadone or buprenorphine</w:t>
      </w:r>
      <w:r w:rsidRPr="00565C32">
        <w:rPr>
          <w:sz w:val="24"/>
          <w:szCs w:val="24"/>
        </w:rPr>
        <w:t xml:space="preserve"> </w:t>
      </w:r>
      <w:r>
        <w:rPr>
          <w:sz w:val="24"/>
          <w:szCs w:val="24"/>
        </w:rPr>
        <w:t xml:space="preserve">relatively </w:t>
      </w:r>
      <w:r w:rsidRPr="00754202">
        <w:rPr>
          <w:sz w:val="24"/>
          <w:szCs w:val="24"/>
        </w:rPr>
        <w:t xml:space="preserve">available </w:t>
      </w:r>
      <w:r>
        <w:rPr>
          <w:sz w:val="24"/>
          <w:szCs w:val="24"/>
        </w:rPr>
        <w:t>for the overall population in the state? How accessible are harm reduction resources like</w:t>
      </w:r>
      <w:r w:rsidRPr="00565C32">
        <w:rPr>
          <w:sz w:val="24"/>
          <w:szCs w:val="24"/>
        </w:rPr>
        <w:t xml:space="preserve"> </w:t>
      </w:r>
      <w:r>
        <w:rPr>
          <w:sz w:val="24"/>
          <w:szCs w:val="24"/>
        </w:rPr>
        <w:t>methadone or buprenorphine? How much to increase</w:t>
      </w:r>
      <w:r w:rsidR="00C8009A">
        <w:rPr>
          <w:sz w:val="24"/>
          <w:szCs w:val="24"/>
        </w:rPr>
        <w:t xml:space="preserve"> is needed</w:t>
      </w:r>
      <w:r>
        <w:rPr>
          <w:sz w:val="24"/>
          <w:szCs w:val="24"/>
        </w:rPr>
        <w:t xml:space="preserve"> to meet the MOUD benchmarks</w:t>
      </w:r>
      <w:r w:rsidR="00C8009A">
        <w:rPr>
          <w:sz w:val="24"/>
          <w:szCs w:val="24"/>
        </w:rPr>
        <w:t>?</w:t>
      </w:r>
    </w:p>
    <w:p w14:paraId="05A205A4" w14:textId="009C4979" w:rsidR="00565C32" w:rsidRPr="000A4969" w:rsidRDefault="00565C32" w:rsidP="00382FFE">
      <w:pPr>
        <w:rPr>
          <w:sz w:val="24"/>
          <w:szCs w:val="24"/>
        </w:rPr>
        <w:sectPr w:rsidR="00565C32" w:rsidRPr="000A4969" w:rsidSect="00324970">
          <w:headerReference w:type="even" r:id="rId179"/>
          <w:headerReference w:type="default" r:id="rId180"/>
          <w:headerReference w:type="first" r:id="rId181"/>
          <w:pgSz w:w="12240" w:h="15840"/>
          <w:pgMar w:top="1440" w:right="1440" w:bottom="1440" w:left="1440" w:header="720" w:footer="720" w:gutter="0"/>
          <w:cols w:space="720"/>
          <w:docGrid w:linePitch="360"/>
        </w:sectPr>
      </w:pPr>
    </w:p>
    <w:p w14:paraId="2AD52C55" w14:textId="4A1D7359" w:rsidR="000C2DB8" w:rsidRPr="006712AB" w:rsidRDefault="00102E61" w:rsidP="00580117">
      <w:pPr>
        <w:pStyle w:val="Heading1"/>
        <w:spacing w:before="0"/>
        <w:jc w:val="center"/>
        <w:rPr>
          <w:b/>
          <w:bCs/>
          <w:color w:val="80340D" w:themeColor="accent2" w:themeShade="80"/>
          <w:sz w:val="30"/>
          <w:szCs w:val="30"/>
        </w:rPr>
      </w:pPr>
      <w:bookmarkStart w:id="96" w:name="_Appendix_2_–_1"/>
      <w:bookmarkStart w:id="97" w:name="_Dashboard_Tips_&amp;"/>
      <w:bookmarkEnd w:id="96"/>
      <w:bookmarkEnd w:id="97"/>
      <w:r w:rsidRPr="006712AB">
        <w:rPr>
          <w:b/>
          <w:bCs/>
          <w:color w:val="80340D" w:themeColor="accent2" w:themeShade="80"/>
        </w:rPr>
        <w:lastRenderedPageBreak/>
        <w:t xml:space="preserve">Dashboard </w:t>
      </w:r>
      <w:r w:rsidR="00CF5013" w:rsidRPr="006712AB">
        <w:rPr>
          <w:b/>
          <w:bCs/>
          <w:color w:val="80340D" w:themeColor="accent2" w:themeShade="80"/>
        </w:rPr>
        <w:t>T</w:t>
      </w:r>
      <w:r w:rsidRPr="006712AB">
        <w:rPr>
          <w:b/>
          <w:bCs/>
          <w:color w:val="80340D" w:themeColor="accent2" w:themeShade="80"/>
        </w:rPr>
        <w:t xml:space="preserve">ips &amp; </w:t>
      </w:r>
      <w:r w:rsidR="00CF5013" w:rsidRPr="006712AB">
        <w:rPr>
          <w:b/>
          <w:bCs/>
          <w:color w:val="80340D" w:themeColor="accent2" w:themeShade="80"/>
        </w:rPr>
        <w:t>T</w:t>
      </w:r>
      <w:r w:rsidRPr="006712AB">
        <w:rPr>
          <w:b/>
          <w:bCs/>
          <w:color w:val="80340D" w:themeColor="accent2" w:themeShade="80"/>
        </w:rPr>
        <w:t>ricks</w:t>
      </w:r>
      <w:bookmarkEnd w:id="93"/>
      <w:bookmarkEnd w:id="94"/>
    </w:p>
    <w:p w14:paraId="7B432099" w14:textId="07E84DB6" w:rsidR="00B3742F" w:rsidRDefault="008808D1" w:rsidP="00B056F2">
      <w:pPr>
        <w:rPr>
          <w:sz w:val="24"/>
          <w:szCs w:val="24"/>
        </w:rPr>
      </w:pPr>
      <w:r>
        <w:rPr>
          <w:sz w:val="24"/>
          <w:szCs w:val="24"/>
        </w:rPr>
        <w:t>The following is a brief list of tips for successfully navigating the</w:t>
      </w:r>
      <w:r w:rsidR="00914DA8">
        <w:rPr>
          <w:sz w:val="24"/>
          <w:szCs w:val="24"/>
        </w:rPr>
        <w:t xml:space="preserve"> BSAS</w:t>
      </w:r>
      <w:r>
        <w:rPr>
          <w:sz w:val="24"/>
          <w:szCs w:val="24"/>
        </w:rPr>
        <w:t xml:space="preserve"> </w:t>
      </w:r>
      <w:r w:rsidR="00914DA8">
        <w:rPr>
          <w:sz w:val="24"/>
          <w:szCs w:val="24"/>
        </w:rPr>
        <w:t>D</w:t>
      </w:r>
      <w:r>
        <w:rPr>
          <w:sz w:val="24"/>
          <w:szCs w:val="24"/>
        </w:rPr>
        <w:t>ashboard.</w:t>
      </w:r>
      <w:r w:rsidR="00F64A78">
        <w:rPr>
          <w:sz w:val="24"/>
          <w:szCs w:val="24"/>
        </w:rPr>
        <w:t xml:space="preserve"> For further guidance on </w:t>
      </w:r>
      <w:r w:rsidR="00A2235E">
        <w:rPr>
          <w:sz w:val="24"/>
          <w:szCs w:val="24"/>
        </w:rPr>
        <w:t>using the Dashboard</w:t>
      </w:r>
      <w:r w:rsidR="00F64A78">
        <w:rPr>
          <w:sz w:val="24"/>
          <w:szCs w:val="24"/>
        </w:rPr>
        <w:t xml:space="preserve">, watch the video tutorials on both the </w:t>
      </w:r>
      <w:hyperlink r:id="rId182" w:history="1">
        <w:r w:rsidR="00F64A78" w:rsidRPr="00972E94">
          <w:rPr>
            <w:rStyle w:val="Hyperlink"/>
            <w:sz w:val="24"/>
            <w:szCs w:val="24"/>
          </w:rPr>
          <w:t>Community Profile page</w:t>
        </w:r>
      </w:hyperlink>
      <w:r w:rsidR="00F64A78">
        <w:rPr>
          <w:sz w:val="24"/>
          <w:szCs w:val="24"/>
        </w:rPr>
        <w:t xml:space="preserve"> and the </w:t>
      </w:r>
      <w:hyperlink r:id="rId183" w:history="1">
        <w:r w:rsidR="00F64A78" w:rsidRPr="00972E94">
          <w:rPr>
            <w:rStyle w:val="Hyperlink"/>
            <w:sz w:val="24"/>
            <w:szCs w:val="24"/>
          </w:rPr>
          <w:t>Data on BSAS Enrollments page</w:t>
        </w:r>
      </w:hyperlink>
      <w:r w:rsidR="00F64A78">
        <w:rPr>
          <w:sz w:val="24"/>
          <w:szCs w:val="24"/>
        </w:rPr>
        <w:t>.</w:t>
      </w:r>
    </w:p>
    <w:p w14:paraId="4F1288C0" w14:textId="7E9C83DF" w:rsidR="000C2DB8" w:rsidRDefault="000C2DB8" w:rsidP="00B056F2">
      <w:pPr>
        <w:rPr>
          <w:color w:val="141414"/>
          <w:sz w:val="24"/>
          <w:szCs w:val="24"/>
        </w:rPr>
      </w:pPr>
      <w:r>
        <w:rPr>
          <w:sz w:val="24"/>
          <w:szCs w:val="24"/>
        </w:rPr>
        <w:t xml:space="preserve">Contact </w:t>
      </w:r>
      <w:hyperlink r:id="rId184" w:history="1">
        <w:r w:rsidRPr="00CC7BB7">
          <w:rPr>
            <w:rStyle w:val="Hyperlink"/>
            <w:sz w:val="24"/>
            <w:szCs w:val="24"/>
          </w:rPr>
          <w:t>BSASdashboard.info@mass.gov</w:t>
        </w:r>
      </w:hyperlink>
      <w:r>
        <w:rPr>
          <w:color w:val="141414"/>
          <w:sz w:val="24"/>
          <w:szCs w:val="24"/>
        </w:rPr>
        <w:t xml:space="preserve"> if you have any </w:t>
      </w:r>
      <w:r w:rsidR="00A2235E">
        <w:rPr>
          <w:color w:val="141414"/>
          <w:sz w:val="24"/>
          <w:szCs w:val="24"/>
        </w:rPr>
        <w:t>questions about the BSAS Dashboard</w:t>
      </w:r>
      <w:r>
        <w:rPr>
          <w:color w:val="141414"/>
          <w:sz w:val="24"/>
          <w:szCs w:val="24"/>
        </w:rPr>
        <w:t xml:space="preserve">, and visit </w:t>
      </w:r>
      <w:hyperlink r:id="rId185" w:history="1">
        <w:r>
          <w:rPr>
            <w:rStyle w:val="Hyperlink"/>
            <w:sz w:val="24"/>
            <w:szCs w:val="24"/>
          </w:rPr>
          <w:t>this link</w:t>
        </w:r>
      </w:hyperlink>
      <w:r>
        <w:rPr>
          <w:color w:val="141414"/>
          <w:sz w:val="24"/>
          <w:szCs w:val="24"/>
        </w:rPr>
        <w:t xml:space="preserve"> to access BSAS’ data request form for more in-depth data requests.</w:t>
      </w:r>
    </w:p>
    <w:p w14:paraId="15151FB8" w14:textId="602C4AE6" w:rsidR="000C2DB8" w:rsidRPr="00914DA8" w:rsidRDefault="000C2DB8" w:rsidP="00102E61">
      <w:pPr>
        <w:pStyle w:val="Heading2"/>
        <w:rPr>
          <w:color w:val="BF4E14" w:themeColor="accent2" w:themeShade="BF"/>
          <w:sz w:val="36"/>
          <w:szCs w:val="36"/>
          <w:u w:val="single"/>
        </w:rPr>
      </w:pPr>
      <w:bookmarkStart w:id="98" w:name="_Toc169075607"/>
      <w:bookmarkStart w:id="99" w:name="_Toc169687363"/>
      <w:bookmarkStart w:id="100" w:name="_Toc169787425"/>
      <w:bookmarkStart w:id="101" w:name="_Toc170305183"/>
      <w:r w:rsidRPr="00914DA8">
        <w:rPr>
          <w:color w:val="BF4E14" w:themeColor="accent2" w:themeShade="BF"/>
          <w:sz w:val="36"/>
          <w:szCs w:val="36"/>
          <w:u w:val="single"/>
        </w:rPr>
        <w:t>Getting More Information</w:t>
      </w:r>
      <w:bookmarkEnd w:id="98"/>
      <w:bookmarkEnd w:id="99"/>
      <w:bookmarkEnd w:id="100"/>
      <w:bookmarkEnd w:id="101"/>
    </w:p>
    <w:p w14:paraId="666E93E2" w14:textId="77777777" w:rsidR="000C2DB8" w:rsidRDefault="000C2DB8" w:rsidP="00B056F2">
      <w:pPr>
        <w:rPr>
          <w:rFonts w:cs="Arial"/>
          <w:color w:val="000000"/>
          <w:sz w:val="24"/>
          <w:szCs w:val="24"/>
        </w:rPr>
      </w:pPr>
      <w:r>
        <w:rPr>
          <w:rFonts w:cs="Arial"/>
          <w:color w:val="000000"/>
          <w:sz w:val="24"/>
          <w:szCs w:val="24"/>
        </w:rPr>
        <w:t>Hovering</w:t>
      </w:r>
      <w:r w:rsidRPr="00A53899">
        <w:rPr>
          <w:rFonts w:cs="Arial"/>
          <w:color w:val="000000"/>
          <w:sz w:val="24"/>
          <w:szCs w:val="24"/>
        </w:rPr>
        <w:t xml:space="preserve"> </w:t>
      </w:r>
      <w:r>
        <w:rPr>
          <w:rFonts w:cs="Arial"/>
          <w:color w:val="000000"/>
          <w:sz w:val="24"/>
          <w:szCs w:val="24"/>
        </w:rPr>
        <w:t xml:space="preserve">(not clicking) </w:t>
      </w:r>
      <w:r w:rsidRPr="00A53899">
        <w:rPr>
          <w:rFonts w:cs="Arial"/>
          <w:color w:val="000000"/>
          <w:sz w:val="24"/>
          <w:szCs w:val="24"/>
        </w:rPr>
        <w:t xml:space="preserve">your mouse cursor over different </w:t>
      </w:r>
      <w:r>
        <w:rPr>
          <w:rFonts w:cs="Arial"/>
          <w:color w:val="000000"/>
          <w:sz w:val="24"/>
          <w:szCs w:val="24"/>
        </w:rPr>
        <w:t>parts</w:t>
      </w:r>
      <w:r w:rsidRPr="00A53899">
        <w:rPr>
          <w:rFonts w:cs="Arial"/>
          <w:color w:val="000000"/>
          <w:sz w:val="24"/>
          <w:szCs w:val="24"/>
        </w:rPr>
        <w:t xml:space="preserve"> of the da</w:t>
      </w:r>
      <w:r>
        <w:rPr>
          <w:rFonts w:cs="Arial"/>
          <w:color w:val="000000"/>
          <w:sz w:val="24"/>
          <w:szCs w:val="24"/>
        </w:rPr>
        <w:t>ta</w:t>
      </w:r>
      <w:r w:rsidRPr="00A53899">
        <w:rPr>
          <w:rFonts w:cs="Arial"/>
          <w:color w:val="000000"/>
          <w:sz w:val="24"/>
          <w:szCs w:val="24"/>
        </w:rPr>
        <w:t xml:space="preserve"> will pull up a window with further information. </w:t>
      </w:r>
    </w:p>
    <w:p w14:paraId="3B2C2E3A" w14:textId="78E2387D" w:rsidR="000C2DB8" w:rsidRDefault="000C2DB8" w:rsidP="00B056F2">
      <w:pPr>
        <w:rPr>
          <w:rFonts w:cs="Arial"/>
          <w:color w:val="000000"/>
          <w:sz w:val="24"/>
          <w:szCs w:val="24"/>
        </w:rPr>
      </w:pPr>
      <w:r w:rsidRPr="00A53899">
        <w:rPr>
          <w:rFonts w:cs="Arial"/>
          <w:color w:val="000000"/>
          <w:sz w:val="24"/>
          <w:szCs w:val="24"/>
        </w:rPr>
        <w:t xml:space="preserve">For example, on the </w:t>
      </w:r>
      <w:hyperlink r:id="rId186" w:history="1">
        <w:r w:rsidRPr="000F6CB1">
          <w:rPr>
            <w:rStyle w:val="Hyperlink"/>
            <w:rFonts w:cs="Arial"/>
            <w:sz w:val="24"/>
            <w:szCs w:val="24"/>
          </w:rPr>
          <w:t>Overview</w:t>
        </w:r>
      </w:hyperlink>
      <w:r w:rsidRPr="00A53899">
        <w:rPr>
          <w:rFonts w:cs="Arial"/>
          <w:color w:val="000000"/>
          <w:sz w:val="24"/>
          <w:szCs w:val="24"/>
        </w:rPr>
        <w:t xml:space="preserve"> tab</w:t>
      </w:r>
      <w:r>
        <w:rPr>
          <w:rFonts w:cs="Arial"/>
          <w:color w:val="000000"/>
          <w:sz w:val="24"/>
          <w:szCs w:val="24"/>
        </w:rPr>
        <w:t xml:space="preserve"> of the Community Profile page</w:t>
      </w:r>
      <w:r w:rsidRPr="00A53899">
        <w:rPr>
          <w:rFonts w:cs="Arial"/>
          <w:color w:val="000000"/>
          <w:sz w:val="24"/>
          <w:szCs w:val="24"/>
        </w:rPr>
        <w:t xml:space="preserve">, hovering your mouse cursor over most of the bolded numbers will pull up a bar graph showing the trend in that </w:t>
      </w:r>
      <w:r w:rsidR="00A2235E">
        <w:rPr>
          <w:rFonts w:cs="Arial"/>
          <w:color w:val="000000"/>
          <w:sz w:val="24"/>
          <w:szCs w:val="24"/>
        </w:rPr>
        <w:t xml:space="preserve">data </w:t>
      </w:r>
      <w:r w:rsidRPr="00A53899">
        <w:rPr>
          <w:rFonts w:cs="Arial"/>
          <w:color w:val="000000"/>
          <w:sz w:val="24"/>
          <w:szCs w:val="24"/>
        </w:rPr>
        <w:t>measure over time. For some measures, such as Individuals Admitted to BSAS Services, this is the only way to view trends over time.</w:t>
      </w:r>
      <w:r>
        <w:rPr>
          <w:rFonts w:cs="Arial"/>
          <w:color w:val="000000"/>
          <w:sz w:val="24"/>
          <w:szCs w:val="24"/>
        </w:rPr>
        <w:t xml:space="preserve"> </w:t>
      </w:r>
    </w:p>
    <w:p w14:paraId="28F63AD8" w14:textId="5B550FC8" w:rsidR="000C2DB8" w:rsidRDefault="000C2DB8" w:rsidP="00B056F2">
      <w:pPr>
        <w:rPr>
          <w:rFonts w:cs="Arial"/>
          <w:color w:val="000000"/>
          <w:sz w:val="24"/>
          <w:szCs w:val="24"/>
        </w:rPr>
      </w:pPr>
      <w:r>
        <w:rPr>
          <w:rFonts w:cs="Arial"/>
          <w:color w:val="000000"/>
          <w:sz w:val="24"/>
          <w:szCs w:val="24"/>
        </w:rPr>
        <w:t xml:space="preserve">The windows often reword graphical data into complete sentences. This can help to clarify what the data is referring to. </w:t>
      </w:r>
      <w:r w:rsidRPr="00A53899">
        <w:rPr>
          <w:rFonts w:cs="Arial"/>
          <w:color w:val="000000"/>
          <w:sz w:val="24"/>
          <w:szCs w:val="24"/>
        </w:rPr>
        <w:t xml:space="preserve">If you are ever confused about what a certain graphic </w:t>
      </w:r>
      <w:r>
        <w:rPr>
          <w:rFonts w:cs="Arial"/>
          <w:color w:val="000000"/>
          <w:sz w:val="24"/>
          <w:szCs w:val="24"/>
        </w:rPr>
        <w:t xml:space="preserve">or number </w:t>
      </w:r>
      <w:r w:rsidRPr="00A53899">
        <w:rPr>
          <w:rFonts w:cs="Arial"/>
          <w:color w:val="000000"/>
          <w:sz w:val="24"/>
          <w:szCs w:val="24"/>
        </w:rPr>
        <w:t>means,</w:t>
      </w:r>
      <w:r w:rsidR="006C2B82">
        <w:rPr>
          <w:rFonts w:cs="Arial"/>
          <w:color w:val="000000"/>
          <w:sz w:val="24"/>
          <w:szCs w:val="24"/>
        </w:rPr>
        <w:t xml:space="preserve"> </w:t>
      </w:r>
      <w:r w:rsidR="00B27A48">
        <w:rPr>
          <w:rFonts w:cs="Arial"/>
          <w:color w:val="000000"/>
          <w:sz w:val="24"/>
          <w:szCs w:val="24"/>
        </w:rPr>
        <w:t xml:space="preserve">then </w:t>
      </w:r>
      <w:r w:rsidR="006C2B82">
        <w:rPr>
          <w:rFonts w:cs="Arial"/>
          <w:color w:val="000000"/>
          <w:sz w:val="24"/>
          <w:szCs w:val="24"/>
        </w:rPr>
        <w:t>hover your mouse over the confusing portion</w:t>
      </w:r>
      <w:r w:rsidRPr="00A53899">
        <w:rPr>
          <w:rFonts w:cs="Arial"/>
          <w:color w:val="000000"/>
          <w:sz w:val="24"/>
          <w:szCs w:val="24"/>
        </w:rPr>
        <w:t>.</w:t>
      </w:r>
      <w:r w:rsidR="006C2B82">
        <w:rPr>
          <w:rFonts w:cs="Arial"/>
          <w:color w:val="000000"/>
          <w:sz w:val="24"/>
          <w:szCs w:val="24"/>
        </w:rPr>
        <w:t xml:space="preserve"> It may clear things up.</w:t>
      </w:r>
    </w:p>
    <w:p w14:paraId="093C26CC" w14:textId="1E423D53" w:rsidR="000C2DB8" w:rsidRPr="00914DA8" w:rsidRDefault="000C2DB8" w:rsidP="00102E61">
      <w:pPr>
        <w:pStyle w:val="Heading2"/>
        <w:rPr>
          <w:color w:val="BF4E14" w:themeColor="accent2" w:themeShade="BF"/>
          <w:sz w:val="34"/>
          <w:szCs w:val="34"/>
          <w:u w:val="single"/>
        </w:rPr>
      </w:pPr>
      <w:bookmarkStart w:id="102" w:name="_Toc169075608"/>
      <w:bookmarkStart w:id="103" w:name="_Toc169687364"/>
      <w:bookmarkStart w:id="104" w:name="_Toc169787426"/>
      <w:bookmarkStart w:id="105" w:name="_Toc170305184"/>
      <w:r w:rsidRPr="00914DA8">
        <w:rPr>
          <w:color w:val="BF4E14" w:themeColor="accent2" w:themeShade="BF"/>
          <w:sz w:val="34"/>
          <w:szCs w:val="34"/>
          <w:u w:val="single"/>
        </w:rPr>
        <w:t>Reading Data Notices</w:t>
      </w:r>
      <w:bookmarkEnd w:id="102"/>
      <w:bookmarkEnd w:id="103"/>
      <w:bookmarkEnd w:id="104"/>
      <w:bookmarkEnd w:id="105"/>
    </w:p>
    <w:p w14:paraId="63A907AB" w14:textId="6BCB5676" w:rsidR="000C2DB8" w:rsidRDefault="002F619F" w:rsidP="00B056F2">
      <w:pPr>
        <w:rPr>
          <w:sz w:val="24"/>
          <w:szCs w:val="24"/>
        </w:rPr>
      </w:pPr>
      <w:r>
        <w:rPr>
          <w:sz w:val="24"/>
          <w:szCs w:val="24"/>
        </w:rPr>
        <w:t>BSAS</w:t>
      </w:r>
      <w:r w:rsidR="000C2DB8">
        <w:rPr>
          <w:sz w:val="24"/>
          <w:szCs w:val="24"/>
        </w:rPr>
        <w:t xml:space="preserve"> encourage</w:t>
      </w:r>
      <w:r>
        <w:rPr>
          <w:sz w:val="24"/>
          <w:szCs w:val="24"/>
        </w:rPr>
        <w:t>s</w:t>
      </w:r>
      <w:r w:rsidR="000C2DB8">
        <w:rPr>
          <w:sz w:val="24"/>
          <w:szCs w:val="24"/>
        </w:rPr>
        <w:t xml:space="preserve"> all users of the </w:t>
      </w:r>
      <w:r w:rsidR="00A2235E">
        <w:rPr>
          <w:sz w:val="24"/>
          <w:szCs w:val="24"/>
        </w:rPr>
        <w:t>BSAS D</w:t>
      </w:r>
      <w:r w:rsidR="000C2DB8">
        <w:rPr>
          <w:sz w:val="24"/>
          <w:szCs w:val="24"/>
        </w:rPr>
        <w:t xml:space="preserve">ashboard to read the appropriate data notice(s) for the measure(s) you are investigating. This will help you better understand how the data on the </w:t>
      </w:r>
      <w:r w:rsidR="00A2235E">
        <w:rPr>
          <w:sz w:val="24"/>
          <w:szCs w:val="24"/>
        </w:rPr>
        <w:t>D</w:t>
      </w:r>
      <w:r w:rsidR="000C2DB8">
        <w:rPr>
          <w:sz w:val="24"/>
          <w:szCs w:val="24"/>
        </w:rPr>
        <w:t>ashboard was collected and what it includes. Data notices are typically denoted by an “i” symbol or a question mark symbol</w:t>
      </w:r>
      <w:r>
        <w:rPr>
          <w:sz w:val="24"/>
          <w:szCs w:val="24"/>
        </w:rPr>
        <w:t>:</w:t>
      </w:r>
    </w:p>
    <w:p w14:paraId="38D579E4" w14:textId="5E2D62CC" w:rsidR="002F619F" w:rsidRPr="004B3612" w:rsidRDefault="002F619F" w:rsidP="00B056F2">
      <w:pPr>
        <w:rPr>
          <w:sz w:val="24"/>
          <w:szCs w:val="24"/>
        </w:rPr>
      </w:pPr>
      <w:r w:rsidRPr="002F619F">
        <w:rPr>
          <w:noProof/>
          <w:sz w:val="24"/>
          <w:szCs w:val="24"/>
        </w:rPr>
        <w:drawing>
          <wp:inline distT="0" distB="0" distL="0" distR="0" wp14:anchorId="17D2EC36" wp14:editId="43CB69FA">
            <wp:extent cx="1209675" cy="1076803"/>
            <wp:effectExtent l="0" t="0" r="0" b="0"/>
            <wp:docPr id="197666451" name="Picture 1" descr="An icon that represents the data notice for the overall dashboard. It shows a white &quot;i&quot; enclosed in a white circle over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6451" name="Picture 1" descr="An icon that represents the data notice for the overall dashboard. It shows a white &quot;i&quot; enclosed in a white circle over a blue background."/>
                    <pic:cNvPicPr/>
                  </pic:nvPicPr>
                  <pic:blipFill rotWithShape="1">
                    <a:blip r:embed="rId187"/>
                    <a:srcRect l="12088" r="3966"/>
                    <a:stretch/>
                  </pic:blipFill>
                  <pic:spPr bwMode="auto">
                    <a:xfrm>
                      <a:off x="0" y="0"/>
                      <a:ext cx="1214189" cy="1080821"/>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2F619F">
        <w:rPr>
          <w:noProof/>
        </w:rPr>
        <w:t xml:space="preserve"> </w:t>
      </w:r>
      <w:r>
        <w:rPr>
          <w:noProof/>
        </w:rPr>
        <w:t xml:space="preserve">                      </w:t>
      </w:r>
      <w:r w:rsidRPr="002F619F">
        <w:rPr>
          <w:noProof/>
          <w:sz w:val="24"/>
          <w:szCs w:val="24"/>
        </w:rPr>
        <w:drawing>
          <wp:inline distT="0" distB="0" distL="0" distR="0" wp14:anchorId="5896FA59" wp14:editId="51D1C764">
            <wp:extent cx="1428750" cy="1071563"/>
            <wp:effectExtent l="0" t="0" r="0" b="0"/>
            <wp:docPr id="1776844293" name="Picture 1" descr="An icon that represents a data notice for an individual set of measures. It shows a white &quot;i&quot; inside a blue circle on a gra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44293" name="Picture 1" descr="An icon that represents a data notice for an individual set of measures. It shows a white &quot;i&quot; inside a blue circle on a gray background."/>
                    <pic:cNvPicPr/>
                  </pic:nvPicPr>
                  <pic:blipFill rotWithShape="1">
                    <a:blip r:embed="rId188"/>
                    <a:srcRect l="8336" t="6321" r="20530" b="6983"/>
                    <a:stretch/>
                  </pic:blipFill>
                  <pic:spPr bwMode="auto">
                    <a:xfrm>
                      <a:off x="0" y="0"/>
                      <a:ext cx="1441578" cy="1081184"/>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2F619F">
        <w:rPr>
          <w:noProof/>
        </w:rPr>
        <w:drawing>
          <wp:inline distT="0" distB="0" distL="0" distR="0" wp14:anchorId="34A104CC" wp14:editId="40302357">
            <wp:extent cx="1266825" cy="1066800"/>
            <wp:effectExtent l="0" t="0" r="0" b="0"/>
            <wp:docPr id="308915127" name="Picture 1" descr="An icon that represents a data notice for each data visualization on the 'Data on BSAS Enrollments' page of the dashboard. This shows a white question mark inside a gray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5127" name="Picture 1" descr="An icon that represents a data notice for each data visualization on the 'Data on BSAS Enrollments' page of the dashboard. This shows a white question mark inside a gray circle."/>
                    <pic:cNvPicPr/>
                  </pic:nvPicPr>
                  <pic:blipFill rotWithShape="1">
                    <a:blip r:embed="rId189"/>
                    <a:srcRect l="10135"/>
                    <a:stretch/>
                  </pic:blipFill>
                  <pic:spPr bwMode="auto">
                    <a:xfrm>
                      <a:off x="0" y="0"/>
                      <a:ext cx="1272474" cy="1071557"/>
                    </a:xfrm>
                    <a:prstGeom prst="rect">
                      <a:avLst/>
                    </a:prstGeom>
                    <a:ln>
                      <a:noFill/>
                    </a:ln>
                    <a:extLst>
                      <a:ext uri="{53640926-AAD7-44D8-BBD7-CCE9431645EC}">
                        <a14:shadowObscured xmlns:a14="http://schemas.microsoft.com/office/drawing/2010/main"/>
                      </a:ext>
                    </a:extLst>
                  </pic:spPr>
                </pic:pic>
              </a:graphicData>
            </a:graphic>
          </wp:inline>
        </w:drawing>
      </w:r>
    </w:p>
    <w:p w14:paraId="669827BA" w14:textId="68009910" w:rsidR="000C2DB8" w:rsidRPr="00914DA8" w:rsidRDefault="000C2DB8" w:rsidP="00102E61">
      <w:pPr>
        <w:pStyle w:val="Heading2"/>
        <w:rPr>
          <w:color w:val="BF4E14" w:themeColor="accent2" w:themeShade="BF"/>
          <w:sz w:val="34"/>
          <w:szCs w:val="34"/>
          <w:u w:val="single"/>
        </w:rPr>
      </w:pPr>
      <w:bookmarkStart w:id="106" w:name="_Toc169075609"/>
      <w:bookmarkStart w:id="107" w:name="_Toc169687365"/>
      <w:bookmarkStart w:id="108" w:name="_Toc169787427"/>
      <w:bookmarkStart w:id="109" w:name="_Toc170305185"/>
      <w:r w:rsidRPr="00914DA8">
        <w:rPr>
          <w:color w:val="BF4E14" w:themeColor="accent2" w:themeShade="BF"/>
          <w:sz w:val="34"/>
          <w:szCs w:val="34"/>
          <w:u w:val="single"/>
        </w:rPr>
        <w:t>Using Filters</w:t>
      </w:r>
      <w:bookmarkEnd w:id="106"/>
      <w:bookmarkEnd w:id="107"/>
      <w:bookmarkEnd w:id="108"/>
      <w:bookmarkEnd w:id="109"/>
    </w:p>
    <w:p w14:paraId="7638E707" w14:textId="4646FA3C" w:rsidR="000C2DB8" w:rsidRDefault="000C2DB8" w:rsidP="00B056F2">
      <w:pPr>
        <w:rPr>
          <w:sz w:val="24"/>
          <w:szCs w:val="24"/>
        </w:rPr>
      </w:pPr>
      <w:r>
        <w:rPr>
          <w:sz w:val="24"/>
          <w:szCs w:val="24"/>
        </w:rPr>
        <w:t>Most tabs include options to filter the data based on substance, time, measure, and other choices as appropriate. This can help to narrow the displayed data into exactly what you are looking for. Always check your filter settings to ensure that your desired graph</w:t>
      </w:r>
      <w:r w:rsidR="002F619F">
        <w:rPr>
          <w:sz w:val="24"/>
          <w:szCs w:val="24"/>
        </w:rPr>
        <w:t>ic</w:t>
      </w:r>
      <w:r>
        <w:rPr>
          <w:sz w:val="24"/>
          <w:szCs w:val="24"/>
        </w:rPr>
        <w:t xml:space="preserve"> is displayed.</w:t>
      </w:r>
    </w:p>
    <w:p w14:paraId="12F81293" w14:textId="0DD0E637" w:rsidR="005A0C4B" w:rsidRPr="00914DA8" w:rsidRDefault="005A0C4B" w:rsidP="005A0C4B">
      <w:pPr>
        <w:pStyle w:val="Heading2"/>
        <w:rPr>
          <w:color w:val="BF4E14" w:themeColor="accent2" w:themeShade="BF"/>
          <w:sz w:val="34"/>
          <w:szCs w:val="34"/>
          <w:u w:val="single"/>
        </w:rPr>
      </w:pPr>
      <w:r>
        <w:rPr>
          <w:color w:val="BF4E14" w:themeColor="accent2" w:themeShade="BF"/>
          <w:sz w:val="34"/>
          <w:szCs w:val="34"/>
          <w:u w:val="single"/>
        </w:rPr>
        <w:lastRenderedPageBreak/>
        <w:t>Data Timing</w:t>
      </w:r>
    </w:p>
    <w:p w14:paraId="380AD772" w14:textId="5B55A924" w:rsidR="005A0C4B" w:rsidRDefault="005A0C4B" w:rsidP="00B056F2">
      <w:pPr>
        <w:rPr>
          <w:sz w:val="24"/>
          <w:szCs w:val="24"/>
        </w:rPr>
      </w:pPr>
      <w:r w:rsidRPr="004949C2">
        <w:rPr>
          <w:sz w:val="24"/>
          <w:szCs w:val="24"/>
        </w:rPr>
        <w:t>The data on the BSAS Dashboard originates from multiple sources. Because of this, certain data measures may represent different time periods. Some data measures may be more up to date than others. When interpreting a data measure, be mindful of what time period, or point in time, it covers.</w:t>
      </w:r>
    </w:p>
    <w:p w14:paraId="0003FD4B" w14:textId="79FCF0D2" w:rsidR="000C2DB8" w:rsidRPr="00914DA8" w:rsidRDefault="000C2DB8" w:rsidP="00102E61">
      <w:pPr>
        <w:pStyle w:val="Heading2"/>
        <w:rPr>
          <w:color w:val="BF4E14" w:themeColor="accent2" w:themeShade="BF"/>
          <w:sz w:val="34"/>
          <w:szCs w:val="34"/>
          <w:u w:val="single"/>
        </w:rPr>
      </w:pPr>
      <w:bookmarkStart w:id="110" w:name="_Toc169075610"/>
      <w:bookmarkStart w:id="111" w:name="_Toc169687366"/>
      <w:bookmarkStart w:id="112" w:name="_Toc169787428"/>
      <w:bookmarkStart w:id="113" w:name="_Toc170305186"/>
      <w:r w:rsidRPr="00914DA8">
        <w:rPr>
          <w:color w:val="BF4E14" w:themeColor="accent2" w:themeShade="BF"/>
          <w:sz w:val="34"/>
          <w:szCs w:val="34"/>
          <w:u w:val="single"/>
        </w:rPr>
        <w:t>Data Suppression</w:t>
      </w:r>
      <w:bookmarkEnd w:id="110"/>
      <w:bookmarkEnd w:id="111"/>
      <w:bookmarkEnd w:id="112"/>
      <w:bookmarkEnd w:id="113"/>
    </w:p>
    <w:p w14:paraId="3418E290" w14:textId="59F0C7F0" w:rsidR="000C2DB8" w:rsidRDefault="000C2DB8" w:rsidP="00B056F2">
      <w:pPr>
        <w:rPr>
          <w:sz w:val="24"/>
          <w:szCs w:val="24"/>
        </w:rPr>
      </w:pPr>
      <w:r>
        <w:rPr>
          <w:sz w:val="24"/>
          <w:szCs w:val="24"/>
        </w:rPr>
        <w:t xml:space="preserve">Some of the data on the </w:t>
      </w:r>
      <w:r w:rsidR="00A2235E">
        <w:rPr>
          <w:sz w:val="24"/>
          <w:szCs w:val="24"/>
        </w:rPr>
        <w:t>BSAS D</w:t>
      </w:r>
      <w:r>
        <w:rPr>
          <w:sz w:val="24"/>
          <w:szCs w:val="24"/>
        </w:rPr>
        <w:t xml:space="preserve">ashboard is represented as a range of </w:t>
      </w:r>
      <w:r w:rsidR="00BC53C6">
        <w:rPr>
          <w:sz w:val="24"/>
          <w:szCs w:val="24"/>
        </w:rPr>
        <w:t>values or</w:t>
      </w:r>
      <w:r>
        <w:rPr>
          <w:sz w:val="24"/>
          <w:szCs w:val="24"/>
        </w:rPr>
        <w:t xml:space="preserve"> is not represented at all. This is to ensure the confidentiality of sensitive health data, and it is more common with measures that include few data points.</w:t>
      </w:r>
    </w:p>
    <w:p w14:paraId="39B8909F" w14:textId="13E129A9" w:rsidR="000C2DB8" w:rsidRDefault="000C2DB8" w:rsidP="00B056F2">
      <w:pPr>
        <w:rPr>
          <w:sz w:val="24"/>
          <w:szCs w:val="24"/>
        </w:rPr>
      </w:pPr>
      <w:r>
        <w:rPr>
          <w:sz w:val="24"/>
          <w:szCs w:val="24"/>
        </w:rPr>
        <w:t>Having suppressed data does not mean that the data is insignificant. For example, a small number of</w:t>
      </w:r>
      <w:r w:rsidR="00B27A48">
        <w:rPr>
          <w:sz w:val="24"/>
          <w:szCs w:val="24"/>
        </w:rPr>
        <w:t xml:space="preserve"> substance-related</w:t>
      </w:r>
      <w:r>
        <w:rPr>
          <w:sz w:val="24"/>
          <w:szCs w:val="24"/>
        </w:rPr>
        <w:t xml:space="preserve"> deaths may still be significant for small</w:t>
      </w:r>
      <w:r w:rsidR="00BC53C6">
        <w:rPr>
          <w:sz w:val="24"/>
          <w:szCs w:val="24"/>
        </w:rPr>
        <w:t>er</w:t>
      </w:r>
      <w:r>
        <w:rPr>
          <w:sz w:val="24"/>
          <w:szCs w:val="24"/>
        </w:rPr>
        <w:t xml:space="preserve"> communities.</w:t>
      </w:r>
      <w:r w:rsidR="003872B9">
        <w:rPr>
          <w:sz w:val="24"/>
          <w:szCs w:val="24"/>
        </w:rPr>
        <w:t xml:space="preserve"> Smaller communities are more likely to run into suppressed data, but t</w:t>
      </w:r>
      <w:r w:rsidR="003872B9" w:rsidRPr="00022B54">
        <w:rPr>
          <w:sz w:val="24"/>
          <w:szCs w:val="24"/>
        </w:rPr>
        <w:t xml:space="preserve">here are ways these communities can overcome this barrier. For example, </w:t>
      </w:r>
      <w:r w:rsidR="003872B9">
        <w:rPr>
          <w:sz w:val="24"/>
          <w:szCs w:val="24"/>
        </w:rPr>
        <w:t>small</w:t>
      </w:r>
      <w:r w:rsidR="003872B9" w:rsidRPr="00022B54">
        <w:rPr>
          <w:sz w:val="24"/>
          <w:szCs w:val="24"/>
        </w:rPr>
        <w:t xml:space="preserve"> communities can use community-collected data. </w:t>
      </w:r>
      <w:r w:rsidR="003872B9">
        <w:rPr>
          <w:sz w:val="24"/>
          <w:szCs w:val="24"/>
        </w:rPr>
        <w:t>These</w:t>
      </w:r>
      <w:r w:rsidR="003872B9" w:rsidRPr="00022B54">
        <w:rPr>
          <w:sz w:val="24"/>
          <w:szCs w:val="24"/>
        </w:rPr>
        <w:t xml:space="preserve"> communities can </w:t>
      </w:r>
      <w:r w:rsidR="003872B9">
        <w:rPr>
          <w:sz w:val="24"/>
          <w:szCs w:val="24"/>
        </w:rPr>
        <w:t xml:space="preserve">also </w:t>
      </w:r>
      <w:r w:rsidR="003872B9" w:rsidRPr="00022B54">
        <w:rPr>
          <w:sz w:val="24"/>
          <w:szCs w:val="24"/>
        </w:rPr>
        <w:t>partner with other communities to combine data</w:t>
      </w:r>
      <w:r w:rsidR="003872B9">
        <w:rPr>
          <w:sz w:val="24"/>
          <w:szCs w:val="24"/>
        </w:rPr>
        <w:t xml:space="preserve"> during data requests, which may lessen the likelihood of suppression.</w:t>
      </w:r>
    </w:p>
    <w:p w14:paraId="7890F10C" w14:textId="77AFABB6" w:rsidR="000C2DB8" w:rsidRPr="00914DA8" w:rsidRDefault="000C2DB8" w:rsidP="00102E61">
      <w:pPr>
        <w:pStyle w:val="Heading2"/>
        <w:rPr>
          <w:color w:val="BF4E14" w:themeColor="accent2" w:themeShade="BF"/>
          <w:sz w:val="34"/>
          <w:szCs w:val="34"/>
          <w:u w:val="single"/>
        </w:rPr>
      </w:pPr>
      <w:bookmarkStart w:id="114" w:name="_Toc169075611"/>
      <w:bookmarkStart w:id="115" w:name="_Toc169687367"/>
      <w:bookmarkStart w:id="116" w:name="_Toc169787429"/>
      <w:bookmarkStart w:id="117" w:name="_Toc170305187"/>
      <w:r w:rsidRPr="00914DA8">
        <w:rPr>
          <w:color w:val="BF4E14" w:themeColor="accent2" w:themeShade="BF"/>
          <w:sz w:val="34"/>
          <w:szCs w:val="34"/>
          <w:u w:val="single"/>
        </w:rPr>
        <w:t>Download and Analyze</w:t>
      </w:r>
      <w:bookmarkEnd w:id="114"/>
      <w:bookmarkEnd w:id="115"/>
      <w:bookmarkEnd w:id="116"/>
      <w:bookmarkEnd w:id="117"/>
    </w:p>
    <w:p w14:paraId="6B7C543D" w14:textId="7F9DC27B" w:rsidR="000C2DB8" w:rsidRDefault="000C2DB8" w:rsidP="00B056F2">
      <w:pPr>
        <w:rPr>
          <w:sz w:val="24"/>
          <w:szCs w:val="24"/>
        </w:rPr>
      </w:pPr>
      <w:r w:rsidRPr="007A607E">
        <w:rPr>
          <w:sz w:val="24"/>
          <w:szCs w:val="24"/>
        </w:rPr>
        <w:t>Click</w:t>
      </w:r>
      <w:r w:rsidR="003872B9" w:rsidRPr="007A607E">
        <w:rPr>
          <w:sz w:val="24"/>
          <w:szCs w:val="24"/>
        </w:rPr>
        <w:t xml:space="preserve"> </w:t>
      </w:r>
      <w:r w:rsidRPr="007A607E">
        <w:rPr>
          <w:sz w:val="24"/>
          <w:szCs w:val="24"/>
        </w:rPr>
        <w:t>the download button to download the data of the tab you are currently viewing. This will allow you to access the data as a CSV file</w:t>
      </w:r>
      <w:r w:rsidR="00F64A78" w:rsidRPr="007A607E">
        <w:rPr>
          <w:sz w:val="24"/>
          <w:szCs w:val="24"/>
        </w:rPr>
        <w:t>, which you can then import into various data analysis or spreadsheet software</w:t>
      </w:r>
      <w:r w:rsidR="002F619F" w:rsidRPr="007A607E">
        <w:rPr>
          <w:sz w:val="24"/>
          <w:szCs w:val="24"/>
        </w:rPr>
        <w:t xml:space="preserve"> such as Microsoft Excel</w:t>
      </w:r>
      <w:r w:rsidR="00F64A78" w:rsidRPr="007A607E">
        <w:rPr>
          <w:sz w:val="24"/>
          <w:szCs w:val="24"/>
        </w:rPr>
        <w:t>.</w:t>
      </w:r>
      <w:r w:rsidR="00720ABE" w:rsidRPr="007A607E">
        <w:rPr>
          <w:sz w:val="24"/>
          <w:szCs w:val="24"/>
        </w:rPr>
        <w:t xml:space="preserve"> The download</w:t>
      </w:r>
      <w:r w:rsidR="00BD795B">
        <w:rPr>
          <w:sz w:val="24"/>
          <w:szCs w:val="24"/>
        </w:rPr>
        <w:t xml:space="preserve"> button</w:t>
      </w:r>
      <w:r w:rsidR="0061329C">
        <w:rPr>
          <w:sz w:val="24"/>
          <w:szCs w:val="24"/>
        </w:rPr>
        <w:t>,</w:t>
      </w:r>
      <w:r w:rsidR="00720ABE" w:rsidRPr="007A607E">
        <w:rPr>
          <w:sz w:val="24"/>
          <w:szCs w:val="24"/>
        </w:rPr>
        <w:t xml:space="preserve"> represented by a downward arrow</w:t>
      </w:r>
      <w:r w:rsidR="0061329C">
        <w:rPr>
          <w:sz w:val="24"/>
          <w:szCs w:val="24"/>
        </w:rPr>
        <w:t>,</w:t>
      </w:r>
      <w:r w:rsidR="005D3B7E">
        <w:rPr>
          <w:sz w:val="24"/>
          <w:szCs w:val="24"/>
        </w:rPr>
        <w:t xml:space="preserve"> </w:t>
      </w:r>
      <w:r w:rsidR="00530A5C">
        <w:rPr>
          <w:sz w:val="24"/>
          <w:szCs w:val="24"/>
        </w:rPr>
        <w:t>opens</w:t>
      </w:r>
      <w:r w:rsidR="005D3B7E">
        <w:rPr>
          <w:sz w:val="24"/>
          <w:szCs w:val="24"/>
        </w:rPr>
        <w:t xml:space="preserve"> two download options </w:t>
      </w:r>
      <w:r w:rsidR="0061329C">
        <w:rPr>
          <w:sz w:val="24"/>
          <w:szCs w:val="24"/>
        </w:rPr>
        <w:t>for</w:t>
      </w:r>
      <w:r w:rsidR="005D3B7E">
        <w:rPr>
          <w:sz w:val="24"/>
          <w:szCs w:val="24"/>
        </w:rPr>
        <w:t xml:space="preserve"> the </w:t>
      </w:r>
      <w:r w:rsidR="00530A5C">
        <w:rPr>
          <w:sz w:val="24"/>
          <w:szCs w:val="24"/>
        </w:rPr>
        <w:t>“S</w:t>
      </w:r>
      <w:r w:rsidR="005D3B7E">
        <w:rPr>
          <w:sz w:val="24"/>
          <w:szCs w:val="24"/>
        </w:rPr>
        <w:t xml:space="preserve">elected </w:t>
      </w:r>
      <w:r w:rsidR="00530A5C">
        <w:rPr>
          <w:sz w:val="24"/>
          <w:szCs w:val="24"/>
        </w:rPr>
        <w:t>C</w:t>
      </w:r>
      <w:r w:rsidR="005D3B7E">
        <w:rPr>
          <w:sz w:val="24"/>
          <w:szCs w:val="24"/>
        </w:rPr>
        <w:t>ommunity</w:t>
      </w:r>
      <w:r w:rsidR="00530A5C">
        <w:rPr>
          <w:sz w:val="24"/>
          <w:szCs w:val="24"/>
        </w:rPr>
        <w:t>”</w:t>
      </w:r>
      <w:r w:rsidR="005D3B7E">
        <w:rPr>
          <w:sz w:val="24"/>
          <w:szCs w:val="24"/>
        </w:rPr>
        <w:t xml:space="preserve"> or </w:t>
      </w:r>
      <w:r w:rsidR="00530A5C">
        <w:rPr>
          <w:sz w:val="24"/>
          <w:szCs w:val="24"/>
        </w:rPr>
        <w:t>“A</w:t>
      </w:r>
      <w:r w:rsidR="005D3B7E">
        <w:rPr>
          <w:sz w:val="24"/>
          <w:szCs w:val="24"/>
        </w:rPr>
        <w:t xml:space="preserve">ll </w:t>
      </w:r>
      <w:r w:rsidR="00530A5C">
        <w:rPr>
          <w:sz w:val="24"/>
          <w:szCs w:val="24"/>
        </w:rPr>
        <w:t>C</w:t>
      </w:r>
      <w:r w:rsidR="005D3B7E">
        <w:rPr>
          <w:sz w:val="24"/>
          <w:szCs w:val="24"/>
        </w:rPr>
        <w:t>ommunities</w:t>
      </w:r>
      <w:r w:rsidR="00530A5C">
        <w:rPr>
          <w:sz w:val="24"/>
          <w:szCs w:val="24"/>
        </w:rPr>
        <w:t>”</w:t>
      </w:r>
      <w:r w:rsidR="00720ABE" w:rsidRPr="007A607E">
        <w:rPr>
          <w:sz w:val="24"/>
          <w:szCs w:val="24"/>
        </w:rPr>
        <w:t>:</w:t>
      </w:r>
    </w:p>
    <w:p w14:paraId="34FC0D1E" w14:textId="0EF9D7E7" w:rsidR="00720ABE" w:rsidRPr="003D4E03" w:rsidRDefault="00720ABE" w:rsidP="00B056F2">
      <w:pPr>
        <w:rPr>
          <w:sz w:val="24"/>
          <w:szCs w:val="24"/>
        </w:rPr>
      </w:pPr>
      <w:r w:rsidRPr="00720ABE">
        <w:rPr>
          <w:noProof/>
          <w:sz w:val="24"/>
          <w:szCs w:val="24"/>
        </w:rPr>
        <w:drawing>
          <wp:inline distT="0" distB="0" distL="0" distR="0" wp14:anchorId="2374FF94" wp14:editId="3E9D397E">
            <wp:extent cx="818606" cy="976319"/>
            <wp:effectExtent l="0" t="0" r="635" b="0"/>
            <wp:docPr id="609668098" name="Picture 1" descr="An icon that represents the download feature of the dashboard. It shows a gray arrow pointing downward towards a gray lin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68098" name="Picture 1" descr="An icon that represents the download feature of the dashboard. It shows a gray arrow pointing downward towards a gray line on a white background."/>
                    <pic:cNvPicPr/>
                  </pic:nvPicPr>
                  <pic:blipFill rotWithShape="1">
                    <a:blip r:embed="rId190"/>
                    <a:srcRect l="16154"/>
                    <a:stretch/>
                  </pic:blipFill>
                  <pic:spPr bwMode="auto">
                    <a:xfrm flipH="1">
                      <a:off x="0" y="0"/>
                      <a:ext cx="832913" cy="993383"/>
                    </a:xfrm>
                    <a:prstGeom prst="rect">
                      <a:avLst/>
                    </a:prstGeom>
                    <a:ln>
                      <a:noFill/>
                    </a:ln>
                    <a:extLst>
                      <a:ext uri="{53640926-AAD7-44D8-BBD7-CCE9431645EC}">
                        <a14:shadowObscured xmlns:a14="http://schemas.microsoft.com/office/drawing/2010/main"/>
                      </a:ext>
                    </a:extLst>
                  </pic:spPr>
                </pic:pic>
              </a:graphicData>
            </a:graphic>
          </wp:inline>
        </w:drawing>
      </w:r>
      <w:r w:rsidR="000A6E0D" w:rsidRPr="000A6E0D">
        <w:rPr>
          <w:noProof/>
        </w:rPr>
        <w:t xml:space="preserve"> </w:t>
      </w:r>
      <w:r w:rsidR="000A6E0D" w:rsidRPr="000A6E0D">
        <w:rPr>
          <w:noProof/>
          <w:sz w:val="24"/>
          <w:szCs w:val="24"/>
        </w:rPr>
        <w:drawing>
          <wp:inline distT="0" distB="0" distL="0" distR="0" wp14:anchorId="5E5753A7" wp14:editId="0552B54A">
            <wp:extent cx="2019404" cy="825542"/>
            <wp:effectExtent l="0" t="0" r="0" b="0"/>
            <wp:docPr id="1314007830" name="Picture 1" descr="sample image of the 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07830" name="Picture 1" descr="sample image of the download button"/>
                    <pic:cNvPicPr/>
                  </pic:nvPicPr>
                  <pic:blipFill>
                    <a:blip r:embed="rId191"/>
                    <a:stretch>
                      <a:fillRect/>
                    </a:stretch>
                  </pic:blipFill>
                  <pic:spPr>
                    <a:xfrm>
                      <a:off x="0" y="0"/>
                      <a:ext cx="2019404" cy="825542"/>
                    </a:xfrm>
                    <a:prstGeom prst="rect">
                      <a:avLst/>
                    </a:prstGeom>
                  </pic:spPr>
                </pic:pic>
              </a:graphicData>
            </a:graphic>
          </wp:inline>
        </w:drawing>
      </w:r>
    </w:p>
    <w:p w14:paraId="1BB8A42B" w14:textId="295B5609" w:rsidR="000C2DB8" w:rsidRPr="00914DA8" w:rsidRDefault="000C2DB8" w:rsidP="00102E61">
      <w:pPr>
        <w:pStyle w:val="Heading2"/>
        <w:rPr>
          <w:color w:val="BF4E14" w:themeColor="accent2" w:themeShade="BF"/>
          <w:sz w:val="34"/>
          <w:szCs w:val="34"/>
          <w:u w:val="single"/>
        </w:rPr>
      </w:pPr>
      <w:bookmarkStart w:id="118" w:name="_Toc169075612"/>
      <w:bookmarkStart w:id="119" w:name="_Toc169687368"/>
      <w:bookmarkStart w:id="120" w:name="_Toc169787430"/>
      <w:bookmarkStart w:id="121" w:name="_Toc170305188"/>
      <w:r w:rsidRPr="00914DA8">
        <w:rPr>
          <w:color w:val="BF4E14" w:themeColor="accent2" w:themeShade="BF"/>
          <w:sz w:val="34"/>
          <w:szCs w:val="34"/>
          <w:u w:val="single"/>
        </w:rPr>
        <w:t>Glossary</w:t>
      </w:r>
      <w:bookmarkEnd w:id="118"/>
      <w:bookmarkEnd w:id="119"/>
      <w:bookmarkEnd w:id="120"/>
      <w:bookmarkEnd w:id="121"/>
    </w:p>
    <w:p w14:paraId="7B3B8038" w14:textId="39ABDA45" w:rsidR="002F619F" w:rsidRDefault="0005196A" w:rsidP="002F619F">
      <w:pPr>
        <w:rPr>
          <w:sz w:val="24"/>
          <w:szCs w:val="24"/>
        </w:rPr>
      </w:pPr>
      <w:r>
        <w:rPr>
          <w:sz w:val="24"/>
          <w:szCs w:val="24"/>
        </w:rPr>
        <w:t>Visit</w:t>
      </w:r>
      <w:r w:rsidR="000C2DB8">
        <w:rPr>
          <w:sz w:val="24"/>
          <w:szCs w:val="24"/>
        </w:rPr>
        <w:t xml:space="preserve"> the </w:t>
      </w:r>
      <w:hyperlink r:id="rId192" w:history="1">
        <w:r w:rsidR="000F6CB1" w:rsidRPr="000F6CB1">
          <w:rPr>
            <w:rStyle w:val="Hyperlink"/>
            <w:sz w:val="24"/>
            <w:szCs w:val="24"/>
          </w:rPr>
          <w:t>Glossary</w:t>
        </w:r>
      </w:hyperlink>
      <w:r w:rsidR="000F6CB1" w:rsidRPr="00D87A85">
        <w:rPr>
          <w:sz w:val="24"/>
          <w:szCs w:val="24"/>
        </w:rPr>
        <w:t xml:space="preserve"> </w:t>
      </w:r>
      <w:r w:rsidR="000C2DB8">
        <w:rPr>
          <w:sz w:val="24"/>
          <w:szCs w:val="24"/>
        </w:rPr>
        <w:t xml:space="preserve">page of the </w:t>
      </w:r>
      <w:r w:rsidR="00A2235E">
        <w:rPr>
          <w:sz w:val="24"/>
          <w:szCs w:val="24"/>
        </w:rPr>
        <w:t>BSAS D</w:t>
      </w:r>
      <w:r w:rsidR="000C2DB8">
        <w:rPr>
          <w:sz w:val="24"/>
          <w:szCs w:val="24"/>
        </w:rPr>
        <w:t>ashboard to access the definitions of terms you may not be familiar with. You can access the Glossary using the menu located in the top left corner of the dashboard</w:t>
      </w:r>
      <w:r w:rsidR="00720ABE">
        <w:rPr>
          <w:sz w:val="24"/>
          <w:szCs w:val="24"/>
        </w:rPr>
        <w:t>:</w:t>
      </w:r>
    </w:p>
    <w:p w14:paraId="01757F21" w14:textId="4652D88D" w:rsidR="00D84924" w:rsidRPr="00165183" w:rsidRDefault="002F619F" w:rsidP="0033162A">
      <w:pPr>
        <w:rPr>
          <w:sz w:val="24"/>
          <w:szCs w:val="24"/>
        </w:rPr>
      </w:pPr>
      <w:r w:rsidRPr="002F619F">
        <w:rPr>
          <w:noProof/>
          <w:sz w:val="24"/>
          <w:szCs w:val="24"/>
        </w:rPr>
        <w:drawing>
          <wp:inline distT="0" distB="0" distL="0" distR="0" wp14:anchorId="6DCC29D1" wp14:editId="6929479D">
            <wp:extent cx="1351520" cy="1000125"/>
            <wp:effectExtent l="0" t="0" r="0" b="0"/>
            <wp:docPr id="1415219336" name="Picture 1" descr="Icon that represents the menu button for the dashboard. It shows three white horizontal lines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19336" name="Picture 1" descr="Icon that represents the menu button for the dashboard. It shows three white horizontal lines on a blue background."/>
                    <pic:cNvPicPr/>
                  </pic:nvPicPr>
                  <pic:blipFill>
                    <a:blip r:embed="rId193"/>
                    <a:stretch>
                      <a:fillRect/>
                    </a:stretch>
                  </pic:blipFill>
                  <pic:spPr>
                    <a:xfrm>
                      <a:off x="0" y="0"/>
                      <a:ext cx="1357827" cy="1004792"/>
                    </a:xfrm>
                    <a:prstGeom prst="rect">
                      <a:avLst/>
                    </a:prstGeom>
                  </pic:spPr>
                </pic:pic>
              </a:graphicData>
            </a:graphic>
          </wp:inline>
        </w:drawing>
      </w:r>
    </w:p>
    <w:sectPr w:rsidR="00D84924" w:rsidRPr="00165183" w:rsidSect="00324970">
      <w:headerReference w:type="even" r:id="rId194"/>
      <w:headerReference w:type="default" r:id="rId195"/>
      <w:headerReference w:type="first" r:id="rId1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4C181" w14:textId="77777777" w:rsidR="00FA738D" w:rsidRDefault="00FA738D" w:rsidP="009914C1">
      <w:pPr>
        <w:spacing w:after="0" w:line="240" w:lineRule="auto"/>
      </w:pPr>
      <w:r>
        <w:separator/>
      </w:r>
    </w:p>
  </w:endnote>
  <w:endnote w:type="continuationSeparator" w:id="0">
    <w:p w14:paraId="4BFFB639" w14:textId="77777777" w:rsidR="00FA738D" w:rsidRDefault="00FA738D" w:rsidP="009914C1">
      <w:pPr>
        <w:spacing w:after="0" w:line="240" w:lineRule="auto"/>
      </w:pPr>
      <w:r>
        <w:continuationSeparator/>
      </w:r>
    </w:p>
  </w:endnote>
  <w:endnote w:type="continuationNotice" w:id="1">
    <w:p w14:paraId="5BBDFF3B" w14:textId="77777777" w:rsidR="00FA738D" w:rsidRDefault="00FA7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996273"/>
      <w:docPartObj>
        <w:docPartGallery w:val="Page Numbers (Bottom of Page)"/>
        <w:docPartUnique/>
      </w:docPartObj>
    </w:sdtPr>
    <w:sdtEndPr>
      <w:rPr>
        <w:noProof/>
      </w:rPr>
    </w:sdtEndPr>
    <w:sdtContent>
      <w:p w14:paraId="0AECACC6" w14:textId="0C8AE88F" w:rsidR="00324970" w:rsidRPr="002B4A52" w:rsidRDefault="00324970">
        <w:pPr>
          <w:pStyle w:val="Footer"/>
          <w:jc w:val="right"/>
        </w:pPr>
        <w:r w:rsidRPr="002B4A52">
          <w:fldChar w:fldCharType="begin"/>
        </w:r>
        <w:r w:rsidRPr="002B4A52">
          <w:instrText xml:space="preserve"> PAGE   \* MERGEFORMAT </w:instrText>
        </w:r>
        <w:r w:rsidRPr="002B4A52">
          <w:fldChar w:fldCharType="separate"/>
        </w:r>
        <w:r w:rsidRPr="002B4A52">
          <w:rPr>
            <w:noProof/>
          </w:rPr>
          <w:t>2</w:t>
        </w:r>
        <w:r w:rsidRPr="002B4A52">
          <w:rPr>
            <w:noProof/>
          </w:rPr>
          <w:fldChar w:fldCharType="end"/>
        </w:r>
      </w:p>
    </w:sdtContent>
  </w:sdt>
  <w:p w14:paraId="0FE6017D" w14:textId="77777777" w:rsidR="00324970" w:rsidRDefault="00324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8647" w14:textId="3A6414D6" w:rsidR="00580117" w:rsidRDefault="00580117">
    <w:pPr>
      <w:pStyle w:val="Footer"/>
      <w:jc w:val="right"/>
    </w:pPr>
  </w:p>
  <w:p w14:paraId="547FC062" w14:textId="77777777" w:rsidR="00580117" w:rsidRDefault="00580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6FD9" w14:textId="77777777" w:rsidR="00FA738D" w:rsidRDefault="00FA738D" w:rsidP="009914C1">
      <w:pPr>
        <w:spacing w:after="0" w:line="240" w:lineRule="auto"/>
      </w:pPr>
      <w:r>
        <w:separator/>
      </w:r>
    </w:p>
  </w:footnote>
  <w:footnote w:type="continuationSeparator" w:id="0">
    <w:p w14:paraId="2047BEC4" w14:textId="77777777" w:rsidR="00FA738D" w:rsidRDefault="00FA738D" w:rsidP="009914C1">
      <w:pPr>
        <w:spacing w:after="0" w:line="240" w:lineRule="auto"/>
      </w:pPr>
      <w:r>
        <w:continuationSeparator/>
      </w:r>
    </w:p>
  </w:footnote>
  <w:footnote w:type="continuationNotice" w:id="1">
    <w:p w14:paraId="4B310BD0" w14:textId="77777777" w:rsidR="00FA738D" w:rsidRDefault="00FA73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7F9A" w14:textId="24DDFB7D" w:rsidR="00324970" w:rsidRDefault="00324970">
    <w:pPr>
      <w:pStyle w:val="Header"/>
    </w:pPr>
    <w:proofErr w:type="spellStart"/>
    <w:r>
      <w:t>THe</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2EDD" w14:textId="2194A3CB" w:rsidR="005E518C" w:rsidRDefault="005E518C">
    <w:pPr>
      <w:pStyle w:val="Header"/>
    </w:pPr>
    <w:hyperlink w:anchor="_Guide_Form_at" w:history="1">
      <w:r w:rsidRPr="002B4A52">
        <w:rPr>
          <w:rStyle w:val="Hyperlink"/>
        </w:rPr>
        <w:t>Contents</w:t>
      </w:r>
    </w:hyperlink>
    <w:r>
      <w:t xml:space="preserve"> | </w:t>
    </w:r>
    <w:hyperlink w:anchor="_Data_to_Action_2" w:history="1">
      <w:r w:rsidR="00A76FD4">
        <w:rPr>
          <w:rStyle w:val="Hyperlink"/>
        </w:rPr>
        <w:t>Data to Action Assistance for Communities</w:t>
      </w:r>
    </w:hyperlink>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0BDB" w14:textId="79CA95DB" w:rsidR="00626C1D" w:rsidRDefault="00626C1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1A0E" w14:textId="167B6109" w:rsidR="00001B16" w:rsidRDefault="00660849">
    <w:pPr>
      <w:pStyle w:val="Header"/>
    </w:pPr>
    <w:r>
      <w:rPr>
        <w:noProof/>
      </w:rPr>
      <mc:AlternateContent>
        <mc:Choice Requires="wps">
          <w:drawing>
            <wp:anchor distT="0" distB="0" distL="114300" distR="114300" simplePos="0" relativeHeight="251658241" behindDoc="1" locked="0" layoutInCell="0" allowOverlap="1" wp14:anchorId="40A0198D" wp14:editId="0511C9E7">
              <wp:simplePos x="0" y="0"/>
              <wp:positionH relativeFrom="margin">
                <wp:align>center</wp:align>
              </wp:positionH>
              <wp:positionV relativeFrom="margin">
                <wp:align>center</wp:align>
              </wp:positionV>
              <wp:extent cx="5237480" cy="3142615"/>
              <wp:effectExtent l="0" t="1143000" r="0" b="657860"/>
              <wp:wrapNone/>
              <wp:docPr id="1841894178" name="WordArt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7DD476" w14:textId="77777777" w:rsidR="00660849" w:rsidRDefault="00660849" w:rsidP="00660849">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A0198D" id="_x0000_t202" coordsize="21600,21600" o:spt="202" path="m,l,21600r21600,l21600,xe">
              <v:stroke joinstyle="miter"/>
              <v:path gradientshapeok="t" o:connecttype="rect"/>
            </v:shapetype>
            <v:shape id="WordArt 93" o:spid="_x0000_s1026"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0C7DD476" w14:textId="77777777" w:rsidR="00660849" w:rsidRDefault="00660849" w:rsidP="00660849">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FBAC" w14:textId="5AFEF838" w:rsidR="00001B16" w:rsidRPr="00304937" w:rsidRDefault="00001B16">
    <w:pPr>
      <w:pStyle w:val="Header"/>
      <w:rPr>
        <w:sz w:val="21"/>
        <w:szCs w:val="21"/>
      </w:rPr>
    </w:pPr>
    <w:hyperlink w:anchor="_Guide_Form_at" w:history="1">
      <w:r w:rsidRPr="00304937">
        <w:rPr>
          <w:rStyle w:val="Hyperlink"/>
          <w:sz w:val="21"/>
          <w:szCs w:val="21"/>
        </w:rPr>
        <w:t>Contents</w:t>
      </w:r>
    </w:hyperlink>
    <w:r w:rsidRPr="00304937">
      <w:rPr>
        <w:sz w:val="21"/>
        <w:szCs w:val="21"/>
      </w:rPr>
      <w:t xml:space="preserve"> | </w:t>
    </w:r>
    <w:hyperlink w:anchor="_Data_to_Action_2" w:history="1">
      <w:r w:rsidRPr="00304937">
        <w:rPr>
          <w:rStyle w:val="Hyperlink"/>
          <w:sz w:val="21"/>
          <w:szCs w:val="21"/>
        </w:rPr>
        <w:t>Data to Action Assistance for Communities</w:t>
      </w:r>
    </w:hyperlink>
    <w:r w:rsidRPr="00304937">
      <w:rPr>
        <w:rStyle w:val="Hyperlink"/>
        <w:color w:val="auto"/>
        <w:sz w:val="21"/>
        <w:szCs w:val="21"/>
        <w:u w:val="none"/>
      </w:rPr>
      <w:t xml:space="preserve"> | </w:t>
    </w:r>
    <w:hyperlink w:anchor="_Substance-Related_Outcomes" w:history="1">
      <w:r w:rsidR="00AA4C5E">
        <w:rPr>
          <w:rStyle w:val="Hyperlink"/>
          <w:sz w:val="21"/>
          <w:szCs w:val="21"/>
        </w:rPr>
        <w:t>ID Relevant Data Sources and Gather Data</w:t>
      </w:r>
    </w:hyperlink>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6234" w14:textId="1DF7027A" w:rsidR="00001B16" w:rsidRDefault="00660849">
    <w:pPr>
      <w:pStyle w:val="Header"/>
    </w:pPr>
    <w:r>
      <w:rPr>
        <w:noProof/>
      </w:rPr>
      <mc:AlternateContent>
        <mc:Choice Requires="wps">
          <w:drawing>
            <wp:anchor distT="0" distB="0" distL="114300" distR="114300" simplePos="0" relativeHeight="251658240" behindDoc="1" locked="0" layoutInCell="0" allowOverlap="1" wp14:anchorId="171D1B25" wp14:editId="4FCD9C6E">
              <wp:simplePos x="0" y="0"/>
              <wp:positionH relativeFrom="margin">
                <wp:align>center</wp:align>
              </wp:positionH>
              <wp:positionV relativeFrom="margin">
                <wp:align>center</wp:align>
              </wp:positionV>
              <wp:extent cx="5237480" cy="3142615"/>
              <wp:effectExtent l="0" t="1143000" r="0" b="657860"/>
              <wp:wrapNone/>
              <wp:docPr id="1544847871" name="WordArt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634D8E" w14:textId="77777777" w:rsidR="00660849" w:rsidRDefault="00660849" w:rsidP="00660849">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1D1B25" id="_x0000_t202" coordsize="21600,21600" o:spt="202" path="m,l,21600r21600,l21600,xe">
              <v:stroke joinstyle="miter"/>
              <v:path gradientshapeok="t" o:connecttype="rect"/>
            </v:shapetype>
            <v:shape id="WordArt 92" o:spid="_x0000_s1027"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55634D8E" w14:textId="77777777" w:rsidR="00660849" w:rsidRDefault="00660849" w:rsidP="00660849">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AB89" w14:textId="1CB15D57" w:rsidR="00626C1D" w:rsidRDefault="00626C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2C5E" w14:textId="5B569105" w:rsidR="003E2AF3" w:rsidRPr="00304937" w:rsidRDefault="003E2AF3">
    <w:pPr>
      <w:pStyle w:val="Header"/>
      <w:rPr>
        <w:sz w:val="21"/>
        <w:szCs w:val="21"/>
      </w:rPr>
    </w:pPr>
    <w:hyperlink w:anchor="_Guide_Form_at" w:history="1">
      <w:r w:rsidRPr="00304937">
        <w:rPr>
          <w:rStyle w:val="Hyperlink"/>
          <w:sz w:val="21"/>
          <w:szCs w:val="21"/>
        </w:rPr>
        <w:t>Contents</w:t>
      </w:r>
    </w:hyperlink>
    <w:r w:rsidRPr="00304937">
      <w:rPr>
        <w:sz w:val="21"/>
        <w:szCs w:val="21"/>
      </w:rPr>
      <w:t xml:space="preserve"> | </w:t>
    </w:r>
    <w:hyperlink w:anchor="_Data_to_Action_2" w:history="1">
      <w:r w:rsidR="0076636C" w:rsidRPr="00304937">
        <w:rPr>
          <w:rStyle w:val="Hyperlink"/>
          <w:sz w:val="21"/>
          <w:szCs w:val="21"/>
        </w:rPr>
        <w:t>Data to Action Assistance for Communities</w:t>
      </w:r>
    </w:hyperlink>
    <w:r w:rsidRPr="00304937">
      <w:rPr>
        <w:rStyle w:val="Hyperlink"/>
        <w:color w:val="auto"/>
        <w:sz w:val="21"/>
        <w:szCs w:val="21"/>
        <w:u w:val="none"/>
      </w:rPr>
      <w:t xml:space="preserve"> | </w:t>
    </w:r>
    <w:hyperlink w:anchor="_Determine_and_Prioritize" w:history="1">
      <w:r w:rsidR="00A979D9" w:rsidRPr="00304937">
        <w:rPr>
          <w:rStyle w:val="Hyperlink"/>
          <w:sz w:val="21"/>
          <w:szCs w:val="21"/>
        </w:rPr>
        <w:t>Determine and Prioritize Contributing Factors</w:t>
      </w:r>
    </w:hyperlink>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1E42" w14:textId="5E5C7996" w:rsidR="00626C1D" w:rsidRDefault="00626C1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F837" w14:textId="4494B866" w:rsidR="00D34284" w:rsidRDefault="00D3428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9E33" w14:textId="1872FF9E" w:rsidR="00D34284" w:rsidRDefault="00D34284">
    <w:pPr>
      <w:pStyle w:val="Header"/>
    </w:pPr>
    <w:hyperlink w:anchor="_Guide_Form_at" w:history="1">
      <w:r w:rsidRPr="002B4A52">
        <w:rPr>
          <w:rStyle w:val="Hyperlink"/>
        </w:rPr>
        <w:t>Contents</w:t>
      </w:r>
    </w:hyperlink>
    <w:r>
      <w:t xml:space="preserve"> | </w:t>
    </w:r>
    <w:hyperlink w:anchor="_Data_to_Action_2" w:history="1">
      <w:r>
        <w:rPr>
          <w:rStyle w:val="Hyperlink"/>
        </w:rPr>
        <w:t>Data to Action Assistance for Communities</w:t>
      </w:r>
    </w:hyperlink>
    <w:r w:rsidRPr="00157C06">
      <w:rPr>
        <w:rStyle w:val="Hyperlink"/>
        <w:color w:val="auto"/>
        <w:u w:val="none"/>
      </w:rPr>
      <w:t xml:space="preserve"> |</w:t>
    </w:r>
    <w:r>
      <w:rPr>
        <w:rStyle w:val="Hyperlink"/>
        <w:color w:val="auto"/>
        <w:u w:val="none"/>
      </w:rPr>
      <w:t xml:space="preserve"> </w:t>
    </w:r>
    <w:hyperlink w:anchor="_Harm_Reduction" w:history="1">
      <w:r w:rsidRPr="005A4E42">
        <w:rPr>
          <w:rStyle w:val="Hyperlink"/>
        </w:rPr>
        <w:t>Determine and Prioritize Response(s)</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F32A" w14:textId="6608E7A7" w:rsidR="00580117" w:rsidRDefault="00580117" w:rsidP="00580117">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B698" w14:textId="2306526C" w:rsidR="00D34284" w:rsidRDefault="00D3428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3BFE" w14:textId="02856553" w:rsidR="008D3978" w:rsidRDefault="008D3978">
    <w:pPr>
      <w:pStyle w:val="Header"/>
    </w:pPr>
    <w:hyperlink w:anchor="_Guide_Form_at" w:history="1">
      <w:r w:rsidRPr="002B4A52">
        <w:rPr>
          <w:rStyle w:val="Hyperlink"/>
        </w:rPr>
        <w:t>Contents</w:t>
      </w:r>
    </w:hyperlink>
    <w:r>
      <w:t xml:space="preserve"> | </w:t>
    </w:r>
    <w:hyperlink w:anchor="_Data_to_Action_2" w:history="1">
      <w:r>
        <w:rPr>
          <w:rStyle w:val="Hyperlink"/>
        </w:rPr>
        <w:t>Data to Action Assistance for Communities</w:t>
      </w:r>
    </w:hyperlink>
    <w:r w:rsidRPr="00157C06">
      <w:rPr>
        <w:rStyle w:val="Hyperlink"/>
        <w:color w:val="auto"/>
        <w:u w:val="none"/>
      </w:rPr>
      <w:t xml:space="preserve"> |</w:t>
    </w:r>
    <w:r>
      <w:rPr>
        <w:rStyle w:val="Hyperlink"/>
        <w:color w:val="auto"/>
        <w:u w:val="none"/>
      </w:rPr>
      <w:t xml:space="preserve"> </w:t>
    </w:r>
    <w:hyperlink w:anchor="_Community_Narratives" w:history="1">
      <w:r>
        <w:rPr>
          <w:rStyle w:val="Hyperlink"/>
        </w:rPr>
        <w:t>Community Narratives</w:t>
      </w:r>
    </w:hyperlink>
    <w:r w:rsidR="008525B6">
      <w:rPr>
        <w:rStyle w:val="Hyperlink"/>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11C5" w14:textId="3885AACA" w:rsidR="00626C1D" w:rsidRDefault="00626C1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FB70" w14:textId="7AF5C6D8" w:rsidR="0071202C" w:rsidRDefault="0071202C">
    <w:pPr>
      <w:pStyle w:val="Header"/>
    </w:pPr>
    <w:hyperlink w:anchor="_Guide_Form_at" w:history="1">
      <w:r w:rsidRPr="002B4A52">
        <w:rPr>
          <w:rStyle w:val="Hyperlink"/>
        </w:rPr>
        <w:t>Contents</w:t>
      </w:r>
    </w:hyperlink>
    <w:r>
      <w:t xml:space="preserve"> | </w:t>
    </w:r>
    <w:hyperlink w:anchor="_Common_Data_Types_1" w:history="1">
      <w:r w:rsidRPr="006473EF">
        <w:rPr>
          <w:rStyle w:val="Hyperlink"/>
        </w:rPr>
        <w:t>Common Data Types</w:t>
      </w:r>
    </w:hyperlink>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CC22" w14:textId="0EC50CB8" w:rsidR="00626C1D" w:rsidRDefault="00626C1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85FF" w14:textId="4C23B3DA" w:rsidR="00626C1D" w:rsidRDefault="00626C1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A8BA" w14:textId="10B7A2F7" w:rsidR="00C6577E" w:rsidRDefault="00C6577E">
    <w:pPr>
      <w:pStyle w:val="Header"/>
    </w:pPr>
    <w:hyperlink w:anchor="_Guide_Form_at" w:history="1">
      <w:r w:rsidRPr="002B4A52">
        <w:rPr>
          <w:rStyle w:val="Hyperlink"/>
        </w:rPr>
        <w:t>Contents</w:t>
      </w:r>
    </w:hyperlink>
    <w:r>
      <w:t xml:space="preserve"> | </w:t>
    </w:r>
    <w:hyperlink w:anchor="_Appendix_1_–_1" w:history="1">
      <w:r w:rsidR="0071202C">
        <w:rPr>
          <w:rStyle w:val="Hyperlink"/>
        </w:rPr>
        <w:t>Community Profile Measures</w:t>
      </w:r>
    </w:hyperlink>
    <w:r>
      <w:t xml:space="preserve"> | </w:t>
    </w:r>
    <w:hyperlink w:anchor="_Deaths_1" w:history="1">
      <w:r w:rsidRPr="00C6577E">
        <w:rPr>
          <w:rStyle w:val="Hyperlink"/>
        </w:rPr>
        <w:t>Deaths</w:t>
      </w:r>
    </w:hyperlink>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DCDF" w14:textId="4BB3CF47" w:rsidR="00626C1D" w:rsidRDefault="00626C1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21C3" w14:textId="7035B77B" w:rsidR="00626C1D" w:rsidRDefault="00626C1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FDA2" w14:textId="57CCDDE5" w:rsidR="00C6577E" w:rsidRDefault="00C6577E">
    <w:pPr>
      <w:pStyle w:val="Header"/>
    </w:pPr>
    <w:hyperlink w:anchor="_Guide_Form_at" w:history="1">
      <w:r w:rsidRPr="002B4A52">
        <w:rPr>
          <w:rStyle w:val="Hyperlink"/>
        </w:rPr>
        <w:t>Contents</w:t>
      </w:r>
    </w:hyperlink>
    <w:r>
      <w:t xml:space="preserve"> | </w:t>
    </w:r>
    <w:hyperlink w:anchor="_Appendix_1_–_1" w:history="1">
      <w:r w:rsidR="0071202C">
        <w:rPr>
          <w:rStyle w:val="Hyperlink"/>
        </w:rPr>
        <w:t>Community Profile Measures</w:t>
      </w:r>
    </w:hyperlink>
    <w:r>
      <w:t xml:space="preserve"> | </w:t>
    </w:r>
    <w:hyperlink w:anchor="_ER_Visits_1" w:history="1">
      <w:r w:rsidRPr="00C6577E">
        <w:rPr>
          <w:rStyle w:val="Hyperlink"/>
        </w:rPr>
        <w:t>ER Visits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D74E" w14:textId="39CBDC09" w:rsidR="00626C1D" w:rsidRDefault="00626C1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012B" w14:textId="6FF39F5D" w:rsidR="00626C1D" w:rsidRDefault="00626C1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9AD4" w14:textId="03D43680" w:rsidR="00626C1D" w:rsidRDefault="00626C1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5E32" w14:textId="7F3B799A" w:rsidR="00C6577E" w:rsidRDefault="00C6577E">
    <w:pPr>
      <w:pStyle w:val="Header"/>
    </w:pPr>
    <w:hyperlink w:anchor="_Guide_Form_at" w:history="1">
      <w:r w:rsidRPr="002B4A52">
        <w:rPr>
          <w:rStyle w:val="Hyperlink"/>
        </w:rPr>
        <w:t>Contents</w:t>
      </w:r>
    </w:hyperlink>
    <w:r>
      <w:t xml:space="preserve"> | </w:t>
    </w:r>
    <w:hyperlink w:anchor="_Appendix_1_–_1" w:history="1">
      <w:r w:rsidR="0071202C">
        <w:rPr>
          <w:rStyle w:val="Hyperlink"/>
        </w:rPr>
        <w:t>Community Profile Measures</w:t>
      </w:r>
    </w:hyperlink>
    <w:r>
      <w:t xml:space="preserve"> | </w:t>
    </w:r>
    <w:hyperlink w:anchor="_Data_to_Action_1" w:history="1">
      <w:r w:rsidRPr="00C6577E">
        <w:rPr>
          <w:rStyle w:val="Hyperlink"/>
        </w:rPr>
        <w:t>Data to Action</w:t>
      </w:r>
    </w:hyperlink>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10AF" w14:textId="155F4B30" w:rsidR="00626C1D" w:rsidRDefault="00626C1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18E0" w14:textId="692C7187" w:rsidR="00626C1D" w:rsidRDefault="00626C1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5E3C" w14:textId="690C4A1E" w:rsidR="00C6577E" w:rsidRDefault="00C6577E">
    <w:pPr>
      <w:pStyle w:val="Header"/>
    </w:pPr>
    <w:hyperlink w:anchor="_Guide_Form_at" w:history="1">
      <w:r w:rsidRPr="002B4A52">
        <w:rPr>
          <w:rStyle w:val="Hyperlink"/>
        </w:rPr>
        <w:t>Contents</w:t>
      </w:r>
    </w:hyperlink>
    <w:r>
      <w:t xml:space="preserve"> | </w:t>
    </w:r>
    <w:hyperlink w:anchor="_Appendix_2_–_1" w:history="1">
      <w:r w:rsidR="0071202C">
        <w:rPr>
          <w:rStyle w:val="Hyperlink"/>
        </w:rPr>
        <w:t>Dashboard Tips &amp; Tricks</w:t>
      </w:r>
    </w:hyperlink>
    <w: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9F07" w14:textId="27B5167D" w:rsidR="00626C1D" w:rsidRDefault="00626C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EE88" w14:textId="5CC508A1" w:rsidR="00D20CAB" w:rsidRPr="002B4A52" w:rsidRDefault="002B4A52">
    <w:pPr>
      <w:pStyle w:val="Header"/>
    </w:pPr>
    <w:hyperlink w:anchor="_Guide_Form_at" w:history="1">
      <w:r w:rsidRPr="002B4A52">
        <w:rPr>
          <w:rStyle w:val="Hyperlink"/>
        </w:rPr>
        <w:t>Contents</w:t>
      </w:r>
    </w:hyperlink>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5F41" w14:textId="73059FAE" w:rsidR="00626C1D" w:rsidRDefault="00626C1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FC69" w14:textId="3BF18EA9" w:rsidR="00626C1D" w:rsidRDefault="00626C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9C25" w14:textId="3CFABA51" w:rsidR="00D20CAB" w:rsidRDefault="002B4A52">
    <w:pPr>
      <w:pStyle w:val="Header"/>
    </w:pPr>
    <w:hyperlink w:anchor="_Guide_Form_at" w:history="1">
      <w:r w:rsidRPr="002B4A52">
        <w:rPr>
          <w:rStyle w:val="Hyperlink"/>
        </w:rPr>
        <w:t>Contents</w:t>
      </w:r>
    </w:hyperlink>
    <w:r>
      <w:t xml:space="preserve"> | </w:t>
    </w:r>
    <w:hyperlink w:anchor="_Introduction" w:history="1">
      <w:r w:rsidRPr="002B4A52">
        <w:rPr>
          <w:rStyle w:val="Hyperlink"/>
        </w:rPr>
        <w:t>Introduction</w:t>
      </w:r>
    </w:hyperlink>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B7A9" w14:textId="0DE8EDA5" w:rsidR="00626C1D" w:rsidRDefault="00626C1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33A2" w14:textId="6BE3E9FE" w:rsidR="00626C1D" w:rsidRDefault="00626C1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pvtptpS" int2:invalidationBookmarkName="" int2:hashCode="TUYQuvlSnJIGap" int2:id="ygvSyS1C">
      <int2:state int2:value="Rejected" int2:type="gram"/>
    </int2:bookmark>
    <int2:bookmark int2:bookmarkName="_Int_MxB7rqa1" int2:invalidationBookmarkName="" int2:hashCode="wlQ//zv6bxRMLw" int2:id="YLIfM1T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FEB"/>
    <w:multiLevelType w:val="hybridMultilevel"/>
    <w:tmpl w:val="4EEC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A233E"/>
    <w:multiLevelType w:val="hybridMultilevel"/>
    <w:tmpl w:val="7F62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47844"/>
    <w:multiLevelType w:val="hybridMultilevel"/>
    <w:tmpl w:val="21BE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61CCD"/>
    <w:multiLevelType w:val="hybridMultilevel"/>
    <w:tmpl w:val="377E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4392A"/>
    <w:multiLevelType w:val="hybridMultilevel"/>
    <w:tmpl w:val="977CF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E2D"/>
    <w:multiLevelType w:val="hybridMultilevel"/>
    <w:tmpl w:val="F37A3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25044"/>
    <w:multiLevelType w:val="hybridMultilevel"/>
    <w:tmpl w:val="FCB09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0B74F1"/>
    <w:multiLevelType w:val="hybridMultilevel"/>
    <w:tmpl w:val="3A1A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7672F"/>
    <w:multiLevelType w:val="hybridMultilevel"/>
    <w:tmpl w:val="7818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66E49"/>
    <w:multiLevelType w:val="hybridMultilevel"/>
    <w:tmpl w:val="5A04D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97D1B"/>
    <w:multiLevelType w:val="hybridMultilevel"/>
    <w:tmpl w:val="B636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4738E"/>
    <w:multiLevelType w:val="hybridMultilevel"/>
    <w:tmpl w:val="9ACC2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81FD3"/>
    <w:multiLevelType w:val="hybridMultilevel"/>
    <w:tmpl w:val="48BA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54901"/>
    <w:multiLevelType w:val="hybridMultilevel"/>
    <w:tmpl w:val="F842A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A67597"/>
    <w:multiLevelType w:val="hybridMultilevel"/>
    <w:tmpl w:val="F93E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6430E"/>
    <w:multiLevelType w:val="hybridMultilevel"/>
    <w:tmpl w:val="7E3C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562D26"/>
    <w:multiLevelType w:val="hybridMultilevel"/>
    <w:tmpl w:val="A294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5A35D1"/>
    <w:multiLevelType w:val="hybridMultilevel"/>
    <w:tmpl w:val="92B81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AC0862"/>
    <w:multiLevelType w:val="hybridMultilevel"/>
    <w:tmpl w:val="80967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080516"/>
    <w:multiLevelType w:val="hybridMultilevel"/>
    <w:tmpl w:val="91AA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7618C"/>
    <w:multiLevelType w:val="hybridMultilevel"/>
    <w:tmpl w:val="10AA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17EE8"/>
    <w:multiLevelType w:val="hybridMultilevel"/>
    <w:tmpl w:val="C9AED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56756"/>
    <w:multiLevelType w:val="hybridMultilevel"/>
    <w:tmpl w:val="F45E4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9677D5"/>
    <w:multiLevelType w:val="hybridMultilevel"/>
    <w:tmpl w:val="07B4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783285"/>
    <w:multiLevelType w:val="hybridMultilevel"/>
    <w:tmpl w:val="B0C0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C47160"/>
    <w:multiLevelType w:val="hybridMultilevel"/>
    <w:tmpl w:val="6D4E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F6228C"/>
    <w:multiLevelType w:val="hybridMultilevel"/>
    <w:tmpl w:val="1830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626263"/>
    <w:multiLevelType w:val="hybridMultilevel"/>
    <w:tmpl w:val="8782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2934CB"/>
    <w:multiLevelType w:val="hybridMultilevel"/>
    <w:tmpl w:val="1A7A2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C91E94"/>
    <w:multiLevelType w:val="hybridMultilevel"/>
    <w:tmpl w:val="5238A65C"/>
    <w:lvl w:ilvl="0" w:tplc="04090001">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0236A9"/>
    <w:multiLevelType w:val="hybridMultilevel"/>
    <w:tmpl w:val="425C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65C16"/>
    <w:multiLevelType w:val="hybridMultilevel"/>
    <w:tmpl w:val="F354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045B13"/>
    <w:multiLevelType w:val="hybridMultilevel"/>
    <w:tmpl w:val="3DD0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C32BB"/>
    <w:multiLevelType w:val="hybridMultilevel"/>
    <w:tmpl w:val="E702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0E5B71"/>
    <w:multiLevelType w:val="hybridMultilevel"/>
    <w:tmpl w:val="9ACC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00692"/>
    <w:multiLevelType w:val="hybridMultilevel"/>
    <w:tmpl w:val="6B8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C6BE0"/>
    <w:multiLevelType w:val="hybridMultilevel"/>
    <w:tmpl w:val="8D243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C0ECC"/>
    <w:multiLevelType w:val="hybridMultilevel"/>
    <w:tmpl w:val="0162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8A2FB7"/>
    <w:multiLevelType w:val="hybridMultilevel"/>
    <w:tmpl w:val="1FD4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3201D"/>
    <w:multiLevelType w:val="hybridMultilevel"/>
    <w:tmpl w:val="8614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F2DB5"/>
    <w:multiLevelType w:val="hybridMultilevel"/>
    <w:tmpl w:val="79E0E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70F15"/>
    <w:multiLevelType w:val="hybridMultilevel"/>
    <w:tmpl w:val="A59A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7D075E"/>
    <w:multiLevelType w:val="hybridMultilevel"/>
    <w:tmpl w:val="BB88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617434">
    <w:abstractNumId w:val="6"/>
  </w:num>
  <w:num w:numId="2" w16cid:durableId="1668511137">
    <w:abstractNumId w:val="9"/>
  </w:num>
  <w:num w:numId="3" w16cid:durableId="1048066290">
    <w:abstractNumId w:val="38"/>
  </w:num>
  <w:num w:numId="4" w16cid:durableId="813181738">
    <w:abstractNumId w:val="10"/>
  </w:num>
  <w:num w:numId="5" w16cid:durableId="2087534945">
    <w:abstractNumId w:val="14"/>
  </w:num>
  <w:num w:numId="6" w16cid:durableId="1971857736">
    <w:abstractNumId w:val="22"/>
  </w:num>
  <w:num w:numId="7" w16cid:durableId="1334648549">
    <w:abstractNumId w:val="27"/>
  </w:num>
  <w:num w:numId="8" w16cid:durableId="1679304969">
    <w:abstractNumId w:val="32"/>
  </w:num>
  <w:num w:numId="9" w16cid:durableId="771391362">
    <w:abstractNumId w:val="31"/>
  </w:num>
  <w:num w:numId="10" w16cid:durableId="2003504956">
    <w:abstractNumId w:val="40"/>
  </w:num>
  <w:num w:numId="11" w16cid:durableId="346830765">
    <w:abstractNumId w:val="12"/>
  </w:num>
  <w:num w:numId="12" w16cid:durableId="1956473656">
    <w:abstractNumId w:val="25"/>
  </w:num>
  <w:num w:numId="13" w16cid:durableId="203569476">
    <w:abstractNumId w:val="5"/>
  </w:num>
  <w:num w:numId="14" w16cid:durableId="1877549025">
    <w:abstractNumId w:val="37"/>
  </w:num>
  <w:num w:numId="15" w16cid:durableId="1362707167">
    <w:abstractNumId w:val="13"/>
  </w:num>
  <w:num w:numId="16" w16cid:durableId="435516275">
    <w:abstractNumId w:val="8"/>
  </w:num>
  <w:num w:numId="17" w16cid:durableId="302153702">
    <w:abstractNumId w:val="7"/>
  </w:num>
  <w:num w:numId="18" w16cid:durableId="83233474">
    <w:abstractNumId w:val="21"/>
  </w:num>
  <w:num w:numId="19" w16cid:durableId="1304042460">
    <w:abstractNumId w:val="24"/>
  </w:num>
  <w:num w:numId="20" w16cid:durableId="1294796236">
    <w:abstractNumId w:val="20"/>
  </w:num>
  <w:num w:numId="21" w16cid:durableId="1439984027">
    <w:abstractNumId w:val="39"/>
  </w:num>
  <w:num w:numId="22" w16cid:durableId="341974350">
    <w:abstractNumId w:val="29"/>
  </w:num>
  <w:num w:numId="23" w16cid:durableId="393428813">
    <w:abstractNumId w:val="4"/>
  </w:num>
  <w:num w:numId="24" w16cid:durableId="335423477">
    <w:abstractNumId w:val="0"/>
  </w:num>
  <w:num w:numId="25" w16cid:durableId="1092359538">
    <w:abstractNumId w:val="34"/>
  </w:num>
  <w:num w:numId="26" w16cid:durableId="1896120002">
    <w:abstractNumId w:val="35"/>
  </w:num>
  <w:num w:numId="27" w16cid:durableId="1426416152">
    <w:abstractNumId w:val="3"/>
  </w:num>
  <w:num w:numId="28" w16cid:durableId="729310917">
    <w:abstractNumId w:val="11"/>
  </w:num>
  <w:num w:numId="29" w16cid:durableId="326522353">
    <w:abstractNumId w:val="1"/>
  </w:num>
  <w:num w:numId="30" w16cid:durableId="1181626607">
    <w:abstractNumId w:val="42"/>
  </w:num>
  <w:num w:numId="31" w16cid:durableId="439181188">
    <w:abstractNumId w:val="41"/>
  </w:num>
  <w:num w:numId="32" w16cid:durableId="2037191119">
    <w:abstractNumId w:val="17"/>
  </w:num>
  <w:num w:numId="33" w16cid:durableId="1550723341">
    <w:abstractNumId w:val="2"/>
  </w:num>
  <w:num w:numId="34" w16cid:durableId="1307933037">
    <w:abstractNumId w:val="28"/>
  </w:num>
  <w:num w:numId="35" w16cid:durableId="1545674775">
    <w:abstractNumId w:val="19"/>
  </w:num>
  <w:num w:numId="36" w16cid:durableId="1345592012">
    <w:abstractNumId w:val="23"/>
  </w:num>
  <w:num w:numId="37" w16cid:durableId="1118527434">
    <w:abstractNumId w:val="15"/>
  </w:num>
  <w:num w:numId="38" w16cid:durableId="1565751190">
    <w:abstractNumId w:val="18"/>
  </w:num>
  <w:num w:numId="39" w16cid:durableId="1377583703">
    <w:abstractNumId w:val="36"/>
  </w:num>
  <w:num w:numId="40" w16cid:durableId="1891841031">
    <w:abstractNumId w:val="33"/>
  </w:num>
  <w:num w:numId="41" w16cid:durableId="106781874">
    <w:abstractNumId w:val="26"/>
  </w:num>
  <w:num w:numId="42" w16cid:durableId="262228661">
    <w:abstractNumId w:val="30"/>
  </w:num>
  <w:num w:numId="43" w16cid:durableId="1530334382">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59"/>
    <w:rsid w:val="00001A0F"/>
    <w:rsid w:val="00001B16"/>
    <w:rsid w:val="000025DD"/>
    <w:rsid w:val="000040B3"/>
    <w:rsid w:val="00005843"/>
    <w:rsid w:val="000058BC"/>
    <w:rsid w:val="00010EB9"/>
    <w:rsid w:val="00012AFD"/>
    <w:rsid w:val="0001349C"/>
    <w:rsid w:val="000136B3"/>
    <w:rsid w:val="0001478C"/>
    <w:rsid w:val="00014EEB"/>
    <w:rsid w:val="00015F27"/>
    <w:rsid w:val="00015F4E"/>
    <w:rsid w:val="000175A5"/>
    <w:rsid w:val="00017914"/>
    <w:rsid w:val="00017F83"/>
    <w:rsid w:val="000205C1"/>
    <w:rsid w:val="00020924"/>
    <w:rsid w:val="0002174E"/>
    <w:rsid w:val="00021D7B"/>
    <w:rsid w:val="000225A9"/>
    <w:rsid w:val="000228B3"/>
    <w:rsid w:val="00022B54"/>
    <w:rsid w:val="00022C02"/>
    <w:rsid w:val="000232A2"/>
    <w:rsid w:val="00024785"/>
    <w:rsid w:val="0002503D"/>
    <w:rsid w:val="000255E1"/>
    <w:rsid w:val="00025AA1"/>
    <w:rsid w:val="00026F13"/>
    <w:rsid w:val="000279EC"/>
    <w:rsid w:val="00027AF3"/>
    <w:rsid w:val="00030273"/>
    <w:rsid w:val="00030375"/>
    <w:rsid w:val="00030F84"/>
    <w:rsid w:val="000313CC"/>
    <w:rsid w:val="00033571"/>
    <w:rsid w:val="0003510C"/>
    <w:rsid w:val="00043AE4"/>
    <w:rsid w:val="00043D99"/>
    <w:rsid w:val="00044441"/>
    <w:rsid w:val="00045060"/>
    <w:rsid w:val="00045863"/>
    <w:rsid w:val="00051599"/>
    <w:rsid w:val="00051851"/>
    <w:rsid w:val="0005196A"/>
    <w:rsid w:val="00052F5E"/>
    <w:rsid w:val="00054213"/>
    <w:rsid w:val="000546B2"/>
    <w:rsid w:val="00055563"/>
    <w:rsid w:val="000636B2"/>
    <w:rsid w:val="00064909"/>
    <w:rsid w:val="000706AE"/>
    <w:rsid w:val="00070772"/>
    <w:rsid w:val="000726F5"/>
    <w:rsid w:val="000735DA"/>
    <w:rsid w:val="00075173"/>
    <w:rsid w:val="000756A2"/>
    <w:rsid w:val="000761B3"/>
    <w:rsid w:val="00077567"/>
    <w:rsid w:val="00080B45"/>
    <w:rsid w:val="00083C7B"/>
    <w:rsid w:val="0008454F"/>
    <w:rsid w:val="00084E11"/>
    <w:rsid w:val="00085FBE"/>
    <w:rsid w:val="0008713D"/>
    <w:rsid w:val="00090610"/>
    <w:rsid w:val="000909B6"/>
    <w:rsid w:val="00090B16"/>
    <w:rsid w:val="00090E13"/>
    <w:rsid w:val="00091CAF"/>
    <w:rsid w:val="00093D3C"/>
    <w:rsid w:val="00094085"/>
    <w:rsid w:val="000942D0"/>
    <w:rsid w:val="000951FE"/>
    <w:rsid w:val="0009533F"/>
    <w:rsid w:val="000954C6"/>
    <w:rsid w:val="00095C2B"/>
    <w:rsid w:val="000961AA"/>
    <w:rsid w:val="000A2CF3"/>
    <w:rsid w:val="000A35C8"/>
    <w:rsid w:val="000A45E0"/>
    <w:rsid w:val="000A45E1"/>
    <w:rsid w:val="000A4810"/>
    <w:rsid w:val="000A4969"/>
    <w:rsid w:val="000A4C49"/>
    <w:rsid w:val="000A55EB"/>
    <w:rsid w:val="000A589A"/>
    <w:rsid w:val="000A6554"/>
    <w:rsid w:val="000A6E0D"/>
    <w:rsid w:val="000A78BD"/>
    <w:rsid w:val="000B100B"/>
    <w:rsid w:val="000B2637"/>
    <w:rsid w:val="000B3ABE"/>
    <w:rsid w:val="000B55F3"/>
    <w:rsid w:val="000B5731"/>
    <w:rsid w:val="000B6DD6"/>
    <w:rsid w:val="000B778D"/>
    <w:rsid w:val="000C01E6"/>
    <w:rsid w:val="000C1C82"/>
    <w:rsid w:val="000C2DB8"/>
    <w:rsid w:val="000C4BE7"/>
    <w:rsid w:val="000C5FA0"/>
    <w:rsid w:val="000C6338"/>
    <w:rsid w:val="000C69E3"/>
    <w:rsid w:val="000D09C0"/>
    <w:rsid w:val="000D1FE8"/>
    <w:rsid w:val="000D6679"/>
    <w:rsid w:val="000D686E"/>
    <w:rsid w:val="000D6E36"/>
    <w:rsid w:val="000D729A"/>
    <w:rsid w:val="000D79EB"/>
    <w:rsid w:val="000E1D5A"/>
    <w:rsid w:val="000E1F42"/>
    <w:rsid w:val="000E3B06"/>
    <w:rsid w:val="000E43F9"/>
    <w:rsid w:val="000E6454"/>
    <w:rsid w:val="000E6D2F"/>
    <w:rsid w:val="000E7CFB"/>
    <w:rsid w:val="000F13C5"/>
    <w:rsid w:val="000F2054"/>
    <w:rsid w:val="000F24C3"/>
    <w:rsid w:val="000F3FE5"/>
    <w:rsid w:val="000F52F5"/>
    <w:rsid w:val="000F548D"/>
    <w:rsid w:val="000F659C"/>
    <w:rsid w:val="000F6693"/>
    <w:rsid w:val="000F6A73"/>
    <w:rsid w:val="000F6CB1"/>
    <w:rsid w:val="000F7141"/>
    <w:rsid w:val="000F772B"/>
    <w:rsid w:val="000F7D35"/>
    <w:rsid w:val="00100C4D"/>
    <w:rsid w:val="00102E61"/>
    <w:rsid w:val="001034BA"/>
    <w:rsid w:val="001069FA"/>
    <w:rsid w:val="00106B1B"/>
    <w:rsid w:val="00106CA8"/>
    <w:rsid w:val="00107272"/>
    <w:rsid w:val="00107F74"/>
    <w:rsid w:val="001100B7"/>
    <w:rsid w:val="00110EBF"/>
    <w:rsid w:val="001120E7"/>
    <w:rsid w:val="00113340"/>
    <w:rsid w:val="00114831"/>
    <w:rsid w:val="00114A1B"/>
    <w:rsid w:val="00114AF3"/>
    <w:rsid w:val="00115E7B"/>
    <w:rsid w:val="001165EB"/>
    <w:rsid w:val="0011772B"/>
    <w:rsid w:val="00120025"/>
    <w:rsid w:val="001208AF"/>
    <w:rsid w:val="00121577"/>
    <w:rsid w:val="00122B6C"/>
    <w:rsid w:val="00127487"/>
    <w:rsid w:val="00127F13"/>
    <w:rsid w:val="00130407"/>
    <w:rsid w:val="001316A2"/>
    <w:rsid w:val="00131DB8"/>
    <w:rsid w:val="00132B83"/>
    <w:rsid w:val="001331DB"/>
    <w:rsid w:val="00134AF9"/>
    <w:rsid w:val="00136C44"/>
    <w:rsid w:val="00137F06"/>
    <w:rsid w:val="00140258"/>
    <w:rsid w:val="00142FAB"/>
    <w:rsid w:val="0014389E"/>
    <w:rsid w:val="0014411C"/>
    <w:rsid w:val="001442C0"/>
    <w:rsid w:val="00144CB9"/>
    <w:rsid w:val="0014579F"/>
    <w:rsid w:val="0014586C"/>
    <w:rsid w:val="00145AA5"/>
    <w:rsid w:val="001464B5"/>
    <w:rsid w:val="00150488"/>
    <w:rsid w:val="00150F2A"/>
    <w:rsid w:val="00151A90"/>
    <w:rsid w:val="001543BB"/>
    <w:rsid w:val="00157C06"/>
    <w:rsid w:val="0016312C"/>
    <w:rsid w:val="00164AAE"/>
    <w:rsid w:val="00164D10"/>
    <w:rsid w:val="00165183"/>
    <w:rsid w:val="001669C9"/>
    <w:rsid w:val="00170540"/>
    <w:rsid w:val="00172205"/>
    <w:rsid w:val="00172474"/>
    <w:rsid w:val="00175248"/>
    <w:rsid w:val="001754E1"/>
    <w:rsid w:val="00175BC8"/>
    <w:rsid w:val="001762C2"/>
    <w:rsid w:val="00176777"/>
    <w:rsid w:val="001778F1"/>
    <w:rsid w:val="00177CAB"/>
    <w:rsid w:val="00181519"/>
    <w:rsid w:val="001817CA"/>
    <w:rsid w:val="00190449"/>
    <w:rsid w:val="001907B7"/>
    <w:rsid w:val="00193924"/>
    <w:rsid w:val="00194708"/>
    <w:rsid w:val="001947CD"/>
    <w:rsid w:val="001949AD"/>
    <w:rsid w:val="001957E7"/>
    <w:rsid w:val="00196F24"/>
    <w:rsid w:val="001971E1"/>
    <w:rsid w:val="00197E8D"/>
    <w:rsid w:val="00197F62"/>
    <w:rsid w:val="001A02A7"/>
    <w:rsid w:val="001A2A3B"/>
    <w:rsid w:val="001A4CF7"/>
    <w:rsid w:val="001A643D"/>
    <w:rsid w:val="001A747C"/>
    <w:rsid w:val="001A7B21"/>
    <w:rsid w:val="001B2B54"/>
    <w:rsid w:val="001B4D68"/>
    <w:rsid w:val="001B5162"/>
    <w:rsid w:val="001B6C38"/>
    <w:rsid w:val="001B6C45"/>
    <w:rsid w:val="001B78E0"/>
    <w:rsid w:val="001C0125"/>
    <w:rsid w:val="001C0AC4"/>
    <w:rsid w:val="001C0D25"/>
    <w:rsid w:val="001C156F"/>
    <w:rsid w:val="001C1898"/>
    <w:rsid w:val="001C2C52"/>
    <w:rsid w:val="001C51D6"/>
    <w:rsid w:val="001C6ABB"/>
    <w:rsid w:val="001D0C43"/>
    <w:rsid w:val="001D130E"/>
    <w:rsid w:val="001D1A32"/>
    <w:rsid w:val="001D1AC5"/>
    <w:rsid w:val="001D1AFB"/>
    <w:rsid w:val="001D4003"/>
    <w:rsid w:val="001D43B6"/>
    <w:rsid w:val="001D5116"/>
    <w:rsid w:val="001D6BA7"/>
    <w:rsid w:val="001D6E34"/>
    <w:rsid w:val="001D6F1A"/>
    <w:rsid w:val="001D7499"/>
    <w:rsid w:val="001E05ED"/>
    <w:rsid w:val="001E4321"/>
    <w:rsid w:val="001E467F"/>
    <w:rsid w:val="001E5E52"/>
    <w:rsid w:val="001E78AB"/>
    <w:rsid w:val="001E7EDC"/>
    <w:rsid w:val="001F0CC5"/>
    <w:rsid w:val="001F199C"/>
    <w:rsid w:val="001F1C5D"/>
    <w:rsid w:val="001F253A"/>
    <w:rsid w:val="001F4701"/>
    <w:rsid w:val="001F4B82"/>
    <w:rsid w:val="001F4D59"/>
    <w:rsid w:val="001F570F"/>
    <w:rsid w:val="001F57A7"/>
    <w:rsid w:val="001F58FB"/>
    <w:rsid w:val="001F5E38"/>
    <w:rsid w:val="001F7D7C"/>
    <w:rsid w:val="00201AE3"/>
    <w:rsid w:val="00201F8E"/>
    <w:rsid w:val="00202E6C"/>
    <w:rsid w:val="002042B7"/>
    <w:rsid w:val="00207C60"/>
    <w:rsid w:val="00207E59"/>
    <w:rsid w:val="0021025D"/>
    <w:rsid w:val="0021075F"/>
    <w:rsid w:val="00212EFE"/>
    <w:rsid w:val="00214130"/>
    <w:rsid w:val="00216370"/>
    <w:rsid w:val="00216914"/>
    <w:rsid w:val="00222146"/>
    <w:rsid w:val="002234A8"/>
    <w:rsid w:val="002240BB"/>
    <w:rsid w:val="002273C8"/>
    <w:rsid w:val="00227C66"/>
    <w:rsid w:val="00227D8A"/>
    <w:rsid w:val="002308FF"/>
    <w:rsid w:val="00231029"/>
    <w:rsid w:val="002328EC"/>
    <w:rsid w:val="00232D51"/>
    <w:rsid w:val="00232D6D"/>
    <w:rsid w:val="0023470A"/>
    <w:rsid w:val="00234D50"/>
    <w:rsid w:val="00234F11"/>
    <w:rsid w:val="002363C5"/>
    <w:rsid w:val="00236CBB"/>
    <w:rsid w:val="00237994"/>
    <w:rsid w:val="00240EC5"/>
    <w:rsid w:val="00241444"/>
    <w:rsid w:val="00241FB0"/>
    <w:rsid w:val="00242634"/>
    <w:rsid w:val="002439E7"/>
    <w:rsid w:val="00243FAE"/>
    <w:rsid w:val="00244178"/>
    <w:rsid w:val="00245217"/>
    <w:rsid w:val="00245F46"/>
    <w:rsid w:val="0024735A"/>
    <w:rsid w:val="00247738"/>
    <w:rsid w:val="00250019"/>
    <w:rsid w:val="00250714"/>
    <w:rsid w:val="00251326"/>
    <w:rsid w:val="00252C03"/>
    <w:rsid w:val="00253103"/>
    <w:rsid w:val="00256099"/>
    <w:rsid w:val="0025609A"/>
    <w:rsid w:val="0025640C"/>
    <w:rsid w:val="00257E71"/>
    <w:rsid w:val="0026043A"/>
    <w:rsid w:val="002606F3"/>
    <w:rsid w:val="00261CB2"/>
    <w:rsid w:val="00264987"/>
    <w:rsid w:val="002662BD"/>
    <w:rsid w:val="0026763F"/>
    <w:rsid w:val="002677F9"/>
    <w:rsid w:val="00270061"/>
    <w:rsid w:val="0027096E"/>
    <w:rsid w:val="00272405"/>
    <w:rsid w:val="00275FD4"/>
    <w:rsid w:val="00281110"/>
    <w:rsid w:val="0028198D"/>
    <w:rsid w:val="0028212B"/>
    <w:rsid w:val="00283363"/>
    <w:rsid w:val="002835BE"/>
    <w:rsid w:val="00287D49"/>
    <w:rsid w:val="002924C1"/>
    <w:rsid w:val="00292986"/>
    <w:rsid w:val="00293903"/>
    <w:rsid w:val="0029468C"/>
    <w:rsid w:val="00294B1C"/>
    <w:rsid w:val="00294BF7"/>
    <w:rsid w:val="0029526F"/>
    <w:rsid w:val="00295EBD"/>
    <w:rsid w:val="00295FFB"/>
    <w:rsid w:val="00296EDF"/>
    <w:rsid w:val="00297B7E"/>
    <w:rsid w:val="00297D02"/>
    <w:rsid w:val="002A0D8B"/>
    <w:rsid w:val="002A1CA9"/>
    <w:rsid w:val="002A3071"/>
    <w:rsid w:val="002A3620"/>
    <w:rsid w:val="002A384B"/>
    <w:rsid w:val="002A3A74"/>
    <w:rsid w:val="002A3B2E"/>
    <w:rsid w:val="002A3CC8"/>
    <w:rsid w:val="002A499B"/>
    <w:rsid w:val="002A6263"/>
    <w:rsid w:val="002A7A21"/>
    <w:rsid w:val="002B1677"/>
    <w:rsid w:val="002B2489"/>
    <w:rsid w:val="002B2B55"/>
    <w:rsid w:val="002B34E9"/>
    <w:rsid w:val="002B48DF"/>
    <w:rsid w:val="002B4A52"/>
    <w:rsid w:val="002B5B9B"/>
    <w:rsid w:val="002C0ACE"/>
    <w:rsid w:val="002C2BF5"/>
    <w:rsid w:val="002C335B"/>
    <w:rsid w:val="002C4F59"/>
    <w:rsid w:val="002D43FA"/>
    <w:rsid w:val="002D4A06"/>
    <w:rsid w:val="002D7809"/>
    <w:rsid w:val="002E0BDB"/>
    <w:rsid w:val="002E1144"/>
    <w:rsid w:val="002E1E5D"/>
    <w:rsid w:val="002E3DE0"/>
    <w:rsid w:val="002E4233"/>
    <w:rsid w:val="002E4E45"/>
    <w:rsid w:val="002E6938"/>
    <w:rsid w:val="002E7D32"/>
    <w:rsid w:val="002E7E8A"/>
    <w:rsid w:val="002F0B2C"/>
    <w:rsid w:val="002F27FB"/>
    <w:rsid w:val="002F2FE4"/>
    <w:rsid w:val="002F51A4"/>
    <w:rsid w:val="002F619F"/>
    <w:rsid w:val="002F7363"/>
    <w:rsid w:val="002F7F64"/>
    <w:rsid w:val="003029AF"/>
    <w:rsid w:val="00304937"/>
    <w:rsid w:val="0030642E"/>
    <w:rsid w:val="003074BB"/>
    <w:rsid w:val="00311137"/>
    <w:rsid w:val="003118C8"/>
    <w:rsid w:val="0031220C"/>
    <w:rsid w:val="003131EB"/>
    <w:rsid w:val="003136D9"/>
    <w:rsid w:val="0031501A"/>
    <w:rsid w:val="003152DE"/>
    <w:rsid w:val="00315A61"/>
    <w:rsid w:val="00315E75"/>
    <w:rsid w:val="00316498"/>
    <w:rsid w:val="003167D2"/>
    <w:rsid w:val="00316EDA"/>
    <w:rsid w:val="00317FFA"/>
    <w:rsid w:val="003240F3"/>
    <w:rsid w:val="003242BC"/>
    <w:rsid w:val="0032449A"/>
    <w:rsid w:val="00324970"/>
    <w:rsid w:val="003256BA"/>
    <w:rsid w:val="00325A27"/>
    <w:rsid w:val="00331594"/>
    <w:rsid w:val="0033162A"/>
    <w:rsid w:val="003329EE"/>
    <w:rsid w:val="00334D4B"/>
    <w:rsid w:val="00334F1B"/>
    <w:rsid w:val="00335564"/>
    <w:rsid w:val="00335AED"/>
    <w:rsid w:val="00335F44"/>
    <w:rsid w:val="00335FB8"/>
    <w:rsid w:val="0034091F"/>
    <w:rsid w:val="00340984"/>
    <w:rsid w:val="00342A47"/>
    <w:rsid w:val="00351A82"/>
    <w:rsid w:val="00353075"/>
    <w:rsid w:val="003541F6"/>
    <w:rsid w:val="0035493E"/>
    <w:rsid w:val="003552F7"/>
    <w:rsid w:val="0035542B"/>
    <w:rsid w:val="003601AA"/>
    <w:rsid w:val="003622B5"/>
    <w:rsid w:val="00362A78"/>
    <w:rsid w:val="00364658"/>
    <w:rsid w:val="00364BB9"/>
    <w:rsid w:val="00364CB3"/>
    <w:rsid w:val="00372008"/>
    <w:rsid w:val="00372F19"/>
    <w:rsid w:val="00375DD9"/>
    <w:rsid w:val="003771A2"/>
    <w:rsid w:val="00377EBD"/>
    <w:rsid w:val="0038091B"/>
    <w:rsid w:val="00380B70"/>
    <w:rsid w:val="003812C9"/>
    <w:rsid w:val="00381A39"/>
    <w:rsid w:val="00382FFE"/>
    <w:rsid w:val="00385A98"/>
    <w:rsid w:val="003861DD"/>
    <w:rsid w:val="00386885"/>
    <w:rsid w:val="003872B9"/>
    <w:rsid w:val="00387F99"/>
    <w:rsid w:val="00392323"/>
    <w:rsid w:val="00392E2C"/>
    <w:rsid w:val="00393232"/>
    <w:rsid w:val="003947B4"/>
    <w:rsid w:val="00396375"/>
    <w:rsid w:val="003A3970"/>
    <w:rsid w:val="003A5D02"/>
    <w:rsid w:val="003A6976"/>
    <w:rsid w:val="003A6F41"/>
    <w:rsid w:val="003A71E6"/>
    <w:rsid w:val="003A7408"/>
    <w:rsid w:val="003B1F18"/>
    <w:rsid w:val="003B4EF2"/>
    <w:rsid w:val="003B59F4"/>
    <w:rsid w:val="003B692B"/>
    <w:rsid w:val="003B7383"/>
    <w:rsid w:val="003C0D5C"/>
    <w:rsid w:val="003C1587"/>
    <w:rsid w:val="003C1C77"/>
    <w:rsid w:val="003C3A47"/>
    <w:rsid w:val="003C4CDF"/>
    <w:rsid w:val="003C72D4"/>
    <w:rsid w:val="003C7D52"/>
    <w:rsid w:val="003D04D2"/>
    <w:rsid w:val="003D119E"/>
    <w:rsid w:val="003D2721"/>
    <w:rsid w:val="003D30E5"/>
    <w:rsid w:val="003D3F33"/>
    <w:rsid w:val="003D41DC"/>
    <w:rsid w:val="003D4D9A"/>
    <w:rsid w:val="003D4E03"/>
    <w:rsid w:val="003D57C6"/>
    <w:rsid w:val="003D662E"/>
    <w:rsid w:val="003D69AC"/>
    <w:rsid w:val="003D79A5"/>
    <w:rsid w:val="003E2594"/>
    <w:rsid w:val="003E2AF3"/>
    <w:rsid w:val="003E46D8"/>
    <w:rsid w:val="003F0873"/>
    <w:rsid w:val="003F36F6"/>
    <w:rsid w:val="003F4202"/>
    <w:rsid w:val="003F6FB9"/>
    <w:rsid w:val="003F7250"/>
    <w:rsid w:val="003F7390"/>
    <w:rsid w:val="003F7493"/>
    <w:rsid w:val="0040013D"/>
    <w:rsid w:val="004003E2"/>
    <w:rsid w:val="00400B2E"/>
    <w:rsid w:val="004018AD"/>
    <w:rsid w:val="00403674"/>
    <w:rsid w:val="00403B8E"/>
    <w:rsid w:val="00406696"/>
    <w:rsid w:val="00410AAC"/>
    <w:rsid w:val="00410F04"/>
    <w:rsid w:val="00413C5C"/>
    <w:rsid w:val="00414276"/>
    <w:rsid w:val="00414A63"/>
    <w:rsid w:val="0041511B"/>
    <w:rsid w:val="0041685E"/>
    <w:rsid w:val="0041717A"/>
    <w:rsid w:val="00420631"/>
    <w:rsid w:val="004228DE"/>
    <w:rsid w:val="00422F9B"/>
    <w:rsid w:val="00423A3E"/>
    <w:rsid w:val="00424835"/>
    <w:rsid w:val="00425808"/>
    <w:rsid w:val="00425C26"/>
    <w:rsid w:val="0042636D"/>
    <w:rsid w:val="0043272C"/>
    <w:rsid w:val="004327E7"/>
    <w:rsid w:val="0043319C"/>
    <w:rsid w:val="00433B64"/>
    <w:rsid w:val="0043430E"/>
    <w:rsid w:val="00440F3B"/>
    <w:rsid w:val="00441C2B"/>
    <w:rsid w:val="00441D0E"/>
    <w:rsid w:val="00445FA1"/>
    <w:rsid w:val="00451005"/>
    <w:rsid w:val="004519BB"/>
    <w:rsid w:val="00454216"/>
    <w:rsid w:val="004554DB"/>
    <w:rsid w:val="0045602D"/>
    <w:rsid w:val="00460709"/>
    <w:rsid w:val="004618BA"/>
    <w:rsid w:val="004623CC"/>
    <w:rsid w:val="004638CF"/>
    <w:rsid w:val="00465CD1"/>
    <w:rsid w:val="004665CA"/>
    <w:rsid w:val="00466A23"/>
    <w:rsid w:val="00466B08"/>
    <w:rsid w:val="00473B2D"/>
    <w:rsid w:val="004753EB"/>
    <w:rsid w:val="00475425"/>
    <w:rsid w:val="00476739"/>
    <w:rsid w:val="00476AA9"/>
    <w:rsid w:val="00476E90"/>
    <w:rsid w:val="00480746"/>
    <w:rsid w:val="00480D03"/>
    <w:rsid w:val="00481FB3"/>
    <w:rsid w:val="0048402A"/>
    <w:rsid w:val="00484340"/>
    <w:rsid w:val="0048481E"/>
    <w:rsid w:val="0048643B"/>
    <w:rsid w:val="004877EF"/>
    <w:rsid w:val="00491FAC"/>
    <w:rsid w:val="0049260C"/>
    <w:rsid w:val="00493249"/>
    <w:rsid w:val="004949C2"/>
    <w:rsid w:val="0049551A"/>
    <w:rsid w:val="00495F81"/>
    <w:rsid w:val="004967DE"/>
    <w:rsid w:val="004A0153"/>
    <w:rsid w:val="004A1571"/>
    <w:rsid w:val="004A16FF"/>
    <w:rsid w:val="004A1A34"/>
    <w:rsid w:val="004A39AF"/>
    <w:rsid w:val="004A39CE"/>
    <w:rsid w:val="004A5AC8"/>
    <w:rsid w:val="004A64CC"/>
    <w:rsid w:val="004A72C7"/>
    <w:rsid w:val="004A7508"/>
    <w:rsid w:val="004B07BF"/>
    <w:rsid w:val="004B3612"/>
    <w:rsid w:val="004B3734"/>
    <w:rsid w:val="004B37ED"/>
    <w:rsid w:val="004B480B"/>
    <w:rsid w:val="004B6A70"/>
    <w:rsid w:val="004B6EAE"/>
    <w:rsid w:val="004B7643"/>
    <w:rsid w:val="004B7DAC"/>
    <w:rsid w:val="004C0051"/>
    <w:rsid w:val="004C02C9"/>
    <w:rsid w:val="004C06D6"/>
    <w:rsid w:val="004C1947"/>
    <w:rsid w:val="004C2657"/>
    <w:rsid w:val="004C2866"/>
    <w:rsid w:val="004C2921"/>
    <w:rsid w:val="004C53EC"/>
    <w:rsid w:val="004C5D96"/>
    <w:rsid w:val="004C7F2A"/>
    <w:rsid w:val="004D0159"/>
    <w:rsid w:val="004D03E1"/>
    <w:rsid w:val="004D15B9"/>
    <w:rsid w:val="004D169D"/>
    <w:rsid w:val="004D25CB"/>
    <w:rsid w:val="004D2839"/>
    <w:rsid w:val="004D2DF2"/>
    <w:rsid w:val="004D5FA6"/>
    <w:rsid w:val="004D6084"/>
    <w:rsid w:val="004D69DE"/>
    <w:rsid w:val="004D7FD0"/>
    <w:rsid w:val="004E0D19"/>
    <w:rsid w:val="004E2113"/>
    <w:rsid w:val="004E23BC"/>
    <w:rsid w:val="004E4C6A"/>
    <w:rsid w:val="004E53B2"/>
    <w:rsid w:val="004E64FA"/>
    <w:rsid w:val="004E6525"/>
    <w:rsid w:val="004E671D"/>
    <w:rsid w:val="004E679C"/>
    <w:rsid w:val="004E6F2C"/>
    <w:rsid w:val="004E7CA9"/>
    <w:rsid w:val="004F09ED"/>
    <w:rsid w:val="004F1CC1"/>
    <w:rsid w:val="004F3A67"/>
    <w:rsid w:val="004F3B9F"/>
    <w:rsid w:val="005003F9"/>
    <w:rsid w:val="005013E0"/>
    <w:rsid w:val="005018E1"/>
    <w:rsid w:val="00502092"/>
    <w:rsid w:val="005020E2"/>
    <w:rsid w:val="00502DAA"/>
    <w:rsid w:val="0050656F"/>
    <w:rsid w:val="0051044E"/>
    <w:rsid w:val="0051048D"/>
    <w:rsid w:val="00512461"/>
    <w:rsid w:val="005125EB"/>
    <w:rsid w:val="005133F9"/>
    <w:rsid w:val="00513985"/>
    <w:rsid w:val="00515262"/>
    <w:rsid w:val="00516A83"/>
    <w:rsid w:val="005218D5"/>
    <w:rsid w:val="00523C78"/>
    <w:rsid w:val="00523CFB"/>
    <w:rsid w:val="00525152"/>
    <w:rsid w:val="005266C4"/>
    <w:rsid w:val="00526928"/>
    <w:rsid w:val="00526E4C"/>
    <w:rsid w:val="00527E96"/>
    <w:rsid w:val="00530A5C"/>
    <w:rsid w:val="00531B05"/>
    <w:rsid w:val="00533098"/>
    <w:rsid w:val="0053513E"/>
    <w:rsid w:val="00536578"/>
    <w:rsid w:val="005369DD"/>
    <w:rsid w:val="0053706E"/>
    <w:rsid w:val="00540009"/>
    <w:rsid w:val="00540583"/>
    <w:rsid w:val="00541E7C"/>
    <w:rsid w:val="00541F02"/>
    <w:rsid w:val="00542E94"/>
    <w:rsid w:val="00543929"/>
    <w:rsid w:val="00544A7E"/>
    <w:rsid w:val="00544F25"/>
    <w:rsid w:val="00546629"/>
    <w:rsid w:val="0054690B"/>
    <w:rsid w:val="0054732F"/>
    <w:rsid w:val="00551488"/>
    <w:rsid w:val="00551783"/>
    <w:rsid w:val="00553411"/>
    <w:rsid w:val="00553E2B"/>
    <w:rsid w:val="00555292"/>
    <w:rsid w:val="00555580"/>
    <w:rsid w:val="005560C8"/>
    <w:rsid w:val="00562CAF"/>
    <w:rsid w:val="00562EFD"/>
    <w:rsid w:val="0056344C"/>
    <w:rsid w:val="00564C88"/>
    <w:rsid w:val="00565135"/>
    <w:rsid w:val="00565449"/>
    <w:rsid w:val="00565A51"/>
    <w:rsid w:val="00565C32"/>
    <w:rsid w:val="00566B63"/>
    <w:rsid w:val="00570414"/>
    <w:rsid w:val="00571D8E"/>
    <w:rsid w:val="00574293"/>
    <w:rsid w:val="00575365"/>
    <w:rsid w:val="00576468"/>
    <w:rsid w:val="0058002B"/>
    <w:rsid w:val="00580117"/>
    <w:rsid w:val="00580F50"/>
    <w:rsid w:val="00581762"/>
    <w:rsid w:val="00582C61"/>
    <w:rsid w:val="00585387"/>
    <w:rsid w:val="00585E53"/>
    <w:rsid w:val="00586666"/>
    <w:rsid w:val="0059035B"/>
    <w:rsid w:val="00590AAE"/>
    <w:rsid w:val="00591C29"/>
    <w:rsid w:val="005920EC"/>
    <w:rsid w:val="005920FA"/>
    <w:rsid w:val="005933F7"/>
    <w:rsid w:val="00593B1F"/>
    <w:rsid w:val="005A01B0"/>
    <w:rsid w:val="005A0C4B"/>
    <w:rsid w:val="005A0E2E"/>
    <w:rsid w:val="005A37BA"/>
    <w:rsid w:val="005A4177"/>
    <w:rsid w:val="005A4DF1"/>
    <w:rsid w:val="005A4E42"/>
    <w:rsid w:val="005A573A"/>
    <w:rsid w:val="005A60FD"/>
    <w:rsid w:val="005A6901"/>
    <w:rsid w:val="005B061E"/>
    <w:rsid w:val="005B2B4C"/>
    <w:rsid w:val="005B2DBE"/>
    <w:rsid w:val="005B34AB"/>
    <w:rsid w:val="005B34E4"/>
    <w:rsid w:val="005B40E3"/>
    <w:rsid w:val="005B464E"/>
    <w:rsid w:val="005B4902"/>
    <w:rsid w:val="005B4E30"/>
    <w:rsid w:val="005B7C1E"/>
    <w:rsid w:val="005C10AE"/>
    <w:rsid w:val="005C10F2"/>
    <w:rsid w:val="005C13FA"/>
    <w:rsid w:val="005C188E"/>
    <w:rsid w:val="005C451C"/>
    <w:rsid w:val="005C7D41"/>
    <w:rsid w:val="005D1151"/>
    <w:rsid w:val="005D3B7E"/>
    <w:rsid w:val="005D44C2"/>
    <w:rsid w:val="005D56DD"/>
    <w:rsid w:val="005D5A63"/>
    <w:rsid w:val="005D7E19"/>
    <w:rsid w:val="005E0C6C"/>
    <w:rsid w:val="005E17E8"/>
    <w:rsid w:val="005E1949"/>
    <w:rsid w:val="005E1C1E"/>
    <w:rsid w:val="005E3D9B"/>
    <w:rsid w:val="005E4548"/>
    <w:rsid w:val="005E518C"/>
    <w:rsid w:val="005F17E7"/>
    <w:rsid w:val="005F27BE"/>
    <w:rsid w:val="005F4235"/>
    <w:rsid w:val="005F5A94"/>
    <w:rsid w:val="005F668A"/>
    <w:rsid w:val="005F7D1C"/>
    <w:rsid w:val="00601B01"/>
    <w:rsid w:val="00602397"/>
    <w:rsid w:val="006033C8"/>
    <w:rsid w:val="0060413E"/>
    <w:rsid w:val="006042AC"/>
    <w:rsid w:val="00605850"/>
    <w:rsid w:val="0060628E"/>
    <w:rsid w:val="00606CFC"/>
    <w:rsid w:val="00607E5F"/>
    <w:rsid w:val="00611644"/>
    <w:rsid w:val="0061206D"/>
    <w:rsid w:val="00612373"/>
    <w:rsid w:val="00612A1A"/>
    <w:rsid w:val="0061329C"/>
    <w:rsid w:val="00613C12"/>
    <w:rsid w:val="00613D94"/>
    <w:rsid w:val="006142E0"/>
    <w:rsid w:val="0061438B"/>
    <w:rsid w:val="006155F7"/>
    <w:rsid w:val="00615611"/>
    <w:rsid w:val="00616876"/>
    <w:rsid w:val="00617D22"/>
    <w:rsid w:val="00617E23"/>
    <w:rsid w:val="00620BE6"/>
    <w:rsid w:val="006233CB"/>
    <w:rsid w:val="006248BD"/>
    <w:rsid w:val="00626C1D"/>
    <w:rsid w:val="00627F8D"/>
    <w:rsid w:val="0063051C"/>
    <w:rsid w:val="00631A97"/>
    <w:rsid w:val="00636B50"/>
    <w:rsid w:val="006379F6"/>
    <w:rsid w:val="0064081F"/>
    <w:rsid w:val="0064268B"/>
    <w:rsid w:val="00642A60"/>
    <w:rsid w:val="006438E4"/>
    <w:rsid w:val="00643E76"/>
    <w:rsid w:val="00647343"/>
    <w:rsid w:val="006473EF"/>
    <w:rsid w:val="00650888"/>
    <w:rsid w:val="006512E7"/>
    <w:rsid w:val="006531DB"/>
    <w:rsid w:val="00654A12"/>
    <w:rsid w:val="00654A56"/>
    <w:rsid w:val="00655858"/>
    <w:rsid w:val="00656780"/>
    <w:rsid w:val="00656D34"/>
    <w:rsid w:val="00657012"/>
    <w:rsid w:val="00657414"/>
    <w:rsid w:val="00660849"/>
    <w:rsid w:val="00660AC5"/>
    <w:rsid w:val="00660B8A"/>
    <w:rsid w:val="00661014"/>
    <w:rsid w:val="006615C9"/>
    <w:rsid w:val="00662889"/>
    <w:rsid w:val="00663A91"/>
    <w:rsid w:val="00663C28"/>
    <w:rsid w:val="00666710"/>
    <w:rsid w:val="00666A87"/>
    <w:rsid w:val="00670CEC"/>
    <w:rsid w:val="00670F8D"/>
    <w:rsid w:val="00671124"/>
    <w:rsid w:val="00671136"/>
    <w:rsid w:val="0067115E"/>
    <w:rsid w:val="006712AB"/>
    <w:rsid w:val="00671896"/>
    <w:rsid w:val="00673255"/>
    <w:rsid w:val="00674C65"/>
    <w:rsid w:val="00675023"/>
    <w:rsid w:val="00676920"/>
    <w:rsid w:val="00676B70"/>
    <w:rsid w:val="006776F5"/>
    <w:rsid w:val="00681DEC"/>
    <w:rsid w:val="0068267B"/>
    <w:rsid w:val="00684B52"/>
    <w:rsid w:val="00684E3A"/>
    <w:rsid w:val="0069047A"/>
    <w:rsid w:val="00690693"/>
    <w:rsid w:val="006922E8"/>
    <w:rsid w:val="00695368"/>
    <w:rsid w:val="00695813"/>
    <w:rsid w:val="00697EB1"/>
    <w:rsid w:val="006A1C22"/>
    <w:rsid w:val="006A22DE"/>
    <w:rsid w:val="006A28D8"/>
    <w:rsid w:val="006A2CCD"/>
    <w:rsid w:val="006A45E6"/>
    <w:rsid w:val="006A7747"/>
    <w:rsid w:val="006B113C"/>
    <w:rsid w:val="006B1745"/>
    <w:rsid w:val="006B25F5"/>
    <w:rsid w:val="006B2C1F"/>
    <w:rsid w:val="006B2E9D"/>
    <w:rsid w:val="006B33CF"/>
    <w:rsid w:val="006B404C"/>
    <w:rsid w:val="006B6A4A"/>
    <w:rsid w:val="006B7B30"/>
    <w:rsid w:val="006C0BDF"/>
    <w:rsid w:val="006C2B82"/>
    <w:rsid w:val="006C3B79"/>
    <w:rsid w:val="006C589A"/>
    <w:rsid w:val="006C5C70"/>
    <w:rsid w:val="006C7DFE"/>
    <w:rsid w:val="006D15F8"/>
    <w:rsid w:val="006D425F"/>
    <w:rsid w:val="006D4AFA"/>
    <w:rsid w:val="006D51FC"/>
    <w:rsid w:val="006D6D88"/>
    <w:rsid w:val="006D7494"/>
    <w:rsid w:val="006E0978"/>
    <w:rsid w:val="006E09F8"/>
    <w:rsid w:val="006E122C"/>
    <w:rsid w:val="006E1B16"/>
    <w:rsid w:val="006E204D"/>
    <w:rsid w:val="006E3656"/>
    <w:rsid w:val="006E49D0"/>
    <w:rsid w:val="006E5E71"/>
    <w:rsid w:val="006E7339"/>
    <w:rsid w:val="006F2037"/>
    <w:rsid w:val="006F2FD9"/>
    <w:rsid w:val="006F3185"/>
    <w:rsid w:val="006F48BA"/>
    <w:rsid w:val="006F5368"/>
    <w:rsid w:val="006F5C43"/>
    <w:rsid w:val="006F61B2"/>
    <w:rsid w:val="0070090E"/>
    <w:rsid w:val="00702D46"/>
    <w:rsid w:val="00705ACA"/>
    <w:rsid w:val="00705F61"/>
    <w:rsid w:val="00707138"/>
    <w:rsid w:val="007101E4"/>
    <w:rsid w:val="00711A95"/>
    <w:rsid w:val="00711C99"/>
    <w:rsid w:val="0071202C"/>
    <w:rsid w:val="00714225"/>
    <w:rsid w:val="007146A5"/>
    <w:rsid w:val="007151AD"/>
    <w:rsid w:val="007166FF"/>
    <w:rsid w:val="00716AD6"/>
    <w:rsid w:val="00720118"/>
    <w:rsid w:val="007204EA"/>
    <w:rsid w:val="00720ABE"/>
    <w:rsid w:val="00720BC3"/>
    <w:rsid w:val="00721319"/>
    <w:rsid w:val="00727920"/>
    <w:rsid w:val="00733393"/>
    <w:rsid w:val="00733634"/>
    <w:rsid w:val="00733750"/>
    <w:rsid w:val="007346C3"/>
    <w:rsid w:val="00734CF9"/>
    <w:rsid w:val="00735BD4"/>
    <w:rsid w:val="00737641"/>
    <w:rsid w:val="00737833"/>
    <w:rsid w:val="00740102"/>
    <w:rsid w:val="00740E22"/>
    <w:rsid w:val="00744432"/>
    <w:rsid w:val="00744E5E"/>
    <w:rsid w:val="00745922"/>
    <w:rsid w:val="00746888"/>
    <w:rsid w:val="00747B61"/>
    <w:rsid w:val="0075029B"/>
    <w:rsid w:val="00752573"/>
    <w:rsid w:val="0075277E"/>
    <w:rsid w:val="00753DE6"/>
    <w:rsid w:val="00754202"/>
    <w:rsid w:val="0075560C"/>
    <w:rsid w:val="007562A6"/>
    <w:rsid w:val="0076066A"/>
    <w:rsid w:val="00760899"/>
    <w:rsid w:val="00761595"/>
    <w:rsid w:val="00761E6B"/>
    <w:rsid w:val="00762D22"/>
    <w:rsid w:val="0076348C"/>
    <w:rsid w:val="00763DF2"/>
    <w:rsid w:val="00764052"/>
    <w:rsid w:val="00764A7F"/>
    <w:rsid w:val="00764D10"/>
    <w:rsid w:val="0076584F"/>
    <w:rsid w:val="00765B78"/>
    <w:rsid w:val="00765E20"/>
    <w:rsid w:val="0076636C"/>
    <w:rsid w:val="007677CD"/>
    <w:rsid w:val="007720E2"/>
    <w:rsid w:val="0077258D"/>
    <w:rsid w:val="00772DC1"/>
    <w:rsid w:val="00773AF8"/>
    <w:rsid w:val="00775ED4"/>
    <w:rsid w:val="0077666C"/>
    <w:rsid w:val="007774C7"/>
    <w:rsid w:val="00780214"/>
    <w:rsid w:val="007802A2"/>
    <w:rsid w:val="007808F2"/>
    <w:rsid w:val="00780D4F"/>
    <w:rsid w:val="007810F1"/>
    <w:rsid w:val="00782523"/>
    <w:rsid w:val="00782E15"/>
    <w:rsid w:val="00783336"/>
    <w:rsid w:val="00783FE3"/>
    <w:rsid w:val="0079081D"/>
    <w:rsid w:val="0079276E"/>
    <w:rsid w:val="007956C3"/>
    <w:rsid w:val="007961B3"/>
    <w:rsid w:val="007976E9"/>
    <w:rsid w:val="00797C02"/>
    <w:rsid w:val="007A13C1"/>
    <w:rsid w:val="007A1535"/>
    <w:rsid w:val="007A607E"/>
    <w:rsid w:val="007A7AAE"/>
    <w:rsid w:val="007A7FFE"/>
    <w:rsid w:val="007B232E"/>
    <w:rsid w:val="007B3759"/>
    <w:rsid w:val="007B3873"/>
    <w:rsid w:val="007B39EA"/>
    <w:rsid w:val="007B3B44"/>
    <w:rsid w:val="007B3E3C"/>
    <w:rsid w:val="007B5E5E"/>
    <w:rsid w:val="007B6A8D"/>
    <w:rsid w:val="007B7738"/>
    <w:rsid w:val="007B7D0F"/>
    <w:rsid w:val="007C0800"/>
    <w:rsid w:val="007C14A2"/>
    <w:rsid w:val="007C49AB"/>
    <w:rsid w:val="007C585A"/>
    <w:rsid w:val="007D0A8F"/>
    <w:rsid w:val="007D29EC"/>
    <w:rsid w:val="007D2BA0"/>
    <w:rsid w:val="007D4115"/>
    <w:rsid w:val="007D471E"/>
    <w:rsid w:val="007D4A83"/>
    <w:rsid w:val="007D51A8"/>
    <w:rsid w:val="007D64EC"/>
    <w:rsid w:val="007E7D0C"/>
    <w:rsid w:val="007F0462"/>
    <w:rsid w:val="007F2E99"/>
    <w:rsid w:val="007F3596"/>
    <w:rsid w:val="007F388A"/>
    <w:rsid w:val="007F4A82"/>
    <w:rsid w:val="007F4AF4"/>
    <w:rsid w:val="007F70A8"/>
    <w:rsid w:val="007F7307"/>
    <w:rsid w:val="008010B1"/>
    <w:rsid w:val="00801332"/>
    <w:rsid w:val="008013BF"/>
    <w:rsid w:val="00802610"/>
    <w:rsid w:val="00802A68"/>
    <w:rsid w:val="00804532"/>
    <w:rsid w:val="00804CE2"/>
    <w:rsid w:val="0080577B"/>
    <w:rsid w:val="008061DB"/>
    <w:rsid w:val="00807DD1"/>
    <w:rsid w:val="008119C6"/>
    <w:rsid w:val="00811B9E"/>
    <w:rsid w:val="0081550B"/>
    <w:rsid w:val="00815A37"/>
    <w:rsid w:val="00816D74"/>
    <w:rsid w:val="008172F9"/>
    <w:rsid w:val="00817DA8"/>
    <w:rsid w:val="008204D7"/>
    <w:rsid w:val="0082122A"/>
    <w:rsid w:val="0082190E"/>
    <w:rsid w:val="008227D0"/>
    <w:rsid w:val="008240DB"/>
    <w:rsid w:val="008267B3"/>
    <w:rsid w:val="00827370"/>
    <w:rsid w:val="00827BFE"/>
    <w:rsid w:val="00831F44"/>
    <w:rsid w:val="00833B55"/>
    <w:rsid w:val="00834FD2"/>
    <w:rsid w:val="0083529F"/>
    <w:rsid w:val="00837623"/>
    <w:rsid w:val="008421DE"/>
    <w:rsid w:val="00845071"/>
    <w:rsid w:val="00845CBB"/>
    <w:rsid w:val="008511D2"/>
    <w:rsid w:val="00851EA2"/>
    <w:rsid w:val="00852022"/>
    <w:rsid w:val="00852024"/>
    <w:rsid w:val="008525B6"/>
    <w:rsid w:val="00852798"/>
    <w:rsid w:val="00854A1C"/>
    <w:rsid w:val="00855C85"/>
    <w:rsid w:val="0085643C"/>
    <w:rsid w:val="0085694A"/>
    <w:rsid w:val="00856A35"/>
    <w:rsid w:val="008570C6"/>
    <w:rsid w:val="00857539"/>
    <w:rsid w:val="00861590"/>
    <w:rsid w:val="008629CB"/>
    <w:rsid w:val="00863B8B"/>
    <w:rsid w:val="00865F6C"/>
    <w:rsid w:val="00867658"/>
    <w:rsid w:val="00867F8D"/>
    <w:rsid w:val="00871B33"/>
    <w:rsid w:val="00872E4D"/>
    <w:rsid w:val="0087368B"/>
    <w:rsid w:val="00873790"/>
    <w:rsid w:val="0087503D"/>
    <w:rsid w:val="00876054"/>
    <w:rsid w:val="0087654E"/>
    <w:rsid w:val="008808D1"/>
    <w:rsid w:val="0088113A"/>
    <w:rsid w:val="0088377B"/>
    <w:rsid w:val="008845BE"/>
    <w:rsid w:val="00884DD1"/>
    <w:rsid w:val="00885543"/>
    <w:rsid w:val="00886BED"/>
    <w:rsid w:val="008871C9"/>
    <w:rsid w:val="00887EC2"/>
    <w:rsid w:val="00891C49"/>
    <w:rsid w:val="00892824"/>
    <w:rsid w:val="00892C09"/>
    <w:rsid w:val="00895071"/>
    <w:rsid w:val="008963DD"/>
    <w:rsid w:val="008972C0"/>
    <w:rsid w:val="008973CA"/>
    <w:rsid w:val="00897B64"/>
    <w:rsid w:val="00897E7E"/>
    <w:rsid w:val="008A0BDD"/>
    <w:rsid w:val="008A4C7F"/>
    <w:rsid w:val="008A5621"/>
    <w:rsid w:val="008A71CF"/>
    <w:rsid w:val="008A73FA"/>
    <w:rsid w:val="008A784E"/>
    <w:rsid w:val="008B0106"/>
    <w:rsid w:val="008B11AC"/>
    <w:rsid w:val="008B152D"/>
    <w:rsid w:val="008B15C6"/>
    <w:rsid w:val="008B1C63"/>
    <w:rsid w:val="008B3A92"/>
    <w:rsid w:val="008B50E1"/>
    <w:rsid w:val="008B51DE"/>
    <w:rsid w:val="008B58B9"/>
    <w:rsid w:val="008B614B"/>
    <w:rsid w:val="008B7363"/>
    <w:rsid w:val="008B7EEE"/>
    <w:rsid w:val="008C024D"/>
    <w:rsid w:val="008C17A2"/>
    <w:rsid w:val="008C26E7"/>
    <w:rsid w:val="008C3474"/>
    <w:rsid w:val="008C46BA"/>
    <w:rsid w:val="008C6782"/>
    <w:rsid w:val="008C6A97"/>
    <w:rsid w:val="008D243F"/>
    <w:rsid w:val="008D328C"/>
    <w:rsid w:val="008D3978"/>
    <w:rsid w:val="008D3EF5"/>
    <w:rsid w:val="008D42F6"/>
    <w:rsid w:val="008D45E8"/>
    <w:rsid w:val="008D4DBC"/>
    <w:rsid w:val="008D4F0C"/>
    <w:rsid w:val="008D5564"/>
    <w:rsid w:val="008E0107"/>
    <w:rsid w:val="008E1D28"/>
    <w:rsid w:val="008E36FD"/>
    <w:rsid w:val="008E53E6"/>
    <w:rsid w:val="008E6B3F"/>
    <w:rsid w:val="008F3D73"/>
    <w:rsid w:val="008F4D1E"/>
    <w:rsid w:val="008F534D"/>
    <w:rsid w:val="008F7716"/>
    <w:rsid w:val="009005B3"/>
    <w:rsid w:val="0090267A"/>
    <w:rsid w:val="00906C50"/>
    <w:rsid w:val="00907579"/>
    <w:rsid w:val="00907BC0"/>
    <w:rsid w:val="0091002F"/>
    <w:rsid w:val="00911A01"/>
    <w:rsid w:val="00912257"/>
    <w:rsid w:val="00912BAD"/>
    <w:rsid w:val="0091314B"/>
    <w:rsid w:val="0091378E"/>
    <w:rsid w:val="00914DA8"/>
    <w:rsid w:val="00916335"/>
    <w:rsid w:val="00916837"/>
    <w:rsid w:val="00917301"/>
    <w:rsid w:val="00917432"/>
    <w:rsid w:val="0092223F"/>
    <w:rsid w:val="00922AF7"/>
    <w:rsid w:val="00922B11"/>
    <w:rsid w:val="009230E5"/>
    <w:rsid w:val="00923E84"/>
    <w:rsid w:val="0092559F"/>
    <w:rsid w:val="009259D1"/>
    <w:rsid w:val="00926648"/>
    <w:rsid w:val="009268BF"/>
    <w:rsid w:val="009357EB"/>
    <w:rsid w:val="00940B61"/>
    <w:rsid w:val="0094132D"/>
    <w:rsid w:val="009418A9"/>
    <w:rsid w:val="00941A5D"/>
    <w:rsid w:val="009420FC"/>
    <w:rsid w:val="00944CDE"/>
    <w:rsid w:val="00944FB1"/>
    <w:rsid w:val="009450B0"/>
    <w:rsid w:val="009473AB"/>
    <w:rsid w:val="0095232C"/>
    <w:rsid w:val="00955A65"/>
    <w:rsid w:val="00957418"/>
    <w:rsid w:val="00961041"/>
    <w:rsid w:val="00961986"/>
    <w:rsid w:val="00962C37"/>
    <w:rsid w:val="00966CE3"/>
    <w:rsid w:val="00971659"/>
    <w:rsid w:val="00972064"/>
    <w:rsid w:val="00972E78"/>
    <w:rsid w:val="00972E94"/>
    <w:rsid w:val="009732AE"/>
    <w:rsid w:val="00973738"/>
    <w:rsid w:val="0097461E"/>
    <w:rsid w:val="00974B82"/>
    <w:rsid w:val="00974FA3"/>
    <w:rsid w:val="00977AA2"/>
    <w:rsid w:val="00977ACC"/>
    <w:rsid w:val="00977E87"/>
    <w:rsid w:val="00980AC4"/>
    <w:rsid w:val="00980B85"/>
    <w:rsid w:val="009815A9"/>
    <w:rsid w:val="009817FB"/>
    <w:rsid w:val="00982FC1"/>
    <w:rsid w:val="009832E7"/>
    <w:rsid w:val="009832EE"/>
    <w:rsid w:val="00983DAA"/>
    <w:rsid w:val="00985257"/>
    <w:rsid w:val="00986056"/>
    <w:rsid w:val="009866C3"/>
    <w:rsid w:val="00990F71"/>
    <w:rsid w:val="009914C1"/>
    <w:rsid w:val="009923F3"/>
    <w:rsid w:val="009924B9"/>
    <w:rsid w:val="0099252B"/>
    <w:rsid w:val="0099445D"/>
    <w:rsid w:val="00994A08"/>
    <w:rsid w:val="00995881"/>
    <w:rsid w:val="009962B4"/>
    <w:rsid w:val="009973F8"/>
    <w:rsid w:val="009A146C"/>
    <w:rsid w:val="009A1677"/>
    <w:rsid w:val="009A3C6B"/>
    <w:rsid w:val="009A48AB"/>
    <w:rsid w:val="009A6A4F"/>
    <w:rsid w:val="009A7632"/>
    <w:rsid w:val="009B21D4"/>
    <w:rsid w:val="009B24E5"/>
    <w:rsid w:val="009B59ED"/>
    <w:rsid w:val="009B5B1D"/>
    <w:rsid w:val="009B5F6D"/>
    <w:rsid w:val="009C021B"/>
    <w:rsid w:val="009C159C"/>
    <w:rsid w:val="009C1922"/>
    <w:rsid w:val="009C6432"/>
    <w:rsid w:val="009C6907"/>
    <w:rsid w:val="009C71C0"/>
    <w:rsid w:val="009D1A2E"/>
    <w:rsid w:val="009D3198"/>
    <w:rsid w:val="009D48FD"/>
    <w:rsid w:val="009D5B13"/>
    <w:rsid w:val="009D7536"/>
    <w:rsid w:val="009D7660"/>
    <w:rsid w:val="009E25BA"/>
    <w:rsid w:val="009E5768"/>
    <w:rsid w:val="009F08C4"/>
    <w:rsid w:val="009F1AEC"/>
    <w:rsid w:val="009F2409"/>
    <w:rsid w:val="009F2550"/>
    <w:rsid w:val="009F3E85"/>
    <w:rsid w:val="009F5CF6"/>
    <w:rsid w:val="009F6EBC"/>
    <w:rsid w:val="00A01B5C"/>
    <w:rsid w:val="00A01CAD"/>
    <w:rsid w:val="00A0220A"/>
    <w:rsid w:val="00A02DB3"/>
    <w:rsid w:val="00A03184"/>
    <w:rsid w:val="00A06800"/>
    <w:rsid w:val="00A07343"/>
    <w:rsid w:val="00A0798C"/>
    <w:rsid w:val="00A10B0B"/>
    <w:rsid w:val="00A1130E"/>
    <w:rsid w:val="00A13122"/>
    <w:rsid w:val="00A14558"/>
    <w:rsid w:val="00A1650B"/>
    <w:rsid w:val="00A16607"/>
    <w:rsid w:val="00A168E5"/>
    <w:rsid w:val="00A20B83"/>
    <w:rsid w:val="00A218F2"/>
    <w:rsid w:val="00A21B88"/>
    <w:rsid w:val="00A21EBE"/>
    <w:rsid w:val="00A2235E"/>
    <w:rsid w:val="00A2299A"/>
    <w:rsid w:val="00A22B5F"/>
    <w:rsid w:val="00A24002"/>
    <w:rsid w:val="00A247E1"/>
    <w:rsid w:val="00A25851"/>
    <w:rsid w:val="00A25AF9"/>
    <w:rsid w:val="00A25DA1"/>
    <w:rsid w:val="00A267E0"/>
    <w:rsid w:val="00A33D0A"/>
    <w:rsid w:val="00A34D87"/>
    <w:rsid w:val="00A35A8B"/>
    <w:rsid w:val="00A37767"/>
    <w:rsid w:val="00A42F03"/>
    <w:rsid w:val="00A42F56"/>
    <w:rsid w:val="00A45C56"/>
    <w:rsid w:val="00A46120"/>
    <w:rsid w:val="00A465BE"/>
    <w:rsid w:val="00A475BA"/>
    <w:rsid w:val="00A509B1"/>
    <w:rsid w:val="00A50DBF"/>
    <w:rsid w:val="00A517AF"/>
    <w:rsid w:val="00A52EBD"/>
    <w:rsid w:val="00A53899"/>
    <w:rsid w:val="00A538B9"/>
    <w:rsid w:val="00A55A63"/>
    <w:rsid w:val="00A55E33"/>
    <w:rsid w:val="00A57F1A"/>
    <w:rsid w:val="00A602DE"/>
    <w:rsid w:val="00A60CAD"/>
    <w:rsid w:val="00A62AC3"/>
    <w:rsid w:val="00A62D2B"/>
    <w:rsid w:val="00A62F1E"/>
    <w:rsid w:val="00A64A5E"/>
    <w:rsid w:val="00A64D31"/>
    <w:rsid w:val="00A667FF"/>
    <w:rsid w:val="00A668E9"/>
    <w:rsid w:val="00A66CD9"/>
    <w:rsid w:val="00A66E3B"/>
    <w:rsid w:val="00A67847"/>
    <w:rsid w:val="00A7137D"/>
    <w:rsid w:val="00A71E27"/>
    <w:rsid w:val="00A76F36"/>
    <w:rsid w:val="00A76FD4"/>
    <w:rsid w:val="00A77813"/>
    <w:rsid w:val="00A7784F"/>
    <w:rsid w:val="00A80332"/>
    <w:rsid w:val="00A8152B"/>
    <w:rsid w:val="00A819F8"/>
    <w:rsid w:val="00A81B9B"/>
    <w:rsid w:val="00A837DD"/>
    <w:rsid w:val="00A83EC9"/>
    <w:rsid w:val="00A84ACA"/>
    <w:rsid w:val="00A85242"/>
    <w:rsid w:val="00A906B7"/>
    <w:rsid w:val="00A909F6"/>
    <w:rsid w:val="00A91764"/>
    <w:rsid w:val="00A947BC"/>
    <w:rsid w:val="00A979D9"/>
    <w:rsid w:val="00AA01FA"/>
    <w:rsid w:val="00AA0F4B"/>
    <w:rsid w:val="00AA42A5"/>
    <w:rsid w:val="00AA4C5E"/>
    <w:rsid w:val="00AA5DA0"/>
    <w:rsid w:val="00AB196A"/>
    <w:rsid w:val="00AB2E12"/>
    <w:rsid w:val="00AB4228"/>
    <w:rsid w:val="00AB47E3"/>
    <w:rsid w:val="00AB53CD"/>
    <w:rsid w:val="00AB6260"/>
    <w:rsid w:val="00AB7E26"/>
    <w:rsid w:val="00AC13D5"/>
    <w:rsid w:val="00AC1B57"/>
    <w:rsid w:val="00AC7F87"/>
    <w:rsid w:val="00AD1355"/>
    <w:rsid w:val="00AD16D1"/>
    <w:rsid w:val="00AD25BD"/>
    <w:rsid w:val="00AD3002"/>
    <w:rsid w:val="00AD5374"/>
    <w:rsid w:val="00AD7CE4"/>
    <w:rsid w:val="00AE1927"/>
    <w:rsid w:val="00AE25CF"/>
    <w:rsid w:val="00AE3C6E"/>
    <w:rsid w:val="00AE5AA5"/>
    <w:rsid w:val="00AE5EF7"/>
    <w:rsid w:val="00AE632F"/>
    <w:rsid w:val="00AE6DD4"/>
    <w:rsid w:val="00AF08E8"/>
    <w:rsid w:val="00AF0E23"/>
    <w:rsid w:val="00AF2657"/>
    <w:rsid w:val="00AF26DD"/>
    <w:rsid w:val="00AF3165"/>
    <w:rsid w:val="00AF32F1"/>
    <w:rsid w:val="00AF3301"/>
    <w:rsid w:val="00AF3534"/>
    <w:rsid w:val="00AF5638"/>
    <w:rsid w:val="00AF5679"/>
    <w:rsid w:val="00AF577D"/>
    <w:rsid w:val="00B013AF"/>
    <w:rsid w:val="00B015FF"/>
    <w:rsid w:val="00B023D5"/>
    <w:rsid w:val="00B03395"/>
    <w:rsid w:val="00B04339"/>
    <w:rsid w:val="00B056F2"/>
    <w:rsid w:val="00B06CD9"/>
    <w:rsid w:val="00B101D3"/>
    <w:rsid w:val="00B10ACE"/>
    <w:rsid w:val="00B124A3"/>
    <w:rsid w:val="00B12FAC"/>
    <w:rsid w:val="00B136D7"/>
    <w:rsid w:val="00B157A5"/>
    <w:rsid w:val="00B16118"/>
    <w:rsid w:val="00B169E6"/>
    <w:rsid w:val="00B1720B"/>
    <w:rsid w:val="00B17F6C"/>
    <w:rsid w:val="00B2030B"/>
    <w:rsid w:val="00B2134C"/>
    <w:rsid w:val="00B25094"/>
    <w:rsid w:val="00B27A48"/>
    <w:rsid w:val="00B27C82"/>
    <w:rsid w:val="00B34908"/>
    <w:rsid w:val="00B34B6B"/>
    <w:rsid w:val="00B34FDB"/>
    <w:rsid w:val="00B36746"/>
    <w:rsid w:val="00B36AEE"/>
    <w:rsid w:val="00B3742F"/>
    <w:rsid w:val="00B40F6C"/>
    <w:rsid w:val="00B4102F"/>
    <w:rsid w:val="00B42554"/>
    <w:rsid w:val="00B42A6C"/>
    <w:rsid w:val="00B43B6A"/>
    <w:rsid w:val="00B44B42"/>
    <w:rsid w:val="00B44BC3"/>
    <w:rsid w:val="00B45849"/>
    <w:rsid w:val="00B46C39"/>
    <w:rsid w:val="00B472A4"/>
    <w:rsid w:val="00B47417"/>
    <w:rsid w:val="00B50190"/>
    <w:rsid w:val="00B512CB"/>
    <w:rsid w:val="00B512DE"/>
    <w:rsid w:val="00B5224E"/>
    <w:rsid w:val="00B53054"/>
    <w:rsid w:val="00B537F8"/>
    <w:rsid w:val="00B56D29"/>
    <w:rsid w:val="00B615D9"/>
    <w:rsid w:val="00B621D2"/>
    <w:rsid w:val="00B62FEA"/>
    <w:rsid w:val="00B64E63"/>
    <w:rsid w:val="00B64EA5"/>
    <w:rsid w:val="00B664E2"/>
    <w:rsid w:val="00B678EE"/>
    <w:rsid w:val="00B70614"/>
    <w:rsid w:val="00B717FB"/>
    <w:rsid w:val="00B72340"/>
    <w:rsid w:val="00B74CFB"/>
    <w:rsid w:val="00B750FB"/>
    <w:rsid w:val="00B75F78"/>
    <w:rsid w:val="00B76434"/>
    <w:rsid w:val="00B777AF"/>
    <w:rsid w:val="00B82BE3"/>
    <w:rsid w:val="00B85039"/>
    <w:rsid w:val="00B8529D"/>
    <w:rsid w:val="00B908E5"/>
    <w:rsid w:val="00B90E79"/>
    <w:rsid w:val="00B90F1B"/>
    <w:rsid w:val="00B91893"/>
    <w:rsid w:val="00B919AB"/>
    <w:rsid w:val="00B91CC8"/>
    <w:rsid w:val="00B92C18"/>
    <w:rsid w:val="00B952E8"/>
    <w:rsid w:val="00B95FED"/>
    <w:rsid w:val="00B97752"/>
    <w:rsid w:val="00BA11CF"/>
    <w:rsid w:val="00BA2551"/>
    <w:rsid w:val="00BA2F3A"/>
    <w:rsid w:val="00BA2F75"/>
    <w:rsid w:val="00BA4738"/>
    <w:rsid w:val="00BA4A10"/>
    <w:rsid w:val="00BA554C"/>
    <w:rsid w:val="00BA5C37"/>
    <w:rsid w:val="00BB0C49"/>
    <w:rsid w:val="00BB121F"/>
    <w:rsid w:val="00BB2227"/>
    <w:rsid w:val="00BB2B01"/>
    <w:rsid w:val="00BB2FEE"/>
    <w:rsid w:val="00BB3B96"/>
    <w:rsid w:val="00BB5007"/>
    <w:rsid w:val="00BB5CE8"/>
    <w:rsid w:val="00BB5E50"/>
    <w:rsid w:val="00BB7664"/>
    <w:rsid w:val="00BC09CB"/>
    <w:rsid w:val="00BC0F11"/>
    <w:rsid w:val="00BC19C4"/>
    <w:rsid w:val="00BC19F5"/>
    <w:rsid w:val="00BC2075"/>
    <w:rsid w:val="00BC2433"/>
    <w:rsid w:val="00BC3311"/>
    <w:rsid w:val="00BC53C6"/>
    <w:rsid w:val="00BC5C19"/>
    <w:rsid w:val="00BD02F0"/>
    <w:rsid w:val="00BD059D"/>
    <w:rsid w:val="00BD0D72"/>
    <w:rsid w:val="00BD1E2C"/>
    <w:rsid w:val="00BD438E"/>
    <w:rsid w:val="00BD795B"/>
    <w:rsid w:val="00BE0CE1"/>
    <w:rsid w:val="00BE157C"/>
    <w:rsid w:val="00BE1AC1"/>
    <w:rsid w:val="00BE2A1A"/>
    <w:rsid w:val="00BE3095"/>
    <w:rsid w:val="00BE373E"/>
    <w:rsid w:val="00BE3EC7"/>
    <w:rsid w:val="00BE4054"/>
    <w:rsid w:val="00BE519A"/>
    <w:rsid w:val="00BE5308"/>
    <w:rsid w:val="00BF18C1"/>
    <w:rsid w:val="00BF5CD3"/>
    <w:rsid w:val="00BF7F65"/>
    <w:rsid w:val="00C0023F"/>
    <w:rsid w:val="00C01295"/>
    <w:rsid w:val="00C01556"/>
    <w:rsid w:val="00C01E4B"/>
    <w:rsid w:val="00C03927"/>
    <w:rsid w:val="00C04C05"/>
    <w:rsid w:val="00C05197"/>
    <w:rsid w:val="00C1313F"/>
    <w:rsid w:val="00C1378D"/>
    <w:rsid w:val="00C158B2"/>
    <w:rsid w:val="00C15FC3"/>
    <w:rsid w:val="00C16B76"/>
    <w:rsid w:val="00C1765E"/>
    <w:rsid w:val="00C17E1D"/>
    <w:rsid w:val="00C205AD"/>
    <w:rsid w:val="00C20CF0"/>
    <w:rsid w:val="00C20ECB"/>
    <w:rsid w:val="00C20FE0"/>
    <w:rsid w:val="00C23892"/>
    <w:rsid w:val="00C248A1"/>
    <w:rsid w:val="00C2532C"/>
    <w:rsid w:val="00C259B2"/>
    <w:rsid w:val="00C2687A"/>
    <w:rsid w:val="00C26AE8"/>
    <w:rsid w:val="00C27643"/>
    <w:rsid w:val="00C30081"/>
    <w:rsid w:val="00C33F3C"/>
    <w:rsid w:val="00C3408C"/>
    <w:rsid w:val="00C343D1"/>
    <w:rsid w:val="00C34A78"/>
    <w:rsid w:val="00C364AC"/>
    <w:rsid w:val="00C40158"/>
    <w:rsid w:val="00C40661"/>
    <w:rsid w:val="00C43610"/>
    <w:rsid w:val="00C45E97"/>
    <w:rsid w:val="00C47557"/>
    <w:rsid w:val="00C51106"/>
    <w:rsid w:val="00C5194A"/>
    <w:rsid w:val="00C52579"/>
    <w:rsid w:val="00C567ED"/>
    <w:rsid w:val="00C56B82"/>
    <w:rsid w:val="00C570CE"/>
    <w:rsid w:val="00C57804"/>
    <w:rsid w:val="00C60073"/>
    <w:rsid w:val="00C60404"/>
    <w:rsid w:val="00C61137"/>
    <w:rsid w:val="00C62779"/>
    <w:rsid w:val="00C62D9C"/>
    <w:rsid w:val="00C6577E"/>
    <w:rsid w:val="00C6760E"/>
    <w:rsid w:val="00C67D33"/>
    <w:rsid w:val="00C67E3B"/>
    <w:rsid w:val="00C707BC"/>
    <w:rsid w:val="00C711EF"/>
    <w:rsid w:val="00C71585"/>
    <w:rsid w:val="00C71A59"/>
    <w:rsid w:val="00C72527"/>
    <w:rsid w:val="00C77561"/>
    <w:rsid w:val="00C8006E"/>
    <w:rsid w:val="00C8009A"/>
    <w:rsid w:val="00C809BD"/>
    <w:rsid w:val="00C82B2A"/>
    <w:rsid w:val="00C83C5B"/>
    <w:rsid w:val="00C85302"/>
    <w:rsid w:val="00C86D83"/>
    <w:rsid w:val="00C87087"/>
    <w:rsid w:val="00C90CD2"/>
    <w:rsid w:val="00C90CFD"/>
    <w:rsid w:val="00C93634"/>
    <w:rsid w:val="00CA0888"/>
    <w:rsid w:val="00CA2A29"/>
    <w:rsid w:val="00CA535F"/>
    <w:rsid w:val="00CA548C"/>
    <w:rsid w:val="00CA5610"/>
    <w:rsid w:val="00CA5BCD"/>
    <w:rsid w:val="00CA66C8"/>
    <w:rsid w:val="00CB162C"/>
    <w:rsid w:val="00CB303F"/>
    <w:rsid w:val="00CB4659"/>
    <w:rsid w:val="00CB5D3C"/>
    <w:rsid w:val="00CB6085"/>
    <w:rsid w:val="00CB64A2"/>
    <w:rsid w:val="00CB6DD3"/>
    <w:rsid w:val="00CB70D9"/>
    <w:rsid w:val="00CC246B"/>
    <w:rsid w:val="00CC261F"/>
    <w:rsid w:val="00CC2A1E"/>
    <w:rsid w:val="00CC334C"/>
    <w:rsid w:val="00CC3863"/>
    <w:rsid w:val="00CC3C82"/>
    <w:rsid w:val="00CC4DE9"/>
    <w:rsid w:val="00CC5B12"/>
    <w:rsid w:val="00CC5C18"/>
    <w:rsid w:val="00CC6911"/>
    <w:rsid w:val="00CC74A4"/>
    <w:rsid w:val="00CC7A87"/>
    <w:rsid w:val="00CC7FDA"/>
    <w:rsid w:val="00CD0CAA"/>
    <w:rsid w:val="00CD199D"/>
    <w:rsid w:val="00CD3697"/>
    <w:rsid w:val="00CD3B09"/>
    <w:rsid w:val="00CD3F0C"/>
    <w:rsid w:val="00CD4891"/>
    <w:rsid w:val="00CD5296"/>
    <w:rsid w:val="00CD726E"/>
    <w:rsid w:val="00CE0A34"/>
    <w:rsid w:val="00CE3317"/>
    <w:rsid w:val="00CE650C"/>
    <w:rsid w:val="00CE65B5"/>
    <w:rsid w:val="00CE7166"/>
    <w:rsid w:val="00CF0F8B"/>
    <w:rsid w:val="00CF24CC"/>
    <w:rsid w:val="00CF2A43"/>
    <w:rsid w:val="00CF33E5"/>
    <w:rsid w:val="00CF5013"/>
    <w:rsid w:val="00CF5DDD"/>
    <w:rsid w:val="00CF5FF7"/>
    <w:rsid w:val="00CF60EC"/>
    <w:rsid w:val="00CF6C66"/>
    <w:rsid w:val="00CF7736"/>
    <w:rsid w:val="00D0159F"/>
    <w:rsid w:val="00D04AAD"/>
    <w:rsid w:val="00D10148"/>
    <w:rsid w:val="00D1067E"/>
    <w:rsid w:val="00D11605"/>
    <w:rsid w:val="00D12B9E"/>
    <w:rsid w:val="00D130A2"/>
    <w:rsid w:val="00D13E41"/>
    <w:rsid w:val="00D150B9"/>
    <w:rsid w:val="00D15D53"/>
    <w:rsid w:val="00D17170"/>
    <w:rsid w:val="00D209F1"/>
    <w:rsid w:val="00D20CAB"/>
    <w:rsid w:val="00D20E3E"/>
    <w:rsid w:val="00D2134A"/>
    <w:rsid w:val="00D21C30"/>
    <w:rsid w:val="00D21FEB"/>
    <w:rsid w:val="00D236F4"/>
    <w:rsid w:val="00D2387C"/>
    <w:rsid w:val="00D245C2"/>
    <w:rsid w:val="00D254CC"/>
    <w:rsid w:val="00D26ED0"/>
    <w:rsid w:val="00D27540"/>
    <w:rsid w:val="00D30554"/>
    <w:rsid w:val="00D330AD"/>
    <w:rsid w:val="00D332C0"/>
    <w:rsid w:val="00D33454"/>
    <w:rsid w:val="00D34284"/>
    <w:rsid w:val="00D34ABF"/>
    <w:rsid w:val="00D3592D"/>
    <w:rsid w:val="00D35F82"/>
    <w:rsid w:val="00D36391"/>
    <w:rsid w:val="00D37009"/>
    <w:rsid w:val="00D41220"/>
    <w:rsid w:val="00D42EE8"/>
    <w:rsid w:val="00D438D0"/>
    <w:rsid w:val="00D45434"/>
    <w:rsid w:val="00D45739"/>
    <w:rsid w:val="00D47099"/>
    <w:rsid w:val="00D47862"/>
    <w:rsid w:val="00D506DF"/>
    <w:rsid w:val="00D50787"/>
    <w:rsid w:val="00D50A34"/>
    <w:rsid w:val="00D51EA8"/>
    <w:rsid w:val="00D5325D"/>
    <w:rsid w:val="00D547CA"/>
    <w:rsid w:val="00D57475"/>
    <w:rsid w:val="00D6061E"/>
    <w:rsid w:val="00D62321"/>
    <w:rsid w:val="00D649BA"/>
    <w:rsid w:val="00D64D7F"/>
    <w:rsid w:val="00D65D89"/>
    <w:rsid w:val="00D66DB4"/>
    <w:rsid w:val="00D71341"/>
    <w:rsid w:val="00D71345"/>
    <w:rsid w:val="00D72347"/>
    <w:rsid w:val="00D77A99"/>
    <w:rsid w:val="00D823E3"/>
    <w:rsid w:val="00D84924"/>
    <w:rsid w:val="00D85257"/>
    <w:rsid w:val="00D8718D"/>
    <w:rsid w:val="00D87A85"/>
    <w:rsid w:val="00D91A7B"/>
    <w:rsid w:val="00D930EA"/>
    <w:rsid w:val="00D93863"/>
    <w:rsid w:val="00D93DF4"/>
    <w:rsid w:val="00D94504"/>
    <w:rsid w:val="00D94C93"/>
    <w:rsid w:val="00DA0039"/>
    <w:rsid w:val="00DA015A"/>
    <w:rsid w:val="00DA1318"/>
    <w:rsid w:val="00DA2AD7"/>
    <w:rsid w:val="00DA367E"/>
    <w:rsid w:val="00DA4596"/>
    <w:rsid w:val="00DA690C"/>
    <w:rsid w:val="00DA692F"/>
    <w:rsid w:val="00DA7912"/>
    <w:rsid w:val="00DB0594"/>
    <w:rsid w:val="00DB076E"/>
    <w:rsid w:val="00DB12FC"/>
    <w:rsid w:val="00DB2677"/>
    <w:rsid w:val="00DB2FCE"/>
    <w:rsid w:val="00DB306C"/>
    <w:rsid w:val="00DB4ABC"/>
    <w:rsid w:val="00DB4B25"/>
    <w:rsid w:val="00DB6064"/>
    <w:rsid w:val="00DC0ECE"/>
    <w:rsid w:val="00DC1676"/>
    <w:rsid w:val="00DC2A79"/>
    <w:rsid w:val="00DC2BA6"/>
    <w:rsid w:val="00DC2BF4"/>
    <w:rsid w:val="00DC2F6E"/>
    <w:rsid w:val="00DC309C"/>
    <w:rsid w:val="00DC4389"/>
    <w:rsid w:val="00DC75FC"/>
    <w:rsid w:val="00DD0C07"/>
    <w:rsid w:val="00DD2DC1"/>
    <w:rsid w:val="00DD5B53"/>
    <w:rsid w:val="00DD6762"/>
    <w:rsid w:val="00DD67E8"/>
    <w:rsid w:val="00DE07A5"/>
    <w:rsid w:val="00DE0D16"/>
    <w:rsid w:val="00DE2041"/>
    <w:rsid w:val="00DE2AFA"/>
    <w:rsid w:val="00DE4E1A"/>
    <w:rsid w:val="00DE568E"/>
    <w:rsid w:val="00DE5D39"/>
    <w:rsid w:val="00DE7F0A"/>
    <w:rsid w:val="00DF09D8"/>
    <w:rsid w:val="00DF0B98"/>
    <w:rsid w:val="00DF22CA"/>
    <w:rsid w:val="00DF231F"/>
    <w:rsid w:val="00DF6101"/>
    <w:rsid w:val="00DF6E69"/>
    <w:rsid w:val="00E01865"/>
    <w:rsid w:val="00E02488"/>
    <w:rsid w:val="00E02699"/>
    <w:rsid w:val="00E03F39"/>
    <w:rsid w:val="00E05C83"/>
    <w:rsid w:val="00E100C3"/>
    <w:rsid w:val="00E10D36"/>
    <w:rsid w:val="00E1148F"/>
    <w:rsid w:val="00E11690"/>
    <w:rsid w:val="00E13EAA"/>
    <w:rsid w:val="00E15BF8"/>
    <w:rsid w:val="00E1656E"/>
    <w:rsid w:val="00E16869"/>
    <w:rsid w:val="00E20D2C"/>
    <w:rsid w:val="00E20EEA"/>
    <w:rsid w:val="00E21493"/>
    <w:rsid w:val="00E21DFC"/>
    <w:rsid w:val="00E2201B"/>
    <w:rsid w:val="00E23232"/>
    <w:rsid w:val="00E249C1"/>
    <w:rsid w:val="00E24C0A"/>
    <w:rsid w:val="00E25362"/>
    <w:rsid w:val="00E25DE8"/>
    <w:rsid w:val="00E31618"/>
    <w:rsid w:val="00E32F36"/>
    <w:rsid w:val="00E33C5A"/>
    <w:rsid w:val="00E3408E"/>
    <w:rsid w:val="00E35A41"/>
    <w:rsid w:val="00E35CE9"/>
    <w:rsid w:val="00E365B8"/>
    <w:rsid w:val="00E373BA"/>
    <w:rsid w:val="00E424B0"/>
    <w:rsid w:val="00E42995"/>
    <w:rsid w:val="00E43D5F"/>
    <w:rsid w:val="00E444FA"/>
    <w:rsid w:val="00E45C87"/>
    <w:rsid w:val="00E45DE3"/>
    <w:rsid w:val="00E468C0"/>
    <w:rsid w:val="00E50226"/>
    <w:rsid w:val="00E51362"/>
    <w:rsid w:val="00E537C5"/>
    <w:rsid w:val="00E53C36"/>
    <w:rsid w:val="00E54FF1"/>
    <w:rsid w:val="00E54FF2"/>
    <w:rsid w:val="00E55341"/>
    <w:rsid w:val="00E56902"/>
    <w:rsid w:val="00E57908"/>
    <w:rsid w:val="00E57AE0"/>
    <w:rsid w:val="00E61474"/>
    <w:rsid w:val="00E61D32"/>
    <w:rsid w:val="00E6665E"/>
    <w:rsid w:val="00E66A78"/>
    <w:rsid w:val="00E67DF1"/>
    <w:rsid w:val="00E71EF9"/>
    <w:rsid w:val="00E726E9"/>
    <w:rsid w:val="00E73290"/>
    <w:rsid w:val="00E73C8C"/>
    <w:rsid w:val="00E74066"/>
    <w:rsid w:val="00E74BAB"/>
    <w:rsid w:val="00E754ED"/>
    <w:rsid w:val="00E8076D"/>
    <w:rsid w:val="00E80F34"/>
    <w:rsid w:val="00E812B7"/>
    <w:rsid w:val="00E81FBA"/>
    <w:rsid w:val="00E82035"/>
    <w:rsid w:val="00E827F1"/>
    <w:rsid w:val="00E83063"/>
    <w:rsid w:val="00E87503"/>
    <w:rsid w:val="00E910C3"/>
    <w:rsid w:val="00E91919"/>
    <w:rsid w:val="00E91F72"/>
    <w:rsid w:val="00E9398C"/>
    <w:rsid w:val="00E9416B"/>
    <w:rsid w:val="00E948F6"/>
    <w:rsid w:val="00E95082"/>
    <w:rsid w:val="00EA0471"/>
    <w:rsid w:val="00EA33A9"/>
    <w:rsid w:val="00EA56F4"/>
    <w:rsid w:val="00EA7B25"/>
    <w:rsid w:val="00EA7E4D"/>
    <w:rsid w:val="00EB1A72"/>
    <w:rsid w:val="00EB1F73"/>
    <w:rsid w:val="00EB2284"/>
    <w:rsid w:val="00EB22D1"/>
    <w:rsid w:val="00EB3D5C"/>
    <w:rsid w:val="00EB5016"/>
    <w:rsid w:val="00EB56B1"/>
    <w:rsid w:val="00EB6677"/>
    <w:rsid w:val="00EB6AF3"/>
    <w:rsid w:val="00EB7ADB"/>
    <w:rsid w:val="00EC0A66"/>
    <w:rsid w:val="00EC0E41"/>
    <w:rsid w:val="00EC1AB8"/>
    <w:rsid w:val="00EC1DB0"/>
    <w:rsid w:val="00EC1FD3"/>
    <w:rsid w:val="00EC2077"/>
    <w:rsid w:val="00EC23A9"/>
    <w:rsid w:val="00EC2D8D"/>
    <w:rsid w:val="00EC5322"/>
    <w:rsid w:val="00EC54F5"/>
    <w:rsid w:val="00EC6690"/>
    <w:rsid w:val="00EC6CB5"/>
    <w:rsid w:val="00ED0393"/>
    <w:rsid w:val="00ED05A4"/>
    <w:rsid w:val="00ED41AF"/>
    <w:rsid w:val="00ED44F0"/>
    <w:rsid w:val="00ED46AE"/>
    <w:rsid w:val="00ED4CC2"/>
    <w:rsid w:val="00ED5D3F"/>
    <w:rsid w:val="00EE1274"/>
    <w:rsid w:val="00EE1B9C"/>
    <w:rsid w:val="00EE1C0F"/>
    <w:rsid w:val="00EE2B57"/>
    <w:rsid w:val="00EE304C"/>
    <w:rsid w:val="00EE34A4"/>
    <w:rsid w:val="00EE4C15"/>
    <w:rsid w:val="00EE4D11"/>
    <w:rsid w:val="00EE8B2E"/>
    <w:rsid w:val="00EF2CA6"/>
    <w:rsid w:val="00EF3473"/>
    <w:rsid w:val="00EF533F"/>
    <w:rsid w:val="00EF63D5"/>
    <w:rsid w:val="00EF6493"/>
    <w:rsid w:val="00EF7B38"/>
    <w:rsid w:val="00F005C4"/>
    <w:rsid w:val="00F02759"/>
    <w:rsid w:val="00F028F5"/>
    <w:rsid w:val="00F02DBA"/>
    <w:rsid w:val="00F042EB"/>
    <w:rsid w:val="00F04430"/>
    <w:rsid w:val="00F05357"/>
    <w:rsid w:val="00F05BBF"/>
    <w:rsid w:val="00F06372"/>
    <w:rsid w:val="00F06B28"/>
    <w:rsid w:val="00F07FF0"/>
    <w:rsid w:val="00F114D2"/>
    <w:rsid w:val="00F131A2"/>
    <w:rsid w:val="00F1321F"/>
    <w:rsid w:val="00F138BE"/>
    <w:rsid w:val="00F13A39"/>
    <w:rsid w:val="00F1414E"/>
    <w:rsid w:val="00F15686"/>
    <w:rsid w:val="00F1669F"/>
    <w:rsid w:val="00F16CEB"/>
    <w:rsid w:val="00F172AC"/>
    <w:rsid w:val="00F17721"/>
    <w:rsid w:val="00F217A9"/>
    <w:rsid w:val="00F22AA3"/>
    <w:rsid w:val="00F23F7F"/>
    <w:rsid w:val="00F254BF"/>
    <w:rsid w:val="00F256A6"/>
    <w:rsid w:val="00F264B8"/>
    <w:rsid w:val="00F26AD8"/>
    <w:rsid w:val="00F26D2B"/>
    <w:rsid w:val="00F33EC3"/>
    <w:rsid w:val="00F34F0A"/>
    <w:rsid w:val="00F35FF8"/>
    <w:rsid w:val="00F36C88"/>
    <w:rsid w:val="00F36DBE"/>
    <w:rsid w:val="00F36F0A"/>
    <w:rsid w:val="00F373DF"/>
    <w:rsid w:val="00F414C7"/>
    <w:rsid w:val="00F428B3"/>
    <w:rsid w:val="00F42C9B"/>
    <w:rsid w:val="00F43FCB"/>
    <w:rsid w:val="00F45343"/>
    <w:rsid w:val="00F45FA7"/>
    <w:rsid w:val="00F47578"/>
    <w:rsid w:val="00F502E3"/>
    <w:rsid w:val="00F50D85"/>
    <w:rsid w:val="00F5153F"/>
    <w:rsid w:val="00F51B03"/>
    <w:rsid w:val="00F52D95"/>
    <w:rsid w:val="00F53D9E"/>
    <w:rsid w:val="00F54C9B"/>
    <w:rsid w:val="00F5763D"/>
    <w:rsid w:val="00F57E89"/>
    <w:rsid w:val="00F60570"/>
    <w:rsid w:val="00F60D2F"/>
    <w:rsid w:val="00F6137F"/>
    <w:rsid w:val="00F63E5A"/>
    <w:rsid w:val="00F640DE"/>
    <w:rsid w:val="00F64255"/>
    <w:rsid w:val="00F64A78"/>
    <w:rsid w:val="00F64E2A"/>
    <w:rsid w:val="00F6597D"/>
    <w:rsid w:val="00F671A5"/>
    <w:rsid w:val="00F671D0"/>
    <w:rsid w:val="00F71FE0"/>
    <w:rsid w:val="00F72363"/>
    <w:rsid w:val="00F72886"/>
    <w:rsid w:val="00F742FE"/>
    <w:rsid w:val="00F77085"/>
    <w:rsid w:val="00F776E4"/>
    <w:rsid w:val="00F80B15"/>
    <w:rsid w:val="00F81073"/>
    <w:rsid w:val="00F82137"/>
    <w:rsid w:val="00F83DA5"/>
    <w:rsid w:val="00F83ECD"/>
    <w:rsid w:val="00F84060"/>
    <w:rsid w:val="00F85047"/>
    <w:rsid w:val="00F85B6C"/>
    <w:rsid w:val="00F864F3"/>
    <w:rsid w:val="00F86612"/>
    <w:rsid w:val="00F86714"/>
    <w:rsid w:val="00F87745"/>
    <w:rsid w:val="00F87805"/>
    <w:rsid w:val="00F87935"/>
    <w:rsid w:val="00F906C3"/>
    <w:rsid w:val="00F92260"/>
    <w:rsid w:val="00F928E9"/>
    <w:rsid w:val="00F94C93"/>
    <w:rsid w:val="00F94C9F"/>
    <w:rsid w:val="00F952EC"/>
    <w:rsid w:val="00F9771C"/>
    <w:rsid w:val="00F97B3C"/>
    <w:rsid w:val="00FA0816"/>
    <w:rsid w:val="00FA25CD"/>
    <w:rsid w:val="00FA2FF2"/>
    <w:rsid w:val="00FA33B7"/>
    <w:rsid w:val="00FA3C73"/>
    <w:rsid w:val="00FA56ED"/>
    <w:rsid w:val="00FA62CD"/>
    <w:rsid w:val="00FA738D"/>
    <w:rsid w:val="00FB1231"/>
    <w:rsid w:val="00FB24A0"/>
    <w:rsid w:val="00FB4426"/>
    <w:rsid w:val="00FB4506"/>
    <w:rsid w:val="00FB5355"/>
    <w:rsid w:val="00FB5BF6"/>
    <w:rsid w:val="00FB78A5"/>
    <w:rsid w:val="00FC259D"/>
    <w:rsid w:val="00FC2CF6"/>
    <w:rsid w:val="00FC5631"/>
    <w:rsid w:val="00FC5902"/>
    <w:rsid w:val="00FD2586"/>
    <w:rsid w:val="00FD2831"/>
    <w:rsid w:val="00FD28AB"/>
    <w:rsid w:val="00FD2C39"/>
    <w:rsid w:val="00FD345E"/>
    <w:rsid w:val="00FD4772"/>
    <w:rsid w:val="00FE0CFE"/>
    <w:rsid w:val="00FE0FA1"/>
    <w:rsid w:val="00FE2D92"/>
    <w:rsid w:val="00FE325B"/>
    <w:rsid w:val="00FE3263"/>
    <w:rsid w:val="00FE377B"/>
    <w:rsid w:val="00FE4AB7"/>
    <w:rsid w:val="00FE4C91"/>
    <w:rsid w:val="00FE56B4"/>
    <w:rsid w:val="00FE7B82"/>
    <w:rsid w:val="00FF09CD"/>
    <w:rsid w:val="00FF1E00"/>
    <w:rsid w:val="00FF1EC7"/>
    <w:rsid w:val="00FF38BF"/>
    <w:rsid w:val="00FF47EE"/>
    <w:rsid w:val="00FF546F"/>
    <w:rsid w:val="00FF58BC"/>
    <w:rsid w:val="00FF5920"/>
    <w:rsid w:val="00FF642E"/>
    <w:rsid w:val="034CD4CD"/>
    <w:rsid w:val="071DEDD8"/>
    <w:rsid w:val="076103AF"/>
    <w:rsid w:val="0808037C"/>
    <w:rsid w:val="08F9D943"/>
    <w:rsid w:val="0AF0AE59"/>
    <w:rsid w:val="0C445C62"/>
    <w:rsid w:val="0EF734EF"/>
    <w:rsid w:val="11CB13A8"/>
    <w:rsid w:val="1292506B"/>
    <w:rsid w:val="1303E3BA"/>
    <w:rsid w:val="137A3112"/>
    <w:rsid w:val="14CAA175"/>
    <w:rsid w:val="169FC451"/>
    <w:rsid w:val="16CD6556"/>
    <w:rsid w:val="16EFC2BC"/>
    <w:rsid w:val="199D2FF8"/>
    <w:rsid w:val="1FA22BEE"/>
    <w:rsid w:val="226B62A5"/>
    <w:rsid w:val="2281C7BD"/>
    <w:rsid w:val="23EC333D"/>
    <w:rsid w:val="274DB7B9"/>
    <w:rsid w:val="2750CE94"/>
    <w:rsid w:val="28E50D51"/>
    <w:rsid w:val="2A05B97D"/>
    <w:rsid w:val="2A3AEB87"/>
    <w:rsid w:val="2AED5BC9"/>
    <w:rsid w:val="2B471BD4"/>
    <w:rsid w:val="2BF2052A"/>
    <w:rsid w:val="2C891404"/>
    <w:rsid w:val="2DB59D68"/>
    <w:rsid w:val="2DD62679"/>
    <w:rsid w:val="2EFFF239"/>
    <w:rsid w:val="33584301"/>
    <w:rsid w:val="342B6DDB"/>
    <w:rsid w:val="360DE7E1"/>
    <w:rsid w:val="380C2DFB"/>
    <w:rsid w:val="38F1C2E1"/>
    <w:rsid w:val="3AFA1BF0"/>
    <w:rsid w:val="3BA94BD8"/>
    <w:rsid w:val="3BDF5D47"/>
    <w:rsid w:val="3D801C99"/>
    <w:rsid w:val="3E767F84"/>
    <w:rsid w:val="3F6BEC18"/>
    <w:rsid w:val="3FAB2223"/>
    <w:rsid w:val="437FC1AF"/>
    <w:rsid w:val="444D0AC6"/>
    <w:rsid w:val="4521AC4C"/>
    <w:rsid w:val="45F15E05"/>
    <w:rsid w:val="463DCBFF"/>
    <w:rsid w:val="4814B6DE"/>
    <w:rsid w:val="4918E8E9"/>
    <w:rsid w:val="49F61B6B"/>
    <w:rsid w:val="4B89D09A"/>
    <w:rsid w:val="4DAB2106"/>
    <w:rsid w:val="4DC97574"/>
    <w:rsid w:val="4E1EF6DD"/>
    <w:rsid w:val="530D9C01"/>
    <w:rsid w:val="54CC65C2"/>
    <w:rsid w:val="5532BC66"/>
    <w:rsid w:val="57170F6C"/>
    <w:rsid w:val="5D414736"/>
    <w:rsid w:val="5D775CE3"/>
    <w:rsid w:val="5E584022"/>
    <w:rsid w:val="5EEBDCD7"/>
    <w:rsid w:val="5FBDCADB"/>
    <w:rsid w:val="63B3F192"/>
    <w:rsid w:val="641DC400"/>
    <w:rsid w:val="65430D62"/>
    <w:rsid w:val="65CF139A"/>
    <w:rsid w:val="6665C11B"/>
    <w:rsid w:val="667159C4"/>
    <w:rsid w:val="67890FAC"/>
    <w:rsid w:val="69795DA9"/>
    <w:rsid w:val="6B54833A"/>
    <w:rsid w:val="6C49D8D7"/>
    <w:rsid w:val="6CED23E2"/>
    <w:rsid w:val="6D342875"/>
    <w:rsid w:val="6D3A5DA0"/>
    <w:rsid w:val="6EA64634"/>
    <w:rsid w:val="6F24368C"/>
    <w:rsid w:val="718F4182"/>
    <w:rsid w:val="719FC896"/>
    <w:rsid w:val="72C8F020"/>
    <w:rsid w:val="7674D96C"/>
    <w:rsid w:val="7702F0C2"/>
    <w:rsid w:val="77C90427"/>
    <w:rsid w:val="79DF1C1B"/>
    <w:rsid w:val="7B7A853D"/>
    <w:rsid w:val="7C6BBCB7"/>
    <w:rsid w:val="7D8D8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8A3AF"/>
  <w15:docId w15:val="{F9F3FB17-4748-484D-8632-B1369EEA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2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27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27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027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7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2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2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27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027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759"/>
    <w:rPr>
      <w:rFonts w:eastAsiaTheme="majorEastAsia" w:cstheme="majorBidi"/>
      <w:color w:val="272727" w:themeColor="text1" w:themeTint="D8"/>
    </w:rPr>
  </w:style>
  <w:style w:type="paragraph" w:styleId="Title">
    <w:name w:val="Title"/>
    <w:basedOn w:val="Normal"/>
    <w:next w:val="Normal"/>
    <w:link w:val="TitleChar"/>
    <w:uiPriority w:val="10"/>
    <w:qFormat/>
    <w:rsid w:val="00F02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759"/>
    <w:pPr>
      <w:spacing w:before="160"/>
      <w:jc w:val="center"/>
    </w:pPr>
    <w:rPr>
      <w:i/>
      <w:iCs/>
      <w:color w:val="404040" w:themeColor="text1" w:themeTint="BF"/>
    </w:rPr>
  </w:style>
  <w:style w:type="character" w:customStyle="1" w:styleId="QuoteChar">
    <w:name w:val="Quote Char"/>
    <w:basedOn w:val="DefaultParagraphFont"/>
    <w:link w:val="Quote"/>
    <w:uiPriority w:val="29"/>
    <w:rsid w:val="00F02759"/>
    <w:rPr>
      <w:i/>
      <w:iCs/>
      <w:color w:val="404040" w:themeColor="text1" w:themeTint="BF"/>
    </w:rPr>
  </w:style>
  <w:style w:type="paragraph" w:styleId="ListParagraph">
    <w:name w:val="List Paragraph"/>
    <w:basedOn w:val="Normal"/>
    <w:uiPriority w:val="34"/>
    <w:qFormat/>
    <w:rsid w:val="00F02759"/>
    <w:pPr>
      <w:ind w:left="720"/>
      <w:contextualSpacing/>
    </w:pPr>
  </w:style>
  <w:style w:type="character" w:styleId="IntenseEmphasis">
    <w:name w:val="Intense Emphasis"/>
    <w:basedOn w:val="DefaultParagraphFont"/>
    <w:uiPriority w:val="21"/>
    <w:qFormat/>
    <w:rsid w:val="00F02759"/>
    <w:rPr>
      <w:i/>
      <w:iCs/>
      <w:color w:val="0F4761" w:themeColor="accent1" w:themeShade="BF"/>
    </w:rPr>
  </w:style>
  <w:style w:type="paragraph" w:styleId="IntenseQuote">
    <w:name w:val="Intense Quote"/>
    <w:basedOn w:val="Normal"/>
    <w:next w:val="Normal"/>
    <w:link w:val="IntenseQuoteChar"/>
    <w:uiPriority w:val="30"/>
    <w:qFormat/>
    <w:rsid w:val="00F02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759"/>
    <w:rPr>
      <w:i/>
      <w:iCs/>
      <w:color w:val="0F4761" w:themeColor="accent1" w:themeShade="BF"/>
    </w:rPr>
  </w:style>
  <w:style w:type="character" w:styleId="IntenseReference">
    <w:name w:val="Intense Reference"/>
    <w:basedOn w:val="DefaultParagraphFont"/>
    <w:uiPriority w:val="32"/>
    <w:qFormat/>
    <w:rsid w:val="00F02759"/>
    <w:rPr>
      <w:b/>
      <w:bCs/>
      <w:smallCaps/>
      <w:color w:val="0F4761" w:themeColor="accent1" w:themeShade="BF"/>
      <w:spacing w:val="5"/>
    </w:rPr>
  </w:style>
  <w:style w:type="character" w:styleId="Hyperlink">
    <w:name w:val="Hyperlink"/>
    <w:basedOn w:val="DefaultParagraphFont"/>
    <w:uiPriority w:val="99"/>
    <w:unhideWhenUsed/>
    <w:rsid w:val="005B40E3"/>
    <w:rPr>
      <w:color w:val="467886" w:themeColor="hyperlink"/>
      <w:u w:val="single"/>
    </w:rPr>
  </w:style>
  <w:style w:type="character" w:styleId="UnresolvedMention">
    <w:name w:val="Unresolved Mention"/>
    <w:basedOn w:val="DefaultParagraphFont"/>
    <w:uiPriority w:val="99"/>
    <w:semiHidden/>
    <w:unhideWhenUsed/>
    <w:rsid w:val="005B40E3"/>
    <w:rPr>
      <w:color w:val="605E5C"/>
      <w:shd w:val="clear" w:color="auto" w:fill="E1DFDD"/>
    </w:rPr>
  </w:style>
  <w:style w:type="paragraph" w:styleId="TOCHeading">
    <w:name w:val="TOC Heading"/>
    <w:basedOn w:val="Heading1"/>
    <w:next w:val="Normal"/>
    <w:uiPriority w:val="39"/>
    <w:unhideWhenUsed/>
    <w:qFormat/>
    <w:rsid w:val="00CF24C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602397"/>
    <w:pPr>
      <w:spacing w:after="100"/>
    </w:pPr>
  </w:style>
  <w:style w:type="character" w:styleId="CommentReference">
    <w:name w:val="annotation reference"/>
    <w:basedOn w:val="DefaultParagraphFont"/>
    <w:uiPriority w:val="99"/>
    <w:semiHidden/>
    <w:unhideWhenUsed/>
    <w:rsid w:val="00602397"/>
    <w:rPr>
      <w:sz w:val="16"/>
      <w:szCs w:val="16"/>
    </w:rPr>
  </w:style>
  <w:style w:type="paragraph" w:styleId="CommentText">
    <w:name w:val="annotation text"/>
    <w:basedOn w:val="Normal"/>
    <w:link w:val="CommentTextChar"/>
    <w:uiPriority w:val="99"/>
    <w:unhideWhenUsed/>
    <w:rsid w:val="00602397"/>
    <w:pPr>
      <w:spacing w:line="240" w:lineRule="auto"/>
    </w:pPr>
    <w:rPr>
      <w:sz w:val="20"/>
      <w:szCs w:val="20"/>
    </w:rPr>
  </w:style>
  <w:style w:type="character" w:customStyle="1" w:styleId="CommentTextChar">
    <w:name w:val="Comment Text Char"/>
    <w:basedOn w:val="DefaultParagraphFont"/>
    <w:link w:val="CommentText"/>
    <w:uiPriority w:val="99"/>
    <w:rsid w:val="00602397"/>
    <w:rPr>
      <w:sz w:val="20"/>
      <w:szCs w:val="20"/>
    </w:rPr>
  </w:style>
  <w:style w:type="paragraph" w:styleId="CommentSubject">
    <w:name w:val="annotation subject"/>
    <w:basedOn w:val="CommentText"/>
    <w:next w:val="CommentText"/>
    <w:link w:val="CommentSubjectChar"/>
    <w:uiPriority w:val="99"/>
    <w:semiHidden/>
    <w:unhideWhenUsed/>
    <w:rsid w:val="00602397"/>
    <w:rPr>
      <w:b/>
      <w:bCs/>
    </w:rPr>
  </w:style>
  <w:style w:type="character" w:customStyle="1" w:styleId="CommentSubjectChar">
    <w:name w:val="Comment Subject Char"/>
    <w:basedOn w:val="CommentTextChar"/>
    <w:link w:val="CommentSubject"/>
    <w:uiPriority w:val="99"/>
    <w:semiHidden/>
    <w:rsid w:val="00602397"/>
    <w:rPr>
      <w:b/>
      <w:bCs/>
      <w:sz w:val="20"/>
      <w:szCs w:val="20"/>
    </w:rPr>
  </w:style>
  <w:style w:type="table" w:styleId="TableGrid">
    <w:name w:val="Table Grid"/>
    <w:basedOn w:val="TableNormal"/>
    <w:uiPriority w:val="39"/>
    <w:rsid w:val="00992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B1F18"/>
    <w:pPr>
      <w:spacing w:after="100"/>
      <w:ind w:left="220"/>
    </w:pPr>
  </w:style>
  <w:style w:type="character" w:styleId="PlaceholderText">
    <w:name w:val="Placeholder Text"/>
    <w:basedOn w:val="DefaultParagraphFont"/>
    <w:uiPriority w:val="99"/>
    <w:semiHidden/>
    <w:rsid w:val="00A267E0"/>
    <w:rPr>
      <w:color w:val="666666"/>
    </w:rPr>
  </w:style>
  <w:style w:type="paragraph" w:styleId="TOC3">
    <w:name w:val="toc 3"/>
    <w:basedOn w:val="Normal"/>
    <w:next w:val="Normal"/>
    <w:autoRedefine/>
    <w:uiPriority w:val="39"/>
    <w:unhideWhenUsed/>
    <w:rsid w:val="00982FC1"/>
    <w:pPr>
      <w:spacing w:after="100"/>
      <w:ind w:left="440"/>
    </w:pPr>
  </w:style>
  <w:style w:type="paragraph" w:styleId="NormalWeb">
    <w:name w:val="Normal (Web)"/>
    <w:basedOn w:val="Normal"/>
    <w:uiPriority w:val="99"/>
    <w:unhideWhenUsed/>
    <w:rsid w:val="008E36F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991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C1"/>
  </w:style>
  <w:style w:type="paragraph" w:styleId="Footer">
    <w:name w:val="footer"/>
    <w:basedOn w:val="Normal"/>
    <w:link w:val="FooterChar"/>
    <w:uiPriority w:val="99"/>
    <w:unhideWhenUsed/>
    <w:rsid w:val="00991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C1"/>
  </w:style>
  <w:style w:type="character" w:styleId="FollowedHyperlink">
    <w:name w:val="FollowedHyperlink"/>
    <w:basedOn w:val="DefaultParagraphFont"/>
    <w:uiPriority w:val="99"/>
    <w:semiHidden/>
    <w:unhideWhenUsed/>
    <w:rsid w:val="006B33CF"/>
    <w:rPr>
      <w:color w:val="96607D" w:themeColor="followedHyperlink"/>
      <w:u w:val="single"/>
    </w:rPr>
  </w:style>
  <w:style w:type="paragraph" w:styleId="Revision">
    <w:name w:val="Revision"/>
    <w:hidden/>
    <w:uiPriority w:val="99"/>
    <w:semiHidden/>
    <w:rsid w:val="00D334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336">
      <w:bodyDiv w:val="1"/>
      <w:marLeft w:val="0"/>
      <w:marRight w:val="0"/>
      <w:marTop w:val="0"/>
      <w:marBottom w:val="0"/>
      <w:divBdr>
        <w:top w:val="none" w:sz="0" w:space="0" w:color="auto"/>
        <w:left w:val="none" w:sz="0" w:space="0" w:color="auto"/>
        <w:bottom w:val="none" w:sz="0" w:space="0" w:color="auto"/>
        <w:right w:val="none" w:sz="0" w:space="0" w:color="auto"/>
      </w:divBdr>
    </w:div>
    <w:div w:id="33894861">
      <w:bodyDiv w:val="1"/>
      <w:marLeft w:val="0"/>
      <w:marRight w:val="0"/>
      <w:marTop w:val="0"/>
      <w:marBottom w:val="0"/>
      <w:divBdr>
        <w:top w:val="none" w:sz="0" w:space="0" w:color="auto"/>
        <w:left w:val="none" w:sz="0" w:space="0" w:color="auto"/>
        <w:bottom w:val="none" w:sz="0" w:space="0" w:color="auto"/>
        <w:right w:val="none" w:sz="0" w:space="0" w:color="auto"/>
      </w:divBdr>
      <w:divsChild>
        <w:div w:id="11884949">
          <w:marLeft w:val="0"/>
          <w:marRight w:val="0"/>
          <w:marTop w:val="0"/>
          <w:marBottom w:val="0"/>
          <w:divBdr>
            <w:top w:val="none" w:sz="0" w:space="0" w:color="auto"/>
            <w:left w:val="none" w:sz="0" w:space="0" w:color="auto"/>
            <w:bottom w:val="none" w:sz="0" w:space="0" w:color="auto"/>
            <w:right w:val="none" w:sz="0" w:space="0" w:color="auto"/>
          </w:divBdr>
        </w:div>
        <w:div w:id="161550573">
          <w:marLeft w:val="0"/>
          <w:marRight w:val="0"/>
          <w:marTop w:val="0"/>
          <w:marBottom w:val="0"/>
          <w:divBdr>
            <w:top w:val="none" w:sz="0" w:space="0" w:color="auto"/>
            <w:left w:val="none" w:sz="0" w:space="0" w:color="auto"/>
            <w:bottom w:val="none" w:sz="0" w:space="0" w:color="auto"/>
            <w:right w:val="none" w:sz="0" w:space="0" w:color="auto"/>
          </w:divBdr>
        </w:div>
        <w:div w:id="331182637">
          <w:marLeft w:val="0"/>
          <w:marRight w:val="0"/>
          <w:marTop w:val="0"/>
          <w:marBottom w:val="0"/>
          <w:divBdr>
            <w:top w:val="none" w:sz="0" w:space="0" w:color="auto"/>
            <w:left w:val="none" w:sz="0" w:space="0" w:color="auto"/>
            <w:bottom w:val="none" w:sz="0" w:space="0" w:color="auto"/>
            <w:right w:val="none" w:sz="0" w:space="0" w:color="auto"/>
          </w:divBdr>
        </w:div>
        <w:div w:id="332147434">
          <w:marLeft w:val="0"/>
          <w:marRight w:val="0"/>
          <w:marTop w:val="0"/>
          <w:marBottom w:val="0"/>
          <w:divBdr>
            <w:top w:val="none" w:sz="0" w:space="0" w:color="auto"/>
            <w:left w:val="none" w:sz="0" w:space="0" w:color="auto"/>
            <w:bottom w:val="none" w:sz="0" w:space="0" w:color="auto"/>
            <w:right w:val="none" w:sz="0" w:space="0" w:color="auto"/>
          </w:divBdr>
        </w:div>
        <w:div w:id="370035392">
          <w:marLeft w:val="0"/>
          <w:marRight w:val="0"/>
          <w:marTop w:val="0"/>
          <w:marBottom w:val="0"/>
          <w:divBdr>
            <w:top w:val="none" w:sz="0" w:space="0" w:color="auto"/>
            <w:left w:val="none" w:sz="0" w:space="0" w:color="auto"/>
            <w:bottom w:val="none" w:sz="0" w:space="0" w:color="auto"/>
            <w:right w:val="none" w:sz="0" w:space="0" w:color="auto"/>
          </w:divBdr>
        </w:div>
        <w:div w:id="438646994">
          <w:marLeft w:val="0"/>
          <w:marRight w:val="0"/>
          <w:marTop w:val="0"/>
          <w:marBottom w:val="0"/>
          <w:divBdr>
            <w:top w:val="none" w:sz="0" w:space="0" w:color="auto"/>
            <w:left w:val="none" w:sz="0" w:space="0" w:color="auto"/>
            <w:bottom w:val="none" w:sz="0" w:space="0" w:color="auto"/>
            <w:right w:val="none" w:sz="0" w:space="0" w:color="auto"/>
          </w:divBdr>
        </w:div>
        <w:div w:id="478497264">
          <w:marLeft w:val="0"/>
          <w:marRight w:val="0"/>
          <w:marTop w:val="0"/>
          <w:marBottom w:val="0"/>
          <w:divBdr>
            <w:top w:val="none" w:sz="0" w:space="0" w:color="auto"/>
            <w:left w:val="none" w:sz="0" w:space="0" w:color="auto"/>
            <w:bottom w:val="none" w:sz="0" w:space="0" w:color="auto"/>
            <w:right w:val="none" w:sz="0" w:space="0" w:color="auto"/>
          </w:divBdr>
        </w:div>
        <w:div w:id="531922534">
          <w:marLeft w:val="0"/>
          <w:marRight w:val="0"/>
          <w:marTop w:val="0"/>
          <w:marBottom w:val="0"/>
          <w:divBdr>
            <w:top w:val="none" w:sz="0" w:space="0" w:color="auto"/>
            <w:left w:val="none" w:sz="0" w:space="0" w:color="auto"/>
            <w:bottom w:val="none" w:sz="0" w:space="0" w:color="auto"/>
            <w:right w:val="none" w:sz="0" w:space="0" w:color="auto"/>
          </w:divBdr>
        </w:div>
        <w:div w:id="641232875">
          <w:marLeft w:val="0"/>
          <w:marRight w:val="0"/>
          <w:marTop w:val="0"/>
          <w:marBottom w:val="0"/>
          <w:divBdr>
            <w:top w:val="none" w:sz="0" w:space="0" w:color="auto"/>
            <w:left w:val="none" w:sz="0" w:space="0" w:color="auto"/>
            <w:bottom w:val="none" w:sz="0" w:space="0" w:color="auto"/>
            <w:right w:val="none" w:sz="0" w:space="0" w:color="auto"/>
          </w:divBdr>
        </w:div>
        <w:div w:id="713189071">
          <w:marLeft w:val="0"/>
          <w:marRight w:val="0"/>
          <w:marTop w:val="0"/>
          <w:marBottom w:val="0"/>
          <w:divBdr>
            <w:top w:val="none" w:sz="0" w:space="0" w:color="auto"/>
            <w:left w:val="none" w:sz="0" w:space="0" w:color="auto"/>
            <w:bottom w:val="none" w:sz="0" w:space="0" w:color="auto"/>
            <w:right w:val="none" w:sz="0" w:space="0" w:color="auto"/>
          </w:divBdr>
        </w:div>
        <w:div w:id="764544802">
          <w:marLeft w:val="0"/>
          <w:marRight w:val="0"/>
          <w:marTop w:val="0"/>
          <w:marBottom w:val="0"/>
          <w:divBdr>
            <w:top w:val="none" w:sz="0" w:space="0" w:color="auto"/>
            <w:left w:val="none" w:sz="0" w:space="0" w:color="auto"/>
            <w:bottom w:val="none" w:sz="0" w:space="0" w:color="auto"/>
            <w:right w:val="none" w:sz="0" w:space="0" w:color="auto"/>
          </w:divBdr>
        </w:div>
        <w:div w:id="964197166">
          <w:marLeft w:val="0"/>
          <w:marRight w:val="0"/>
          <w:marTop w:val="0"/>
          <w:marBottom w:val="0"/>
          <w:divBdr>
            <w:top w:val="none" w:sz="0" w:space="0" w:color="auto"/>
            <w:left w:val="none" w:sz="0" w:space="0" w:color="auto"/>
            <w:bottom w:val="none" w:sz="0" w:space="0" w:color="auto"/>
            <w:right w:val="none" w:sz="0" w:space="0" w:color="auto"/>
          </w:divBdr>
        </w:div>
        <w:div w:id="977804959">
          <w:marLeft w:val="0"/>
          <w:marRight w:val="0"/>
          <w:marTop w:val="0"/>
          <w:marBottom w:val="0"/>
          <w:divBdr>
            <w:top w:val="none" w:sz="0" w:space="0" w:color="auto"/>
            <w:left w:val="none" w:sz="0" w:space="0" w:color="auto"/>
            <w:bottom w:val="none" w:sz="0" w:space="0" w:color="auto"/>
            <w:right w:val="none" w:sz="0" w:space="0" w:color="auto"/>
          </w:divBdr>
        </w:div>
        <w:div w:id="1039672016">
          <w:marLeft w:val="0"/>
          <w:marRight w:val="0"/>
          <w:marTop w:val="0"/>
          <w:marBottom w:val="0"/>
          <w:divBdr>
            <w:top w:val="none" w:sz="0" w:space="0" w:color="auto"/>
            <w:left w:val="none" w:sz="0" w:space="0" w:color="auto"/>
            <w:bottom w:val="none" w:sz="0" w:space="0" w:color="auto"/>
            <w:right w:val="none" w:sz="0" w:space="0" w:color="auto"/>
          </w:divBdr>
        </w:div>
        <w:div w:id="1067535906">
          <w:marLeft w:val="0"/>
          <w:marRight w:val="0"/>
          <w:marTop w:val="0"/>
          <w:marBottom w:val="0"/>
          <w:divBdr>
            <w:top w:val="none" w:sz="0" w:space="0" w:color="auto"/>
            <w:left w:val="none" w:sz="0" w:space="0" w:color="auto"/>
            <w:bottom w:val="none" w:sz="0" w:space="0" w:color="auto"/>
            <w:right w:val="none" w:sz="0" w:space="0" w:color="auto"/>
          </w:divBdr>
        </w:div>
        <w:div w:id="1077746774">
          <w:marLeft w:val="0"/>
          <w:marRight w:val="0"/>
          <w:marTop w:val="0"/>
          <w:marBottom w:val="0"/>
          <w:divBdr>
            <w:top w:val="none" w:sz="0" w:space="0" w:color="auto"/>
            <w:left w:val="none" w:sz="0" w:space="0" w:color="auto"/>
            <w:bottom w:val="none" w:sz="0" w:space="0" w:color="auto"/>
            <w:right w:val="none" w:sz="0" w:space="0" w:color="auto"/>
          </w:divBdr>
        </w:div>
        <w:div w:id="1110736568">
          <w:marLeft w:val="0"/>
          <w:marRight w:val="0"/>
          <w:marTop w:val="0"/>
          <w:marBottom w:val="0"/>
          <w:divBdr>
            <w:top w:val="none" w:sz="0" w:space="0" w:color="auto"/>
            <w:left w:val="none" w:sz="0" w:space="0" w:color="auto"/>
            <w:bottom w:val="none" w:sz="0" w:space="0" w:color="auto"/>
            <w:right w:val="none" w:sz="0" w:space="0" w:color="auto"/>
          </w:divBdr>
        </w:div>
        <w:div w:id="1116946719">
          <w:marLeft w:val="0"/>
          <w:marRight w:val="0"/>
          <w:marTop w:val="0"/>
          <w:marBottom w:val="0"/>
          <w:divBdr>
            <w:top w:val="none" w:sz="0" w:space="0" w:color="auto"/>
            <w:left w:val="none" w:sz="0" w:space="0" w:color="auto"/>
            <w:bottom w:val="none" w:sz="0" w:space="0" w:color="auto"/>
            <w:right w:val="none" w:sz="0" w:space="0" w:color="auto"/>
          </w:divBdr>
        </w:div>
        <w:div w:id="1213425166">
          <w:marLeft w:val="0"/>
          <w:marRight w:val="0"/>
          <w:marTop w:val="0"/>
          <w:marBottom w:val="0"/>
          <w:divBdr>
            <w:top w:val="none" w:sz="0" w:space="0" w:color="auto"/>
            <w:left w:val="none" w:sz="0" w:space="0" w:color="auto"/>
            <w:bottom w:val="none" w:sz="0" w:space="0" w:color="auto"/>
            <w:right w:val="none" w:sz="0" w:space="0" w:color="auto"/>
          </w:divBdr>
        </w:div>
        <w:div w:id="1285817865">
          <w:marLeft w:val="0"/>
          <w:marRight w:val="0"/>
          <w:marTop w:val="0"/>
          <w:marBottom w:val="0"/>
          <w:divBdr>
            <w:top w:val="none" w:sz="0" w:space="0" w:color="auto"/>
            <w:left w:val="none" w:sz="0" w:space="0" w:color="auto"/>
            <w:bottom w:val="none" w:sz="0" w:space="0" w:color="auto"/>
            <w:right w:val="none" w:sz="0" w:space="0" w:color="auto"/>
          </w:divBdr>
        </w:div>
        <w:div w:id="1305044840">
          <w:marLeft w:val="0"/>
          <w:marRight w:val="0"/>
          <w:marTop w:val="0"/>
          <w:marBottom w:val="0"/>
          <w:divBdr>
            <w:top w:val="none" w:sz="0" w:space="0" w:color="auto"/>
            <w:left w:val="none" w:sz="0" w:space="0" w:color="auto"/>
            <w:bottom w:val="none" w:sz="0" w:space="0" w:color="auto"/>
            <w:right w:val="none" w:sz="0" w:space="0" w:color="auto"/>
          </w:divBdr>
        </w:div>
        <w:div w:id="1306230758">
          <w:marLeft w:val="0"/>
          <w:marRight w:val="0"/>
          <w:marTop w:val="0"/>
          <w:marBottom w:val="0"/>
          <w:divBdr>
            <w:top w:val="none" w:sz="0" w:space="0" w:color="auto"/>
            <w:left w:val="none" w:sz="0" w:space="0" w:color="auto"/>
            <w:bottom w:val="none" w:sz="0" w:space="0" w:color="auto"/>
            <w:right w:val="none" w:sz="0" w:space="0" w:color="auto"/>
          </w:divBdr>
        </w:div>
        <w:div w:id="1361661124">
          <w:marLeft w:val="0"/>
          <w:marRight w:val="0"/>
          <w:marTop w:val="0"/>
          <w:marBottom w:val="0"/>
          <w:divBdr>
            <w:top w:val="none" w:sz="0" w:space="0" w:color="auto"/>
            <w:left w:val="none" w:sz="0" w:space="0" w:color="auto"/>
            <w:bottom w:val="none" w:sz="0" w:space="0" w:color="auto"/>
            <w:right w:val="none" w:sz="0" w:space="0" w:color="auto"/>
          </w:divBdr>
        </w:div>
        <w:div w:id="1414351779">
          <w:marLeft w:val="0"/>
          <w:marRight w:val="0"/>
          <w:marTop w:val="0"/>
          <w:marBottom w:val="0"/>
          <w:divBdr>
            <w:top w:val="none" w:sz="0" w:space="0" w:color="auto"/>
            <w:left w:val="none" w:sz="0" w:space="0" w:color="auto"/>
            <w:bottom w:val="none" w:sz="0" w:space="0" w:color="auto"/>
            <w:right w:val="none" w:sz="0" w:space="0" w:color="auto"/>
          </w:divBdr>
        </w:div>
        <w:div w:id="1422337787">
          <w:marLeft w:val="0"/>
          <w:marRight w:val="0"/>
          <w:marTop w:val="0"/>
          <w:marBottom w:val="0"/>
          <w:divBdr>
            <w:top w:val="none" w:sz="0" w:space="0" w:color="auto"/>
            <w:left w:val="none" w:sz="0" w:space="0" w:color="auto"/>
            <w:bottom w:val="none" w:sz="0" w:space="0" w:color="auto"/>
            <w:right w:val="none" w:sz="0" w:space="0" w:color="auto"/>
          </w:divBdr>
        </w:div>
        <w:div w:id="1448699436">
          <w:marLeft w:val="0"/>
          <w:marRight w:val="0"/>
          <w:marTop w:val="0"/>
          <w:marBottom w:val="0"/>
          <w:divBdr>
            <w:top w:val="none" w:sz="0" w:space="0" w:color="auto"/>
            <w:left w:val="none" w:sz="0" w:space="0" w:color="auto"/>
            <w:bottom w:val="none" w:sz="0" w:space="0" w:color="auto"/>
            <w:right w:val="none" w:sz="0" w:space="0" w:color="auto"/>
          </w:divBdr>
        </w:div>
        <w:div w:id="1453785292">
          <w:marLeft w:val="0"/>
          <w:marRight w:val="0"/>
          <w:marTop w:val="0"/>
          <w:marBottom w:val="0"/>
          <w:divBdr>
            <w:top w:val="none" w:sz="0" w:space="0" w:color="auto"/>
            <w:left w:val="none" w:sz="0" w:space="0" w:color="auto"/>
            <w:bottom w:val="none" w:sz="0" w:space="0" w:color="auto"/>
            <w:right w:val="none" w:sz="0" w:space="0" w:color="auto"/>
          </w:divBdr>
        </w:div>
        <w:div w:id="1455320092">
          <w:marLeft w:val="0"/>
          <w:marRight w:val="0"/>
          <w:marTop w:val="0"/>
          <w:marBottom w:val="0"/>
          <w:divBdr>
            <w:top w:val="none" w:sz="0" w:space="0" w:color="auto"/>
            <w:left w:val="none" w:sz="0" w:space="0" w:color="auto"/>
            <w:bottom w:val="none" w:sz="0" w:space="0" w:color="auto"/>
            <w:right w:val="none" w:sz="0" w:space="0" w:color="auto"/>
          </w:divBdr>
        </w:div>
        <w:div w:id="1492990562">
          <w:marLeft w:val="0"/>
          <w:marRight w:val="0"/>
          <w:marTop w:val="0"/>
          <w:marBottom w:val="0"/>
          <w:divBdr>
            <w:top w:val="none" w:sz="0" w:space="0" w:color="auto"/>
            <w:left w:val="none" w:sz="0" w:space="0" w:color="auto"/>
            <w:bottom w:val="none" w:sz="0" w:space="0" w:color="auto"/>
            <w:right w:val="none" w:sz="0" w:space="0" w:color="auto"/>
          </w:divBdr>
        </w:div>
        <w:div w:id="1602955195">
          <w:marLeft w:val="0"/>
          <w:marRight w:val="0"/>
          <w:marTop w:val="0"/>
          <w:marBottom w:val="0"/>
          <w:divBdr>
            <w:top w:val="none" w:sz="0" w:space="0" w:color="auto"/>
            <w:left w:val="none" w:sz="0" w:space="0" w:color="auto"/>
            <w:bottom w:val="none" w:sz="0" w:space="0" w:color="auto"/>
            <w:right w:val="none" w:sz="0" w:space="0" w:color="auto"/>
          </w:divBdr>
        </w:div>
        <w:div w:id="1661812696">
          <w:marLeft w:val="0"/>
          <w:marRight w:val="0"/>
          <w:marTop w:val="0"/>
          <w:marBottom w:val="0"/>
          <w:divBdr>
            <w:top w:val="none" w:sz="0" w:space="0" w:color="auto"/>
            <w:left w:val="none" w:sz="0" w:space="0" w:color="auto"/>
            <w:bottom w:val="none" w:sz="0" w:space="0" w:color="auto"/>
            <w:right w:val="none" w:sz="0" w:space="0" w:color="auto"/>
          </w:divBdr>
        </w:div>
        <w:div w:id="1680545230">
          <w:marLeft w:val="0"/>
          <w:marRight w:val="0"/>
          <w:marTop w:val="0"/>
          <w:marBottom w:val="0"/>
          <w:divBdr>
            <w:top w:val="none" w:sz="0" w:space="0" w:color="auto"/>
            <w:left w:val="none" w:sz="0" w:space="0" w:color="auto"/>
            <w:bottom w:val="none" w:sz="0" w:space="0" w:color="auto"/>
            <w:right w:val="none" w:sz="0" w:space="0" w:color="auto"/>
          </w:divBdr>
        </w:div>
        <w:div w:id="2008509865">
          <w:marLeft w:val="0"/>
          <w:marRight w:val="0"/>
          <w:marTop w:val="0"/>
          <w:marBottom w:val="0"/>
          <w:divBdr>
            <w:top w:val="none" w:sz="0" w:space="0" w:color="auto"/>
            <w:left w:val="none" w:sz="0" w:space="0" w:color="auto"/>
            <w:bottom w:val="none" w:sz="0" w:space="0" w:color="auto"/>
            <w:right w:val="none" w:sz="0" w:space="0" w:color="auto"/>
          </w:divBdr>
        </w:div>
        <w:div w:id="2145998572">
          <w:marLeft w:val="0"/>
          <w:marRight w:val="0"/>
          <w:marTop w:val="0"/>
          <w:marBottom w:val="0"/>
          <w:divBdr>
            <w:top w:val="none" w:sz="0" w:space="0" w:color="auto"/>
            <w:left w:val="none" w:sz="0" w:space="0" w:color="auto"/>
            <w:bottom w:val="none" w:sz="0" w:space="0" w:color="auto"/>
            <w:right w:val="none" w:sz="0" w:space="0" w:color="auto"/>
          </w:divBdr>
        </w:div>
      </w:divsChild>
    </w:div>
    <w:div w:id="55130459">
      <w:bodyDiv w:val="1"/>
      <w:marLeft w:val="0"/>
      <w:marRight w:val="0"/>
      <w:marTop w:val="0"/>
      <w:marBottom w:val="0"/>
      <w:divBdr>
        <w:top w:val="none" w:sz="0" w:space="0" w:color="auto"/>
        <w:left w:val="none" w:sz="0" w:space="0" w:color="auto"/>
        <w:bottom w:val="none" w:sz="0" w:space="0" w:color="auto"/>
        <w:right w:val="none" w:sz="0" w:space="0" w:color="auto"/>
      </w:divBdr>
    </w:div>
    <w:div w:id="58554263">
      <w:bodyDiv w:val="1"/>
      <w:marLeft w:val="0"/>
      <w:marRight w:val="0"/>
      <w:marTop w:val="0"/>
      <w:marBottom w:val="0"/>
      <w:divBdr>
        <w:top w:val="none" w:sz="0" w:space="0" w:color="auto"/>
        <w:left w:val="none" w:sz="0" w:space="0" w:color="auto"/>
        <w:bottom w:val="none" w:sz="0" w:space="0" w:color="auto"/>
        <w:right w:val="none" w:sz="0" w:space="0" w:color="auto"/>
      </w:divBdr>
    </w:div>
    <w:div w:id="113796099">
      <w:bodyDiv w:val="1"/>
      <w:marLeft w:val="0"/>
      <w:marRight w:val="0"/>
      <w:marTop w:val="0"/>
      <w:marBottom w:val="0"/>
      <w:divBdr>
        <w:top w:val="none" w:sz="0" w:space="0" w:color="auto"/>
        <w:left w:val="none" w:sz="0" w:space="0" w:color="auto"/>
        <w:bottom w:val="none" w:sz="0" w:space="0" w:color="auto"/>
        <w:right w:val="none" w:sz="0" w:space="0" w:color="auto"/>
      </w:divBdr>
    </w:div>
    <w:div w:id="114057446">
      <w:bodyDiv w:val="1"/>
      <w:marLeft w:val="0"/>
      <w:marRight w:val="0"/>
      <w:marTop w:val="0"/>
      <w:marBottom w:val="0"/>
      <w:divBdr>
        <w:top w:val="none" w:sz="0" w:space="0" w:color="auto"/>
        <w:left w:val="none" w:sz="0" w:space="0" w:color="auto"/>
        <w:bottom w:val="none" w:sz="0" w:space="0" w:color="auto"/>
        <w:right w:val="none" w:sz="0" w:space="0" w:color="auto"/>
      </w:divBdr>
    </w:div>
    <w:div w:id="129518974">
      <w:bodyDiv w:val="1"/>
      <w:marLeft w:val="0"/>
      <w:marRight w:val="0"/>
      <w:marTop w:val="0"/>
      <w:marBottom w:val="0"/>
      <w:divBdr>
        <w:top w:val="none" w:sz="0" w:space="0" w:color="auto"/>
        <w:left w:val="none" w:sz="0" w:space="0" w:color="auto"/>
        <w:bottom w:val="none" w:sz="0" w:space="0" w:color="auto"/>
        <w:right w:val="none" w:sz="0" w:space="0" w:color="auto"/>
      </w:divBdr>
    </w:div>
    <w:div w:id="142623505">
      <w:bodyDiv w:val="1"/>
      <w:marLeft w:val="0"/>
      <w:marRight w:val="0"/>
      <w:marTop w:val="0"/>
      <w:marBottom w:val="0"/>
      <w:divBdr>
        <w:top w:val="none" w:sz="0" w:space="0" w:color="auto"/>
        <w:left w:val="none" w:sz="0" w:space="0" w:color="auto"/>
        <w:bottom w:val="none" w:sz="0" w:space="0" w:color="auto"/>
        <w:right w:val="none" w:sz="0" w:space="0" w:color="auto"/>
      </w:divBdr>
    </w:div>
    <w:div w:id="144973886">
      <w:bodyDiv w:val="1"/>
      <w:marLeft w:val="0"/>
      <w:marRight w:val="0"/>
      <w:marTop w:val="0"/>
      <w:marBottom w:val="0"/>
      <w:divBdr>
        <w:top w:val="none" w:sz="0" w:space="0" w:color="auto"/>
        <w:left w:val="none" w:sz="0" w:space="0" w:color="auto"/>
        <w:bottom w:val="none" w:sz="0" w:space="0" w:color="auto"/>
        <w:right w:val="none" w:sz="0" w:space="0" w:color="auto"/>
      </w:divBdr>
    </w:div>
    <w:div w:id="146436061">
      <w:bodyDiv w:val="1"/>
      <w:marLeft w:val="0"/>
      <w:marRight w:val="0"/>
      <w:marTop w:val="0"/>
      <w:marBottom w:val="0"/>
      <w:divBdr>
        <w:top w:val="none" w:sz="0" w:space="0" w:color="auto"/>
        <w:left w:val="none" w:sz="0" w:space="0" w:color="auto"/>
        <w:bottom w:val="none" w:sz="0" w:space="0" w:color="auto"/>
        <w:right w:val="none" w:sz="0" w:space="0" w:color="auto"/>
      </w:divBdr>
    </w:div>
    <w:div w:id="146821214">
      <w:bodyDiv w:val="1"/>
      <w:marLeft w:val="0"/>
      <w:marRight w:val="0"/>
      <w:marTop w:val="0"/>
      <w:marBottom w:val="0"/>
      <w:divBdr>
        <w:top w:val="none" w:sz="0" w:space="0" w:color="auto"/>
        <w:left w:val="none" w:sz="0" w:space="0" w:color="auto"/>
        <w:bottom w:val="none" w:sz="0" w:space="0" w:color="auto"/>
        <w:right w:val="none" w:sz="0" w:space="0" w:color="auto"/>
      </w:divBdr>
    </w:div>
    <w:div w:id="152069442">
      <w:bodyDiv w:val="1"/>
      <w:marLeft w:val="0"/>
      <w:marRight w:val="0"/>
      <w:marTop w:val="0"/>
      <w:marBottom w:val="0"/>
      <w:divBdr>
        <w:top w:val="none" w:sz="0" w:space="0" w:color="auto"/>
        <w:left w:val="none" w:sz="0" w:space="0" w:color="auto"/>
        <w:bottom w:val="none" w:sz="0" w:space="0" w:color="auto"/>
        <w:right w:val="none" w:sz="0" w:space="0" w:color="auto"/>
      </w:divBdr>
    </w:div>
    <w:div w:id="167213371">
      <w:bodyDiv w:val="1"/>
      <w:marLeft w:val="0"/>
      <w:marRight w:val="0"/>
      <w:marTop w:val="0"/>
      <w:marBottom w:val="0"/>
      <w:divBdr>
        <w:top w:val="none" w:sz="0" w:space="0" w:color="auto"/>
        <w:left w:val="none" w:sz="0" w:space="0" w:color="auto"/>
        <w:bottom w:val="none" w:sz="0" w:space="0" w:color="auto"/>
        <w:right w:val="none" w:sz="0" w:space="0" w:color="auto"/>
      </w:divBdr>
    </w:div>
    <w:div w:id="179048060">
      <w:bodyDiv w:val="1"/>
      <w:marLeft w:val="0"/>
      <w:marRight w:val="0"/>
      <w:marTop w:val="0"/>
      <w:marBottom w:val="0"/>
      <w:divBdr>
        <w:top w:val="none" w:sz="0" w:space="0" w:color="auto"/>
        <w:left w:val="none" w:sz="0" w:space="0" w:color="auto"/>
        <w:bottom w:val="none" w:sz="0" w:space="0" w:color="auto"/>
        <w:right w:val="none" w:sz="0" w:space="0" w:color="auto"/>
      </w:divBdr>
    </w:div>
    <w:div w:id="185949199">
      <w:bodyDiv w:val="1"/>
      <w:marLeft w:val="0"/>
      <w:marRight w:val="0"/>
      <w:marTop w:val="0"/>
      <w:marBottom w:val="0"/>
      <w:divBdr>
        <w:top w:val="none" w:sz="0" w:space="0" w:color="auto"/>
        <w:left w:val="none" w:sz="0" w:space="0" w:color="auto"/>
        <w:bottom w:val="none" w:sz="0" w:space="0" w:color="auto"/>
        <w:right w:val="none" w:sz="0" w:space="0" w:color="auto"/>
      </w:divBdr>
    </w:div>
    <w:div w:id="214314953">
      <w:bodyDiv w:val="1"/>
      <w:marLeft w:val="0"/>
      <w:marRight w:val="0"/>
      <w:marTop w:val="0"/>
      <w:marBottom w:val="0"/>
      <w:divBdr>
        <w:top w:val="none" w:sz="0" w:space="0" w:color="auto"/>
        <w:left w:val="none" w:sz="0" w:space="0" w:color="auto"/>
        <w:bottom w:val="none" w:sz="0" w:space="0" w:color="auto"/>
        <w:right w:val="none" w:sz="0" w:space="0" w:color="auto"/>
      </w:divBdr>
    </w:div>
    <w:div w:id="217212182">
      <w:bodyDiv w:val="1"/>
      <w:marLeft w:val="0"/>
      <w:marRight w:val="0"/>
      <w:marTop w:val="0"/>
      <w:marBottom w:val="0"/>
      <w:divBdr>
        <w:top w:val="none" w:sz="0" w:space="0" w:color="auto"/>
        <w:left w:val="none" w:sz="0" w:space="0" w:color="auto"/>
        <w:bottom w:val="none" w:sz="0" w:space="0" w:color="auto"/>
        <w:right w:val="none" w:sz="0" w:space="0" w:color="auto"/>
      </w:divBdr>
    </w:div>
    <w:div w:id="219707181">
      <w:bodyDiv w:val="1"/>
      <w:marLeft w:val="0"/>
      <w:marRight w:val="0"/>
      <w:marTop w:val="0"/>
      <w:marBottom w:val="0"/>
      <w:divBdr>
        <w:top w:val="none" w:sz="0" w:space="0" w:color="auto"/>
        <w:left w:val="none" w:sz="0" w:space="0" w:color="auto"/>
        <w:bottom w:val="none" w:sz="0" w:space="0" w:color="auto"/>
        <w:right w:val="none" w:sz="0" w:space="0" w:color="auto"/>
      </w:divBdr>
    </w:div>
    <w:div w:id="230311677">
      <w:bodyDiv w:val="1"/>
      <w:marLeft w:val="0"/>
      <w:marRight w:val="0"/>
      <w:marTop w:val="0"/>
      <w:marBottom w:val="0"/>
      <w:divBdr>
        <w:top w:val="none" w:sz="0" w:space="0" w:color="auto"/>
        <w:left w:val="none" w:sz="0" w:space="0" w:color="auto"/>
        <w:bottom w:val="none" w:sz="0" w:space="0" w:color="auto"/>
        <w:right w:val="none" w:sz="0" w:space="0" w:color="auto"/>
      </w:divBdr>
    </w:div>
    <w:div w:id="277297531">
      <w:bodyDiv w:val="1"/>
      <w:marLeft w:val="0"/>
      <w:marRight w:val="0"/>
      <w:marTop w:val="0"/>
      <w:marBottom w:val="0"/>
      <w:divBdr>
        <w:top w:val="none" w:sz="0" w:space="0" w:color="auto"/>
        <w:left w:val="none" w:sz="0" w:space="0" w:color="auto"/>
        <w:bottom w:val="none" w:sz="0" w:space="0" w:color="auto"/>
        <w:right w:val="none" w:sz="0" w:space="0" w:color="auto"/>
      </w:divBdr>
    </w:div>
    <w:div w:id="280964136">
      <w:bodyDiv w:val="1"/>
      <w:marLeft w:val="0"/>
      <w:marRight w:val="0"/>
      <w:marTop w:val="0"/>
      <w:marBottom w:val="0"/>
      <w:divBdr>
        <w:top w:val="none" w:sz="0" w:space="0" w:color="auto"/>
        <w:left w:val="none" w:sz="0" w:space="0" w:color="auto"/>
        <w:bottom w:val="none" w:sz="0" w:space="0" w:color="auto"/>
        <w:right w:val="none" w:sz="0" w:space="0" w:color="auto"/>
      </w:divBdr>
    </w:div>
    <w:div w:id="288558602">
      <w:bodyDiv w:val="1"/>
      <w:marLeft w:val="0"/>
      <w:marRight w:val="0"/>
      <w:marTop w:val="0"/>
      <w:marBottom w:val="0"/>
      <w:divBdr>
        <w:top w:val="none" w:sz="0" w:space="0" w:color="auto"/>
        <w:left w:val="none" w:sz="0" w:space="0" w:color="auto"/>
        <w:bottom w:val="none" w:sz="0" w:space="0" w:color="auto"/>
        <w:right w:val="none" w:sz="0" w:space="0" w:color="auto"/>
      </w:divBdr>
    </w:div>
    <w:div w:id="304774624">
      <w:bodyDiv w:val="1"/>
      <w:marLeft w:val="0"/>
      <w:marRight w:val="0"/>
      <w:marTop w:val="0"/>
      <w:marBottom w:val="0"/>
      <w:divBdr>
        <w:top w:val="none" w:sz="0" w:space="0" w:color="auto"/>
        <w:left w:val="none" w:sz="0" w:space="0" w:color="auto"/>
        <w:bottom w:val="none" w:sz="0" w:space="0" w:color="auto"/>
        <w:right w:val="none" w:sz="0" w:space="0" w:color="auto"/>
      </w:divBdr>
    </w:div>
    <w:div w:id="305159241">
      <w:bodyDiv w:val="1"/>
      <w:marLeft w:val="0"/>
      <w:marRight w:val="0"/>
      <w:marTop w:val="0"/>
      <w:marBottom w:val="0"/>
      <w:divBdr>
        <w:top w:val="none" w:sz="0" w:space="0" w:color="auto"/>
        <w:left w:val="none" w:sz="0" w:space="0" w:color="auto"/>
        <w:bottom w:val="none" w:sz="0" w:space="0" w:color="auto"/>
        <w:right w:val="none" w:sz="0" w:space="0" w:color="auto"/>
      </w:divBdr>
    </w:div>
    <w:div w:id="322703861">
      <w:bodyDiv w:val="1"/>
      <w:marLeft w:val="0"/>
      <w:marRight w:val="0"/>
      <w:marTop w:val="0"/>
      <w:marBottom w:val="0"/>
      <w:divBdr>
        <w:top w:val="none" w:sz="0" w:space="0" w:color="auto"/>
        <w:left w:val="none" w:sz="0" w:space="0" w:color="auto"/>
        <w:bottom w:val="none" w:sz="0" w:space="0" w:color="auto"/>
        <w:right w:val="none" w:sz="0" w:space="0" w:color="auto"/>
      </w:divBdr>
    </w:div>
    <w:div w:id="364139042">
      <w:bodyDiv w:val="1"/>
      <w:marLeft w:val="0"/>
      <w:marRight w:val="0"/>
      <w:marTop w:val="0"/>
      <w:marBottom w:val="0"/>
      <w:divBdr>
        <w:top w:val="none" w:sz="0" w:space="0" w:color="auto"/>
        <w:left w:val="none" w:sz="0" w:space="0" w:color="auto"/>
        <w:bottom w:val="none" w:sz="0" w:space="0" w:color="auto"/>
        <w:right w:val="none" w:sz="0" w:space="0" w:color="auto"/>
      </w:divBdr>
      <w:divsChild>
        <w:div w:id="28259327">
          <w:marLeft w:val="0"/>
          <w:marRight w:val="0"/>
          <w:marTop w:val="0"/>
          <w:marBottom w:val="0"/>
          <w:divBdr>
            <w:top w:val="none" w:sz="0" w:space="0" w:color="auto"/>
            <w:left w:val="none" w:sz="0" w:space="0" w:color="auto"/>
            <w:bottom w:val="none" w:sz="0" w:space="0" w:color="auto"/>
            <w:right w:val="none" w:sz="0" w:space="0" w:color="auto"/>
          </w:divBdr>
        </w:div>
        <w:div w:id="30306889">
          <w:marLeft w:val="0"/>
          <w:marRight w:val="0"/>
          <w:marTop w:val="0"/>
          <w:marBottom w:val="0"/>
          <w:divBdr>
            <w:top w:val="none" w:sz="0" w:space="0" w:color="auto"/>
            <w:left w:val="none" w:sz="0" w:space="0" w:color="auto"/>
            <w:bottom w:val="none" w:sz="0" w:space="0" w:color="auto"/>
            <w:right w:val="none" w:sz="0" w:space="0" w:color="auto"/>
          </w:divBdr>
        </w:div>
        <w:div w:id="154299028">
          <w:marLeft w:val="0"/>
          <w:marRight w:val="0"/>
          <w:marTop w:val="0"/>
          <w:marBottom w:val="0"/>
          <w:divBdr>
            <w:top w:val="none" w:sz="0" w:space="0" w:color="auto"/>
            <w:left w:val="none" w:sz="0" w:space="0" w:color="auto"/>
            <w:bottom w:val="none" w:sz="0" w:space="0" w:color="auto"/>
            <w:right w:val="none" w:sz="0" w:space="0" w:color="auto"/>
          </w:divBdr>
        </w:div>
        <w:div w:id="179856836">
          <w:marLeft w:val="0"/>
          <w:marRight w:val="0"/>
          <w:marTop w:val="0"/>
          <w:marBottom w:val="0"/>
          <w:divBdr>
            <w:top w:val="none" w:sz="0" w:space="0" w:color="auto"/>
            <w:left w:val="none" w:sz="0" w:space="0" w:color="auto"/>
            <w:bottom w:val="none" w:sz="0" w:space="0" w:color="auto"/>
            <w:right w:val="none" w:sz="0" w:space="0" w:color="auto"/>
          </w:divBdr>
        </w:div>
        <w:div w:id="203489652">
          <w:marLeft w:val="0"/>
          <w:marRight w:val="0"/>
          <w:marTop w:val="0"/>
          <w:marBottom w:val="0"/>
          <w:divBdr>
            <w:top w:val="none" w:sz="0" w:space="0" w:color="auto"/>
            <w:left w:val="none" w:sz="0" w:space="0" w:color="auto"/>
            <w:bottom w:val="none" w:sz="0" w:space="0" w:color="auto"/>
            <w:right w:val="none" w:sz="0" w:space="0" w:color="auto"/>
          </w:divBdr>
        </w:div>
        <w:div w:id="210700920">
          <w:marLeft w:val="0"/>
          <w:marRight w:val="0"/>
          <w:marTop w:val="0"/>
          <w:marBottom w:val="0"/>
          <w:divBdr>
            <w:top w:val="none" w:sz="0" w:space="0" w:color="auto"/>
            <w:left w:val="none" w:sz="0" w:space="0" w:color="auto"/>
            <w:bottom w:val="none" w:sz="0" w:space="0" w:color="auto"/>
            <w:right w:val="none" w:sz="0" w:space="0" w:color="auto"/>
          </w:divBdr>
        </w:div>
        <w:div w:id="256404591">
          <w:marLeft w:val="0"/>
          <w:marRight w:val="0"/>
          <w:marTop w:val="0"/>
          <w:marBottom w:val="0"/>
          <w:divBdr>
            <w:top w:val="none" w:sz="0" w:space="0" w:color="auto"/>
            <w:left w:val="none" w:sz="0" w:space="0" w:color="auto"/>
            <w:bottom w:val="none" w:sz="0" w:space="0" w:color="auto"/>
            <w:right w:val="none" w:sz="0" w:space="0" w:color="auto"/>
          </w:divBdr>
        </w:div>
        <w:div w:id="304238224">
          <w:marLeft w:val="0"/>
          <w:marRight w:val="0"/>
          <w:marTop w:val="0"/>
          <w:marBottom w:val="0"/>
          <w:divBdr>
            <w:top w:val="none" w:sz="0" w:space="0" w:color="auto"/>
            <w:left w:val="none" w:sz="0" w:space="0" w:color="auto"/>
            <w:bottom w:val="none" w:sz="0" w:space="0" w:color="auto"/>
            <w:right w:val="none" w:sz="0" w:space="0" w:color="auto"/>
          </w:divBdr>
        </w:div>
        <w:div w:id="362436542">
          <w:marLeft w:val="0"/>
          <w:marRight w:val="0"/>
          <w:marTop w:val="0"/>
          <w:marBottom w:val="0"/>
          <w:divBdr>
            <w:top w:val="none" w:sz="0" w:space="0" w:color="auto"/>
            <w:left w:val="none" w:sz="0" w:space="0" w:color="auto"/>
            <w:bottom w:val="none" w:sz="0" w:space="0" w:color="auto"/>
            <w:right w:val="none" w:sz="0" w:space="0" w:color="auto"/>
          </w:divBdr>
        </w:div>
        <w:div w:id="367529827">
          <w:marLeft w:val="0"/>
          <w:marRight w:val="0"/>
          <w:marTop w:val="0"/>
          <w:marBottom w:val="0"/>
          <w:divBdr>
            <w:top w:val="none" w:sz="0" w:space="0" w:color="auto"/>
            <w:left w:val="none" w:sz="0" w:space="0" w:color="auto"/>
            <w:bottom w:val="none" w:sz="0" w:space="0" w:color="auto"/>
            <w:right w:val="none" w:sz="0" w:space="0" w:color="auto"/>
          </w:divBdr>
        </w:div>
        <w:div w:id="417867893">
          <w:marLeft w:val="0"/>
          <w:marRight w:val="0"/>
          <w:marTop w:val="0"/>
          <w:marBottom w:val="0"/>
          <w:divBdr>
            <w:top w:val="none" w:sz="0" w:space="0" w:color="auto"/>
            <w:left w:val="none" w:sz="0" w:space="0" w:color="auto"/>
            <w:bottom w:val="none" w:sz="0" w:space="0" w:color="auto"/>
            <w:right w:val="none" w:sz="0" w:space="0" w:color="auto"/>
          </w:divBdr>
        </w:div>
        <w:div w:id="547954563">
          <w:marLeft w:val="0"/>
          <w:marRight w:val="0"/>
          <w:marTop w:val="0"/>
          <w:marBottom w:val="0"/>
          <w:divBdr>
            <w:top w:val="none" w:sz="0" w:space="0" w:color="auto"/>
            <w:left w:val="none" w:sz="0" w:space="0" w:color="auto"/>
            <w:bottom w:val="none" w:sz="0" w:space="0" w:color="auto"/>
            <w:right w:val="none" w:sz="0" w:space="0" w:color="auto"/>
          </w:divBdr>
        </w:div>
        <w:div w:id="554393922">
          <w:marLeft w:val="0"/>
          <w:marRight w:val="0"/>
          <w:marTop w:val="0"/>
          <w:marBottom w:val="0"/>
          <w:divBdr>
            <w:top w:val="none" w:sz="0" w:space="0" w:color="auto"/>
            <w:left w:val="none" w:sz="0" w:space="0" w:color="auto"/>
            <w:bottom w:val="none" w:sz="0" w:space="0" w:color="auto"/>
            <w:right w:val="none" w:sz="0" w:space="0" w:color="auto"/>
          </w:divBdr>
        </w:div>
        <w:div w:id="563756081">
          <w:marLeft w:val="0"/>
          <w:marRight w:val="0"/>
          <w:marTop w:val="0"/>
          <w:marBottom w:val="0"/>
          <w:divBdr>
            <w:top w:val="none" w:sz="0" w:space="0" w:color="auto"/>
            <w:left w:val="none" w:sz="0" w:space="0" w:color="auto"/>
            <w:bottom w:val="none" w:sz="0" w:space="0" w:color="auto"/>
            <w:right w:val="none" w:sz="0" w:space="0" w:color="auto"/>
          </w:divBdr>
        </w:div>
        <w:div w:id="600604150">
          <w:marLeft w:val="0"/>
          <w:marRight w:val="0"/>
          <w:marTop w:val="0"/>
          <w:marBottom w:val="0"/>
          <w:divBdr>
            <w:top w:val="none" w:sz="0" w:space="0" w:color="auto"/>
            <w:left w:val="none" w:sz="0" w:space="0" w:color="auto"/>
            <w:bottom w:val="none" w:sz="0" w:space="0" w:color="auto"/>
            <w:right w:val="none" w:sz="0" w:space="0" w:color="auto"/>
          </w:divBdr>
        </w:div>
        <w:div w:id="720397611">
          <w:marLeft w:val="0"/>
          <w:marRight w:val="0"/>
          <w:marTop w:val="0"/>
          <w:marBottom w:val="0"/>
          <w:divBdr>
            <w:top w:val="none" w:sz="0" w:space="0" w:color="auto"/>
            <w:left w:val="none" w:sz="0" w:space="0" w:color="auto"/>
            <w:bottom w:val="none" w:sz="0" w:space="0" w:color="auto"/>
            <w:right w:val="none" w:sz="0" w:space="0" w:color="auto"/>
          </w:divBdr>
        </w:div>
        <w:div w:id="777874187">
          <w:marLeft w:val="0"/>
          <w:marRight w:val="0"/>
          <w:marTop w:val="0"/>
          <w:marBottom w:val="0"/>
          <w:divBdr>
            <w:top w:val="none" w:sz="0" w:space="0" w:color="auto"/>
            <w:left w:val="none" w:sz="0" w:space="0" w:color="auto"/>
            <w:bottom w:val="none" w:sz="0" w:space="0" w:color="auto"/>
            <w:right w:val="none" w:sz="0" w:space="0" w:color="auto"/>
          </w:divBdr>
        </w:div>
        <w:div w:id="849180704">
          <w:marLeft w:val="0"/>
          <w:marRight w:val="0"/>
          <w:marTop w:val="0"/>
          <w:marBottom w:val="0"/>
          <w:divBdr>
            <w:top w:val="none" w:sz="0" w:space="0" w:color="auto"/>
            <w:left w:val="none" w:sz="0" w:space="0" w:color="auto"/>
            <w:bottom w:val="none" w:sz="0" w:space="0" w:color="auto"/>
            <w:right w:val="none" w:sz="0" w:space="0" w:color="auto"/>
          </w:divBdr>
        </w:div>
        <w:div w:id="997538340">
          <w:marLeft w:val="0"/>
          <w:marRight w:val="0"/>
          <w:marTop w:val="0"/>
          <w:marBottom w:val="0"/>
          <w:divBdr>
            <w:top w:val="none" w:sz="0" w:space="0" w:color="auto"/>
            <w:left w:val="none" w:sz="0" w:space="0" w:color="auto"/>
            <w:bottom w:val="none" w:sz="0" w:space="0" w:color="auto"/>
            <w:right w:val="none" w:sz="0" w:space="0" w:color="auto"/>
          </w:divBdr>
        </w:div>
        <w:div w:id="1035345856">
          <w:marLeft w:val="0"/>
          <w:marRight w:val="0"/>
          <w:marTop w:val="0"/>
          <w:marBottom w:val="0"/>
          <w:divBdr>
            <w:top w:val="none" w:sz="0" w:space="0" w:color="auto"/>
            <w:left w:val="none" w:sz="0" w:space="0" w:color="auto"/>
            <w:bottom w:val="none" w:sz="0" w:space="0" w:color="auto"/>
            <w:right w:val="none" w:sz="0" w:space="0" w:color="auto"/>
          </w:divBdr>
        </w:div>
        <w:div w:id="1055129824">
          <w:marLeft w:val="0"/>
          <w:marRight w:val="0"/>
          <w:marTop w:val="0"/>
          <w:marBottom w:val="0"/>
          <w:divBdr>
            <w:top w:val="none" w:sz="0" w:space="0" w:color="auto"/>
            <w:left w:val="none" w:sz="0" w:space="0" w:color="auto"/>
            <w:bottom w:val="none" w:sz="0" w:space="0" w:color="auto"/>
            <w:right w:val="none" w:sz="0" w:space="0" w:color="auto"/>
          </w:divBdr>
        </w:div>
        <w:div w:id="1070469088">
          <w:marLeft w:val="0"/>
          <w:marRight w:val="0"/>
          <w:marTop w:val="0"/>
          <w:marBottom w:val="0"/>
          <w:divBdr>
            <w:top w:val="none" w:sz="0" w:space="0" w:color="auto"/>
            <w:left w:val="none" w:sz="0" w:space="0" w:color="auto"/>
            <w:bottom w:val="none" w:sz="0" w:space="0" w:color="auto"/>
            <w:right w:val="none" w:sz="0" w:space="0" w:color="auto"/>
          </w:divBdr>
        </w:div>
        <w:div w:id="1170952402">
          <w:marLeft w:val="0"/>
          <w:marRight w:val="0"/>
          <w:marTop w:val="0"/>
          <w:marBottom w:val="0"/>
          <w:divBdr>
            <w:top w:val="none" w:sz="0" w:space="0" w:color="auto"/>
            <w:left w:val="none" w:sz="0" w:space="0" w:color="auto"/>
            <w:bottom w:val="none" w:sz="0" w:space="0" w:color="auto"/>
            <w:right w:val="none" w:sz="0" w:space="0" w:color="auto"/>
          </w:divBdr>
        </w:div>
        <w:div w:id="1188373473">
          <w:marLeft w:val="0"/>
          <w:marRight w:val="0"/>
          <w:marTop w:val="0"/>
          <w:marBottom w:val="0"/>
          <w:divBdr>
            <w:top w:val="none" w:sz="0" w:space="0" w:color="auto"/>
            <w:left w:val="none" w:sz="0" w:space="0" w:color="auto"/>
            <w:bottom w:val="none" w:sz="0" w:space="0" w:color="auto"/>
            <w:right w:val="none" w:sz="0" w:space="0" w:color="auto"/>
          </w:divBdr>
        </w:div>
        <w:div w:id="1374423919">
          <w:marLeft w:val="0"/>
          <w:marRight w:val="0"/>
          <w:marTop w:val="0"/>
          <w:marBottom w:val="0"/>
          <w:divBdr>
            <w:top w:val="none" w:sz="0" w:space="0" w:color="auto"/>
            <w:left w:val="none" w:sz="0" w:space="0" w:color="auto"/>
            <w:bottom w:val="none" w:sz="0" w:space="0" w:color="auto"/>
            <w:right w:val="none" w:sz="0" w:space="0" w:color="auto"/>
          </w:divBdr>
        </w:div>
        <w:div w:id="1462767077">
          <w:marLeft w:val="0"/>
          <w:marRight w:val="0"/>
          <w:marTop w:val="0"/>
          <w:marBottom w:val="0"/>
          <w:divBdr>
            <w:top w:val="none" w:sz="0" w:space="0" w:color="auto"/>
            <w:left w:val="none" w:sz="0" w:space="0" w:color="auto"/>
            <w:bottom w:val="none" w:sz="0" w:space="0" w:color="auto"/>
            <w:right w:val="none" w:sz="0" w:space="0" w:color="auto"/>
          </w:divBdr>
        </w:div>
        <w:div w:id="1468203768">
          <w:marLeft w:val="0"/>
          <w:marRight w:val="0"/>
          <w:marTop w:val="0"/>
          <w:marBottom w:val="0"/>
          <w:divBdr>
            <w:top w:val="none" w:sz="0" w:space="0" w:color="auto"/>
            <w:left w:val="none" w:sz="0" w:space="0" w:color="auto"/>
            <w:bottom w:val="none" w:sz="0" w:space="0" w:color="auto"/>
            <w:right w:val="none" w:sz="0" w:space="0" w:color="auto"/>
          </w:divBdr>
        </w:div>
        <w:div w:id="1481770669">
          <w:marLeft w:val="0"/>
          <w:marRight w:val="0"/>
          <w:marTop w:val="0"/>
          <w:marBottom w:val="0"/>
          <w:divBdr>
            <w:top w:val="none" w:sz="0" w:space="0" w:color="auto"/>
            <w:left w:val="none" w:sz="0" w:space="0" w:color="auto"/>
            <w:bottom w:val="none" w:sz="0" w:space="0" w:color="auto"/>
            <w:right w:val="none" w:sz="0" w:space="0" w:color="auto"/>
          </w:divBdr>
        </w:div>
        <w:div w:id="1593586143">
          <w:marLeft w:val="0"/>
          <w:marRight w:val="0"/>
          <w:marTop w:val="0"/>
          <w:marBottom w:val="0"/>
          <w:divBdr>
            <w:top w:val="none" w:sz="0" w:space="0" w:color="auto"/>
            <w:left w:val="none" w:sz="0" w:space="0" w:color="auto"/>
            <w:bottom w:val="none" w:sz="0" w:space="0" w:color="auto"/>
            <w:right w:val="none" w:sz="0" w:space="0" w:color="auto"/>
          </w:divBdr>
        </w:div>
        <w:div w:id="1666977812">
          <w:marLeft w:val="0"/>
          <w:marRight w:val="0"/>
          <w:marTop w:val="0"/>
          <w:marBottom w:val="0"/>
          <w:divBdr>
            <w:top w:val="none" w:sz="0" w:space="0" w:color="auto"/>
            <w:left w:val="none" w:sz="0" w:space="0" w:color="auto"/>
            <w:bottom w:val="none" w:sz="0" w:space="0" w:color="auto"/>
            <w:right w:val="none" w:sz="0" w:space="0" w:color="auto"/>
          </w:divBdr>
        </w:div>
        <w:div w:id="1850215272">
          <w:marLeft w:val="0"/>
          <w:marRight w:val="0"/>
          <w:marTop w:val="0"/>
          <w:marBottom w:val="0"/>
          <w:divBdr>
            <w:top w:val="none" w:sz="0" w:space="0" w:color="auto"/>
            <w:left w:val="none" w:sz="0" w:space="0" w:color="auto"/>
            <w:bottom w:val="none" w:sz="0" w:space="0" w:color="auto"/>
            <w:right w:val="none" w:sz="0" w:space="0" w:color="auto"/>
          </w:divBdr>
        </w:div>
        <w:div w:id="1871918881">
          <w:marLeft w:val="0"/>
          <w:marRight w:val="0"/>
          <w:marTop w:val="0"/>
          <w:marBottom w:val="0"/>
          <w:divBdr>
            <w:top w:val="none" w:sz="0" w:space="0" w:color="auto"/>
            <w:left w:val="none" w:sz="0" w:space="0" w:color="auto"/>
            <w:bottom w:val="none" w:sz="0" w:space="0" w:color="auto"/>
            <w:right w:val="none" w:sz="0" w:space="0" w:color="auto"/>
          </w:divBdr>
        </w:div>
        <w:div w:id="1993868955">
          <w:marLeft w:val="0"/>
          <w:marRight w:val="0"/>
          <w:marTop w:val="0"/>
          <w:marBottom w:val="0"/>
          <w:divBdr>
            <w:top w:val="none" w:sz="0" w:space="0" w:color="auto"/>
            <w:left w:val="none" w:sz="0" w:space="0" w:color="auto"/>
            <w:bottom w:val="none" w:sz="0" w:space="0" w:color="auto"/>
            <w:right w:val="none" w:sz="0" w:space="0" w:color="auto"/>
          </w:divBdr>
        </w:div>
        <w:div w:id="2091660825">
          <w:marLeft w:val="0"/>
          <w:marRight w:val="0"/>
          <w:marTop w:val="0"/>
          <w:marBottom w:val="0"/>
          <w:divBdr>
            <w:top w:val="none" w:sz="0" w:space="0" w:color="auto"/>
            <w:left w:val="none" w:sz="0" w:space="0" w:color="auto"/>
            <w:bottom w:val="none" w:sz="0" w:space="0" w:color="auto"/>
            <w:right w:val="none" w:sz="0" w:space="0" w:color="auto"/>
          </w:divBdr>
        </w:div>
      </w:divsChild>
    </w:div>
    <w:div w:id="370569784">
      <w:bodyDiv w:val="1"/>
      <w:marLeft w:val="0"/>
      <w:marRight w:val="0"/>
      <w:marTop w:val="0"/>
      <w:marBottom w:val="0"/>
      <w:divBdr>
        <w:top w:val="none" w:sz="0" w:space="0" w:color="auto"/>
        <w:left w:val="none" w:sz="0" w:space="0" w:color="auto"/>
        <w:bottom w:val="none" w:sz="0" w:space="0" w:color="auto"/>
        <w:right w:val="none" w:sz="0" w:space="0" w:color="auto"/>
      </w:divBdr>
    </w:div>
    <w:div w:id="376243014">
      <w:bodyDiv w:val="1"/>
      <w:marLeft w:val="0"/>
      <w:marRight w:val="0"/>
      <w:marTop w:val="0"/>
      <w:marBottom w:val="0"/>
      <w:divBdr>
        <w:top w:val="none" w:sz="0" w:space="0" w:color="auto"/>
        <w:left w:val="none" w:sz="0" w:space="0" w:color="auto"/>
        <w:bottom w:val="none" w:sz="0" w:space="0" w:color="auto"/>
        <w:right w:val="none" w:sz="0" w:space="0" w:color="auto"/>
      </w:divBdr>
    </w:div>
    <w:div w:id="392394359">
      <w:bodyDiv w:val="1"/>
      <w:marLeft w:val="0"/>
      <w:marRight w:val="0"/>
      <w:marTop w:val="0"/>
      <w:marBottom w:val="0"/>
      <w:divBdr>
        <w:top w:val="none" w:sz="0" w:space="0" w:color="auto"/>
        <w:left w:val="none" w:sz="0" w:space="0" w:color="auto"/>
        <w:bottom w:val="none" w:sz="0" w:space="0" w:color="auto"/>
        <w:right w:val="none" w:sz="0" w:space="0" w:color="auto"/>
      </w:divBdr>
    </w:div>
    <w:div w:id="401223653">
      <w:bodyDiv w:val="1"/>
      <w:marLeft w:val="0"/>
      <w:marRight w:val="0"/>
      <w:marTop w:val="0"/>
      <w:marBottom w:val="0"/>
      <w:divBdr>
        <w:top w:val="none" w:sz="0" w:space="0" w:color="auto"/>
        <w:left w:val="none" w:sz="0" w:space="0" w:color="auto"/>
        <w:bottom w:val="none" w:sz="0" w:space="0" w:color="auto"/>
        <w:right w:val="none" w:sz="0" w:space="0" w:color="auto"/>
      </w:divBdr>
    </w:div>
    <w:div w:id="402606267">
      <w:bodyDiv w:val="1"/>
      <w:marLeft w:val="0"/>
      <w:marRight w:val="0"/>
      <w:marTop w:val="0"/>
      <w:marBottom w:val="0"/>
      <w:divBdr>
        <w:top w:val="none" w:sz="0" w:space="0" w:color="auto"/>
        <w:left w:val="none" w:sz="0" w:space="0" w:color="auto"/>
        <w:bottom w:val="none" w:sz="0" w:space="0" w:color="auto"/>
        <w:right w:val="none" w:sz="0" w:space="0" w:color="auto"/>
      </w:divBdr>
    </w:div>
    <w:div w:id="402607603">
      <w:bodyDiv w:val="1"/>
      <w:marLeft w:val="0"/>
      <w:marRight w:val="0"/>
      <w:marTop w:val="0"/>
      <w:marBottom w:val="0"/>
      <w:divBdr>
        <w:top w:val="none" w:sz="0" w:space="0" w:color="auto"/>
        <w:left w:val="none" w:sz="0" w:space="0" w:color="auto"/>
        <w:bottom w:val="none" w:sz="0" w:space="0" w:color="auto"/>
        <w:right w:val="none" w:sz="0" w:space="0" w:color="auto"/>
      </w:divBdr>
    </w:div>
    <w:div w:id="504055734">
      <w:bodyDiv w:val="1"/>
      <w:marLeft w:val="0"/>
      <w:marRight w:val="0"/>
      <w:marTop w:val="0"/>
      <w:marBottom w:val="0"/>
      <w:divBdr>
        <w:top w:val="none" w:sz="0" w:space="0" w:color="auto"/>
        <w:left w:val="none" w:sz="0" w:space="0" w:color="auto"/>
        <w:bottom w:val="none" w:sz="0" w:space="0" w:color="auto"/>
        <w:right w:val="none" w:sz="0" w:space="0" w:color="auto"/>
      </w:divBdr>
    </w:div>
    <w:div w:id="521364838">
      <w:bodyDiv w:val="1"/>
      <w:marLeft w:val="0"/>
      <w:marRight w:val="0"/>
      <w:marTop w:val="0"/>
      <w:marBottom w:val="0"/>
      <w:divBdr>
        <w:top w:val="none" w:sz="0" w:space="0" w:color="auto"/>
        <w:left w:val="none" w:sz="0" w:space="0" w:color="auto"/>
        <w:bottom w:val="none" w:sz="0" w:space="0" w:color="auto"/>
        <w:right w:val="none" w:sz="0" w:space="0" w:color="auto"/>
      </w:divBdr>
    </w:div>
    <w:div w:id="533005557">
      <w:bodyDiv w:val="1"/>
      <w:marLeft w:val="0"/>
      <w:marRight w:val="0"/>
      <w:marTop w:val="0"/>
      <w:marBottom w:val="0"/>
      <w:divBdr>
        <w:top w:val="none" w:sz="0" w:space="0" w:color="auto"/>
        <w:left w:val="none" w:sz="0" w:space="0" w:color="auto"/>
        <w:bottom w:val="none" w:sz="0" w:space="0" w:color="auto"/>
        <w:right w:val="none" w:sz="0" w:space="0" w:color="auto"/>
      </w:divBdr>
    </w:div>
    <w:div w:id="556818993">
      <w:bodyDiv w:val="1"/>
      <w:marLeft w:val="0"/>
      <w:marRight w:val="0"/>
      <w:marTop w:val="0"/>
      <w:marBottom w:val="0"/>
      <w:divBdr>
        <w:top w:val="none" w:sz="0" w:space="0" w:color="auto"/>
        <w:left w:val="none" w:sz="0" w:space="0" w:color="auto"/>
        <w:bottom w:val="none" w:sz="0" w:space="0" w:color="auto"/>
        <w:right w:val="none" w:sz="0" w:space="0" w:color="auto"/>
      </w:divBdr>
    </w:div>
    <w:div w:id="564871938">
      <w:bodyDiv w:val="1"/>
      <w:marLeft w:val="0"/>
      <w:marRight w:val="0"/>
      <w:marTop w:val="0"/>
      <w:marBottom w:val="0"/>
      <w:divBdr>
        <w:top w:val="none" w:sz="0" w:space="0" w:color="auto"/>
        <w:left w:val="none" w:sz="0" w:space="0" w:color="auto"/>
        <w:bottom w:val="none" w:sz="0" w:space="0" w:color="auto"/>
        <w:right w:val="none" w:sz="0" w:space="0" w:color="auto"/>
      </w:divBdr>
    </w:div>
    <w:div w:id="575750708">
      <w:bodyDiv w:val="1"/>
      <w:marLeft w:val="0"/>
      <w:marRight w:val="0"/>
      <w:marTop w:val="0"/>
      <w:marBottom w:val="0"/>
      <w:divBdr>
        <w:top w:val="none" w:sz="0" w:space="0" w:color="auto"/>
        <w:left w:val="none" w:sz="0" w:space="0" w:color="auto"/>
        <w:bottom w:val="none" w:sz="0" w:space="0" w:color="auto"/>
        <w:right w:val="none" w:sz="0" w:space="0" w:color="auto"/>
      </w:divBdr>
    </w:div>
    <w:div w:id="587888770">
      <w:bodyDiv w:val="1"/>
      <w:marLeft w:val="0"/>
      <w:marRight w:val="0"/>
      <w:marTop w:val="0"/>
      <w:marBottom w:val="0"/>
      <w:divBdr>
        <w:top w:val="none" w:sz="0" w:space="0" w:color="auto"/>
        <w:left w:val="none" w:sz="0" w:space="0" w:color="auto"/>
        <w:bottom w:val="none" w:sz="0" w:space="0" w:color="auto"/>
        <w:right w:val="none" w:sz="0" w:space="0" w:color="auto"/>
      </w:divBdr>
    </w:div>
    <w:div w:id="593636926">
      <w:bodyDiv w:val="1"/>
      <w:marLeft w:val="0"/>
      <w:marRight w:val="0"/>
      <w:marTop w:val="0"/>
      <w:marBottom w:val="0"/>
      <w:divBdr>
        <w:top w:val="none" w:sz="0" w:space="0" w:color="auto"/>
        <w:left w:val="none" w:sz="0" w:space="0" w:color="auto"/>
        <w:bottom w:val="none" w:sz="0" w:space="0" w:color="auto"/>
        <w:right w:val="none" w:sz="0" w:space="0" w:color="auto"/>
      </w:divBdr>
    </w:div>
    <w:div w:id="655302396">
      <w:bodyDiv w:val="1"/>
      <w:marLeft w:val="0"/>
      <w:marRight w:val="0"/>
      <w:marTop w:val="0"/>
      <w:marBottom w:val="0"/>
      <w:divBdr>
        <w:top w:val="none" w:sz="0" w:space="0" w:color="auto"/>
        <w:left w:val="none" w:sz="0" w:space="0" w:color="auto"/>
        <w:bottom w:val="none" w:sz="0" w:space="0" w:color="auto"/>
        <w:right w:val="none" w:sz="0" w:space="0" w:color="auto"/>
      </w:divBdr>
    </w:div>
    <w:div w:id="681128521">
      <w:bodyDiv w:val="1"/>
      <w:marLeft w:val="0"/>
      <w:marRight w:val="0"/>
      <w:marTop w:val="0"/>
      <w:marBottom w:val="0"/>
      <w:divBdr>
        <w:top w:val="none" w:sz="0" w:space="0" w:color="auto"/>
        <w:left w:val="none" w:sz="0" w:space="0" w:color="auto"/>
        <w:bottom w:val="none" w:sz="0" w:space="0" w:color="auto"/>
        <w:right w:val="none" w:sz="0" w:space="0" w:color="auto"/>
      </w:divBdr>
    </w:div>
    <w:div w:id="688799018">
      <w:bodyDiv w:val="1"/>
      <w:marLeft w:val="0"/>
      <w:marRight w:val="0"/>
      <w:marTop w:val="0"/>
      <w:marBottom w:val="0"/>
      <w:divBdr>
        <w:top w:val="none" w:sz="0" w:space="0" w:color="auto"/>
        <w:left w:val="none" w:sz="0" w:space="0" w:color="auto"/>
        <w:bottom w:val="none" w:sz="0" w:space="0" w:color="auto"/>
        <w:right w:val="none" w:sz="0" w:space="0" w:color="auto"/>
      </w:divBdr>
    </w:div>
    <w:div w:id="697240516">
      <w:bodyDiv w:val="1"/>
      <w:marLeft w:val="0"/>
      <w:marRight w:val="0"/>
      <w:marTop w:val="0"/>
      <w:marBottom w:val="0"/>
      <w:divBdr>
        <w:top w:val="none" w:sz="0" w:space="0" w:color="auto"/>
        <w:left w:val="none" w:sz="0" w:space="0" w:color="auto"/>
        <w:bottom w:val="none" w:sz="0" w:space="0" w:color="auto"/>
        <w:right w:val="none" w:sz="0" w:space="0" w:color="auto"/>
      </w:divBdr>
    </w:div>
    <w:div w:id="738285881">
      <w:bodyDiv w:val="1"/>
      <w:marLeft w:val="0"/>
      <w:marRight w:val="0"/>
      <w:marTop w:val="0"/>
      <w:marBottom w:val="0"/>
      <w:divBdr>
        <w:top w:val="none" w:sz="0" w:space="0" w:color="auto"/>
        <w:left w:val="none" w:sz="0" w:space="0" w:color="auto"/>
        <w:bottom w:val="none" w:sz="0" w:space="0" w:color="auto"/>
        <w:right w:val="none" w:sz="0" w:space="0" w:color="auto"/>
      </w:divBdr>
    </w:div>
    <w:div w:id="738675726">
      <w:bodyDiv w:val="1"/>
      <w:marLeft w:val="0"/>
      <w:marRight w:val="0"/>
      <w:marTop w:val="0"/>
      <w:marBottom w:val="0"/>
      <w:divBdr>
        <w:top w:val="none" w:sz="0" w:space="0" w:color="auto"/>
        <w:left w:val="none" w:sz="0" w:space="0" w:color="auto"/>
        <w:bottom w:val="none" w:sz="0" w:space="0" w:color="auto"/>
        <w:right w:val="none" w:sz="0" w:space="0" w:color="auto"/>
      </w:divBdr>
    </w:div>
    <w:div w:id="762726109">
      <w:bodyDiv w:val="1"/>
      <w:marLeft w:val="0"/>
      <w:marRight w:val="0"/>
      <w:marTop w:val="0"/>
      <w:marBottom w:val="0"/>
      <w:divBdr>
        <w:top w:val="none" w:sz="0" w:space="0" w:color="auto"/>
        <w:left w:val="none" w:sz="0" w:space="0" w:color="auto"/>
        <w:bottom w:val="none" w:sz="0" w:space="0" w:color="auto"/>
        <w:right w:val="none" w:sz="0" w:space="0" w:color="auto"/>
      </w:divBdr>
    </w:div>
    <w:div w:id="766728881">
      <w:bodyDiv w:val="1"/>
      <w:marLeft w:val="0"/>
      <w:marRight w:val="0"/>
      <w:marTop w:val="0"/>
      <w:marBottom w:val="0"/>
      <w:divBdr>
        <w:top w:val="none" w:sz="0" w:space="0" w:color="auto"/>
        <w:left w:val="none" w:sz="0" w:space="0" w:color="auto"/>
        <w:bottom w:val="none" w:sz="0" w:space="0" w:color="auto"/>
        <w:right w:val="none" w:sz="0" w:space="0" w:color="auto"/>
      </w:divBdr>
    </w:div>
    <w:div w:id="768038686">
      <w:bodyDiv w:val="1"/>
      <w:marLeft w:val="0"/>
      <w:marRight w:val="0"/>
      <w:marTop w:val="0"/>
      <w:marBottom w:val="0"/>
      <w:divBdr>
        <w:top w:val="none" w:sz="0" w:space="0" w:color="auto"/>
        <w:left w:val="none" w:sz="0" w:space="0" w:color="auto"/>
        <w:bottom w:val="none" w:sz="0" w:space="0" w:color="auto"/>
        <w:right w:val="none" w:sz="0" w:space="0" w:color="auto"/>
      </w:divBdr>
    </w:div>
    <w:div w:id="848299569">
      <w:bodyDiv w:val="1"/>
      <w:marLeft w:val="0"/>
      <w:marRight w:val="0"/>
      <w:marTop w:val="0"/>
      <w:marBottom w:val="0"/>
      <w:divBdr>
        <w:top w:val="none" w:sz="0" w:space="0" w:color="auto"/>
        <w:left w:val="none" w:sz="0" w:space="0" w:color="auto"/>
        <w:bottom w:val="none" w:sz="0" w:space="0" w:color="auto"/>
        <w:right w:val="none" w:sz="0" w:space="0" w:color="auto"/>
      </w:divBdr>
    </w:div>
    <w:div w:id="854539198">
      <w:bodyDiv w:val="1"/>
      <w:marLeft w:val="0"/>
      <w:marRight w:val="0"/>
      <w:marTop w:val="0"/>
      <w:marBottom w:val="0"/>
      <w:divBdr>
        <w:top w:val="none" w:sz="0" w:space="0" w:color="auto"/>
        <w:left w:val="none" w:sz="0" w:space="0" w:color="auto"/>
        <w:bottom w:val="none" w:sz="0" w:space="0" w:color="auto"/>
        <w:right w:val="none" w:sz="0" w:space="0" w:color="auto"/>
      </w:divBdr>
    </w:div>
    <w:div w:id="863400721">
      <w:bodyDiv w:val="1"/>
      <w:marLeft w:val="0"/>
      <w:marRight w:val="0"/>
      <w:marTop w:val="0"/>
      <w:marBottom w:val="0"/>
      <w:divBdr>
        <w:top w:val="none" w:sz="0" w:space="0" w:color="auto"/>
        <w:left w:val="none" w:sz="0" w:space="0" w:color="auto"/>
        <w:bottom w:val="none" w:sz="0" w:space="0" w:color="auto"/>
        <w:right w:val="none" w:sz="0" w:space="0" w:color="auto"/>
      </w:divBdr>
    </w:div>
    <w:div w:id="863515739">
      <w:bodyDiv w:val="1"/>
      <w:marLeft w:val="0"/>
      <w:marRight w:val="0"/>
      <w:marTop w:val="0"/>
      <w:marBottom w:val="0"/>
      <w:divBdr>
        <w:top w:val="none" w:sz="0" w:space="0" w:color="auto"/>
        <w:left w:val="none" w:sz="0" w:space="0" w:color="auto"/>
        <w:bottom w:val="none" w:sz="0" w:space="0" w:color="auto"/>
        <w:right w:val="none" w:sz="0" w:space="0" w:color="auto"/>
      </w:divBdr>
    </w:div>
    <w:div w:id="867260770">
      <w:bodyDiv w:val="1"/>
      <w:marLeft w:val="0"/>
      <w:marRight w:val="0"/>
      <w:marTop w:val="0"/>
      <w:marBottom w:val="0"/>
      <w:divBdr>
        <w:top w:val="none" w:sz="0" w:space="0" w:color="auto"/>
        <w:left w:val="none" w:sz="0" w:space="0" w:color="auto"/>
        <w:bottom w:val="none" w:sz="0" w:space="0" w:color="auto"/>
        <w:right w:val="none" w:sz="0" w:space="0" w:color="auto"/>
      </w:divBdr>
    </w:div>
    <w:div w:id="904292480">
      <w:bodyDiv w:val="1"/>
      <w:marLeft w:val="0"/>
      <w:marRight w:val="0"/>
      <w:marTop w:val="0"/>
      <w:marBottom w:val="0"/>
      <w:divBdr>
        <w:top w:val="none" w:sz="0" w:space="0" w:color="auto"/>
        <w:left w:val="none" w:sz="0" w:space="0" w:color="auto"/>
        <w:bottom w:val="none" w:sz="0" w:space="0" w:color="auto"/>
        <w:right w:val="none" w:sz="0" w:space="0" w:color="auto"/>
      </w:divBdr>
    </w:div>
    <w:div w:id="979461592">
      <w:bodyDiv w:val="1"/>
      <w:marLeft w:val="0"/>
      <w:marRight w:val="0"/>
      <w:marTop w:val="0"/>
      <w:marBottom w:val="0"/>
      <w:divBdr>
        <w:top w:val="none" w:sz="0" w:space="0" w:color="auto"/>
        <w:left w:val="none" w:sz="0" w:space="0" w:color="auto"/>
        <w:bottom w:val="none" w:sz="0" w:space="0" w:color="auto"/>
        <w:right w:val="none" w:sz="0" w:space="0" w:color="auto"/>
      </w:divBdr>
    </w:div>
    <w:div w:id="995452754">
      <w:bodyDiv w:val="1"/>
      <w:marLeft w:val="0"/>
      <w:marRight w:val="0"/>
      <w:marTop w:val="0"/>
      <w:marBottom w:val="0"/>
      <w:divBdr>
        <w:top w:val="none" w:sz="0" w:space="0" w:color="auto"/>
        <w:left w:val="none" w:sz="0" w:space="0" w:color="auto"/>
        <w:bottom w:val="none" w:sz="0" w:space="0" w:color="auto"/>
        <w:right w:val="none" w:sz="0" w:space="0" w:color="auto"/>
      </w:divBdr>
    </w:div>
    <w:div w:id="1015376495">
      <w:bodyDiv w:val="1"/>
      <w:marLeft w:val="0"/>
      <w:marRight w:val="0"/>
      <w:marTop w:val="0"/>
      <w:marBottom w:val="0"/>
      <w:divBdr>
        <w:top w:val="none" w:sz="0" w:space="0" w:color="auto"/>
        <w:left w:val="none" w:sz="0" w:space="0" w:color="auto"/>
        <w:bottom w:val="none" w:sz="0" w:space="0" w:color="auto"/>
        <w:right w:val="none" w:sz="0" w:space="0" w:color="auto"/>
      </w:divBdr>
    </w:div>
    <w:div w:id="1051853682">
      <w:bodyDiv w:val="1"/>
      <w:marLeft w:val="0"/>
      <w:marRight w:val="0"/>
      <w:marTop w:val="0"/>
      <w:marBottom w:val="0"/>
      <w:divBdr>
        <w:top w:val="none" w:sz="0" w:space="0" w:color="auto"/>
        <w:left w:val="none" w:sz="0" w:space="0" w:color="auto"/>
        <w:bottom w:val="none" w:sz="0" w:space="0" w:color="auto"/>
        <w:right w:val="none" w:sz="0" w:space="0" w:color="auto"/>
      </w:divBdr>
    </w:div>
    <w:div w:id="1057049832">
      <w:bodyDiv w:val="1"/>
      <w:marLeft w:val="0"/>
      <w:marRight w:val="0"/>
      <w:marTop w:val="0"/>
      <w:marBottom w:val="0"/>
      <w:divBdr>
        <w:top w:val="none" w:sz="0" w:space="0" w:color="auto"/>
        <w:left w:val="none" w:sz="0" w:space="0" w:color="auto"/>
        <w:bottom w:val="none" w:sz="0" w:space="0" w:color="auto"/>
        <w:right w:val="none" w:sz="0" w:space="0" w:color="auto"/>
      </w:divBdr>
    </w:div>
    <w:div w:id="1066298950">
      <w:bodyDiv w:val="1"/>
      <w:marLeft w:val="0"/>
      <w:marRight w:val="0"/>
      <w:marTop w:val="0"/>
      <w:marBottom w:val="0"/>
      <w:divBdr>
        <w:top w:val="none" w:sz="0" w:space="0" w:color="auto"/>
        <w:left w:val="none" w:sz="0" w:space="0" w:color="auto"/>
        <w:bottom w:val="none" w:sz="0" w:space="0" w:color="auto"/>
        <w:right w:val="none" w:sz="0" w:space="0" w:color="auto"/>
      </w:divBdr>
    </w:div>
    <w:div w:id="1081558523">
      <w:bodyDiv w:val="1"/>
      <w:marLeft w:val="0"/>
      <w:marRight w:val="0"/>
      <w:marTop w:val="0"/>
      <w:marBottom w:val="0"/>
      <w:divBdr>
        <w:top w:val="none" w:sz="0" w:space="0" w:color="auto"/>
        <w:left w:val="none" w:sz="0" w:space="0" w:color="auto"/>
        <w:bottom w:val="none" w:sz="0" w:space="0" w:color="auto"/>
        <w:right w:val="none" w:sz="0" w:space="0" w:color="auto"/>
      </w:divBdr>
    </w:div>
    <w:div w:id="1098907794">
      <w:bodyDiv w:val="1"/>
      <w:marLeft w:val="0"/>
      <w:marRight w:val="0"/>
      <w:marTop w:val="0"/>
      <w:marBottom w:val="0"/>
      <w:divBdr>
        <w:top w:val="none" w:sz="0" w:space="0" w:color="auto"/>
        <w:left w:val="none" w:sz="0" w:space="0" w:color="auto"/>
        <w:bottom w:val="none" w:sz="0" w:space="0" w:color="auto"/>
        <w:right w:val="none" w:sz="0" w:space="0" w:color="auto"/>
      </w:divBdr>
    </w:div>
    <w:div w:id="1129665087">
      <w:bodyDiv w:val="1"/>
      <w:marLeft w:val="0"/>
      <w:marRight w:val="0"/>
      <w:marTop w:val="0"/>
      <w:marBottom w:val="0"/>
      <w:divBdr>
        <w:top w:val="none" w:sz="0" w:space="0" w:color="auto"/>
        <w:left w:val="none" w:sz="0" w:space="0" w:color="auto"/>
        <w:bottom w:val="none" w:sz="0" w:space="0" w:color="auto"/>
        <w:right w:val="none" w:sz="0" w:space="0" w:color="auto"/>
      </w:divBdr>
    </w:div>
    <w:div w:id="1139802408">
      <w:bodyDiv w:val="1"/>
      <w:marLeft w:val="0"/>
      <w:marRight w:val="0"/>
      <w:marTop w:val="0"/>
      <w:marBottom w:val="0"/>
      <w:divBdr>
        <w:top w:val="none" w:sz="0" w:space="0" w:color="auto"/>
        <w:left w:val="none" w:sz="0" w:space="0" w:color="auto"/>
        <w:bottom w:val="none" w:sz="0" w:space="0" w:color="auto"/>
        <w:right w:val="none" w:sz="0" w:space="0" w:color="auto"/>
      </w:divBdr>
    </w:div>
    <w:div w:id="1174304183">
      <w:bodyDiv w:val="1"/>
      <w:marLeft w:val="0"/>
      <w:marRight w:val="0"/>
      <w:marTop w:val="0"/>
      <w:marBottom w:val="0"/>
      <w:divBdr>
        <w:top w:val="none" w:sz="0" w:space="0" w:color="auto"/>
        <w:left w:val="none" w:sz="0" w:space="0" w:color="auto"/>
        <w:bottom w:val="none" w:sz="0" w:space="0" w:color="auto"/>
        <w:right w:val="none" w:sz="0" w:space="0" w:color="auto"/>
      </w:divBdr>
    </w:div>
    <w:div w:id="1179350423">
      <w:bodyDiv w:val="1"/>
      <w:marLeft w:val="0"/>
      <w:marRight w:val="0"/>
      <w:marTop w:val="0"/>
      <w:marBottom w:val="0"/>
      <w:divBdr>
        <w:top w:val="none" w:sz="0" w:space="0" w:color="auto"/>
        <w:left w:val="none" w:sz="0" w:space="0" w:color="auto"/>
        <w:bottom w:val="none" w:sz="0" w:space="0" w:color="auto"/>
        <w:right w:val="none" w:sz="0" w:space="0" w:color="auto"/>
      </w:divBdr>
    </w:div>
    <w:div w:id="1233152738">
      <w:bodyDiv w:val="1"/>
      <w:marLeft w:val="0"/>
      <w:marRight w:val="0"/>
      <w:marTop w:val="0"/>
      <w:marBottom w:val="0"/>
      <w:divBdr>
        <w:top w:val="none" w:sz="0" w:space="0" w:color="auto"/>
        <w:left w:val="none" w:sz="0" w:space="0" w:color="auto"/>
        <w:bottom w:val="none" w:sz="0" w:space="0" w:color="auto"/>
        <w:right w:val="none" w:sz="0" w:space="0" w:color="auto"/>
      </w:divBdr>
    </w:div>
    <w:div w:id="1250046764">
      <w:bodyDiv w:val="1"/>
      <w:marLeft w:val="0"/>
      <w:marRight w:val="0"/>
      <w:marTop w:val="0"/>
      <w:marBottom w:val="0"/>
      <w:divBdr>
        <w:top w:val="none" w:sz="0" w:space="0" w:color="auto"/>
        <w:left w:val="none" w:sz="0" w:space="0" w:color="auto"/>
        <w:bottom w:val="none" w:sz="0" w:space="0" w:color="auto"/>
        <w:right w:val="none" w:sz="0" w:space="0" w:color="auto"/>
      </w:divBdr>
    </w:div>
    <w:div w:id="1261985046">
      <w:bodyDiv w:val="1"/>
      <w:marLeft w:val="0"/>
      <w:marRight w:val="0"/>
      <w:marTop w:val="0"/>
      <w:marBottom w:val="0"/>
      <w:divBdr>
        <w:top w:val="none" w:sz="0" w:space="0" w:color="auto"/>
        <w:left w:val="none" w:sz="0" w:space="0" w:color="auto"/>
        <w:bottom w:val="none" w:sz="0" w:space="0" w:color="auto"/>
        <w:right w:val="none" w:sz="0" w:space="0" w:color="auto"/>
      </w:divBdr>
    </w:div>
    <w:div w:id="1265764431">
      <w:bodyDiv w:val="1"/>
      <w:marLeft w:val="0"/>
      <w:marRight w:val="0"/>
      <w:marTop w:val="0"/>
      <w:marBottom w:val="0"/>
      <w:divBdr>
        <w:top w:val="none" w:sz="0" w:space="0" w:color="auto"/>
        <w:left w:val="none" w:sz="0" w:space="0" w:color="auto"/>
        <w:bottom w:val="none" w:sz="0" w:space="0" w:color="auto"/>
        <w:right w:val="none" w:sz="0" w:space="0" w:color="auto"/>
      </w:divBdr>
    </w:div>
    <w:div w:id="1285773841">
      <w:bodyDiv w:val="1"/>
      <w:marLeft w:val="0"/>
      <w:marRight w:val="0"/>
      <w:marTop w:val="0"/>
      <w:marBottom w:val="0"/>
      <w:divBdr>
        <w:top w:val="none" w:sz="0" w:space="0" w:color="auto"/>
        <w:left w:val="none" w:sz="0" w:space="0" w:color="auto"/>
        <w:bottom w:val="none" w:sz="0" w:space="0" w:color="auto"/>
        <w:right w:val="none" w:sz="0" w:space="0" w:color="auto"/>
      </w:divBdr>
    </w:div>
    <w:div w:id="1290429169">
      <w:bodyDiv w:val="1"/>
      <w:marLeft w:val="0"/>
      <w:marRight w:val="0"/>
      <w:marTop w:val="0"/>
      <w:marBottom w:val="0"/>
      <w:divBdr>
        <w:top w:val="none" w:sz="0" w:space="0" w:color="auto"/>
        <w:left w:val="none" w:sz="0" w:space="0" w:color="auto"/>
        <w:bottom w:val="none" w:sz="0" w:space="0" w:color="auto"/>
        <w:right w:val="none" w:sz="0" w:space="0" w:color="auto"/>
      </w:divBdr>
    </w:div>
    <w:div w:id="1303735736">
      <w:bodyDiv w:val="1"/>
      <w:marLeft w:val="0"/>
      <w:marRight w:val="0"/>
      <w:marTop w:val="0"/>
      <w:marBottom w:val="0"/>
      <w:divBdr>
        <w:top w:val="none" w:sz="0" w:space="0" w:color="auto"/>
        <w:left w:val="none" w:sz="0" w:space="0" w:color="auto"/>
        <w:bottom w:val="none" w:sz="0" w:space="0" w:color="auto"/>
        <w:right w:val="none" w:sz="0" w:space="0" w:color="auto"/>
      </w:divBdr>
    </w:div>
    <w:div w:id="1306012335">
      <w:bodyDiv w:val="1"/>
      <w:marLeft w:val="0"/>
      <w:marRight w:val="0"/>
      <w:marTop w:val="0"/>
      <w:marBottom w:val="0"/>
      <w:divBdr>
        <w:top w:val="none" w:sz="0" w:space="0" w:color="auto"/>
        <w:left w:val="none" w:sz="0" w:space="0" w:color="auto"/>
        <w:bottom w:val="none" w:sz="0" w:space="0" w:color="auto"/>
        <w:right w:val="none" w:sz="0" w:space="0" w:color="auto"/>
      </w:divBdr>
    </w:div>
    <w:div w:id="1310669277">
      <w:bodyDiv w:val="1"/>
      <w:marLeft w:val="0"/>
      <w:marRight w:val="0"/>
      <w:marTop w:val="0"/>
      <w:marBottom w:val="0"/>
      <w:divBdr>
        <w:top w:val="none" w:sz="0" w:space="0" w:color="auto"/>
        <w:left w:val="none" w:sz="0" w:space="0" w:color="auto"/>
        <w:bottom w:val="none" w:sz="0" w:space="0" w:color="auto"/>
        <w:right w:val="none" w:sz="0" w:space="0" w:color="auto"/>
      </w:divBdr>
    </w:div>
    <w:div w:id="1315403987">
      <w:bodyDiv w:val="1"/>
      <w:marLeft w:val="0"/>
      <w:marRight w:val="0"/>
      <w:marTop w:val="0"/>
      <w:marBottom w:val="0"/>
      <w:divBdr>
        <w:top w:val="none" w:sz="0" w:space="0" w:color="auto"/>
        <w:left w:val="none" w:sz="0" w:space="0" w:color="auto"/>
        <w:bottom w:val="none" w:sz="0" w:space="0" w:color="auto"/>
        <w:right w:val="none" w:sz="0" w:space="0" w:color="auto"/>
      </w:divBdr>
    </w:div>
    <w:div w:id="1340622788">
      <w:bodyDiv w:val="1"/>
      <w:marLeft w:val="0"/>
      <w:marRight w:val="0"/>
      <w:marTop w:val="0"/>
      <w:marBottom w:val="0"/>
      <w:divBdr>
        <w:top w:val="none" w:sz="0" w:space="0" w:color="auto"/>
        <w:left w:val="none" w:sz="0" w:space="0" w:color="auto"/>
        <w:bottom w:val="none" w:sz="0" w:space="0" w:color="auto"/>
        <w:right w:val="none" w:sz="0" w:space="0" w:color="auto"/>
      </w:divBdr>
      <w:divsChild>
        <w:div w:id="42801918">
          <w:marLeft w:val="0"/>
          <w:marRight w:val="0"/>
          <w:marTop w:val="240"/>
          <w:marBottom w:val="0"/>
          <w:divBdr>
            <w:top w:val="none" w:sz="0" w:space="0" w:color="auto"/>
            <w:left w:val="none" w:sz="0" w:space="0" w:color="auto"/>
            <w:bottom w:val="none" w:sz="0" w:space="0" w:color="auto"/>
            <w:right w:val="none" w:sz="0" w:space="0" w:color="auto"/>
          </w:divBdr>
        </w:div>
        <w:div w:id="126170488">
          <w:marLeft w:val="0"/>
          <w:marRight w:val="0"/>
          <w:marTop w:val="0"/>
          <w:marBottom w:val="240"/>
          <w:divBdr>
            <w:top w:val="none" w:sz="0" w:space="0" w:color="auto"/>
            <w:left w:val="none" w:sz="0" w:space="0" w:color="auto"/>
            <w:bottom w:val="none" w:sz="0" w:space="0" w:color="auto"/>
            <w:right w:val="none" w:sz="0" w:space="0" w:color="auto"/>
          </w:divBdr>
        </w:div>
        <w:div w:id="781192268">
          <w:marLeft w:val="0"/>
          <w:marRight w:val="0"/>
          <w:marTop w:val="240"/>
          <w:marBottom w:val="0"/>
          <w:divBdr>
            <w:top w:val="none" w:sz="0" w:space="0" w:color="auto"/>
            <w:left w:val="none" w:sz="0" w:space="0" w:color="auto"/>
            <w:bottom w:val="none" w:sz="0" w:space="0" w:color="auto"/>
            <w:right w:val="none" w:sz="0" w:space="0" w:color="auto"/>
          </w:divBdr>
        </w:div>
        <w:div w:id="830829045">
          <w:marLeft w:val="0"/>
          <w:marRight w:val="0"/>
          <w:marTop w:val="240"/>
          <w:marBottom w:val="0"/>
          <w:divBdr>
            <w:top w:val="none" w:sz="0" w:space="0" w:color="auto"/>
            <w:left w:val="none" w:sz="0" w:space="0" w:color="auto"/>
            <w:bottom w:val="none" w:sz="0" w:space="0" w:color="auto"/>
            <w:right w:val="none" w:sz="0" w:space="0" w:color="auto"/>
          </w:divBdr>
        </w:div>
        <w:div w:id="874537032">
          <w:marLeft w:val="0"/>
          <w:marRight w:val="0"/>
          <w:marTop w:val="240"/>
          <w:marBottom w:val="0"/>
          <w:divBdr>
            <w:top w:val="none" w:sz="0" w:space="0" w:color="auto"/>
            <w:left w:val="none" w:sz="0" w:space="0" w:color="auto"/>
            <w:bottom w:val="none" w:sz="0" w:space="0" w:color="auto"/>
            <w:right w:val="none" w:sz="0" w:space="0" w:color="auto"/>
          </w:divBdr>
        </w:div>
        <w:div w:id="957687233">
          <w:marLeft w:val="0"/>
          <w:marRight w:val="0"/>
          <w:marTop w:val="0"/>
          <w:marBottom w:val="240"/>
          <w:divBdr>
            <w:top w:val="none" w:sz="0" w:space="0" w:color="auto"/>
            <w:left w:val="none" w:sz="0" w:space="0" w:color="auto"/>
            <w:bottom w:val="none" w:sz="0" w:space="0" w:color="auto"/>
            <w:right w:val="none" w:sz="0" w:space="0" w:color="auto"/>
          </w:divBdr>
        </w:div>
        <w:div w:id="967007377">
          <w:marLeft w:val="0"/>
          <w:marRight w:val="0"/>
          <w:marTop w:val="240"/>
          <w:marBottom w:val="240"/>
          <w:divBdr>
            <w:top w:val="none" w:sz="0" w:space="0" w:color="auto"/>
            <w:left w:val="none" w:sz="0" w:space="0" w:color="auto"/>
            <w:bottom w:val="none" w:sz="0" w:space="0" w:color="auto"/>
            <w:right w:val="none" w:sz="0" w:space="0" w:color="auto"/>
          </w:divBdr>
        </w:div>
        <w:div w:id="1128864251">
          <w:marLeft w:val="0"/>
          <w:marRight w:val="0"/>
          <w:marTop w:val="240"/>
          <w:marBottom w:val="240"/>
          <w:divBdr>
            <w:top w:val="none" w:sz="0" w:space="0" w:color="auto"/>
            <w:left w:val="none" w:sz="0" w:space="0" w:color="auto"/>
            <w:bottom w:val="none" w:sz="0" w:space="0" w:color="auto"/>
            <w:right w:val="none" w:sz="0" w:space="0" w:color="auto"/>
          </w:divBdr>
        </w:div>
        <w:div w:id="1495291886">
          <w:marLeft w:val="0"/>
          <w:marRight w:val="0"/>
          <w:marTop w:val="0"/>
          <w:marBottom w:val="240"/>
          <w:divBdr>
            <w:top w:val="none" w:sz="0" w:space="0" w:color="auto"/>
            <w:left w:val="none" w:sz="0" w:space="0" w:color="auto"/>
            <w:bottom w:val="none" w:sz="0" w:space="0" w:color="auto"/>
            <w:right w:val="none" w:sz="0" w:space="0" w:color="auto"/>
          </w:divBdr>
        </w:div>
        <w:div w:id="1601402770">
          <w:marLeft w:val="0"/>
          <w:marRight w:val="0"/>
          <w:marTop w:val="240"/>
          <w:marBottom w:val="0"/>
          <w:divBdr>
            <w:top w:val="none" w:sz="0" w:space="0" w:color="auto"/>
            <w:left w:val="none" w:sz="0" w:space="0" w:color="auto"/>
            <w:bottom w:val="none" w:sz="0" w:space="0" w:color="auto"/>
            <w:right w:val="none" w:sz="0" w:space="0" w:color="auto"/>
          </w:divBdr>
        </w:div>
        <w:div w:id="2142379298">
          <w:marLeft w:val="0"/>
          <w:marRight w:val="0"/>
          <w:marTop w:val="0"/>
          <w:marBottom w:val="240"/>
          <w:divBdr>
            <w:top w:val="none" w:sz="0" w:space="0" w:color="auto"/>
            <w:left w:val="none" w:sz="0" w:space="0" w:color="auto"/>
            <w:bottom w:val="none" w:sz="0" w:space="0" w:color="auto"/>
            <w:right w:val="none" w:sz="0" w:space="0" w:color="auto"/>
          </w:divBdr>
        </w:div>
      </w:divsChild>
    </w:div>
    <w:div w:id="1366446036">
      <w:bodyDiv w:val="1"/>
      <w:marLeft w:val="0"/>
      <w:marRight w:val="0"/>
      <w:marTop w:val="0"/>
      <w:marBottom w:val="0"/>
      <w:divBdr>
        <w:top w:val="none" w:sz="0" w:space="0" w:color="auto"/>
        <w:left w:val="none" w:sz="0" w:space="0" w:color="auto"/>
        <w:bottom w:val="none" w:sz="0" w:space="0" w:color="auto"/>
        <w:right w:val="none" w:sz="0" w:space="0" w:color="auto"/>
      </w:divBdr>
      <w:divsChild>
        <w:div w:id="35351852">
          <w:marLeft w:val="0"/>
          <w:marRight w:val="0"/>
          <w:marTop w:val="0"/>
          <w:marBottom w:val="0"/>
          <w:divBdr>
            <w:top w:val="none" w:sz="0" w:space="0" w:color="auto"/>
            <w:left w:val="none" w:sz="0" w:space="0" w:color="auto"/>
            <w:bottom w:val="none" w:sz="0" w:space="0" w:color="auto"/>
            <w:right w:val="none" w:sz="0" w:space="0" w:color="auto"/>
          </w:divBdr>
        </w:div>
        <w:div w:id="75833862">
          <w:marLeft w:val="0"/>
          <w:marRight w:val="0"/>
          <w:marTop w:val="0"/>
          <w:marBottom w:val="0"/>
          <w:divBdr>
            <w:top w:val="none" w:sz="0" w:space="0" w:color="auto"/>
            <w:left w:val="none" w:sz="0" w:space="0" w:color="auto"/>
            <w:bottom w:val="none" w:sz="0" w:space="0" w:color="auto"/>
            <w:right w:val="none" w:sz="0" w:space="0" w:color="auto"/>
          </w:divBdr>
        </w:div>
        <w:div w:id="78214975">
          <w:marLeft w:val="0"/>
          <w:marRight w:val="0"/>
          <w:marTop w:val="0"/>
          <w:marBottom w:val="0"/>
          <w:divBdr>
            <w:top w:val="none" w:sz="0" w:space="0" w:color="auto"/>
            <w:left w:val="none" w:sz="0" w:space="0" w:color="auto"/>
            <w:bottom w:val="none" w:sz="0" w:space="0" w:color="auto"/>
            <w:right w:val="none" w:sz="0" w:space="0" w:color="auto"/>
          </w:divBdr>
        </w:div>
        <w:div w:id="88090303">
          <w:marLeft w:val="0"/>
          <w:marRight w:val="0"/>
          <w:marTop w:val="0"/>
          <w:marBottom w:val="0"/>
          <w:divBdr>
            <w:top w:val="none" w:sz="0" w:space="0" w:color="auto"/>
            <w:left w:val="none" w:sz="0" w:space="0" w:color="auto"/>
            <w:bottom w:val="none" w:sz="0" w:space="0" w:color="auto"/>
            <w:right w:val="none" w:sz="0" w:space="0" w:color="auto"/>
          </w:divBdr>
        </w:div>
        <w:div w:id="163014656">
          <w:marLeft w:val="0"/>
          <w:marRight w:val="0"/>
          <w:marTop w:val="0"/>
          <w:marBottom w:val="0"/>
          <w:divBdr>
            <w:top w:val="none" w:sz="0" w:space="0" w:color="auto"/>
            <w:left w:val="none" w:sz="0" w:space="0" w:color="auto"/>
            <w:bottom w:val="none" w:sz="0" w:space="0" w:color="auto"/>
            <w:right w:val="none" w:sz="0" w:space="0" w:color="auto"/>
          </w:divBdr>
        </w:div>
        <w:div w:id="286007612">
          <w:marLeft w:val="0"/>
          <w:marRight w:val="0"/>
          <w:marTop w:val="0"/>
          <w:marBottom w:val="0"/>
          <w:divBdr>
            <w:top w:val="none" w:sz="0" w:space="0" w:color="auto"/>
            <w:left w:val="none" w:sz="0" w:space="0" w:color="auto"/>
            <w:bottom w:val="none" w:sz="0" w:space="0" w:color="auto"/>
            <w:right w:val="none" w:sz="0" w:space="0" w:color="auto"/>
          </w:divBdr>
        </w:div>
        <w:div w:id="294943586">
          <w:marLeft w:val="0"/>
          <w:marRight w:val="0"/>
          <w:marTop w:val="0"/>
          <w:marBottom w:val="0"/>
          <w:divBdr>
            <w:top w:val="none" w:sz="0" w:space="0" w:color="auto"/>
            <w:left w:val="none" w:sz="0" w:space="0" w:color="auto"/>
            <w:bottom w:val="none" w:sz="0" w:space="0" w:color="auto"/>
            <w:right w:val="none" w:sz="0" w:space="0" w:color="auto"/>
          </w:divBdr>
        </w:div>
        <w:div w:id="533617598">
          <w:marLeft w:val="0"/>
          <w:marRight w:val="0"/>
          <w:marTop w:val="0"/>
          <w:marBottom w:val="0"/>
          <w:divBdr>
            <w:top w:val="none" w:sz="0" w:space="0" w:color="auto"/>
            <w:left w:val="none" w:sz="0" w:space="0" w:color="auto"/>
            <w:bottom w:val="none" w:sz="0" w:space="0" w:color="auto"/>
            <w:right w:val="none" w:sz="0" w:space="0" w:color="auto"/>
          </w:divBdr>
        </w:div>
        <w:div w:id="549809278">
          <w:marLeft w:val="0"/>
          <w:marRight w:val="0"/>
          <w:marTop w:val="0"/>
          <w:marBottom w:val="0"/>
          <w:divBdr>
            <w:top w:val="none" w:sz="0" w:space="0" w:color="auto"/>
            <w:left w:val="none" w:sz="0" w:space="0" w:color="auto"/>
            <w:bottom w:val="none" w:sz="0" w:space="0" w:color="auto"/>
            <w:right w:val="none" w:sz="0" w:space="0" w:color="auto"/>
          </w:divBdr>
        </w:div>
        <w:div w:id="665592148">
          <w:marLeft w:val="0"/>
          <w:marRight w:val="0"/>
          <w:marTop w:val="0"/>
          <w:marBottom w:val="0"/>
          <w:divBdr>
            <w:top w:val="none" w:sz="0" w:space="0" w:color="auto"/>
            <w:left w:val="none" w:sz="0" w:space="0" w:color="auto"/>
            <w:bottom w:val="none" w:sz="0" w:space="0" w:color="auto"/>
            <w:right w:val="none" w:sz="0" w:space="0" w:color="auto"/>
          </w:divBdr>
        </w:div>
        <w:div w:id="706831782">
          <w:marLeft w:val="0"/>
          <w:marRight w:val="0"/>
          <w:marTop w:val="0"/>
          <w:marBottom w:val="0"/>
          <w:divBdr>
            <w:top w:val="none" w:sz="0" w:space="0" w:color="auto"/>
            <w:left w:val="none" w:sz="0" w:space="0" w:color="auto"/>
            <w:bottom w:val="none" w:sz="0" w:space="0" w:color="auto"/>
            <w:right w:val="none" w:sz="0" w:space="0" w:color="auto"/>
          </w:divBdr>
        </w:div>
        <w:div w:id="717707727">
          <w:marLeft w:val="0"/>
          <w:marRight w:val="0"/>
          <w:marTop w:val="0"/>
          <w:marBottom w:val="0"/>
          <w:divBdr>
            <w:top w:val="none" w:sz="0" w:space="0" w:color="auto"/>
            <w:left w:val="none" w:sz="0" w:space="0" w:color="auto"/>
            <w:bottom w:val="none" w:sz="0" w:space="0" w:color="auto"/>
            <w:right w:val="none" w:sz="0" w:space="0" w:color="auto"/>
          </w:divBdr>
        </w:div>
        <w:div w:id="789276624">
          <w:marLeft w:val="0"/>
          <w:marRight w:val="0"/>
          <w:marTop w:val="0"/>
          <w:marBottom w:val="0"/>
          <w:divBdr>
            <w:top w:val="none" w:sz="0" w:space="0" w:color="auto"/>
            <w:left w:val="none" w:sz="0" w:space="0" w:color="auto"/>
            <w:bottom w:val="none" w:sz="0" w:space="0" w:color="auto"/>
            <w:right w:val="none" w:sz="0" w:space="0" w:color="auto"/>
          </w:divBdr>
        </w:div>
        <w:div w:id="868840704">
          <w:marLeft w:val="0"/>
          <w:marRight w:val="0"/>
          <w:marTop w:val="0"/>
          <w:marBottom w:val="0"/>
          <w:divBdr>
            <w:top w:val="none" w:sz="0" w:space="0" w:color="auto"/>
            <w:left w:val="none" w:sz="0" w:space="0" w:color="auto"/>
            <w:bottom w:val="none" w:sz="0" w:space="0" w:color="auto"/>
            <w:right w:val="none" w:sz="0" w:space="0" w:color="auto"/>
          </w:divBdr>
        </w:div>
        <w:div w:id="873661994">
          <w:marLeft w:val="0"/>
          <w:marRight w:val="0"/>
          <w:marTop w:val="0"/>
          <w:marBottom w:val="0"/>
          <w:divBdr>
            <w:top w:val="none" w:sz="0" w:space="0" w:color="auto"/>
            <w:left w:val="none" w:sz="0" w:space="0" w:color="auto"/>
            <w:bottom w:val="none" w:sz="0" w:space="0" w:color="auto"/>
            <w:right w:val="none" w:sz="0" w:space="0" w:color="auto"/>
          </w:divBdr>
        </w:div>
        <w:div w:id="880483061">
          <w:marLeft w:val="0"/>
          <w:marRight w:val="0"/>
          <w:marTop w:val="0"/>
          <w:marBottom w:val="0"/>
          <w:divBdr>
            <w:top w:val="none" w:sz="0" w:space="0" w:color="auto"/>
            <w:left w:val="none" w:sz="0" w:space="0" w:color="auto"/>
            <w:bottom w:val="none" w:sz="0" w:space="0" w:color="auto"/>
            <w:right w:val="none" w:sz="0" w:space="0" w:color="auto"/>
          </w:divBdr>
        </w:div>
        <w:div w:id="934940515">
          <w:marLeft w:val="0"/>
          <w:marRight w:val="0"/>
          <w:marTop w:val="0"/>
          <w:marBottom w:val="0"/>
          <w:divBdr>
            <w:top w:val="none" w:sz="0" w:space="0" w:color="auto"/>
            <w:left w:val="none" w:sz="0" w:space="0" w:color="auto"/>
            <w:bottom w:val="none" w:sz="0" w:space="0" w:color="auto"/>
            <w:right w:val="none" w:sz="0" w:space="0" w:color="auto"/>
          </w:divBdr>
        </w:div>
        <w:div w:id="1071538685">
          <w:marLeft w:val="0"/>
          <w:marRight w:val="0"/>
          <w:marTop w:val="0"/>
          <w:marBottom w:val="0"/>
          <w:divBdr>
            <w:top w:val="none" w:sz="0" w:space="0" w:color="auto"/>
            <w:left w:val="none" w:sz="0" w:space="0" w:color="auto"/>
            <w:bottom w:val="none" w:sz="0" w:space="0" w:color="auto"/>
            <w:right w:val="none" w:sz="0" w:space="0" w:color="auto"/>
          </w:divBdr>
        </w:div>
        <w:div w:id="1201435389">
          <w:marLeft w:val="0"/>
          <w:marRight w:val="0"/>
          <w:marTop w:val="0"/>
          <w:marBottom w:val="0"/>
          <w:divBdr>
            <w:top w:val="none" w:sz="0" w:space="0" w:color="auto"/>
            <w:left w:val="none" w:sz="0" w:space="0" w:color="auto"/>
            <w:bottom w:val="none" w:sz="0" w:space="0" w:color="auto"/>
            <w:right w:val="none" w:sz="0" w:space="0" w:color="auto"/>
          </w:divBdr>
        </w:div>
        <w:div w:id="1358311439">
          <w:marLeft w:val="0"/>
          <w:marRight w:val="0"/>
          <w:marTop w:val="0"/>
          <w:marBottom w:val="0"/>
          <w:divBdr>
            <w:top w:val="none" w:sz="0" w:space="0" w:color="auto"/>
            <w:left w:val="none" w:sz="0" w:space="0" w:color="auto"/>
            <w:bottom w:val="none" w:sz="0" w:space="0" w:color="auto"/>
            <w:right w:val="none" w:sz="0" w:space="0" w:color="auto"/>
          </w:divBdr>
        </w:div>
        <w:div w:id="1380548217">
          <w:marLeft w:val="0"/>
          <w:marRight w:val="0"/>
          <w:marTop w:val="0"/>
          <w:marBottom w:val="0"/>
          <w:divBdr>
            <w:top w:val="none" w:sz="0" w:space="0" w:color="auto"/>
            <w:left w:val="none" w:sz="0" w:space="0" w:color="auto"/>
            <w:bottom w:val="none" w:sz="0" w:space="0" w:color="auto"/>
            <w:right w:val="none" w:sz="0" w:space="0" w:color="auto"/>
          </w:divBdr>
        </w:div>
        <w:div w:id="1440568447">
          <w:marLeft w:val="0"/>
          <w:marRight w:val="0"/>
          <w:marTop w:val="0"/>
          <w:marBottom w:val="0"/>
          <w:divBdr>
            <w:top w:val="none" w:sz="0" w:space="0" w:color="auto"/>
            <w:left w:val="none" w:sz="0" w:space="0" w:color="auto"/>
            <w:bottom w:val="none" w:sz="0" w:space="0" w:color="auto"/>
            <w:right w:val="none" w:sz="0" w:space="0" w:color="auto"/>
          </w:divBdr>
        </w:div>
        <w:div w:id="1501967094">
          <w:marLeft w:val="0"/>
          <w:marRight w:val="0"/>
          <w:marTop w:val="0"/>
          <w:marBottom w:val="0"/>
          <w:divBdr>
            <w:top w:val="none" w:sz="0" w:space="0" w:color="auto"/>
            <w:left w:val="none" w:sz="0" w:space="0" w:color="auto"/>
            <w:bottom w:val="none" w:sz="0" w:space="0" w:color="auto"/>
            <w:right w:val="none" w:sz="0" w:space="0" w:color="auto"/>
          </w:divBdr>
        </w:div>
        <w:div w:id="1560095486">
          <w:marLeft w:val="0"/>
          <w:marRight w:val="0"/>
          <w:marTop w:val="0"/>
          <w:marBottom w:val="0"/>
          <w:divBdr>
            <w:top w:val="none" w:sz="0" w:space="0" w:color="auto"/>
            <w:left w:val="none" w:sz="0" w:space="0" w:color="auto"/>
            <w:bottom w:val="none" w:sz="0" w:space="0" w:color="auto"/>
            <w:right w:val="none" w:sz="0" w:space="0" w:color="auto"/>
          </w:divBdr>
        </w:div>
        <w:div w:id="1578712307">
          <w:marLeft w:val="0"/>
          <w:marRight w:val="0"/>
          <w:marTop w:val="0"/>
          <w:marBottom w:val="0"/>
          <w:divBdr>
            <w:top w:val="none" w:sz="0" w:space="0" w:color="auto"/>
            <w:left w:val="none" w:sz="0" w:space="0" w:color="auto"/>
            <w:bottom w:val="none" w:sz="0" w:space="0" w:color="auto"/>
            <w:right w:val="none" w:sz="0" w:space="0" w:color="auto"/>
          </w:divBdr>
        </w:div>
        <w:div w:id="1591935259">
          <w:marLeft w:val="0"/>
          <w:marRight w:val="0"/>
          <w:marTop w:val="0"/>
          <w:marBottom w:val="0"/>
          <w:divBdr>
            <w:top w:val="none" w:sz="0" w:space="0" w:color="auto"/>
            <w:left w:val="none" w:sz="0" w:space="0" w:color="auto"/>
            <w:bottom w:val="none" w:sz="0" w:space="0" w:color="auto"/>
            <w:right w:val="none" w:sz="0" w:space="0" w:color="auto"/>
          </w:divBdr>
        </w:div>
        <w:div w:id="1625383725">
          <w:marLeft w:val="0"/>
          <w:marRight w:val="0"/>
          <w:marTop w:val="0"/>
          <w:marBottom w:val="0"/>
          <w:divBdr>
            <w:top w:val="none" w:sz="0" w:space="0" w:color="auto"/>
            <w:left w:val="none" w:sz="0" w:space="0" w:color="auto"/>
            <w:bottom w:val="none" w:sz="0" w:space="0" w:color="auto"/>
            <w:right w:val="none" w:sz="0" w:space="0" w:color="auto"/>
          </w:divBdr>
        </w:div>
        <w:div w:id="1647588849">
          <w:marLeft w:val="0"/>
          <w:marRight w:val="0"/>
          <w:marTop w:val="0"/>
          <w:marBottom w:val="0"/>
          <w:divBdr>
            <w:top w:val="none" w:sz="0" w:space="0" w:color="auto"/>
            <w:left w:val="none" w:sz="0" w:space="0" w:color="auto"/>
            <w:bottom w:val="none" w:sz="0" w:space="0" w:color="auto"/>
            <w:right w:val="none" w:sz="0" w:space="0" w:color="auto"/>
          </w:divBdr>
        </w:div>
        <w:div w:id="1768117617">
          <w:marLeft w:val="0"/>
          <w:marRight w:val="0"/>
          <w:marTop w:val="0"/>
          <w:marBottom w:val="0"/>
          <w:divBdr>
            <w:top w:val="none" w:sz="0" w:space="0" w:color="auto"/>
            <w:left w:val="none" w:sz="0" w:space="0" w:color="auto"/>
            <w:bottom w:val="none" w:sz="0" w:space="0" w:color="auto"/>
            <w:right w:val="none" w:sz="0" w:space="0" w:color="auto"/>
          </w:divBdr>
        </w:div>
        <w:div w:id="1956594412">
          <w:marLeft w:val="0"/>
          <w:marRight w:val="0"/>
          <w:marTop w:val="0"/>
          <w:marBottom w:val="0"/>
          <w:divBdr>
            <w:top w:val="none" w:sz="0" w:space="0" w:color="auto"/>
            <w:left w:val="none" w:sz="0" w:space="0" w:color="auto"/>
            <w:bottom w:val="none" w:sz="0" w:space="0" w:color="auto"/>
            <w:right w:val="none" w:sz="0" w:space="0" w:color="auto"/>
          </w:divBdr>
        </w:div>
        <w:div w:id="1994916910">
          <w:marLeft w:val="0"/>
          <w:marRight w:val="0"/>
          <w:marTop w:val="0"/>
          <w:marBottom w:val="0"/>
          <w:divBdr>
            <w:top w:val="none" w:sz="0" w:space="0" w:color="auto"/>
            <w:left w:val="none" w:sz="0" w:space="0" w:color="auto"/>
            <w:bottom w:val="none" w:sz="0" w:space="0" w:color="auto"/>
            <w:right w:val="none" w:sz="0" w:space="0" w:color="auto"/>
          </w:divBdr>
        </w:div>
        <w:div w:id="1995792480">
          <w:marLeft w:val="0"/>
          <w:marRight w:val="0"/>
          <w:marTop w:val="0"/>
          <w:marBottom w:val="0"/>
          <w:divBdr>
            <w:top w:val="none" w:sz="0" w:space="0" w:color="auto"/>
            <w:left w:val="none" w:sz="0" w:space="0" w:color="auto"/>
            <w:bottom w:val="none" w:sz="0" w:space="0" w:color="auto"/>
            <w:right w:val="none" w:sz="0" w:space="0" w:color="auto"/>
          </w:divBdr>
        </w:div>
        <w:div w:id="2055620594">
          <w:marLeft w:val="0"/>
          <w:marRight w:val="0"/>
          <w:marTop w:val="0"/>
          <w:marBottom w:val="0"/>
          <w:divBdr>
            <w:top w:val="none" w:sz="0" w:space="0" w:color="auto"/>
            <w:left w:val="none" w:sz="0" w:space="0" w:color="auto"/>
            <w:bottom w:val="none" w:sz="0" w:space="0" w:color="auto"/>
            <w:right w:val="none" w:sz="0" w:space="0" w:color="auto"/>
          </w:divBdr>
        </w:div>
        <w:div w:id="2078362009">
          <w:marLeft w:val="0"/>
          <w:marRight w:val="0"/>
          <w:marTop w:val="0"/>
          <w:marBottom w:val="0"/>
          <w:divBdr>
            <w:top w:val="none" w:sz="0" w:space="0" w:color="auto"/>
            <w:left w:val="none" w:sz="0" w:space="0" w:color="auto"/>
            <w:bottom w:val="none" w:sz="0" w:space="0" w:color="auto"/>
            <w:right w:val="none" w:sz="0" w:space="0" w:color="auto"/>
          </w:divBdr>
        </w:div>
      </w:divsChild>
    </w:div>
    <w:div w:id="1369066461">
      <w:bodyDiv w:val="1"/>
      <w:marLeft w:val="0"/>
      <w:marRight w:val="0"/>
      <w:marTop w:val="0"/>
      <w:marBottom w:val="0"/>
      <w:divBdr>
        <w:top w:val="none" w:sz="0" w:space="0" w:color="auto"/>
        <w:left w:val="none" w:sz="0" w:space="0" w:color="auto"/>
        <w:bottom w:val="none" w:sz="0" w:space="0" w:color="auto"/>
        <w:right w:val="none" w:sz="0" w:space="0" w:color="auto"/>
      </w:divBdr>
    </w:div>
    <w:div w:id="1373849722">
      <w:bodyDiv w:val="1"/>
      <w:marLeft w:val="0"/>
      <w:marRight w:val="0"/>
      <w:marTop w:val="0"/>
      <w:marBottom w:val="0"/>
      <w:divBdr>
        <w:top w:val="none" w:sz="0" w:space="0" w:color="auto"/>
        <w:left w:val="none" w:sz="0" w:space="0" w:color="auto"/>
        <w:bottom w:val="none" w:sz="0" w:space="0" w:color="auto"/>
        <w:right w:val="none" w:sz="0" w:space="0" w:color="auto"/>
      </w:divBdr>
    </w:div>
    <w:div w:id="1382629058">
      <w:bodyDiv w:val="1"/>
      <w:marLeft w:val="0"/>
      <w:marRight w:val="0"/>
      <w:marTop w:val="0"/>
      <w:marBottom w:val="0"/>
      <w:divBdr>
        <w:top w:val="none" w:sz="0" w:space="0" w:color="auto"/>
        <w:left w:val="none" w:sz="0" w:space="0" w:color="auto"/>
        <w:bottom w:val="none" w:sz="0" w:space="0" w:color="auto"/>
        <w:right w:val="none" w:sz="0" w:space="0" w:color="auto"/>
      </w:divBdr>
    </w:div>
    <w:div w:id="1389264357">
      <w:bodyDiv w:val="1"/>
      <w:marLeft w:val="0"/>
      <w:marRight w:val="0"/>
      <w:marTop w:val="0"/>
      <w:marBottom w:val="0"/>
      <w:divBdr>
        <w:top w:val="none" w:sz="0" w:space="0" w:color="auto"/>
        <w:left w:val="none" w:sz="0" w:space="0" w:color="auto"/>
        <w:bottom w:val="none" w:sz="0" w:space="0" w:color="auto"/>
        <w:right w:val="none" w:sz="0" w:space="0" w:color="auto"/>
      </w:divBdr>
    </w:div>
    <w:div w:id="1402021876">
      <w:bodyDiv w:val="1"/>
      <w:marLeft w:val="0"/>
      <w:marRight w:val="0"/>
      <w:marTop w:val="0"/>
      <w:marBottom w:val="0"/>
      <w:divBdr>
        <w:top w:val="none" w:sz="0" w:space="0" w:color="auto"/>
        <w:left w:val="none" w:sz="0" w:space="0" w:color="auto"/>
        <w:bottom w:val="none" w:sz="0" w:space="0" w:color="auto"/>
        <w:right w:val="none" w:sz="0" w:space="0" w:color="auto"/>
      </w:divBdr>
    </w:div>
    <w:div w:id="1411074595">
      <w:bodyDiv w:val="1"/>
      <w:marLeft w:val="0"/>
      <w:marRight w:val="0"/>
      <w:marTop w:val="0"/>
      <w:marBottom w:val="0"/>
      <w:divBdr>
        <w:top w:val="none" w:sz="0" w:space="0" w:color="auto"/>
        <w:left w:val="none" w:sz="0" w:space="0" w:color="auto"/>
        <w:bottom w:val="none" w:sz="0" w:space="0" w:color="auto"/>
        <w:right w:val="none" w:sz="0" w:space="0" w:color="auto"/>
      </w:divBdr>
    </w:div>
    <w:div w:id="1425222486">
      <w:bodyDiv w:val="1"/>
      <w:marLeft w:val="0"/>
      <w:marRight w:val="0"/>
      <w:marTop w:val="0"/>
      <w:marBottom w:val="0"/>
      <w:divBdr>
        <w:top w:val="none" w:sz="0" w:space="0" w:color="auto"/>
        <w:left w:val="none" w:sz="0" w:space="0" w:color="auto"/>
        <w:bottom w:val="none" w:sz="0" w:space="0" w:color="auto"/>
        <w:right w:val="none" w:sz="0" w:space="0" w:color="auto"/>
      </w:divBdr>
    </w:div>
    <w:div w:id="1478837239">
      <w:bodyDiv w:val="1"/>
      <w:marLeft w:val="0"/>
      <w:marRight w:val="0"/>
      <w:marTop w:val="0"/>
      <w:marBottom w:val="0"/>
      <w:divBdr>
        <w:top w:val="none" w:sz="0" w:space="0" w:color="auto"/>
        <w:left w:val="none" w:sz="0" w:space="0" w:color="auto"/>
        <w:bottom w:val="none" w:sz="0" w:space="0" w:color="auto"/>
        <w:right w:val="none" w:sz="0" w:space="0" w:color="auto"/>
      </w:divBdr>
    </w:div>
    <w:div w:id="1494758928">
      <w:bodyDiv w:val="1"/>
      <w:marLeft w:val="0"/>
      <w:marRight w:val="0"/>
      <w:marTop w:val="0"/>
      <w:marBottom w:val="0"/>
      <w:divBdr>
        <w:top w:val="none" w:sz="0" w:space="0" w:color="auto"/>
        <w:left w:val="none" w:sz="0" w:space="0" w:color="auto"/>
        <w:bottom w:val="none" w:sz="0" w:space="0" w:color="auto"/>
        <w:right w:val="none" w:sz="0" w:space="0" w:color="auto"/>
      </w:divBdr>
    </w:div>
    <w:div w:id="1546333866">
      <w:bodyDiv w:val="1"/>
      <w:marLeft w:val="0"/>
      <w:marRight w:val="0"/>
      <w:marTop w:val="0"/>
      <w:marBottom w:val="0"/>
      <w:divBdr>
        <w:top w:val="none" w:sz="0" w:space="0" w:color="auto"/>
        <w:left w:val="none" w:sz="0" w:space="0" w:color="auto"/>
        <w:bottom w:val="none" w:sz="0" w:space="0" w:color="auto"/>
        <w:right w:val="none" w:sz="0" w:space="0" w:color="auto"/>
      </w:divBdr>
    </w:div>
    <w:div w:id="1551649998">
      <w:bodyDiv w:val="1"/>
      <w:marLeft w:val="0"/>
      <w:marRight w:val="0"/>
      <w:marTop w:val="0"/>
      <w:marBottom w:val="0"/>
      <w:divBdr>
        <w:top w:val="none" w:sz="0" w:space="0" w:color="auto"/>
        <w:left w:val="none" w:sz="0" w:space="0" w:color="auto"/>
        <w:bottom w:val="none" w:sz="0" w:space="0" w:color="auto"/>
        <w:right w:val="none" w:sz="0" w:space="0" w:color="auto"/>
      </w:divBdr>
    </w:div>
    <w:div w:id="1557398144">
      <w:bodyDiv w:val="1"/>
      <w:marLeft w:val="0"/>
      <w:marRight w:val="0"/>
      <w:marTop w:val="0"/>
      <w:marBottom w:val="0"/>
      <w:divBdr>
        <w:top w:val="none" w:sz="0" w:space="0" w:color="auto"/>
        <w:left w:val="none" w:sz="0" w:space="0" w:color="auto"/>
        <w:bottom w:val="none" w:sz="0" w:space="0" w:color="auto"/>
        <w:right w:val="none" w:sz="0" w:space="0" w:color="auto"/>
      </w:divBdr>
    </w:div>
    <w:div w:id="1564411716">
      <w:bodyDiv w:val="1"/>
      <w:marLeft w:val="0"/>
      <w:marRight w:val="0"/>
      <w:marTop w:val="0"/>
      <w:marBottom w:val="0"/>
      <w:divBdr>
        <w:top w:val="none" w:sz="0" w:space="0" w:color="auto"/>
        <w:left w:val="none" w:sz="0" w:space="0" w:color="auto"/>
        <w:bottom w:val="none" w:sz="0" w:space="0" w:color="auto"/>
        <w:right w:val="none" w:sz="0" w:space="0" w:color="auto"/>
      </w:divBdr>
    </w:div>
    <w:div w:id="1566527619">
      <w:bodyDiv w:val="1"/>
      <w:marLeft w:val="0"/>
      <w:marRight w:val="0"/>
      <w:marTop w:val="0"/>
      <w:marBottom w:val="0"/>
      <w:divBdr>
        <w:top w:val="none" w:sz="0" w:space="0" w:color="auto"/>
        <w:left w:val="none" w:sz="0" w:space="0" w:color="auto"/>
        <w:bottom w:val="none" w:sz="0" w:space="0" w:color="auto"/>
        <w:right w:val="none" w:sz="0" w:space="0" w:color="auto"/>
      </w:divBdr>
    </w:div>
    <w:div w:id="1567884535">
      <w:bodyDiv w:val="1"/>
      <w:marLeft w:val="0"/>
      <w:marRight w:val="0"/>
      <w:marTop w:val="0"/>
      <w:marBottom w:val="0"/>
      <w:divBdr>
        <w:top w:val="none" w:sz="0" w:space="0" w:color="auto"/>
        <w:left w:val="none" w:sz="0" w:space="0" w:color="auto"/>
        <w:bottom w:val="none" w:sz="0" w:space="0" w:color="auto"/>
        <w:right w:val="none" w:sz="0" w:space="0" w:color="auto"/>
      </w:divBdr>
    </w:div>
    <w:div w:id="1588925311">
      <w:bodyDiv w:val="1"/>
      <w:marLeft w:val="0"/>
      <w:marRight w:val="0"/>
      <w:marTop w:val="0"/>
      <w:marBottom w:val="0"/>
      <w:divBdr>
        <w:top w:val="none" w:sz="0" w:space="0" w:color="auto"/>
        <w:left w:val="none" w:sz="0" w:space="0" w:color="auto"/>
        <w:bottom w:val="none" w:sz="0" w:space="0" w:color="auto"/>
        <w:right w:val="none" w:sz="0" w:space="0" w:color="auto"/>
      </w:divBdr>
    </w:div>
    <w:div w:id="1602565733">
      <w:bodyDiv w:val="1"/>
      <w:marLeft w:val="0"/>
      <w:marRight w:val="0"/>
      <w:marTop w:val="0"/>
      <w:marBottom w:val="0"/>
      <w:divBdr>
        <w:top w:val="none" w:sz="0" w:space="0" w:color="auto"/>
        <w:left w:val="none" w:sz="0" w:space="0" w:color="auto"/>
        <w:bottom w:val="none" w:sz="0" w:space="0" w:color="auto"/>
        <w:right w:val="none" w:sz="0" w:space="0" w:color="auto"/>
      </w:divBdr>
    </w:div>
    <w:div w:id="1605385171">
      <w:bodyDiv w:val="1"/>
      <w:marLeft w:val="0"/>
      <w:marRight w:val="0"/>
      <w:marTop w:val="0"/>
      <w:marBottom w:val="0"/>
      <w:divBdr>
        <w:top w:val="none" w:sz="0" w:space="0" w:color="auto"/>
        <w:left w:val="none" w:sz="0" w:space="0" w:color="auto"/>
        <w:bottom w:val="none" w:sz="0" w:space="0" w:color="auto"/>
        <w:right w:val="none" w:sz="0" w:space="0" w:color="auto"/>
      </w:divBdr>
    </w:div>
    <w:div w:id="1606763565">
      <w:bodyDiv w:val="1"/>
      <w:marLeft w:val="0"/>
      <w:marRight w:val="0"/>
      <w:marTop w:val="0"/>
      <w:marBottom w:val="0"/>
      <w:divBdr>
        <w:top w:val="none" w:sz="0" w:space="0" w:color="auto"/>
        <w:left w:val="none" w:sz="0" w:space="0" w:color="auto"/>
        <w:bottom w:val="none" w:sz="0" w:space="0" w:color="auto"/>
        <w:right w:val="none" w:sz="0" w:space="0" w:color="auto"/>
      </w:divBdr>
    </w:div>
    <w:div w:id="1611938846">
      <w:bodyDiv w:val="1"/>
      <w:marLeft w:val="0"/>
      <w:marRight w:val="0"/>
      <w:marTop w:val="0"/>
      <w:marBottom w:val="0"/>
      <w:divBdr>
        <w:top w:val="none" w:sz="0" w:space="0" w:color="auto"/>
        <w:left w:val="none" w:sz="0" w:space="0" w:color="auto"/>
        <w:bottom w:val="none" w:sz="0" w:space="0" w:color="auto"/>
        <w:right w:val="none" w:sz="0" w:space="0" w:color="auto"/>
      </w:divBdr>
    </w:div>
    <w:div w:id="1647859304">
      <w:bodyDiv w:val="1"/>
      <w:marLeft w:val="0"/>
      <w:marRight w:val="0"/>
      <w:marTop w:val="0"/>
      <w:marBottom w:val="0"/>
      <w:divBdr>
        <w:top w:val="none" w:sz="0" w:space="0" w:color="auto"/>
        <w:left w:val="none" w:sz="0" w:space="0" w:color="auto"/>
        <w:bottom w:val="none" w:sz="0" w:space="0" w:color="auto"/>
        <w:right w:val="none" w:sz="0" w:space="0" w:color="auto"/>
      </w:divBdr>
    </w:div>
    <w:div w:id="1652296614">
      <w:bodyDiv w:val="1"/>
      <w:marLeft w:val="0"/>
      <w:marRight w:val="0"/>
      <w:marTop w:val="0"/>
      <w:marBottom w:val="0"/>
      <w:divBdr>
        <w:top w:val="none" w:sz="0" w:space="0" w:color="auto"/>
        <w:left w:val="none" w:sz="0" w:space="0" w:color="auto"/>
        <w:bottom w:val="none" w:sz="0" w:space="0" w:color="auto"/>
        <w:right w:val="none" w:sz="0" w:space="0" w:color="auto"/>
      </w:divBdr>
    </w:div>
    <w:div w:id="1688561532">
      <w:bodyDiv w:val="1"/>
      <w:marLeft w:val="0"/>
      <w:marRight w:val="0"/>
      <w:marTop w:val="0"/>
      <w:marBottom w:val="0"/>
      <w:divBdr>
        <w:top w:val="none" w:sz="0" w:space="0" w:color="auto"/>
        <w:left w:val="none" w:sz="0" w:space="0" w:color="auto"/>
        <w:bottom w:val="none" w:sz="0" w:space="0" w:color="auto"/>
        <w:right w:val="none" w:sz="0" w:space="0" w:color="auto"/>
      </w:divBdr>
    </w:div>
    <w:div w:id="1696810688">
      <w:bodyDiv w:val="1"/>
      <w:marLeft w:val="0"/>
      <w:marRight w:val="0"/>
      <w:marTop w:val="0"/>
      <w:marBottom w:val="0"/>
      <w:divBdr>
        <w:top w:val="none" w:sz="0" w:space="0" w:color="auto"/>
        <w:left w:val="none" w:sz="0" w:space="0" w:color="auto"/>
        <w:bottom w:val="none" w:sz="0" w:space="0" w:color="auto"/>
        <w:right w:val="none" w:sz="0" w:space="0" w:color="auto"/>
      </w:divBdr>
    </w:div>
    <w:div w:id="1703246567">
      <w:bodyDiv w:val="1"/>
      <w:marLeft w:val="0"/>
      <w:marRight w:val="0"/>
      <w:marTop w:val="0"/>
      <w:marBottom w:val="0"/>
      <w:divBdr>
        <w:top w:val="none" w:sz="0" w:space="0" w:color="auto"/>
        <w:left w:val="none" w:sz="0" w:space="0" w:color="auto"/>
        <w:bottom w:val="none" w:sz="0" w:space="0" w:color="auto"/>
        <w:right w:val="none" w:sz="0" w:space="0" w:color="auto"/>
      </w:divBdr>
    </w:div>
    <w:div w:id="1709261120">
      <w:bodyDiv w:val="1"/>
      <w:marLeft w:val="0"/>
      <w:marRight w:val="0"/>
      <w:marTop w:val="0"/>
      <w:marBottom w:val="0"/>
      <w:divBdr>
        <w:top w:val="none" w:sz="0" w:space="0" w:color="auto"/>
        <w:left w:val="none" w:sz="0" w:space="0" w:color="auto"/>
        <w:bottom w:val="none" w:sz="0" w:space="0" w:color="auto"/>
        <w:right w:val="none" w:sz="0" w:space="0" w:color="auto"/>
      </w:divBdr>
    </w:div>
    <w:div w:id="1748309451">
      <w:bodyDiv w:val="1"/>
      <w:marLeft w:val="0"/>
      <w:marRight w:val="0"/>
      <w:marTop w:val="0"/>
      <w:marBottom w:val="0"/>
      <w:divBdr>
        <w:top w:val="none" w:sz="0" w:space="0" w:color="auto"/>
        <w:left w:val="none" w:sz="0" w:space="0" w:color="auto"/>
        <w:bottom w:val="none" w:sz="0" w:space="0" w:color="auto"/>
        <w:right w:val="none" w:sz="0" w:space="0" w:color="auto"/>
      </w:divBdr>
    </w:div>
    <w:div w:id="1750230168">
      <w:bodyDiv w:val="1"/>
      <w:marLeft w:val="0"/>
      <w:marRight w:val="0"/>
      <w:marTop w:val="0"/>
      <w:marBottom w:val="0"/>
      <w:divBdr>
        <w:top w:val="none" w:sz="0" w:space="0" w:color="auto"/>
        <w:left w:val="none" w:sz="0" w:space="0" w:color="auto"/>
        <w:bottom w:val="none" w:sz="0" w:space="0" w:color="auto"/>
        <w:right w:val="none" w:sz="0" w:space="0" w:color="auto"/>
      </w:divBdr>
    </w:div>
    <w:div w:id="1760055182">
      <w:bodyDiv w:val="1"/>
      <w:marLeft w:val="0"/>
      <w:marRight w:val="0"/>
      <w:marTop w:val="0"/>
      <w:marBottom w:val="0"/>
      <w:divBdr>
        <w:top w:val="none" w:sz="0" w:space="0" w:color="auto"/>
        <w:left w:val="none" w:sz="0" w:space="0" w:color="auto"/>
        <w:bottom w:val="none" w:sz="0" w:space="0" w:color="auto"/>
        <w:right w:val="none" w:sz="0" w:space="0" w:color="auto"/>
      </w:divBdr>
    </w:div>
    <w:div w:id="1779524277">
      <w:bodyDiv w:val="1"/>
      <w:marLeft w:val="0"/>
      <w:marRight w:val="0"/>
      <w:marTop w:val="0"/>
      <w:marBottom w:val="0"/>
      <w:divBdr>
        <w:top w:val="none" w:sz="0" w:space="0" w:color="auto"/>
        <w:left w:val="none" w:sz="0" w:space="0" w:color="auto"/>
        <w:bottom w:val="none" w:sz="0" w:space="0" w:color="auto"/>
        <w:right w:val="none" w:sz="0" w:space="0" w:color="auto"/>
      </w:divBdr>
    </w:div>
    <w:div w:id="1783724244">
      <w:bodyDiv w:val="1"/>
      <w:marLeft w:val="0"/>
      <w:marRight w:val="0"/>
      <w:marTop w:val="0"/>
      <w:marBottom w:val="0"/>
      <w:divBdr>
        <w:top w:val="none" w:sz="0" w:space="0" w:color="auto"/>
        <w:left w:val="none" w:sz="0" w:space="0" w:color="auto"/>
        <w:bottom w:val="none" w:sz="0" w:space="0" w:color="auto"/>
        <w:right w:val="none" w:sz="0" w:space="0" w:color="auto"/>
      </w:divBdr>
    </w:div>
    <w:div w:id="1810054696">
      <w:bodyDiv w:val="1"/>
      <w:marLeft w:val="0"/>
      <w:marRight w:val="0"/>
      <w:marTop w:val="0"/>
      <w:marBottom w:val="0"/>
      <w:divBdr>
        <w:top w:val="none" w:sz="0" w:space="0" w:color="auto"/>
        <w:left w:val="none" w:sz="0" w:space="0" w:color="auto"/>
        <w:bottom w:val="none" w:sz="0" w:space="0" w:color="auto"/>
        <w:right w:val="none" w:sz="0" w:space="0" w:color="auto"/>
      </w:divBdr>
      <w:divsChild>
        <w:div w:id="3822491">
          <w:marLeft w:val="0"/>
          <w:marRight w:val="0"/>
          <w:marTop w:val="0"/>
          <w:marBottom w:val="0"/>
          <w:divBdr>
            <w:top w:val="none" w:sz="0" w:space="0" w:color="auto"/>
            <w:left w:val="none" w:sz="0" w:space="0" w:color="auto"/>
            <w:bottom w:val="none" w:sz="0" w:space="0" w:color="auto"/>
            <w:right w:val="none" w:sz="0" w:space="0" w:color="auto"/>
          </w:divBdr>
        </w:div>
        <w:div w:id="87822437">
          <w:marLeft w:val="0"/>
          <w:marRight w:val="0"/>
          <w:marTop w:val="0"/>
          <w:marBottom w:val="0"/>
          <w:divBdr>
            <w:top w:val="none" w:sz="0" w:space="0" w:color="auto"/>
            <w:left w:val="none" w:sz="0" w:space="0" w:color="auto"/>
            <w:bottom w:val="none" w:sz="0" w:space="0" w:color="auto"/>
            <w:right w:val="none" w:sz="0" w:space="0" w:color="auto"/>
          </w:divBdr>
        </w:div>
        <w:div w:id="141968934">
          <w:marLeft w:val="0"/>
          <w:marRight w:val="0"/>
          <w:marTop w:val="0"/>
          <w:marBottom w:val="0"/>
          <w:divBdr>
            <w:top w:val="none" w:sz="0" w:space="0" w:color="auto"/>
            <w:left w:val="none" w:sz="0" w:space="0" w:color="auto"/>
            <w:bottom w:val="none" w:sz="0" w:space="0" w:color="auto"/>
            <w:right w:val="none" w:sz="0" w:space="0" w:color="auto"/>
          </w:divBdr>
        </w:div>
        <w:div w:id="164250628">
          <w:marLeft w:val="0"/>
          <w:marRight w:val="0"/>
          <w:marTop w:val="0"/>
          <w:marBottom w:val="0"/>
          <w:divBdr>
            <w:top w:val="none" w:sz="0" w:space="0" w:color="auto"/>
            <w:left w:val="none" w:sz="0" w:space="0" w:color="auto"/>
            <w:bottom w:val="none" w:sz="0" w:space="0" w:color="auto"/>
            <w:right w:val="none" w:sz="0" w:space="0" w:color="auto"/>
          </w:divBdr>
        </w:div>
        <w:div w:id="220792415">
          <w:marLeft w:val="0"/>
          <w:marRight w:val="0"/>
          <w:marTop w:val="0"/>
          <w:marBottom w:val="0"/>
          <w:divBdr>
            <w:top w:val="none" w:sz="0" w:space="0" w:color="auto"/>
            <w:left w:val="none" w:sz="0" w:space="0" w:color="auto"/>
            <w:bottom w:val="none" w:sz="0" w:space="0" w:color="auto"/>
            <w:right w:val="none" w:sz="0" w:space="0" w:color="auto"/>
          </w:divBdr>
        </w:div>
        <w:div w:id="422843058">
          <w:marLeft w:val="0"/>
          <w:marRight w:val="0"/>
          <w:marTop w:val="0"/>
          <w:marBottom w:val="0"/>
          <w:divBdr>
            <w:top w:val="none" w:sz="0" w:space="0" w:color="auto"/>
            <w:left w:val="none" w:sz="0" w:space="0" w:color="auto"/>
            <w:bottom w:val="none" w:sz="0" w:space="0" w:color="auto"/>
            <w:right w:val="none" w:sz="0" w:space="0" w:color="auto"/>
          </w:divBdr>
        </w:div>
        <w:div w:id="519129821">
          <w:marLeft w:val="0"/>
          <w:marRight w:val="0"/>
          <w:marTop w:val="0"/>
          <w:marBottom w:val="0"/>
          <w:divBdr>
            <w:top w:val="none" w:sz="0" w:space="0" w:color="auto"/>
            <w:left w:val="none" w:sz="0" w:space="0" w:color="auto"/>
            <w:bottom w:val="none" w:sz="0" w:space="0" w:color="auto"/>
            <w:right w:val="none" w:sz="0" w:space="0" w:color="auto"/>
          </w:divBdr>
        </w:div>
        <w:div w:id="614795318">
          <w:marLeft w:val="0"/>
          <w:marRight w:val="0"/>
          <w:marTop w:val="0"/>
          <w:marBottom w:val="0"/>
          <w:divBdr>
            <w:top w:val="none" w:sz="0" w:space="0" w:color="auto"/>
            <w:left w:val="none" w:sz="0" w:space="0" w:color="auto"/>
            <w:bottom w:val="none" w:sz="0" w:space="0" w:color="auto"/>
            <w:right w:val="none" w:sz="0" w:space="0" w:color="auto"/>
          </w:divBdr>
        </w:div>
        <w:div w:id="735784431">
          <w:marLeft w:val="0"/>
          <w:marRight w:val="0"/>
          <w:marTop w:val="0"/>
          <w:marBottom w:val="0"/>
          <w:divBdr>
            <w:top w:val="none" w:sz="0" w:space="0" w:color="auto"/>
            <w:left w:val="none" w:sz="0" w:space="0" w:color="auto"/>
            <w:bottom w:val="none" w:sz="0" w:space="0" w:color="auto"/>
            <w:right w:val="none" w:sz="0" w:space="0" w:color="auto"/>
          </w:divBdr>
        </w:div>
        <w:div w:id="795414246">
          <w:marLeft w:val="0"/>
          <w:marRight w:val="0"/>
          <w:marTop w:val="0"/>
          <w:marBottom w:val="0"/>
          <w:divBdr>
            <w:top w:val="none" w:sz="0" w:space="0" w:color="auto"/>
            <w:left w:val="none" w:sz="0" w:space="0" w:color="auto"/>
            <w:bottom w:val="none" w:sz="0" w:space="0" w:color="auto"/>
            <w:right w:val="none" w:sz="0" w:space="0" w:color="auto"/>
          </w:divBdr>
        </w:div>
        <w:div w:id="873464035">
          <w:marLeft w:val="0"/>
          <w:marRight w:val="0"/>
          <w:marTop w:val="0"/>
          <w:marBottom w:val="0"/>
          <w:divBdr>
            <w:top w:val="none" w:sz="0" w:space="0" w:color="auto"/>
            <w:left w:val="none" w:sz="0" w:space="0" w:color="auto"/>
            <w:bottom w:val="none" w:sz="0" w:space="0" w:color="auto"/>
            <w:right w:val="none" w:sz="0" w:space="0" w:color="auto"/>
          </w:divBdr>
        </w:div>
        <w:div w:id="1012031189">
          <w:marLeft w:val="0"/>
          <w:marRight w:val="0"/>
          <w:marTop w:val="0"/>
          <w:marBottom w:val="0"/>
          <w:divBdr>
            <w:top w:val="none" w:sz="0" w:space="0" w:color="auto"/>
            <w:left w:val="none" w:sz="0" w:space="0" w:color="auto"/>
            <w:bottom w:val="none" w:sz="0" w:space="0" w:color="auto"/>
            <w:right w:val="none" w:sz="0" w:space="0" w:color="auto"/>
          </w:divBdr>
        </w:div>
        <w:div w:id="1049374385">
          <w:marLeft w:val="0"/>
          <w:marRight w:val="0"/>
          <w:marTop w:val="0"/>
          <w:marBottom w:val="0"/>
          <w:divBdr>
            <w:top w:val="none" w:sz="0" w:space="0" w:color="auto"/>
            <w:left w:val="none" w:sz="0" w:space="0" w:color="auto"/>
            <w:bottom w:val="none" w:sz="0" w:space="0" w:color="auto"/>
            <w:right w:val="none" w:sz="0" w:space="0" w:color="auto"/>
          </w:divBdr>
        </w:div>
        <w:div w:id="1074670331">
          <w:marLeft w:val="0"/>
          <w:marRight w:val="0"/>
          <w:marTop w:val="0"/>
          <w:marBottom w:val="0"/>
          <w:divBdr>
            <w:top w:val="none" w:sz="0" w:space="0" w:color="auto"/>
            <w:left w:val="none" w:sz="0" w:space="0" w:color="auto"/>
            <w:bottom w:val="none" w:sz="0" w:space="0" w:color="auto"/>
            <w:right w:val="none" w:sz="0" w:space="0" w:color="auto"/>
          </w:divBdr>
        </w:div>
        <w:div w:id="1100640727">
          <w:marLeft w:val="0"/>
          <w:marRight w:val="0"/>
          <w:marTop w:val="0"/>
          <w:marBottom w:val="0"/>
          <w:divBdr>
            <w:top w:val="none" w:sz="0" w:space="0" w:color="auto"/>
            <w:left w:val="none" w:sz="0" w:space="0" w:color="auto"/>
            <w:bottom w:val="none" w:sz="0" w:space="0" w:color="auto"/>
            <w:right w:val="none" w:sz="0" w:space="0" w:color="auto"/>
          </w:divBdr>
        </w:div>
        <w:div w:id="1143153582">
          <w:marLeft w:val="0"/>
          <w:marRight w:val="0"/>
          <w:marTop w:val="0"/>
          <w:marBottom w:val="0"/>
          <w:divBdr>
            <w:top w:val="none" w:sz="0" w:space="0" w:color="auto"/>
            <w:left w:val="none" w:sz="0" w:space="0" w:color="auto"/>
            <w:bottom w:val="none" w:sz="0" w:space="0" w:color="auto"/>
            <w:right w:val="none" w:sz="0" w:space="0" w:color="auto"/>
          </w:divBdr>
        </w:div>
        <w:div w:id="1181164185">
          <w:marLeft w:val="0"/>
          <w:marRight w:val="0"/>
          <w:marTop w:val="0"/>
          <w:marBottom w:val="0"/>
          <w:divBdr>
            <w:top w:val="none" w:sz="0" w:space="0" w:color="auto"/>
            <w:left w:val="none" w:sz="0" w:space="0" w:color="auto"/>
            <w:bottom w:val="none" w:sz="0" w:space="0" w:color="auto"/>
            <w:right w:val="none" w:sz="0" w:space="0" w:color="auto"/>
          </w:divBdr>
        </w:div>
        <w:div w:id="1267227593">
          <w:marLeft w:val="0"/>
          <w:marRight w:val="0"/>
          <w:marTop w:val="0"/>
          <w:marBottom w:val="0"/>
          <w:divBdr>
            <w:top w:val="none" w:sz="0" w:space="0" w:color="auto"/>
            <w:left w:val="none" w:sz="0" w:space="0" w:color="auto"/>
            <w:bottom w:val="none" w:sz="0" w:space="0" w:color="auto"/>
            <w:right w:val="none" w:sz="0" w:space="0" w:color="auto"/>
          </w:divBdr>
        </w:div>
        <w:div w:id="1271739863">
          <w:marLeft w:val="0"/>
          <w:marRight w:val="0"/>
          <w:marTop w:val="0"/>
          <w:marBottom w:val="0"/>
          <w:divBdr>
            <w:top w:val="none" w:sz="0" w:space="0" w:color="auto"/>
            <w:left w:val="none" w:sz="0" w:space="0" w:color="auto"/>
            <w:bottom w:val="none" w:sz="0" w:space="0" w:color="auto"/>
            <w:right w:val="none" w:sz="0" w:space="0" w:color="auto"/>
          </w:divBdr>
        </w:div>
        <w:div w:id="1336372414">
          <w:marLeft w:val="0"/>
          <w:marRight w:val="0"/>
          <w:marTop w:val="0"/>
          <w:marBottom w:val="0"/>
          <w:divBdr>
            <w:top w:val="none" w:sz="0" w:space="0" w:color="auto"/>
            <w:left w:val="none" w:sz="0" w:space="0" w:color="auto"/>
            <w:bottom w:val="none" w:sz="0" w:space="0" w:color="auto"/>
            <w:right w:val="none" w:sz="0" w:space="0" w:color="auto"/>
          </w:divBdr>
        </w:div>
        <w:div w:id="1448894149">
          <w:marLeft w:val="0"/>
          <w:marRight w:val="0"/>
          <w:marTop w:val="0"/>
          <w:marBottom w:val="0"/>
          <w:divBdr>
            <w:top w:val="none" w:sz="0" w:space="0" w:color="auto"/>
            <w:left w:val="none" w:sz="0" w:space="0" w:color="auto"/>
            <w:bottom w:val="none" w:sz="0" w:space="0" w:color="auto"/>
            <w:right w:val="none" w:sz="0" w:space="0" w:color="auto"/>
          </w:divBdr>
        </w:div>
        <w:div w:id="1460034545">
          <w:marLeft w:val="0"/>
          <w:marRight w:val="0"/>
          <w:marTop w:val="0"/>
          <w:marBottom w:val="0"/>
          <w:divBdr>
            <w:top w:val="none" w:sz="0" w:space="0" w:color="auto"/>
            <w:left w:val="none" w:sz="0" w:space="0" w:color="auto"/>
            <w:bottom w:val="none" w:sz="0" w:space="0" w:color="auto"/>
            <w:right w:val="none" w:sz="0" w:space="0" w:color="auto"/>
          </w:divBdr>
        </w:div>
        <w:div w:id="1485120171">
          <w:marLeft w:val="0"/>
          <w:marRight w:val="0"/>
          <w:marTop w:val="0"/>
          <w:marBottom w:val="0"/>
          <w:divBdr>
            <w:top w:val="none" w:sz="0" w:space="0" w:color="auto"/>
            <w:left w:val="none" w:sz="0" w:space="0" w:color="auto"/>
            <w:bottom w:val="none" w:sz="0" w:space="0" w:color="auto"/>
            <w:right w:val="none" w:sz="0" w:space="0" w:color="auto"/>
          </w:divBdr>
        </w:div>
        <w:div w:id="1560289957">
          <w:marLeft w:val="0"/>
          <w:marRight w:val="0"/>
          <w:marTop w:val="0"/>
          <w:marBottom w:val="0"/>
          <w:divBdr>
            <w:top w:val="none" w:sz="0" w:space="0" w:color="auto"/>
            <w:left w:val="none" w:sz="0" w:space="0" w:color="auto"/>
            <w:bottom w:val="none" w:sz="0" w:space="0" w:color="auto"/>
            <w:right w:val="none" w:sz="0" w:space="0" w:color="auto"/>
          </w:divBdr>
        </w:div>
        <w:div w:id="1635671073">
          <w:marLeft w:val="0"/>
          <w:marRight w:val="0"/>
          <w:marTop w:val="0"/>
          <w:marBottom w:val="0"/>
          <w:divBdr>
            <w:top w:val="none" w:sz="0" w:space="0" w:color="auto"/>
            <w:left w:val="none" w:sz="0" w:space="0" w:color="auto"/>
            <w:bottom w:val="none" w:sz="0" w:space="0" w:color="auto"/>
            <w:right w:val="none" w:sz="0" w:space="0" w:color="auto"/>
          </w:divBdr>
        </w:div>
        <w:div w:id="1818374292">
          <w:marLeft w:val="0"/>
          <w:marRight w:val="0"/>
          <w:marTop w:val="0"/>
          <w:marBottom w:val="0"/>
          <w:divBdr>
            <w:top w:val="none" w:sz="0" w:space="0" w:color="auto"/>
            <w:left w:val="none" w:sz="0" w:space="0" w:color="auto"/>
            <w:bottom w:val="none" w:sz="0" w:space="0" w:color="auto"/>
            <w:right w:val="none" w:sz="0" w:space="0" w:color="auto"/>
          </w:divBdr>
        </w:div>
        <w:div w:id="1884781831">
          <w:marLeft w:val="0"/>
          <w:marRight w:val="0"/>
          <w:marTop w:val="0"/>
          <w:marBottom w:val="0"/>
          <w:divBdr>
            <w:top w:val="none" w:sz="0" w:space="0" w:color="auto"/>
            <w:left w:val="none" w:sz="0" w:space="0" w:color="auto"/>
            <w:bottom w:val="none" w:sz="0" w:space="0" w:color="auto"/>
            <w:right w:val="none" w:sz="0" w:space="0" w:color="auto"/>
          </w:divBdr>
        </w:div>
        <w:div w:id="1905094004">
          <w:marLeft w:val="0"/>
          <w:marRight w:val="0"/>
          <w:marTop w:val="0"/>
          <w:marBottom w:val="0"/>
          <w:divBdr>
            <w:top w:val="none" w:sz="0" w:space="0" w:color="auto"/>
            <w:left w:val="none" w:sz="0" w:space="0" w:color="auto"/>
            <w:bottom w:val="none" w:sz="0" w:space="0" w:color="auto"/>
            <w:right w:val="none" w:sz="0" w:space="0" w:color="auto"/>
          </w:divBdr>
        </w:div>
        <w:div w:id="1943490618">
          <w:marLeft w:val="0"/>
          <w:marRight w:val="0"/>
          <w:marTop w:val="0"/>
          <w:marBottom w:val="0"/>
          <w:divBdr>
            <w:top w:val="none" w:sz="0" w:space="0" w:color="auto"/>
            <w:left w:val="none" w:sz="0" w:space="0" w:color="auto"/>
            <w:bottom w:val="none" w:sz="0" w:space="0" w:color="auto"/>
            <w:right w:val="none" w:sz="0" w:space="0" w:color="auto"/>
          </w:divBdr>
        </w:div>
        <w:div w:id="2023701474">
          <w:marLeft w:val="0"/>
          <w:marRight w:val="0"/>
          <w:marTop w:val="0"/>
          <w:marBottom w:val="0"/>
          <w:divBdr>
            <w:top w:val="none" w:sz="0" w:space="0" w:color="auto"/>
            <w:left w:val="none" w:sz="0" w:space="0" w:color="auto"/>
            <w:bottom w:val="none" w:sz="0" w:space="0" w:color="auto"/>
            <w:right w:val="none" w:sz="0" w:space="0" w:color="auto"/>
          </w:divBdr>
        </w:div>
        <w:div w:id="2037535242">
          <w:marLeft w:val="0"/>
          <w:marRight w:val="0"/>
          <w:marTop w:val="0"/>
          <w:marBottom w:val="0"/>
          <w:divBdr>
            <w:top w:val="none" w:sz="0" w:space="0" w:color="auto"/>
            <w:left w:val="none" w:sz="0" w:space="0" w:color="auto"/>
            <w:bottom w:val="none" w:sz="0" w:space="0" w:color="auto"/>
            <w:right w:val="none" w:sz="0" w:space="0" w:color="auto"/>
          </w:divBdr>
        </w:div>
        <w:div w:id="2056274076">
          <w:marLeft w:val="0"/>
          <w:marRight w:val="0"/>
          <w:marTop w:val="0"/>
          <w:marBottom w:val="0"/>
          <w:divBdr>
            <w:top w:val="none" w:sz="0" w:space="0" w:color="auto"/>
            <w:left w:val="none" w:sz="0" w:space="0" w:color="auto"/>
            <w:bottom w:val="none" w:sz="0" w:space="0" w:color="auto"/>
            <w:right w:val="none" w:sz="0" w:space="0" w:color="auto"/>
          </w:divBdr>
        </w:div>
        <w:div w:id="2067878537">
          <w:marLeft w:val="0"/>
          <w:marRight w:val="0"/>
          <w:marTop w:val="0"/>
          <w:marBottom w:val="0"/>
          <w:divBdr>
            <w:top w:val="none" w:sz="0" w:space="0" w:color="auto"/>
            <w:left w:val="none" w:sz="0" w:space="0" w:color="auto"/>
            <w:bottom w:val="none" w:sz="0" w:space="0" w:color="auto"/>
            <w:right w:val="none" w:sz="0" w:space="0" w:color="auto"/>
          </w:divBdr>
        </w:div>
        <w:div w:id="2079477216">
          <w:marLeft w:val="0"/>
          <w:marRight w:val="0"/>
          <w:marTop w:val="0"/>
          <w:marBottom w:val="0"/>
          <w:divBdr>
            <w:top w:val="none" w:sz="0" w:space="0" w:color="auto"/>
            <w:left w:val="none" w:sz="0" w:space="0" w:color="auto"/>
            <w:bottom w:val="none" w:sz="0" w:space="0" w:color="auto"/>
            <w:right w:val="none" w:sz="0" w:space="0" w:color="auto"/>
          </w:divBdr>
        </w:div>
      </w:divsChild>
    </w:div>
    <w:div w:id="1833522212">
      <w:bodyDiv w:val="1"/>
      <w:marLeft w:val="0"/>
      <w:marRight w:val="0"/>
      <w:marTop w:val="0"/>
      <w:marBottom w:val="0"/>
      <w:divBdr>
        <w:top w:val="none" w:sz="0" w:space="0" w:color="auto"/>
        <w:left w:val="none" w:sz="0" w:space="0" w:color="auto"/>
        <w:bottom w:val="none" w:sz="0" w:space="0" w:color="auto"/>
        <w:right w:val="none" w:sz="0" w:space="0" w:color="auto"/>
      </w:divBdr>
      <w:divsChild>
        <w:div w:id="83764699">
          <w:marLeft w:val="0"/>
          <w:marRight w:val="0"/>
          <w:marTop w:val="240"/>
          <w:marBottom w:val="0"/>
          <w:divBdr>
            <w:top w:val="none" w:sz="0" w:space="0" w:color="auto"/>
            <w:left w:val="none" w:sz="0" w:space="0" w:color="auto"/>
            <w:bottom w:val="none" w:sz="0" w:space="0" w:color="auto"/>
            <w:right w:val="none" w:sz="0" w:space="0" w:color="auto"/>
          </w:divBdr>
        </w:div>
        <w:div w:id="332346189">
          <w:marLeft w:val="0"/>
          <w:marRight w:val="0"/>
          <w:marTop w:val="240"/>
          <w:marBottom w:val="0"/>
          <w:divBdr>
            <w:top w:val="none" w:sz="0" w:space="0" w:color="auto"/>
            <w:left w:val="none" w:sz="0" w:space="0" w:color="auto"/>
            <w:bottom w:val="none" w:sz="0" w:space="0" w:color="auto"/>
            <w:right w:val="none" w:sz="0" w:space="0" w:color="auto"/>
          </w:divBdr>
        </w:div>
        <w:div w:id="604313369">
          <w:marLeft w:val="0"/>
          <w:marRight w:val="0"/>
          <w:marTop w:val="0"/>
          <w:marBottom w:val="240"/>
          <w:divBdr>
            <w:top w:val="none" w:sz="0" w:space="0" w:color="auto"/>
            <w:left w:val="none" w:sz="0" w:space="0" w:color="auto"/>
            <w:bottom w:val="none" w:sz="0" w:space="0" w:color="auto"/>
            <w:right w:val="none" w:sz="0" w:space="0" w:color="auto"/>
          </w:divBdr>
        </w:div>
        <w:div w:id="645091301">
          <w:marLeft w:val="0"/>
          <w:marRight w:val="0"/>
          <w:marTop w:val="240"/>
          <w:marBottom w:val="240"/>
          <w:divBdr>
            <w:top w:val="none" w:sz="0" w:space="0" w:color="auto"/>
            <w:left w:val="none" w:sz="0" w:space="0" w:color="auto"/>
            <w:bottom w:val="none" w:sz="0" w:space="0" w:color="auto"/>
            <w:right w:val="none" w:sz="0" w:space="0" w:color="auto"/>
          </w:divBdr>
        </w:div>
        <w:div w:id="835077592">
          <w:marLeft w:val="0"/>
          <w:marRight w:val="0"/>
          <w:marTop w:val="240"/>
          <w:marBottom w:val="0"/>
          <w:divBdr>
            <w:top w:val="none" w:sz="0" w:space="0" w:color="auto"/>
            <w:left w:val="none" w:sz="0" w:space="0" w:color="auto"/>
            <w:bottom w:val="none" w:sz="0" w:space="0" w:color="auto"/>
            <w:right w:val="none" w:sz="0" w:space="0" w:color="auto"/>
          </w:divBdr>
        </w:div>
        <w:div w:id="1235896114">
          <w:marLeft w:val="0"/>
          <w:marRight w:val="0"/>
          <w:marTop w:val="240"/>
          <w:marBottom w:val="0"/>
          <w:divBdr>
            <w:top w:val="none" w:sz="0" w:space="0" w:color="auto"/>
            <w:left w:val="none" w:sz="0" w:space="0" w:color="auto"/>
            <w:bottom w:val="none" w:sz="0" w:space="0" w:color="auto"/>
            <w:right w:val="none" w:sz="0" w:space="0" w:color="auto"/>
          </w:divBdr>
        </w:div>
        <w:div w:id="1379747301">
          <w:marLeft w:val="0"/>
          <w:marRight w:val="0"/>
          <w:marTop w:val="240"/>
          <w:marBottom w:val="0"/>
          <w:divBdr>
            <w:top w:val="none" w:sz="0" w:space="0" w:color="auto"/>
            <w:left w:val="none" w:sz="0" w:space="0" w:color="auto"/>
            <w:bottom w:val="none" w:sz="0" w:space="0" w:color="auto"/>
            <w:right w:val="none" w:sz="0" w:space="0" w:color="auto"/>
          </w:divBdr>
        </w:div>
        <w:div w:id="1411585132">
          <w:marLeft w:val="0"/>
          <w:marRight w:val="0"/>
          <w:marTop w:val="0"/>
          <w:marBottom w:val="240"/>
          <w:divBdr>
            <w:top w:val="none" w:sz="0" w:space="0" w:color="auto"/>
            <w:left w:val="none" w:sz="0" w:space="0" w:color="auto"/>
            <w:bottom w:val="none" w:sz="0" w:space="0" w:color="auto"/>
            <w:right w:val="none" w:sz="0" w:space="0" w:color="auto"/>
          </w:divBdr>
        </w:div>
        <w:div w:id="2027360386">
          <w:marLeft w:val="0"/>
          <w:marRight w:val="0"/>
          <w:marTop w:val="0"/>
          <w:marBottom w:val="240"/>
          <w:divBdr>
            <w:top w:val="none" w:sz="0" w:space="0" w:color="auto"/>
            <w:left w:val="none" w:sz="0" w:space="0" w:color="auto"/>
            <w:bottom w:val="none" w:sz="0" w:space="0" w:color="auto"/>
            <w:right w:val="none" w:sz="0" w:space="0" w:color="auto"/>
          </w:divBdr>
        </w:div>
        <w:div w:id="2108766629">
          <w:marLeft w:val="0"/>
          <w:marRight w:val="0"/>
          <w:marTop w:val="240"/>
          <w:marBottom w:val="240"/>
          <w:divBdr>
            <w:top w:val="none" w:sz="0" w:space="0" w:color="auto"/>
            <w:left w:val="none" w:sz="0" w:space="0" w:color="auto"/>
            <w:bottom w:val="none" w:sz="0" w:space="0" w:color="auto"/>
            <w:right w:val="none" w:sz="0" w:space="0" w:color="auto"/>
          </w:divBdr>
        </w:div>
        <w:div w:id="2135781328">
          <w:marLeft w:val="0"/>
          <w:marRight w:val="0"/>
          <w:marTop w:val="0"/>
          <w:marBottom w:val="240"/>
          <w:divBdr>
            <w:top w:val="none" w:sz="0" w:space="0" w:color="auto"/>
            <w:left w:val="none" w:sz="0" w:space="0" w:color="auto"/>
            <w:bottom w:val="none" w:sz="0" w:space="0" w:color="auto"/>
            <w:right w:val="none" w:sz="0" w:space="0" w:color="auto"/>
          </w:divBdr>
        </w:div>
      </w:divsChild>
    </w:div>
    <w:div w:id="1850018729">
      <w:bodyDiv w:val="1"/>
      <w:marLeft w:val="0"/>
      <w:marRight w:val="0"/>
      <w:marTop w:val="0"/>
      <w:marBottom w:val="0"/>
      <w:divBdr>
        <w:top w:val="none" w:sz="0" w:space="0" w:color="auto"/>
        <w:left w:val="none" w:sz="0" w:space="0" w:color="auto"/>
        <w:bottom w:val="none" w:sz="0" w:space="0" w:color="auto"/>
        <w:right w:val="none" w:sz="0" w:space="0" w:color="auto"/>
      </w:divBdr>
    </w:div>
    <w:div w:id="1867404229">
      <w:bodyDiv w:val="1"/>
      <w:marLeft w:val="0"/>
      <w:marRight w:val="0"/>
      <w:marTop w:val="0"/>
      <w:marBottom w:val="0"/>
      <w:divBdr>
        <w:top w:val="none" w:sz="0" w:space="0" w:color="auto"/>
        <w:left w:val="none" w:sz="0" w:space="0" w:color="auto"/>
        <w:bottom w:val="none" w:sz="0" w:space="0" w:color="auto"/>
        <w:right w:val="none" w:sz="0" w:space="0" w:color="auto"/>
      </w:divBdr>
    </w:div>
    <w:div w:id="1924989795">
      <w:bodyDiv w:val="1"/>
      <w:marLeft w:val="0"/>
      <w:marRight w:val="0"/>
      <w:marTop w:val="0"/>
      <w:marBottom w:val="0"/>
      <w:divBdr>
        <w:top w:val="none" w:sz="0" w:space="0" w:color="auto"/>
        <w:left w:val="none" w:sz="0" w:space="0" w:color="auto"/>
        <w:bottom w:val="none" w:sz="0" w:space="0" w:color="auto"/>
        <w:right w:val="none" w:sz="0" w:space="0" w:color="auto"/>
      </w:divBdr>
    </w:div>
    <w:div w:id="1937866528">
      <w:bodyDiv w:val="1"/>
      <w:marLeft w:val="0"/>
      <w:marRight w:val="0"/>
      <w:marTop w:val="0"/>
      <w:marBottom w:val="0"/>
      <w:divBdr>
        <w:top w:val="none" w:sz="0" w:space="0" w:color="auto"/>
        <w:left w:val="none" w:sz="0" w:space="0" w:color="auto"/>
        <w:bottom w:val="none" w:sz="0" w:space="0" w:color="auto"/>
        <w:right w:val="none" w:sz="0" w:space="0" w:color="auto"/>
      </w:divBdr>
    </w:div>
    <w:div w:id="1938705523">
      <w:bodyDiv w:val="1"/>
      <w:marLeft w:val="0"/>
      <w:marRight w:val="0"/>
      <w:marTop w:val="0"/>
      <w:marBottom w:val="0"/>
      <w:divBdr>
        <w:top w:val="none" w:sz="0" w:space="0" w:color="auto"/>
        <w:left w:val="none" w:sz="0" w:space="0" w:color="auto"/>
        <w:bottom w:val="none" w:sz="0" w:space="0" w:color="auto"/>
        <w:right w:val="none" w:sz="0" w:space="0" w:color="auto"/>
      </w:divBdr>
    </w:div>
    <w:div w:id="1948465816">
      <w:bodyDiv w:val="1"/>
      <w:marLeft w:val="0"/>
      <w:marRight w:val="0"/>
      <w:marTop w:val="0"/>
      <w:marBottom w:val="0"/>
      <w:divBdr>
        <w:top w:val="none" w:sz="0" w:space="0" w:color="auto"/>
        <w:left w:val="none" w:sz="0" w:space="0" w:color="auto"/>
        <w:bottom w:val="none" w:sz="0" w:space="0" w:color="auto"/>
        <w:right w:val="none" w:sz="0" w:space="0" w:color="auto"/>
      </w:divBdr>
    </w:div>
    <w:div w:id="1967007882">
      <w:bodyDiv w:val="1"/>
      <w:marLeft w:val="0"/>
      <w:marRight w:val="0"/>
      <w:marTop w:val="0"/>
      <w:marBottom w:val="0"/>
      <w:divBdr>
        <w:top w:val="none" w:sz="0" w:space="0" w:color="auto"/>
        <w:left w:val="none" w:sz="0" w:space="0" w:color="auto"/>
        <w:bottom w:val="none" w:sz="0" w:space="0" w:color="auto"/>
        <w:right w:val="none" w:sz="0" w:space="0" w:color="auto"/>
      </w:divBdr>
    </w:div>
    <w:div w:id="1972056970">
      <w:bodyDiv w:val="1"/>
      <w:marLeft w:val="0"/>
      <w:marRight w:val="0"/>
      <w:marTop w:val="0"/>
      <w:marBottom w:val="0"/>
      <w:divBdr>
        <w:top w:val="none" w:sz="0" w:space="0" w:color="auto"/>
        <w:left w:val="none" w:sz="0" w:space="0" w:color="auto"/>
        <w:bottom w:val="none" w:sz="0" w:space="0" w:color="auto"/>
        <w:right w:val="none" w:sz="0" w:space="0" w:color="auto"/>
      </w:divBdr>
    </w:div>
    <w:div w:id="2022537568">
      <w:bodyDiv w:val="1"/>
      <w:marLeft w:val="0"/>
      <w:marRight w:val="0"/>
      <w:marTop w:val="0"/>
      <w:marBottom w:val="0"/>
      <w:divBdr>
        <w:top w:val="none" w:sz="0" w:space="0" w:color="auto"/>
        <w:left w:val="none" w:sz="0" w:space="0" w:color="auto"/>
        <w:bottom w:val="none" w:sz="0" w:space="0" w:color="auto"/>
        <w:right w:val="none" w:sz="0" w:space="0" w:color="auto"/>
      </w:divBdr>
    </w:div>
    <w:div w:id="2037466442">
      <w:bodyDiv w:val="1"/>
      <w:marLeft w:val="0"/>
      <w:marRight w:val="0"/>
      <w:marTop w:val="0"/>
      <w:marBottom w:val="0"/>
      <w:divBdr>
        <w:top w:val="none" w:sz="0" w:space="0" w:color="auto"/>
        <w:left w:val="none" w:sz="0" w:space="0" w:color="auto"/>
        <w:bottom w:val="none" w:sz="0" w:space="0" w:color="auto"/>
        <w:right w:val="none" w:sz="0" w:space="0" w:color="auto"/>
      </w:divBdr>
    </w:div>
    <w:div w:id="2042658589">
      <w:bodyDiv w:val="1"/>
      <w:marLeft w:val="0"/>
      <w:marRight w:val="0"/>
      <w:marTop w:val="0"/>
      <w:marBottom w:val="0"/>
      <w:divBdr>
        <w:top w:val="none" w:sz="0" w:space="0" w:color="auto"/>
        <w:left w:val="none" w:sz="0" w:space="0" w:color="auto"/>
        <w:bottom w:val="none" w:sz="0" w:space="0" w:color="auto"/>
        <w:right w:val="none" w:sz="0" w:space="0" w:color="auto"/>
      </w:divBdr>
    </w:div>
    <w:div w:id="2084790151">
      <w:bodyDiv w:val="1"/>
      <w:marLeft w:val="0"/>
      <w:marRight w:val="0"/>
      <w:marTop w:val="0"/>
      <w:marBottom w:val="0"/>
      <w:divBdr>
        <w:top w:val="none" w:sz="0" w:space="0" w:color="auto"/>
        <w:left w:val="none" w:sz="0" w:space="0" w:color="auto"/>
        <w:bottom w:val="none" w:sz="0" w:space="0" w:color="auto"/>
        <w:right w:val="none" w:sz="0" w:space="0" w:color="auto"/>
      </w:divBdr>
    </w:div>
    <w:div w:id="2087145835">
      <w:bodyDiv w:val="1"/>
      <w:marLeft w:val="0"/>
      <w:marRight w:val="0"/>
      <w:marTop w:val="0"/>
      <w:marBottom w:val="0"/>
      <w:divBdr>
        <w:top w:val="none" w:sz="0" w:space="0" w:color="auto"/>
        <w:left w:val="none" w:sz="0" w:space="0" w:color="auto"/>
        <w:bottom w:val="none" w:sz="0" w:space="0" w:color="auto"/>
        <w:right w:val="none" w:sz="0" w:space="0" w:color="auto"/>
      </w:divBdr>
    </w:div>
    <w:div w:id="2118475692">
      <w:bodyDiv w:val="1"/>
      <w:marLeft w:val="0"/>
      <w:marRight w:val="0"/>
      <w:marTop w:val="0"/>
      <w:marBottom w:val="0"/>
      <w:divBdr>
        <w:top w:val="none" w:sz="0" w:space="0" w:color="auto"/>
        <w:left w:val="none" w:sz="0" w:space="0" w:color="auto"/>
        <w:bottom w:val="none" w:sz="0" w:space="0" w:color="auto"/>
        <w:right w:val="none" w:sz="0" w:space="0" w:color="auto"/>
      </w:divBdr>
    </w:div>
    <w:div w:id="2120370731">
      <w:bodyDiv w:val="1"/>
      <w:marLeft w:val="0"/>
      <w:marRight w:val="0"/>
      <w:marTop w:val="0"/>
      <w:marBottom w:val="0"/>
      <w:divBdr>
        <w:top w:val="none" w:sz="0" w:space="0" w:color="auto"/>
        <w:left w:val="none" w:sz="0" w:space="0" w:color="auto"/>
        <w:bottom w:val="none" w:sz="0" w:space="0" w:color="auto"/>
        <w:right w:val="none" w:sz="0" w:space="0" w:color="auto"/>
      </w:divBdr>
    </w:div>
    <w:div w:id="2125690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tavisualization.dph.mass.gov/views/BSAS_Dashboard_Phase_3_Deaths/OOD_Deaths?%3Aembed=y&amp;%3Alinktarget=_self&amp;Select%20Community%20Detail=City%2FTown&amp;Town%20List=Boston&amp;County%20List=Suffolk%20County" TargetMode="External"/><Relationship Id="rId21" Type="http://schemas.openxmlformats.org/officeDocument/2006/relationships/header" Target="header4.xml"/><Relationship Id="rId42" Type="http://schemas.openxmlformats.org/officeDocument/2006/relationships/hyperlink" Target="https://www.mass.gov/info-details/women-infant-and-children-wic-program-data" TargetMode="External"/><Relationship Id="rId63" Type="http://schemas.openxmlformats.org/officeDocument/2006/relationships/hyperlink" Target="https://www.info.streetcheck.org/data" TargetMode="External"/><Relationship Id="rId84" Type="http://schemas.openxmlformats.org/officeDocument/2006/relationships/hyperlink" Target="https://www.mass.gov/info-details/community-statistics-and-tobacco-policies-data" TargetMode="External"/><Relationship Id="rId138"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59" Type="http://schemas.openxmlformats.org/officeDocument/2006/relationships/image" Target="media/image13.png"/><Relationship Id="rId170"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91" Type="http://schemas.openxmlformats.org/officeDocument/2006/relationships/image" Target="media/image28.png"/><Relationship Id="rId107" Type="http://schemas.openxmlformats.org/officeDocument/2006/relationships/hyperlink" Target="https://datavisualization.dph.mass.gov/views/BSAS_Dashboard_Phase_3_Community_Profile/CP_Overview?%3Aembed=y&amp;%3Alinktarget=_self" TargetMode="External"/><Relationship Id="rId11" Type="http://schemas.openxmlformats.org/officeDocument/2006/relationships/image" Target="media/image1.png"/><Relationship Id="rId32" Type="http://schemas.openxmlformats.org/officeDocument/2006/relationships/hyperlink" Target="https://datavisualization.dph.mass.gov/views/BSAS_Dashboard_Phase_3_Deaths/CP_Deaths?%3Aembed=y&amp;%3Alinktarget=_self&amp;Select%20Community%20Detail=City%2FTown&amp;Town%20List=Boston&amp;County%20List=Suffolk%20County" TargetMode="External"/><Relationship Id="rId53" Type="http://schemas.openxmlformats.org/officeDocument/2006/relationships/hyperlink" Target="https://healthdatatool.mass.gov/" TargetMode="External"/><Relationship Id="rId74" Type="http://schemas.openxmlformats.org/officeDocument/2006/relationships/hyperlink" Target="https://store.samhsa.gov/sites/default/files/pep22-06-01-005.pdf" TargetMode="External"/><Relationship Id="rId128" Type="http://schemas.openxmlformats.org/officeDocument/2006/relationships/image" Target="media/image9.png"/><Relationship Id="rId149"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5" Type="http://schemas.openxmlformats.org/officeDocument/2006/relationships/numbering" Target="numbering.xml"/><Relationship Id="rId95" Type="http://schemas.openxmlformats.org/officeDocument/2006/relationships/hyperlink" Target="https://data.census.gov/" TargetMode="External"/><Relationship Id="rId160"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81" Type="http://schemas.openxmlformats.org/officeDocument/2006/relationships/header" Target="header33.xml"/><Relationship Id="rId22" Type="http://schemas.openxmlformats.org/officeDocument/2006/relationships/header" Target="header5.xml"/><Relationship Id="rId43" Type="http://schemas.openxmlformats.org/officeDocument/2006/relationships/hyperlink" Target="https://www.info.streetcheck.org/data" TargetMode="External"/><Relationship Id="rId64" Type="http://schemas.openxmlformats.org/officeDocument/2006/relationships/hyperlink" Target="https://www.mass.gov/info-details/syringe-service-program-locator" TargetMode="External"/><Relationship Id="rId118" Type="http://schemas.openxmlformats.org/officeDocument/2006/relationships/image" Target="media/image5.png"/><Relationship Id="rId139"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85" Type="http://schemas.openxmlformats.org/officeDocument/2006/relationships/hyperlink" Target="https://www.mass.gov/info-details/community-health-data" TargetMode="External"/><Relationship Id="rId150"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71" Type="http://schemas.openxmlformats.org/officeDocument/2006/relationships/image" Target="media/image18.png"/><Relationship Id="rId192" Type="http://schemas.openxmlformats.org/officeDocument/2006/relationships/hyperlink" Target="https://datavisualization.dph.mass.gov/views/BSAS_Dashboard_Phase_3_Glossary/Glossary?%3Aembed=y&amp;%3Alinktarget=_self&amp;Select%20Community%20Detail=City%2FTown&amp;Town%20List=Boston&amp;County%20List=Suffolk%20County" TargetMode="External"/><Relationship Id="rId12" Type="http://schemas.openxmlformats.org/officeDocument/2006/relationships/header" Target="header1.xml"/><Relationship Id="rId33" Type="http://schemas.openxmlformats.org/officeDocument/2006/relationships/hyperlink" Target="https://www.mass.gov/info-details/ems-regional-opioid-related-incident-dashboard" TargetMode="External"/><Relationship Id="rId108" Type="http://schemas.openxmlformats.org/officeDocument/2006/relationships/hyperlink" Target="https://archive.cdc.gov/" TargetMode="External"/><Relationship Id="rId129" Type="http://schemas.openxmlformats.org/officeDocument/2006/relationships/image" Target="media/image10.png"/><Relationship Id="rId54" Type="http://schemas.openxmlformats.org/officeDocument/2006/relationships/hyperlink" Target="https://healthdatatool.mass.gov/map-room/" TargetMode="External"/><Relationship Id="rId75" Type="http://schemas.openxmlformats.org/officeDocument/2006/relationships/hyperlink" Target="https://pmc.ncbi.nlm.nih.gov/articles/PMC6964581/" TargetMode="External"/><Relationship Id="rId96" Type="http://schemas.openxmlformats.org/officeDocument/2006/relationships/hyperlink" Target="https://www.mass.gov/info-details/community-health-data" TargetMode="External"/><Relationship Id="rId140"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61"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82" Type="http://schemas.openxmlformats.org/officeDocument/2006/relationships/hyperlink" Target="https://www.youtube.com/watch?v=e_UyRePFpHA" TargetMode="External"/><Relationship Id="rId6" Type="http://schemas.openxmlformats.org/officeDocument/2006/relationships/styles" Target="styles.xml"/><Relationship Id="rId23" Type="http://schemas.openxmlformats.org/officeDocument/2006/relationships/hyperlink" Target="mailto:BSASdashboard.info@mass.gov" TargetMode="External"/><Relationship Id="rId119" Type="http://schemas.openxmlformats.org/officeDocument/2006/relationships/image" Target="media/image6.png"/><Relationship Id="rId44" Type="http://schemas.openxmlformats.org/officeDocument/2006/relationships/hyperlink" Target="https://www.mass.gov/info-details/massachusetts-ambulance-trip-record-information-system-matris" TargetMode="External"/><Relationship Id="rId65" Type="http://schemas.openxmlformats.org/officeDocument/2006/relationships/hyperlink" Target="https://www.mass.gov/info-details/harm-reduction-program-locator" TargetMode="External"/><Relationship Id="rId86" Type="http://schemas.openxmlformats.org/officeDocument/2006/relationships/hyperlink" Target="https://nida.nih.gov/research-topics/stigma-discrimination" TargetMode="External"/><Relationship Id="rId130"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51"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72" Type="http://schemas.openxmlformats.org/officeDocument/2006/relationships/image" Target="media/image19.png"/><Relationship Id="rId193" Type="http://schemas.openxmlformats.org/officeDocument/2006/relationships/image" Target="media/image29.png"/><Relationship Id="rId13" Type="http://schemas.openxmlformats.org/officeDocument/2006/relationships/footer" Target="footer1.xml"/><Relationship Id="rId109" Type="http://schemas.openxmlformats.org/officeDocument/2006/relationships/header" Target="header22.xml"/><Relationship Id="rId34" Type="http://schemas.openxmlformats.org/officeDocument/2006/relationships/hyperlink" Target="https://www.mass.gov/info-details/prescription-monitoring-program-data-in-massachusetts" TargetMode="External"/><Relationship Id="rId55" Type="http://schemas.openxmlformats.org/officeDocument/2006/relationships/hyperlink" Target="https://www.mass.gov/info-details/prescription-monitoring-program-data-in-massachusetts" TargetMode="External"/><Relationship Id="rId76" Type="http://schemas.openxmlformats.org/officeDocument/2006/relationships/hyperlink" Target="https://data.census.gov/" TargetMode="External"/><Relationship Id="rId97" Type="http://schemas.openxmlformats.org/officeDocument/2006/relationships/header" Target="header18.xml"/><Relationship Id="rId120" Type="http://schemas.openxmlformats.org/officeDocument/2006/relationships/hyperlink" Target="https://datavisualization.dph.mass.gov/views/BSAS_Dashboard_Phase_3_Deaths/SUDORS?%3Aembed=y&amp;%3Alinktarget=_self&amp;Select%20Community%20Detail=City%2FTown&amp;Town%20List=Boston&amp;County%20List=Suffolk%20County" TargetMode="External"/><Relationship Id="rId141"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7" Type="http://schemas.openxmlformats.org/officeDocument/2006/relationships/settings" Target="settings.xml"/><Relationship Id="rId71" Type="http://schemas.openxmlformats.org/officeDocument/2006/relationships/header" Target="header12.xml"/><Relationship Id="rId92" Type="http://schemas.openxmlformats.org/officeDocument/2006/relationships/image" Target="media/image2.png"/><Relationship Id="rId162" Type="http://schemas.openxmlformats.org/officeDocument/2006/relationships/image" Target="media/image14.png"/><Relationship Id="rId183" Type="http://schemas.openxmlformats.org/officeDocument/2006/relationships/hyperlink" Target="https://www.youtube.com/watch?v=IjrAP4dbGWw" TargetMode="Externa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6.xml"/><Relationship Id="rId40" Type="http://schemas.openxmlformats.org/officeDocument/2006/relationships/hyperlink" Target="https://www.mass.gov/info-details/pregnancy-risk-assessment-monitoring-system-prams-data" TargetMode="External"/><Relationship Id="rId45" Type="http://schemas.openxmlformats.org/officeDocument/2006/relationships/hyperlink" Target="https://www.mass.gov/info-details/request-forms-for-prescription-monitoring-data" TargetMode="External"/><Relationship Id="rId66" Type="http://schemas.openxmlformats.org/officeDocument/2006/relationships/hyperlink" Target="https://www.mass.gov/info-details/ems-regional-opioid-related-incident-dashboard" TargetMode="External"/><Relationship Id="rId87" Type="http://schemas.openxmlformats.org/officeDocument/2006/relationships/hyperlink" Target="https://harmreduction.org/about-us/principles-of-harm-reduction/" TargetMode="External"/><Relationship Id="rId110" Type="http://schemas.openxmlformats.org/officeDocument/2006/relationships/header" Target="header23.xml"/><Relationship Id="rId115" Type="http://schemas.openxmlformats.org/officeDocument/2006/relationships/image" Target="media/image3.png"/><Relationship Id="rId131" Type="http://schemas.openxmlformats.org/officeDocument/2006/relationships/header" Target="header28.xml"/><Relationship Id="rId136"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57"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78" Type="http://schemas.openxmlformats.org/officeDocument/2006/relationships/image" Target="media/image23.png"/><Relationship Id="rId61" Type="http://schemas.openxmlformats.org/officeDocument/2006/relationships/hyperlink" Target="https://www.mass.gov/lists/data-on-addiction-services" TargetMode="External"/><Relationship Id="rId82" Type="http://schemas.openxmlformats.org/officeDocument/2006/relationships/hyperlink" Target="https://www.mass.gov/info-details/request-forms-for-prescription-monitoring-data" TargetMode="External"/><Relationship Id="rId152"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73" Type="http://schemas.openxmlformats.org/officeDocument/2006/relationships/image" Target="media/image20.png"/><Relationship Id="rId194" Type="http://schemas.openxmlformats.org/officeDocument/2006/relationships/header" Target="header34.xml"/><Relationship Id="rId199" Type="http://schemas.microsoft.com/office/2020/10/relationships/intelligence" Target="intelligence2.xml"/><Relationship Id="rId19" Type="http://schemas.openxmlformats.org/officeDocument/2006/relationships/hyperlink" Target="https://datavisualization.dph.mass.gov/views/BSAS_Dashboard_Phase_3_Glossary/Glossary?%3Aembed=y&amp;%3Alinktarget=_self&amp;Select%20Community%20Detail=City%2FTown&amp;Town%20List=Boston&amp;County%20List=Suffolk%20County" TargetMode="External"/><Relationship Id="rId14" Type="http://schemas.openxmlformats.org/officeDocument/2006/relationships/header" Target="header2.xml"/><Relationship Id="rId30" Type="http://schemas.openxmlformats.org/officeDocument/2006/relationships/header" Target="header11.xml"/><Relationship Id="rId35" Type="http://schemas.openxmlformats.org/officeDocument/2006/relationships/hyperlink" Target="https://www.mass.gov/info-details/community-health-data" TargetMode="External"/><Relationship Id="rId56" Type="http://schemas.openxmlformats.org/officeDocument/2006/relationships/hyperlink" Target="https://public.tableau.com/app/profile/drap4687/viz/MassachusettsTrialCourtSection35CivilCommitments/Section35Filings" TargetMode="External"/><Relationship Id="rId77" Type="http://schemas.openxmlformats.org/officeDocument/2006/relationships/hyperlink" Target="https://www.mass.gov/info-details/community-health-data" TargetMode="External"/><Relationship Id="rId100" Type="http://schemas.openxmlformats.org/officeDocument/2006/relationships/hyperlink" Target="https://mwsphs.org/" TargetMode="External"/><Relationship Id="rId105" Type="http://schemas.openxmlformats.org/officeDocument/2006/relationships/hyperlink" Target="https://frcog.org/rural-communities-naloxone-cabinet-initiative/" TargetMode="External"/><Relationship Id="rId126" Type="http://schemas.openxmlformats.org/officeDocument/2006/relationships/header" Target="header27.xml"/><Relationship Id="rId147"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68"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8" Type="http://schemas.openxmlformats.org/officeDocument/2006/relationships/webSettings" Target="webSettings.xml"/><Relationship Id="rId51" Type="http://schemas.openxmlformats.org/officeDocument/2006/relationships/hyperlink" Target="https://www.mass.gov/info-details/health-care-facilities-in-massachusetts?_gl=1*1d6w089*_ga*ODkxMzU4MTYuMTcxODY0MzU3Mg..*_ga_MCLPEGW7WM*MTcyMzIxNDgzOS4zLjEuMTcyMzIxNDg2Mi4wLjAuMA.." TargetMode="External"/><Relationship Id="rId72" Type="http://schemas.openxmlformats.org/officeDocument/2006/relationships/header" Target="header13.xml"/><Relationship Id="rId93" Type="http://schemas.openxmlformats.org/officeDocument/2006/relationships/hyperlink" Target="https://doi.org/10.2105/AJPH.2009.185652" TargetMode="External"/><Relationship Id="rId98" Type="http://schemas.openxmlformats.org/officeDocument/2006/relationships/header" Target="header19.xml"/><Relationship Id="rId121" Type="http://schemas.openxmlformats.org/officeDocument/2006/relationships/image" Target="media/image7.png"/><Relationship Id="rId142"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63" Type="http://schemas.openxmlformats.org/officeDocument/2006/relationships/image" Target="media/image15.png"/><Relationship Id="rId184" Type="http://schemas.openxmlformats.org/officeDocument/2006/relationships/hyperlink" Target="mailto:BSASdashboard.info@mass.gov" TargetMode="External"/><Relationship Id="rId189" Type="http://schemas.openxmlformats.org/officeDocument/2006/relationships/image" Target="media/image26.png"/><Relationship Id="rId3" Type="http://schemas.openxmlformats.org/officeDocument/2006/relationships/customXml" Target="../customXml/item3.xml"/><Relationship Id="rId25" Type="http://schemas.openxmlformats.org/officeDocument/2006/relationships/header" Target="header7.xml"/><Relationship Id="rId46" Type="http://schemas.openxmlformats.org/officeDocument/2006/relationships/hyperlink" Target="https://www.mass.gov/lists/current-overdose-data" TargetMode="External"/><Relationship Id="rId67" Type="http://schemas.openxmlformats.org/officeDocument/2006/relationships/hyperlink" Target="https://app.smartsheet.com/b/form/723a4181b7624616a6fefea4db945d05" TargetMode="External"/><Relationship Id="rId116" Type="http://schemas.openxmlformats.org/officeDocument/2006/relationships/image" Target="media/image4.png"/><Relationship Id="rId137"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58" Type="http://schemas.openxmlformats.org/officeDocument/2006/relationships/image" Target="media/image12.png"/><Relationship Id="rId20" Type="http://schemas.openxmlformats.org/officeDocument/2006/relationships/header" Target="header3.xml"/><Relationship Id="rId41" Type="http://schemas.openxmlformats.org/officeDocument/2006/relationships/hyperlink" Target="https://www.mass.gov/info-details/massachusetts-violent-death-reporting-system-mavdrs-data" TargetMode="External"/><Relationship Id="rId62"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83" Type="http://schemas.openxmlformats.org/officeDocument/2006/relationships/hyperlink" Target="https://www.mass.gov/info-details/prescription-monitoring-program-data-in-massachusetts" TargetMode="External"/><Relationship Id="rId88" Type="http://schemas.openxmlformats.org/officeDocument/2006/relationships/header" Target="header15.xml"/><Relationship Id="rId111" Type="http://schemas.openxmlformats.org/officeDocument/2006/relationships/header" Target="header24.xml"/><Relationship Id="rId132" Type="http://schemas.openxmlformats.org/officeDocument/2006/relationships/header" Target="header29.xml"/><Relationship Id="rId153" Type="http://schemas.openxmlformats.org/officeDocument/2006/relationships/hyperlink" Target="https://www.mass.gov/doc/data-brief-overdose-education-and-naloxone-distribution-programs/download" TargetMode="External"/><Relationship Id="rId174" Type="http://schemas.openxmlformats.org/officeDocument/2006/relationships/hyperlink" Target="https://datavisualization.dph.mass.gov/views/BSAS_Dashboard_Phase_3_Community_Profile/CP_Data_to_Action?%3Aembed=y&amp;%3Alinktarget=_self&amp;Select%20Community%20Detail=City%2FTown&amp;Town%20List=Boston&amp;County%20List=Suffolk%20County" TargetMode="External"/><Relationship Id="rId179" Type="http://schemas.openxmlformats.org/officeDocument/2006/relationships/header" Target="header31.xml"/><Relationship Id="rId195" Type="http://schemas.openxmlformats.org/officeDocument/2006/relationships/header" Target="header35.xml"/><Relationship Id="rId190" Type="http://schemas.openxmlformats.org/officeDocument/2006/relationships/image" Target="media/image27.png"/><Relationship Id="rId15" Type="http://schemas.openxmlformats.org/officeDocument/2006/relationships/footer" Target="footer2.xml"/><Relationship Id="rId36" Type="http://schemas.openxmlformats.org/officeDocument/2006/relationships/hyperlink" Target="https://healthdatatool.mass.gov/" TargetMode="External"/><Relationship Id="rId57" Type="http://schemas.openxmlformats.org/officeDocument/2006/relationships/hyperlink" Target="https://www.mass.gov/info-details/section-35-the-process" TargetMode="External"/><Relationship Id="rId106" Type="http://schemas.openxmlformats.org/officeDocument/2006/relationships/header" Target="header21.xml"/><Relationship Id="rId127" Type="http://schemas.openxmlformats.org/officeDocument/2006/relationships/hyperlink" Target="https://datavisualization.dph.mass.gov/views/BSAS_Dashboard_Phase_3_ER_Visits/CP_ER_Visits?%3Aembed=y&amp;%3Alinktarget=_self&amp;Select%20Community%20Detail=City%2FTown&amp;Town%20List=Boston&amp;County%20List=Suffolk%20County" TargetMode="External"/><Relationship Id="rId10" Type="http://schemas.openxmlformats.org/officeDocument/2006/relationships/endnotes" Target="endnotes.xml"/><Relationship Id="rId31"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52" Type="http://schemas.openxmlformats.org/officeDocument/2006/relationships/hyperlink" Target="https://www.mass.gov/info-details/community-health-data" TargetMode="External"/><Relationship Id="rId73" Type="http://schemas.openxmlformats.org/officeDocument/2006/relationships/header" Target="header14.xml"/><Relationship Id="rId78" Type="http://schemas.openxmlformats.org/officeDocument/2006/relationships/hyperlink" Target="https://health.gov/healthypeople/priority-areas/social-determinants-health" TargetMode="External"/><Relationship Id="rId94" Type="http://schemas.openxmlformats.org/officeDocument/2006/relationships/hyperlink" Target="https://odphp.health.gov/healthypeople/tools-action/browse-evidence-based-resources/evidence-based-practices-resource-center" TargetMode="External"/><Relationship Id="rId99" Type="http://schemas.openxmlformats.org/officeDocument/2006/relationships/header" Target="header20.xml"/><Relationship Id="rId101" Type="http://schemas.openxmlformats.org/officeDocument/2006/relationships/hyperlink" Target="https://mwsphs.org/" TargetMode="External"/><Relationship Id="rId122" Type="http://schemas.openxmlformats.org/officeDocument/2006/relationships/image" Target="media/image8.png"/><Relationship Id="rId143"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48" Type="http://schemas.openxmlformats.org/officeDocument/2006/relationships/image" Target="media/image11.png"/><Relationship Id="rId164" Type="http://schemas.openxmlformats.org/officeDocument/2006/relationships/hyperlink" Target="https://datavisualization.dph.mass.gov/views/BSAS_Dashboard_Phase_3_Community_Profile/CP_Data_to_Action?%3Aembed=y&amp;%3Alinktarget=_self&amp;Select%20Community%20Detail=City%2FTown&amp;Town%20List=Boston&amp;County%20List=Suffolk%20County" TargetMode="External"/><Relationship Id="rId169" Type="http://schemas.openxmlformats.org/officeDocument/2006/relationships/image" Target="media/image17.png"/><Relationship Id="rId185" Type="http://schemas.openxmlformats.org/officeDocument/2006/relationships/hyperlink" Target="https://app.smartsheet.com/b/form/723a4181b7624616a6fefea4db945d05"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32.xml"/><Relationship Id="rId26" Type="http://schemas.openxmlformats.org/officeDocument/2006/relationships/header" Target="header8.xml"/><Relationship Id="rId47" Type="http://schemas.openxmlformats.org/officeDocument/2006/relationships/hyperlink" Target="https://www.mass.gov/lists/drug-overdoses-and-poisonings-data" TargetMode="External"/><Relationship Id="rId68" Type="http://schemas.openxmlformats.org/officeDocument/2006/relationships/hyperlink" Target="https://www.mass.gov/info-details/massachusetts-ambulance-trip-record-information-system-matris" TargetMode="External"/><Relationship Id="rId89" Type="http://schemas.openxmlformats.org/officeDocument/2006/relationships/header" Target="header16.xml"/><Relationship Id="rId112" Type="http://schemas.openxmlformats.org/officeDocument/2006/relationships/hyperlink" Target="https://datavisualization.dph.mass.gov/views/BSAS_Dashboard_Phase_3_Community_Profile/CP_Overview?%3Aembed=y&amp;%3Alinktarget=_self" TargetMode="External"/><Relationship Id="rId133" Type="http://schemas.openxmlformats.org/officeDocument/2006/relationships/header" Target="header30.xml"/><Relationship Id="rId154" Type="http://schemas.openxmlformats.org/officeDocument/2006/relationships/hyperlink" Target="https://www.mass.gov/info-details/community-naloxone-program-cnp" TargetMode="External"/><Relationship Id="rId175" Type="http://schemas.openxmlformats.org/officeDocument/2006/relationships/image" Target="media/image21.png"/><Relationship Id="rId196" Type="http://schemas.openxmlformats.org/officeDocument/2006/relationships/header" Target="header36.xml"/><Relationship Id="rId16" Type="http://schemas.openxmlformats.org/officeDocument/2006/relationships/hyperlink" Target="https://www.mass.gov/info-details/data-on-enrollments-in-substance-addiction-services" TargetMode="External"/><Relationship Id="rId37" Type="http://schemas.openxmlformats.org/officeDocument/2006/relationships/hyperlink" Target="https://healthdatatool.mass.gov/map-room/" TargetMode="External"/><Relationship Id="rId58" Type="http://schemas.openxmlformats.org/officeDocument/2006/relationships/hyperlink" Target="https://app.smartsheet.com/b/form/723a4181b7624616a6fefea4db945d05" TargetMode="External"/><Relationship Id="rId79" Type="http://schemas.openxmlformats.org/officeDocument/2006/relationships/hyperlink" Target="https://www.info.streetcheck.org/data" TargetMode="External"/><Relationship Id="rId102" Type="http://schemas.openxmlformats.org/officeDocument/2006/relationships/hyperlink" Target="https://linkprotect.cudasvc.com/url?a=https%3a%2f%2ffrcog.org%2f&amp;c=E,1,xaPJVQtFBBOVZveEqU58H-rTB6nLbNbtWsNOxjU2okcufE3fjv7ZfxeAiYnSDEZIbXgqQer3Dv9CwRIHG39UQzVMejm-gy_4BbBpzMS5haPVpZQ,&amp;typo=1" TargetMode="External"/><Relationship Id="rId123" Type="http://schemas.openxmlformats.org/officeDocument/2006/relationships/hyperlink" Target="https://datavisualization.dph.mass.gov/views/BSAS_Dashboard_Phase_3_Deaths/SUDORS?%3Aembed=y&amp;%3Alinktarget=_self&amp;Select%20Community%20Detail=City%2FTown&amp;Town%20List=Boston&amp;County%20List=Suffolk%20County" TargetMode="External"/><Relationship Id="rId144"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90" Type="http://schemas.openxmlformats.org/officeDocument/2006/relationships/header" Target="header17.xml"/><Relationship Id="rId165"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86"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27" Type="http://schemas.openxmlformats.org/officeDocument/2006/relationships/hyperlink" Target="https://datavisualization.dph.mass.gov/views/BSAS_Dashboard_Phase_3_Community_Profile/CP_Overview?%3Aembed=y&amp;%3Alinktarget=_self" TargetMode="External"/><Relationship Id="rId48" Type="http://schemas.openxmlformats.org/officeDocument/2006/relationships/hyperlink" Target="https://www.mass.gov/info-details/bureau-of-substance-addiction-services-bsas-dashboard" TargetMode="External"/><Relationship Id="rId69" Type="http://schemas.openxmlformats.org/officeDocument/2006/relationships/hyperlink" Target="https://www.mass.gov/info-details/frequently-asked-questions-faqs-about-naloxone" TargetMode="External"/><Relationship Id="rId113" Type="http://schemas.openxmlformats.org/officeDocument/2006/relationships/hyperlink" Target="https://datavisualization.dph.mass.gov/views/BSAS_Dashboard_Phase_3_Glossary/Glossary?%3Aembed=y&amp;%3Alinktarget=_self&amp;Select%20Community%20Detail=City%2FTown&amp;Town%20List=Boston&amp;County%20List=Suffolk%20County" TargetMode="External"/><Relationship Id="rId134"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80" Type="http://schemas.openxmlformats.org/officeDocument/2006/relationships/hyperlink" Target="https://www.mass.gov/info-details/bureau-of-substance-addiction-services-bsas-dashboard" TargetMode="External"/><Relationship Id="rId155" Type="http://schemas.openxmlformats.org/officeDocument/2006/relationships/hyperlink" Target="https://www.mass.gov/info-details/getting-naloxone-from-a-pharmacy-or-store" TargetMode="External"/><Relationship Id="rId176" Type="http://schemas.openxmlformats.org/officeDocument/2006/relationships/image" Target="media/image22.png"/><Relationship Id="rId197" Type="http://schemas.openxmlformats.org/officeDocument/2006/relationships/fontTable" Target="fontTable.xml"/><Relationship Id="rId17" Type="http://schemas.openxmlformats.org/officeDocument/2006/relationships/hyperlink" Target="https://datavisualization.dph.mass.gov/views/BSAS_Dashboard_Phase_3_Community_Profile/CP_Overview?%3Aembed=y&amp;%3Alinktarget=_self" TargetMode="External"/><Relationship Id="rId38" Type="http://schemas.openxmlformats.org/officeDocument/2006/relationships/hyperlink" Target="https://www.mass.gov/info-details/behavioral-risk-factor-surveillance-system-brfss-data" TargetMode="External"/><Relationship Id="rId59" Type="http://schemas.openxmlformats.org/officeDocument/2006/relationships/hyperlink" Target="https://www.mass.gov/info-details/request-forms-for-prescription-monitoring-data" TargetMode="External"/><Relationship Id="rId103" Type="http://schemas.openxmlformats.org/officeDocument/2006/relationships/hyperlink" Target="https://linkprotect.cudasvc.com/url?a=https%3a%2f%2ffrcog.org%2f&amp;c=E,1,IFRHIkWiTlLUpCz3QffTEdJiIVkiVIePbxBMDJ2FUt9nq2Kj_aIcuOQSgrLYy48LR9rWPiQ57k_DDWv2RtO-KpIniFJgYhliIDr4VlxkYu6UTQy5AQRH&amp;typo=1" TargetMode="External"/><Relationship Id="rId124" Type="http://schemas.openxmlformats.org/officeDocument/2006/relationships/header" Target="header25.xml"/><Relationship Id="rId70" Type="http://schemas.openxmlformats.org/officeDocument/2006/relationships/hyperlink" Target="https://www.mass.gov/doc/characteristics-of-non-fatal-overdose-among-ma-residents-2013-2021/download" TargetMode="External"/><Relationship Id="rId91" Type="http://schemas.openxmlformats.org/officeDocument/2006/relationships/hyperlink" Target="https://pmc.ncbi.nlm.nih.gov/articles/PMC2836340/" TargetMode="External"/><Relationship Id="rId145"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66" Type="http://schemas.openxmlformats.org/officeDocument/2006/relationships/image" Target="media/image16.png"/><Relationship Id="rId187" Type="http://schemas.openxmlformats.org/officeDocument/2006/relationships/image" Target="media/image24.png"/><Relationship Id="rId1" Type="http://schemas.openxmlformats.org/officeDocument/2006/relationships/customXml" Target="../customXml/item1.xml"/><Relationship Id="rId28" Type="http://schemas.openxmlformats.org/officeDocument/2006/relationships/header" Target="header9.xml"/><Relationship Id="rId49"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14" Type="http://schemas.openxmlformats.org/officeDocument/2006/relationships/hyperlink" Target="https://datavisualization.dph.mass.gov/views/BSAS_Dashboard_Phase_3_Deaths/CP_Deaths?%3Aembed=y&amp;%3Alinktarget=_self&amp;Select%20Community%20Detail=City%2FTown&amp;Town%20List=Boston&amp;County%20List=Suffolk%20County" TargetMode="External"/><Relationship Id="rId60" Type="http://schemas.openxmlformats.org/officeDocument/2006/relationships/hyperlink" Target="https://www.mass.gov/info-details/find-information-about-licensed-or-certified-health-care-facilities?_gl=1*sw5dsi*_ga*ODkxMzU4MTYuMTcxODY0MzU3Mg..*_ga_MCLPEGW7WM*MTcyMzIxNDgzOS4zLjEuMTcyMzIxNDg2Ny4wLjAuMA.." TargetMode="External"/><Relationship Id="rId81" Type="http://schemas.openxmlformats.org/officeDocument/2006/relationships/hyperlink" Target="https://app.smartsheet.com/b/form/723a4181b7624616a6fefea4db945d05" TargetMode="External"/><Relationship Id="rId135" Type="http://schemas.openxmlformats.org/officeDocument/2006/relationships/hyperlink" Target="https://datavisualization.dph.mass.gov/views/BSAS_Dashboard_Phase_3_Services/CP_Services?%3Aembed=y&amp;%3Alinktarget=_self&amp;Select%20Community%20Detail=City%2FTown&amp;Town%20List=Boston&amp;County%20List=Suffolk%20County" TargetMode="External"/><Relationship Id="rId156"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77" Type="http://schemas.openxmlformats.org/officeDocument/2006/relationships/hyperlink" Target="https://datavisualization.dph.mass.gov/views/BSAS_Dashboard_Phase_3_Community_Profile/CP_Data_to_Action?%3Aembed=y&amp;%3Alinktarget=_self&amp;Select%20Community%20Detail=City%2FTown&amp;Town%20List=Boston&amp;County%20List=Suffolk%20County" TargetMode="External"/><Relationship Id="rId198" Type="http://schemas.openxmlformats.org/officeDocument/2006/relationships/theme" Target="theme/theme1.xml"/><Relationship Id="rId18" Type="http://schemas.openxmlformats.org/officeDocument/2006/relationships/hyperlink" Target="https://datavisualization.dph.mass.gov/views/BSAS_Dashboard_Phase_3_BSAS_Enrollments/Overview_Dashboard?%3Aembed=y&amp;%3Alinktarget=_self&amp;Select%20Community%20Detail=City%2FTown&amp;Town%20List=Boston&amp;County%20List=Suffolk%20County" TargetMode="External"/><Relationship Id="rId39" Type="http://schemas.openxmlformats.org/officeDocument/2006/relationships/hyperlink" Target="https://www.mass.gov/info-details/community-statistics-and-tobacco-policies-data" TargetMode="External"/><Relationship Id="rId50" Type="http://schemas.openxmlformats.org/officeDocument/2006/relationships/hyperlink" Target="https://datavisualization.dph.mass.gov/views/BSAS_Dashboard_Phase_3_BSAS_Enrollments/Overview_Dashboard?%3Aembed=y&amp;%3Alinktarget=_self" TargetMode="External"/><Relationship Id="rId104" Type="http://schemas.openxmlformats.org/officeDocument/2006/relationships/hyperlink" Target="https://linkprotect.cudasvc.com/url?a=https%3a%2f%2ffrcog.org%2fopioid-settlement-updates%2f&amp;c=E,1,dbLzUsMeQHjs9SOb5pDQezx5S3yxnNRj2R2Acn0Tzawk2rW_LYeH3FQLzKT3LTb7_ESgjAjDYFvGa7nlZze81Pxbidvu8XF7dBtjXKAoPE1N7dkt&amp;typo=1" TargetMode="External"/><Relationship Id="rId125" Type="http://schemas.openxmlformats.org/officeDocument/2006/relationships/header" Target="header26.xml"/><Relationship Id="rId146" Type="http://schemas.openxmlformats.org/officeDocument/2006/relationships/hyperlink" Target="https://datavisualization.dph.mass.gov/views/BSAS_Dashboard_Phase_3_Community_Profile/CP_Overview?%3Aembed=y&amp;%3Alinktarget=_self&amp;Select%20Community%20Detail=City%2FTown&amp;Town%20List=Boston&amp;County%20List=Suffolk%20County" TargetMode="External"/><Relationship Id="rId167" Type="http://schemas.openxmlformats.org/officeDocument/2006/relationships/hyperlink" Target="https://datavisualization.dph.mass.gov/views/BSAS_Dashboard_Phase_3_Glossary/Glossary?%3Aembed=y&amp;%3Alinktarget=_self&amp;Select%20Community%20Detail=City%2FTown&amp;Town%20List=Boston&amp;County%20List=Suffolk%20County" TargetMode="External"/><Relationship Id="rId18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de6d09-289c-4bee-8f65-5c1a21c051ac">
      <Terms xmlns="http://schemas.microsoft.com/office/infopath/2007/PartnerControls"/>
    </lcf76f155ced4ddcb4097134ff3c332f>
    <TaxCatchAll xmlns="0bc6890b-b6f2-4385-86ad-02618865fb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02FC82B20F554D99FF0B26BACA0832" ma:contentTypeVersion="17" ma:contentTypeDescription="Create a new document." ma:contentTypeScope="" ma:versionID="895437cfb74cf73a2f70b860a3e7da8a">
  <xsd:schema xmlns:xsd="http://www.w3.org/2001/XMLSchema" xmlns:xs="http://www.w3.org/2001/XMLSchema" xmlns:p="http://schemas.microsoft.com/office/2006/metadata/properties" xmlns:ns2="73de6d09-289c-4bee-8f65-5c1a21c051ac" xmlns:ns3="0bc6890b-b6f2-4385-86ad-02618865fbe1" targetNamespace="http://schemas.microsoft.com/office/2006/metadata/properties" ma:root="true" ma:fieldsID="9e6d69225f1302b38069a9bd415542e7" ns2:_="" ns3:_="">
    <xsd:import namespace="73de6d09-289c-4bee-8f65-5c1a21c051ac"/>
    <xsd:import namespace="0bc6890b-b6f2-4385-86ad-02618865fb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e6d09-289c-4bee-8f65-5c1a21c05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6890b-b6f2-4385-86ad-02618865fb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3e92e4f-6eb7-49db-b351-560ac001335a}" ma:internalName="TaxCatchAll" ma:showField="CatchAllData" ma:web="0bc6890b-b6f2-4385-86ad-02618865f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738D4-71B5-4891-BC27-526CD23E9E12}">
  <ds:schemaRefs>
    <ds:schemaRef ds:uri="http://schemas.openxmlformats.org/officeDocument/2006/bibliography"/>
  </ds:schemaRefs>
</ds:datastoreItem>
</file>

<file path=customXml/itemProps2.xml><?xml version="1.0" encoding="utf-8"?>
<ds:datastoreItem xmlns:ds="http://schemas.openxmlformats.org/officeDocument/2006/customXml" ds:itemID="{3C088D4E-C16A-42A0-91F2-206F00A98B26}">
  <ds:schemaRefs>
    <ds:schemaRef ds:uri="http://schemas.microsoft.com/office/2006/metadata/properties"/>
    <ds:schemaRef ds:uri="http://schemas.microsoft.com/office/infopath/2007/PartnerControls"/>
    <ds:schemaRef ds:uri="73de6d09-289c-4bee-8f65-5c1a21c051ac"/>
    <ds:schemaRef ds:uri="0bc6890b-b6f2-4385-86ad-02618865fbe1"/>
  </ds:schemaRefs>
</ds:datastoreItem>
</file>

<file path=customXml/itemProps3.xml><?xml version="1.0" encoding="utf-8"?>
<ds:datastoreItem xmlns:ds="http://schemas.openxmlformats.org/officeDocument/2006/customXml" ds:itemID="{D317D7BF-167F-4D7E-9565-752378907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e6d09-289c-4bee-8f65-5c1a21c051ac"/>
    <ds:schemaRef ds:uri="0bc6890b-b6f2-4385-86ad-02618865f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E21B94-0F3F-41FB-8B2E-449922685C60}">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54</Pages>
  <Words>16693</Words>
  <Characters>95155</Characters>
  <Application>Microsoft Office Word</Application>
  <DocSecurity>0</DocSecurity>
  <Lines>792</Lines>
  <Paragraphs>223</Paragraphs>
  <ScaleCrop>false</ScaleCrop>
  <Company/>
  <LinksUpToDate>false</LinksUpToDate>
  <CharactersWithSpaces>111625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Robert A</dc:creator>
  <cp:keywords/>
  <dc:description/>
  <cp:lastModifiedBy>Harrison, Deborah (EHS)</cp:lastModifiedBy>
  <cp:revision>2</cp:revision>
  <cp:lastPrinted>2026-01-28T22:09:00Z</cp:lastPrinted>
  <dcterms:created xsi:type="dcterms:W3CDTF">2026-01-30T14:45:00Z</dcterms:created>
  <dcterms:modified xsi:type="dcterms:W3CDTF">2026-01-30T14:45:00Z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0x0101009702FC82B20F554D99FF0B26BACA0832</vt:lpwstr>
  </property>
  <property fmtid="{D5CDD505-2E9C-101B-9397-08002B2CF9AE}" pid="3" name="MediaServiceImageTags">
    <vt:lpwstr/>
  </property>
</Properties>
</file>