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9BF48" w14:textId="49755B8D" w:rsidR="00403685" w:rsidRPr="00D31697" w:rsidRDefault="00086041" w:rsidP="0002237D">
      <w:pPr>
        <w:pStyle w:val="Heading1"/>
        <w:rPr>
          <w:noProof w:val="0"/>
        </w:rPr>
      </w:pPr>
      <w:r w:rsidRPr="00F82EA6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D85B8D">
        <w:rPr>
          <w:noProof w:val="0"/>
        </w:rPr>
        <w:t xml:space="preserve">Day Habilitation </w:t>
      </w:r>
      <w:r w:rsidR="00403685" w:rsidRPr="0002237D">
        <w:rPr>
          <w:noProof w:val="0"/>
        </w:rPr>
        <w:t>Bulletin</w:t>
      </w:r>
      <w:r w:rsidR="00403685" w:rsidRPr="00D31697">
        <w:rPr>
          <w:noProof w:val="0"/>
        </w:rPr>
        <w:t xml:space="preserve"> </w:t>
      </w:r>
      <w:r w:rsidR="00053789">
        <w:rPr>
          <w:noProof w:val="0"/>
        </w:rPr>
        <w:t>32</w:t>
      </w:r>
      <w:r w:rsidR="00403685" w:rsidRPr="00D31697">
        <w:rPr>
          <w:noProof w:val="0"/>
        </w:rPr>
        <w:t xml:space="preserve"> </w:t>
      </w:r>
    </w:p>
    <w:p w14:paraId="0814A6EF" w14:textId="6BEA5421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  <w:rPr>
          <w:noProof w:val="0"/>
        </w:rPr>
      </w:pPr>
      <w:r>
        <w:rPr>
          <w:b/>
          <w:bCs/>
          <w:noProof w:val="0"/>
        </w:rPr>
        <w:t>DATE</w:t>
      </w:r>
      <w:r w:rsidRPr="00D31697">
        <w:rPr>
          <w:b/>
          <w:bCs/>
          <w:noProof w:val="0"/>
        </w:rPr>
        <w:t>:</w:t>
      </w:r>
      <w:r w:rsidRPr="00D31697">
        <w:rPr>
          <w:b/>
          <w:bCs/>
          <w:noProof w:val="0"/>
        </w:rPr>
        <w:tab/>
      </w:r>
      <w:r w:rsidR="00893D1F">
        <w:rPr>
          <w:b/>
          <w:bCs/>
          <w:noProof w:val="0"/>
        </w:rPr>
        <w:t>November 2024</w:t>
      </w:r>
    </w:p>
    <w:p w14:paraId="163C0B92" w14:textId="41650F4C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  <w:noProof w:val="0"/>
        </w:rPr>
      </w:pPr>
      <w:r w:rsidRPr="003F221A">
        <w:rPr>
          <w:b/>
          <w:bCs/>
          <w:noProof w:val="0"/>
        </w:rPr>
        <w:t>TO</w:t>
      </w:r>
      <w:r w:rsidRPr="0041389E">
        <w:rPr>
          <w:b/>
          <w:bCs/>
          <w:noProof w:val="0"/>
        </w:rPr>
        <w:t>:</w:t>
      </w:r>
      <w:r w:rsidRPr="00833E43">
        <w:rPr>
          <w:noProof w:val="0"/>
        </w:rPr>
        <w:tab/>
      </w:r>
      <w:r w:rsidR="00D13A19">
        <w:rPr>
          <w:noProof w:val="0"/>
        </w:rPr>
        <w:t xml:space="preserve">Day Habilitation Providers </w:t>
      </w:r>
      <w:r>
        <w:rPr>
          <w:noProof w:val="0"/>
        </w:rPr>
        <w:t>Participating in MassHealth</w:t>
      </w:r>
    </w:p>
    <w:p w14:paraId="18948E6C" w14:textId="75BA45B2" w:rsidR="00403685" w:rsidRDefault="00403685" w:rsidP="00F403B2">
      <w:pPr>
        <w:tabs>
          <w:tab w:val="left" w:pos="1080"/>
        </w:tabs>
        <w:spacing w:before="120" w:after="240"/>
        <w:ind w:left="1080" w:hanging="1080"/>
        <w:rPr>
          <w:noProof w:val="0"/>
        </w:rPr>
      </w:pPr>
      <w:r w:rsidRPr="003F221A">
        <w:rPr>
          <w:b/>
          <w:bCs/>
          <w:noProof w:val="0"/>
        </w:rPr>
        <w:t>FROM</w:t>
      </w:r>
      <w:r w:rsidRPr="0041389E">
        <w:rPr>
          <w:b/>
          <w:bCs/>
          <w:noProof w:val="0"/>
        </w:rPr>
        <w:t>:</w:t>
      </w:r>
      <w:r w:rsidRPr="00833E43">
        <w:rPr>
          <w:noProof w:val="0"/>
        </w:rPr>
        <w:tab/>
        <w:t xml:space="preserve">Mike Levine, Assistant Secretary for MassHealth </w:t>
      </w:r>
      <w:r w:rsidR="000C4AE6">
        <w:rPr>
          <w:noProof w:val="0"/>
        </w:rPr>
        <w:t>[signature of Mike Levine]</w:t>
      </w:r>
    </w:p>
    <w:p w14:paraId="1770600D" w14:textId="39F37EE8" w:rsidR="00B4288D" w:rsidRDefault="003A7E23" w:rsidP="00122666">
      <w:pPr>
        <w:pStyle w:val="SubjectLine"/>
        <w:tabs>
          <w:tab w:val="clear" w:pos="900"/>
          <w:tab w:val="left" w:pos="1080"/>
        </w:tabs>
        <w:rPr>
          <w:noProof w:val="0"/>
        </w:rPr>
      </w:pPr>
      <w:r>
        <w:rPr>
          <w:noProof w:val="0"/>
        </w:rPr>
        <w:t>RE</w:t>
      </w:r>
      <w:r w:rsidRPr="0041389E">
        <w:rPr>
          <w:noProof w:val="0"/>
        </w:rPr>
        <w:t>:</w:t>
      </w:r>
      <w:r w:rsidRPr="00833E43">
        <w:rPr>
          <w:noProof w:val="0"/>
        </w:rPr>
        <w:tab/>
      </w:r>
      <w:r w:rsidR="00984ADA" w:rsidRPr="00984ADA">
        <w:rPr>
          <w:noProof w:val="0"/>
        </w:rPr>
        <w:t>Submission of Day Habilitation Providers</w:t>
      </w:r>
      <w:r w:rsidR="0001448A">
        <w:rPr>
          <w:noProof w:val="0"/>
        </w:rPr>
        <w:t>’</w:t>
      </w:r>
      <w:r w:rsidR="00984ADA" w:rsidRPr="00984ADA">
        <w:rPr>
          <w:noProof w:val="0"/>
        </w:rPr>
        <w:t xml:space="preserve"> Non</w:t>
      </w:r>
      <w:r w:rsidR="0001448A">
        <w:rPr>
          <w:noProof w:val="0"/>
        </w:rPr>
        <w:t>d</w:t>
      </w:r>
      <w:r w:rsidR="00984ADA" w:rsidRPr="00984ADA">
        <w:rPr>
          <w:noProof w:val="0"/>
        </w:rPr>
        <w:t xml:space="preserve">iscrimination Policies to MassHealth </w:t>
      </w:r>
    </w:p>
    <w:p w14:paraId="7ACFED09" w14:textId="77777777" w:rsidR="00EC2CB6" w:rsidRDefault="00EC2CB6" w:rsidP="00EC2CB6">
      <w:pPr>
        <w:spacing w:after="0" w:line="240" w:lineRule="auto"/>
        <w:rPr>
          <w:noProof w:val="0"/>
        </w:rPr>
      </w:pPr>
    </w:p>
    <w:p w14:paraId="5122B7DF" w14:textId="3B53731F" w:rsidR="00B4288D" w:rsidRDefault="00B4288D" w:rsidP="00FF5AAD">
      <w:pPr>
        <w:rPr>
          <w:noProof w:val="0"/>
        </w:rPr>
        <w:sectPr w:rsidR="00B4288D" w:rsidSect="00B4288D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3FBE6880" w14:textId="510EC191" w:rsidR="00B4288D" w:rsidRPr="00654896" w:rsidRDefault="005975D8" w:rsidP="00B4288D">
      <w:pPr>
        <w:pStyle w:val="Heading2"/>
        <w:rPr>
          <w:noProof w:val="0"/>
        </w:rPr>
      </w:pPr>
      <w:r w:rsidRPr="005975D8">
        <w:rPr>
          <w:noProof w:val="0"/>
        </w:rPr>
        <w:t xml:space="preserve">Day Habilitation Providers’ Nondiscrimination Policies </w:t>
      </w:r>
    </w:p>
    <w:p w14:paraId="06BBBA04" w14:textId="598A443E" w:rsidR="00B4288D" w:rsidRDefault="004A71EA" w:rsidP="00226F29">
      <w:pPr>
        <w:rPr>
          <w:noProof w:val="0"/>
        </w:rPr>
      </w:pPr>
      <w:r>
        <w:rPr>
          <w:noProof w:val="0"/>
        </w:rPr>
        <w:t>The Executive Office of Health and Human Services (</w:t>
      </w:r>
      <w:r w:rsidR="00226F29">
        <w:rPr>
          <w:noProof w:val="0"/>
        </w:rPr>
        <w:t>EOHHS</w:t>
      </w:r>
      <w:r>
        <w:rPr>
          <w:noProof w:val="0"/>
        </w:rPr>
        <w:t>)</w:t>
      </w:r>
      <w:r w:rsidR="00226F29">
        <w:rPr>
          <w:noProof w:val="0"/>
        </w:rPr>
        <w:t xml:space="preserve"> requir</w:t>
      </w:r>
      <w:r>
        <w:rPr>
          <w:noProof w:val="0"/>
        </w:rPr>
        <w:t>es</w:t>
      </w:r>
      <w:r w:rsidR="00226F29">
        <w:rPr>
          <w:noProof w:val="0"/>
        </w:rPr>
        <w:t xml:space="preserve"> all </w:t>
      </w:r>
      <w:r w:rsidR="00F23643">
        <w:rPr>
          <w:noProof w:val="0"/>
        </w:rPr>
        <w:t>day habilitation (</w:t>
      </w:r>
      <w:r w:rsidR="00226F29">
        <w:rPr>
          <w:noProof w:val="0"/>
        </w:rPr>
        <w:t>DH</w:t>
      </w:r>
      <w:r w:rsidR="00F23643">
        <w:rPr>
          <w:noProof w:val="0"/>
        </w:rPr>
        <w:t>)</w:t>
      </w:r>
      <w:r w:rsidR="00226F29">
        <w:rPr>
          <w:noProof w:val="0"/>
        </w:rPr>
        <w:t xml:space="preserve"> providers to submit to MassHealth all DH </w:t>
      </w:r>
      <w:r>
        <w:rPr>
          <w:noProof w:val="0"/>
        </w:rPr>
        <w:t xml:space="preserve">nondiscrimination </w:t>
      </w:r>
      <w:r w:rsidR="00226F29">
        <w:rPr>
          <w:noProof w:val="0"/>
        </w:rPr>
        <w:t>policies in admissions and service delivery</w:t>
      </w:r>
      <w:r>
        <w:rPr>
          <w:noProof w:val="0"/>
        </w:rPr>
        <w:t>,</w:t>
      </w:r>
      <w:r w:rsidRPr="004A71EA">
        <w:rPr>
          <w:noProof w:val="0"/>
        </w:rPr>
        <w:t xml:space="preserve"> </w:t>
      </w:r>
      <w:r>
        <w:rPr>
          <w:noProof w:val="0"/>
        </w:rPr>
        <w:t xml:space="preserve">in the form and format noted </w:t>
      </w:r>
      <w:r w:rsidR="00DD0050">
        <w:rPr>
          <w:noProof w:val="0"/>
        </w:rPr>
        <w:t>in provider regulations</w:t>
      </w:r>
      <w:r w:rsidR="00226F29">
        <w:rPr>
          <w:noProof w:val="0"/>
        </w:rPr>
        <w:t xml:space="preserve">. </w:t>
      </w:r>
    </w:p>
    <w:p w14:paraId="4E6A7FCD" w14:textId="77777777" w:rsidR="008659AB" w:rsidRDefault="008659AB" w:rsidP="0001448A">
      <w:pPr>
        <w:pStyle w:val="Heading2"/>
        <w:rPr>
          <w:noProof w:val="0"/>
        </w:rPr>
      </w:pPr>
      <w:r>
        <w:rPr>
          <w:noProof w:val="0"/>
        </w:rPr>
        <w:t>Background</w:t>
      </w:r>
    </w:p>
    <w:p w14:paraId="66B5ABA5" w14:textId="0AA5546B" w:rsidR="008659AB" w:rsidRDefault="00604A57" w:rsidP="008659AB">
      <w:pPr>
        <w:rPr>
          <w:noProof w:val="0"/>
        </w:rPr>
      </w:pPr>
      <w:r>
        <w:rPr>
          <w:noProof w:val="0"/>
        </w:rPr>
        <w:t>A</w:t>
      </w:r>
      <w:r w:rsidRPr="00604A57">
        <w:rPr>
          <w:noProof w:val="0"/>
        </w:rPr>
        <w:t>s the single state agency responsible for administering MassHealth,</w:t>
      </w:r>
      <w:r>
        <w:rPr>
          <w:noProof w:val="0"/>
        </w:rPr>
        <w:t xml:space="preserve"> </w:t>
      </w:r>
      <w:r w:rsidR="008659AB">
        <w:rPr>
          <w:noProof w:val="0"/>
        </w:rPr>
        <w:t>EOHHS has oversight authority over providers offering MassHealth services</w:t>
      </w:r>
      <w:r>
        <w:rPr>
          <w:noProof w:val="0"/>
        </w:rPr>
        <w:t>, and it has</w:t>
      </w:r>
      <w:r w:rsidR="008659AB">
        <w:rPr>
          <w:noProof w:val="0"/>
        </w:rPr>
        <w:t xml:space="preserve"> the authority to issue sanctions to providers for noncompliance with regulations</w:t>
      </w:r>
      <w:r w:rsidR="007E58DC">
        <w:rPr>
          <w:noProof w:val="0"/>
        </w:rPr>
        <w:t xml:space="preserve">, </w:t>
      </w:r>
      <w:r w:rsidR="007E58DC" w:rsidRPr="007E58DC">
        <w:rPr>
          <w:noProof w:val="0"/>
        </w:rPr>
        <w:t>up to and including termination</w:t>
      </w:r>
      <w:r w:rsidR="008659AB">
        <w:rPr>
          <w:noProof w:val="0"/>
        </w:rPr>
        <w:t xml:space="preserve">. See 130 </w:t>
      </w:r>
      <w:r w:rsidR="00FF7DBE">
        <w:rPr>
          <w:noProof w:val="0"/>
        </w:rPr>
        <w:t>CMR</w:t>
      </w:r>
      <w:r w:rsidR="008659AB">
        <w:rPr>
          <w:noProof w:val="0"/>
        </w:rPr>
        <w:t xml:space="preserve"> 450.238</w:t>
      </w:r>
      <w:r w:rsidR="00325EC1">
        <w:rPr>
          <w:noProof w:val="0"/>
        </w:rPr>
        <w:t xml:space="preserve">: </w:t>
      </w:r>
      <w:r w:rsidR="00325EC1" w:rsidRPr="00821760">
        <w:rPr>
          <w:i/>
          <w:iCs/>
          <w:noProof w:val="0"/>
        </w:rPr>
        <w:t>Sanctions: General</w:t>
      </w:r>
      <w:r w:rsidR="008659AB">
        <w:rPr>
          <w:noProof w:val="0"/>
        </w:rPr>
        <w:t xml:space="preserve"> and 450.240</w:t>
      </w:r>
      <w:r w:rsidR="00325EC1">
        <w:rPr>
          <w:noProof w:val="0"/>
        </w:rPr>
        <w:t xml:space="preserve">: </w:t>
      </w:r>
      <w:r w:rsidR="00325EC1" w:rsidRPr="00821760">
        <w:rPr>
          <w:i/>
          <w:iCs/>
          <w:noProof w:val="0"/>
        </w:rPr>
        <w:t>Sanctions: Determination</w:t>
      </w:r>
      <w:r w:rsidR="008659AB">
        <w:rPr>
          <w:noProof w:val="0"/>
        </w:rPr>
        <w:t>. EOHHS may</w:t>
      </w:r>
      <w:r w:rsidR="00B56A97">
        <w:rPr>
          <w:noProof w:val="0"/>
        </w:rPr>
        <w:t xml:space="preserve"> also</w:t>
      </w:r>
      <w:r w:rsidR="008659AB">
        <w:rPr>
          <w:noProof w:val="0"/>
        </w:rPr>
        <w:t xml:space="preserve"> refer violations of nondiscrimination </w:t>
      </w:r>
      <w:r w:rsidR="00B95841">
        <w:rPr>
          <w:noProof w:val="0"/>
        </w:rPr>
        <w:t xml:space="preserve">requirements </w:t>
      </w:r>
      <w:r w:rsidR="008659AB">
        <w:rPr>
          <w:noProof w:val="0"/>
        </w:rPr>
        <w:t>to the Massachusetts Commission Against Discrimination (MCAD), the U.S. Department of Health and Human Services (HHS), or both</w:t>
      </w:r>
      <w:r w:rsidR="00B95841">
        <w:rPr>
          <w:noProof w:val="0"/>
        </w:rPr>
        <w:t xml:space="preserve">, according to </w:t>
      </w:r>
      <w:r w:rsidR="008659AB">
        <w:rPr>
          <w:noProof w:val="0"/>
        </w:rPr>
        <w:t xml:space="preserve">130 </w:t>
      </w:r>
      <w:r w:rsidR="00FF7DBE">
        <w:rPr>
          <w:noProof w:val="0"/>
        </w:rPr>
        <w:t>CMR</w:t>
      </w:r>
      <w:r w:rsidR="008659AB">
        <w:rPr>
          <w:noProof w:val="0"/>
        </w:rPr>
        <w:t xml:space="preserve"> 450.202(D).</w:t>
      </w:r>
    </w:p>
    <w:p w14:paraId="7FDB1D20" w14:textId="16378EC6" w:rsidR="00B57396" w:rsidRDefault="00B57396" w:rsidP="00B57396">
      <w:pPr>
        <w:rPr>
          <w:noProof w:val="0"/>
        </w:rPr>
      </w:pPr>
      <w:r>
        <w:rPr>
          <w:noProof w:val="0"/>
        </w:rPr>
        <w:t>MassHealth DH</w:t>
      </w:r>
      <w:r w:rsidR="0060291A">
        <w:rPr>
          <w:noProof w:val="0"/>
        </w:rPr>
        <w:t xml:space="preserve"> </w:t>
      </w:r>
      <w:r>
        <w:rPr>
          <w:noProof w:val="0"/>
        </w:rPr>
        <w:t xml:space="preserve">providers are required to adhere to DH provider regulations </w:t>
      </w:r>
      <w:hyperlink r:id="rId13" w:history="1">
        <w:r w:rsidRPr="00266798">
          <w:rPr>
            <w:rStyle w:val="Hyperlink"/>
            <w:noProof w:val="0"/>
          </w:rPr>
          <w:t>130 CMR 419.000</w:t>
        </w:r>
      </w:hyperlink>
      <w:r>
        <w:rPr>
          <w:noProof w:val="0"/>
        </w:rPr>
        <w:t xml:space="preserve">: </w:t>
      </w:r>
      <w:r w:rsidRPr="00DB283D">
        <w:rPr>
          <w:i/>
          <w:iCs/>
          <w:noProof w:val="0"/>
        </w:rPr>
        <w:t>Day Habilitation Center Services</w:t>
      </w:r>
      <w:r>
        <w:rPr>
          <w:noProof w:val="0"/>
        </w:rPr>
        <w:t xml:space="preserve"> and </w:t>
      </w:r>
      <w:hyperlink r:id="rId14" w:history="1">
        <w:r w:rsidRPr="009B24DD">
          <w:rPr>
            <w:rStyle w:val="Hyperlink"/>
            <w:noProof w:val="0"/>
          </w:rPr>
          <w:t>130 CMR 450.000</w:t>
        </w:r>
      </w:hyperlink>
      <w:r>
        <w:rPr>
          <w:noProof w:val="0"/>
        </w:rPr>
        <w:t xml:space="preserve">: </w:t>
      </w:r>
      <w:r w:rsidRPr="00DB283D">
        <w:rPr>
          <w:i/>
          <w:iCs/>
          <w:noProof w:val="0"/>
        </w:rPr>
        <w:t>Administrative and Billing Regulations</w:t>
      </w:r>
      <w:r>
        <w:rPr>
          <w:noProof w:val="0"/>
        </w:rPr>
        <w:t xml:space="preserve">. This includes (but is not limited to) the nondiscrimination provisions in 130 CMR 450.202(B). It also includes 130 CMR 419.416(A): </w:t>
      </w:r>
      <w:r w:rsidRPr="00821760">
        <w:rPr>
          <w:i/>
          <w:iCs/>
          <w:noProof w:val="0"/>
        </w:rPr>
        <w:t>Policies and Procedures Manual</w:t>
      </w:r>
      <w:r>
        <w:rPr>
          <w:noProof w:val="0"/>
        </w:rPr>
        <w:t xml:space="preserve">, which requires DH providers to develop, maintain, and periodically review and update policies and procedures for the delivery of DH, including administrative and clinical policies related to nondiscrimination. </w:t>
      </w:r>
    </w:p>
    <w:p w14:paraId="54DBDC01" w14:textId="45482FC9" w:rsidR="008659AB" w:rsidRDefault="008659AB" w:rsidP="008659AB">
      <w:pPr>
        <w:rPr>
          <w:noProof w:val="0"/>
        </w:rPr>
      </w:pPr>
      <w:r>
        <w:rPr>
          <w:noProof w:val="0"/>
        </w:rPr>
        <w:t xml:space="preserve">All DH providers enrolled in MassHealth must submit all policies </w:t>
      </w:r>
      <w:r w:rsidR="008C6E3B">
        <w:rPr>
          <w:noProof w:val="0"/>
        </w:rPr>
        <w:t xml:space="preserve">for </w:t>
      </w:r>
      <w:r>
        <w:rPr>
          <w:noProof w:val="0"/>
        </w:rPr>
        <w:t xml:space="preserve">nondiscrimination in admissions and service delivery to </w:t>
      </w:r>
      <w:hyperlink r:id="rId15" w:history="1">
        <w:r w:rsidR="00B95841" w:rsidRPr="007F5CAC">
          <w:rPr>
            <w:rStyle w:val="Hyperlink"/>
            <w:noProof w:val="0"/>
          </w:rPr>
          <w:t>ADH.DH.Programs@mass.gov</w:t>
        </w:r>
      </w:hyperlink>
      <w:r w:rsidR="00B95841" w:rsidRPr="00B95841" w:rsidDel="00B95841">
        <w:rPr>
          <w:noProof w:val="0"/>
        </w:rPr>
        <w:t xml:space="preserve"> </w:t>
      </w:r>
      <w:r>
        <w:rPr>
          <w:noProof w:val="0"/>
        </w:rPr>
        <w:t xml:space="preserve">by </w:t>
      </w:r>
      <w:r w:rsidR="00B56A97">
        <w:rPr>
          <w:noProof w:val="0"/>
        </w:rPr>
        <w:t>December 15</w:t>
      </w:r>
      <w:r>
        <w:rPr>
          <w:noProof w:val="0"/>
        </w:rPr>
        <w:t>, 2024</w:t>
      </w:r>
      <w:r w:rsidR="00B95841">
        <w:rPr>
          <w:noProof w:val="0"/>
        </w:rPr>
        <w:t xml:space="preserve">. </w:t>
      </w:r>
    </w:p>
    <w:p w14:paraId="0B51112D" w14:textId="788F2A1C" w:rsidR="00403685" w:rsidRPr="0067356F" w:rsidRDefault="00403685" w:rsidP="0002237D">
      <w:pPr>
        <w:pStyle w:val="Heading2"/>
        <w:rPr>
          <w:noProof w:val="0"/>
        </w:rPr>
      </w:pPr>
      <w:r w:rsidRPr="0067356F">
        <w:rPr>
          <w:noProof w:val="0"/>
        </w:rPr>
        <w:t xml:space="preserve">MassHealth Website </w:t>
      </w:r>
    </w:p>
    <w:p w14:paraId="400C9469" w14:textId="77777777" w:rsidR="00403685" w:rsidRPr="009901A7" w:rsidRDefault="00403685" w:rsidP="00403685">
      <w:pPr>
        <w:rPr>
          <w:noProof w:val="0"/>
        </w:rPr>
      </w:pPr>
      <w:r w:rsidRPr="009901A7">
        <w:rPr>
          <w:noProof w:val="0"/>
        </w:rPr>
        <w:t>This bulletin is available</w:t>
      </w:r>
      <w:r>
        <w:rPr>
          <w:noProof w:val="0"/>
        </w:rPr>
        <w:t xml:space="preserve"> o</w:t>
      </w:r>
      <w:r w:rsidRPr="009901A7">
        <w:rPr>
          <w:noProof w:val="0"/>
        </w:rPr>
        <w:t xml:space="preserve">n the </w:t>
      </w:r>
      <w:hyperlink r:id="rId16" w:history="1">
        <w:r w:rsidRPr="008B6E51">
          <w:rPr>
            <w:rStyle w:val="Hyperlink"/>
            <w:noProof w:val="0"/>
          </w:rPr>
          <w:t>MassHealth Provider Bulletins</w:t>
        </w:r>
      </w:hyperlink>
      <w:r>
        <w:rPr>
          <w:noProof w:val="0"/>
        </w:rPr>
        <w:t xml:space="preserve"> </w:t>
      </w:r>
      <w:r w:rsidRPr="009901A7">
        <w:rPr>
          <w:noProof w:val="0"/>
        </w:rPr>
        <w:t>web</w:t>
      </w:r>
      <w:r>
        <w:rPr>
          <w:noProof w:val="0"/>
        </w:rPr>
        <w:t xml:space="preserve"> page.</w:t>
      </w:r>
    </w:p>
    <w:p w14:paraId="3DA6484D" w14:textId="77777777" w:rsidR="00403685" w:rsidRPr="009901A7" w:rsidRDefault="00403685" w:rsidP="00403685">
      <w:pPr>
        <w:rPr>
          <w:noProof w:val="0"/>
        </w:rPr>
      </w:pPr>
      <w:hyperlink r:id="rId17" w:history="1">
        <w:r w:rsidRPr="00715A8E">
          <w:rPr>
            <w:rStyle w:val="Hyperlink"/>
            <w:noProof w:val="0"/>
          </w:rPr>
          <w:t>Sign up</w:t>
        </w:r>
      </w:hyperlink>
      <w:r w:rsidRPr="009901A7">
        <w:rPr>
          <w:noProof w:val="0"/>
        </w:rPr>
        <w:t xml:space="preserve"> to receive email alerts when MassHealth issues new bulletins and transmittal letters.</w:t>
      </w:r>
    </w:p>
    <w:p w14:paraId="7426EF21" w14:textId="77777777" w:rsidR="007A7141" w:rsidRPr="009901A7" w:rsidRDefault="007A7141" w:rsidP="007A7141">
      <w:pPr>
        <w:pStyle w:val="Heading2"/>
        <w:rPr>
          <w:noProof w:val="0"/>
        </w:rPr>
      </w:pPr>
      <w:r w:rsidRPr="009901A7">
        <w:rPr>
          <w:noProof w:val="0"/>
        </w:rPr>
        <w:lastRenderedPageBreak/>
        <w:t>Questions</w:t>
      </w:r>
      <w:r>
        <w:rPr>
          <w:noProof w:val="0"/>
        </w:rPr>
        <w:t xml:space="preserve"> </w:t>
      </w:r>
    </w:p>
    <w:p w14:paraId="14B0C27F" w14:textId="771FCE63" w:rsidR="007A7141" w:rsidRDefault="007A7141" w:rsidP="007A7141">
      <w:pPr>
        <w:rPr>
          <w:noProof w:val="0"/>
        </w:rPr>
      </w:pPr>
      <w:r w:rsidRPr="009901A7">
        <w:rPr>
          <w:noProof w:val="0"/>
        </w:rPr>
        <w:t xml:space="preserve">If you have questions about the information in this bulletin, please </w:t>
      </w:r>
      <w:r>
        <w:rPr>
          <w:noProof w:val="0"/>
        </w:rPr>
        <w:t>contact us:</w:t>
      </w:r>
    </w:p>
    <w:p w14:paraId="0FBBA44D" w14:textId="77777777" w:rsidR="005B66EB" w:rsidRDefault="005B66EB" w:rsidP="005B66EB">
      <w:pPr>
        <w:pStyle w:val="Heading3"/>
        <w:rPr>
          <w:noProof w:val="0"/>
        </w:rPr>
      </w:pPr>
      <w:r w:rsidRPr="00CE1946">
        <w:rPr>
          <w:noProof w:val="0"/>
        </w:rPr>
        <w:t xml:space="preserve">Long-Term Services and Supports </w:t>
      </w:r>
    </w:p>
    <w:p w14:paraId="2C9AD725" w14:textId="77777777" w:rsidR="005B66EB" w:rsidRDefault="005B66EB" w:rsidP="005B66EB">
      <w:pPr>
        <w:spacing w:line="240" w:lineRule="auto"/>
        <w:ind w:left="720"/>
        <w:rPr>
          <w:noProof w:val="0"/>
        </w:rPr>
      </w:pPr>
      <w:r w:rsidRPr="00CE1946">
        <w:rPr>
          <w:noProof w:val="0"/>
        </w:rPr>
        <w:t>Phone:</w:t>
      </w:r>
      <w:r>
        <w:rPr>
          <w:noProof w:val="0"/>
        </w:rPr>
        <w:tab/>
      </w:r>
      <w:r w:rsidRPr="00CE1946">
        <w:rPr>
          <w:noProof w:val="0"/>
        </w:rPr>
        <w:t xml:space="preserve"> (844) 368-5184 (toll free)</w:t>
      </w:r>
    </w:p>
    <w:p w14:paraId="4B3C709F" w14:textId="77777777" w:rsidR="005B66EB" w:rsidRDefault="005B66EB" w:rsidP="005B66EB">
      <w:pPr>
        <w:spacing w:line="240" w:lineRule="auto"/>
        <w:ind w:left="720"/>
        <w:rPr>
          <w:noProof w:val="0"/>
        </w:rPr>
      </w:pPr>
      <w:r w:rsidRPr="00CE1946">
        <w:rPr>
          <w:noProof w:val="0"/>
        </w:rPr>
        <w:t xml:space="preserve">Email: </w:t>
      </w:r>
      <w:r>
        <w:rPr>
          <w:noProof w:val="0"/>
        </w:rPr>
        <w:tab/>
      </w:r>
      <w:hyperlink r:id="rId18" w:history="1">
        <w:r w:rsidRPr="004C1407">
          <w:rPr>
            <w:rStyle w:val="Hyperlink"/>
            <w:noProof w:val="0"/>
          </w:rPr>
          <w:t>support@masshealthltss.com</w:t>
        </w:r>
      </w:hyperlink>
    </w:p>
    <w:p w14:paraId="68B956DB" w14:textId="77777777" w:rsidR="005B66EB" w:rsidRDefault="005B66EB" w:rsidP="005B66EB">
      <w:pPr>
        <w:spacing w:line="240" w:lineRule="auto"/>
        <w:ind w:left="720"/>
        <w:rPr>
          <w:noProof w:val="0"/>
        </w:rPr>
      </w:pPr>
      <w:r w:rsidRPr="00CE1946">
        <w:rPr>
          <w:noProof w:val="0"/>
        </w:rPr>
        <w:t xml:space="preserve">Portal: </w:t>
      </w:r>
      <w:r>
        <w:rPr>
          <w:noProof w:val="0"/>
        </w:rPr>
        <w:tab/>
      </w:r>
      <w:hyperlink r:id="rId19" w:history="1">
        <w:r w:rsidRPr="00CE1946">
          <w:rPr>
            <w:rStyle w:val="Hyperlink"/>
            <w:noProof w:val="0"/>
          </w:rPr>
          <w:t xml:space="preserve">MassHealthLTSS.com </w:t>
        </w:r>
      </w:hyperlink>
    </w:p>
    <w:p w14:paraId="2945FA42" w14:textId="77777777" w:rsidR="005B66EB" w:rsidRDefault="005B66EB" w:rsidP="005B66EB">
      <w:pPr>
        <w:spacing w:after="0" w:line="240" w:lineRule="auto"/>
        <w:ind w:left="720"/>
        <w:rPr>
          <w:noProof w:val="0"/>
        </w:rPr>
      </w:pPr>
      <w:r w:rsidRPr="00CE1946">
        <w:rPr>
          <w:noProof w:val="0"/>
        </w:rPr>
        <w:t xml:space="preserve">Mail: </w:t>
      </w:r>
      <w:r>
        <w:rPr>
          <w:noProof w:val="0"/>
        </w:rPr>
        <w:tab/>
      </w:r>
      <w:r w:rsidRPr="00CE1946">
        <w:rPr>
          <w:noProof w:val="0"/>
        </w:rPr>
        <w:t>MassHealth LTSS</w:t>
      </w:r>
    </w:p>
    <w:p w14:paraId="7C9E82A0" w14:textId="77777777" w:rsidR="005B66EB" w:rsidRDefault="005B66EB" w:rsidP="005B66EB">
      <w:pPr>
        <w:spacing w:after="0" w:line="240" w:lineRule="auto"/>
        <w:ind w:left="720" w:firstLine="720"/>
        <w:rPr>
          <w:noProof w:val="0"/>
        </w:rPr>
      </w:pPr>
      <w:r w:rsidRPr="00CE1946">
        <w:rPr>
          <w:noProof w:val="0"/>
        </w:rPr>
        <w:t>PO Box 159108</w:t>
      </w:r>
    </w:p>
    <w:p w14:paraId="68062D5B" w14:textId="58E14F61" w:rsidR="005B66EB" w:rsidRDefault="005B66EB" w:rsidP="005B66EB">
      <w:pPr>
        <w:spacing w:line="240" w:lineRule="auto"/>
        <w:ind w:left="720" w:firstLine="720"/>
        <w:rPr>
          <w:noProof w:val="0"/>
        </w:rPr>
      </w:pPr>
      <w:r w:rsidRPr="00CE1946">
        <w:rPr>
          <w:noProof w:val="0"/>
        </w:rPr>
        <w:t>Boston, MA</w:t>
      </w:r>
      <w:r w:rsidR="00DB283D">
        <w:rPr>
          <w:noProof w:val="0"/>
        </w:rPr>
        <w:t xml:space="preserve"> </w:t>
      </w:r>
      <w:r w:rsidRPr="00CE1946">
        <w:rPr>
          <w:noProof w:val="0"/>
        </w:rPr>
        <w:t xml:space="preserve"> 02215 </w:t>
      </w:r>
    </w:p>
    <w:p w14:paraId="5006F85D" w14:textId="77777777" w:rsidR="005B66EB" w:rsidRDefault="005B66EB" w:rsidP="005B66EB">
      <w:pPr>
        <w:spacing w:after="0" w:line="240" w:lineRule="auto"/>
        <w:ind w:firstLine="720"/>
        <w:rPr>
          <w:noProof w:val="0"/>
        </w:rPr>
      </w:pPr>
      <w:r w:rsidRPr="00CE1946">
        <w:rPr>
          <w:noProof w:val="0"/>
        </w:rPr>
        <w:t xml:space="preserve">Fax: </w:t>
      </w:r>
      <w:r>
        <w:rPr>
          <w:noProof w:val="0"/>
        </w:rPr>
        <w:tab/>
      </w:r>
      <w:r w:rsidRPr="00CE1946">
        <w:rPr>
          <w:noProof w:val="0"/>
        </w:rPr>
        <w:t>(888) 832-3006</w:t>
      </w:r>
    </w:p>
    <w:p w14:paraId="3672EEBD" w14:textId="77777777" w:rsidR="005B66EB" w:rsidRDefault="005B66EB" w:rsidP="005B66EB">
      <w:pPr>
        <w:pStyle w:val="Heading3"/>
        <w:rPr>
          <w:noProof w:val="0"/>
        </w:rPr>
      </w:pPr>
      <w:r w:rsidRPr="00CE1946">
        <w:rPr>
          <w:noProof w:val="0"/>
        </w:rPr>
        <w:t xml:space="preserve">All Other Provider Types </w:t>
      </w:r>
    </w:p>
    <w:p w14:paraId="723D9229" w14:textId="77777777" w:rsidR="005B66EB" w:rsidRDefault="005B66EB" w:rsidP="005B66EB">
      <w:pPr>
        <w:spacing w:line="240" w:lineRule="auto"/>
        <w:ind w:left="720"/>
        <w:rPr>
          <w:noProof w:val="0"/>
        </w:rPr>
      </w:pPr>
      <w:r w:rsidRPr="00CE1946">
        <w:rPr>
          <w:noProof w:val="0"/>
        </w:rPr>
        <w:t>Phone:</w:t>
      </w:r>
      <w:r>
        <w:rPr>
          <w:noProof w:val="0"/>
        </w:rPr>
        <w:tab/>
      </w:r>
      <w:r w:rsidRPr="00CE1946">
        <w:rPr>
          <w:noProof w:val="0"/>
        </w:rPr>
        <w:t>(800) 841-2900</w:t>
      </w:r>
      <w:r>
        <w:rPr>
          <w:noProof w:val="0"/>
        </w:rPr>
        <w:t>,</w:t>
      </w:r>
      <w:r w:rsidRPr="00CE1946">
        <w:rPr>
          <w:noProof w:val="0"/>
        </w:rPr>
        <w:t xml:space="preserve"> TDD/TTY: 711 </w:t>
      </w:r>
    </w:p>
    <w:p w14:paraId="3F1D365E" w14:textId="77777777" w:rsidR="005B66EB" w:rsidRDefault="005B66EB" w:rsidP="005B66EB">
      <w:pPr>
        <w:ind w:left="720"/>
        <w:rPr>
          <w:noProof w:val="0"/>
        </w:rPr>
      </w:pPr>
      <w:r w:rsidRPr="00CE1946">
        <w:rPr>
          <w:noProof w:val="0"/>
        </w:rPr>
        <w:t>Email:</w:t>
      </w:r>
      <w:r>
        <w:rPr>
          <w:noProof w:val="0"/>
        </w:rPr>
        <w:tab/>
      </w:r>
      <w:hyperlink r:id="rId20" w:history="1">
        <w:r w:rsidRPr="004C1407">
          <w:rPr>
            <w:rStyle w:val="Hyperlink"/>
            <w:noProof w:val="0"/>
          </w:rPr>
          <w:t>provider@masshealthquestions.com</w:t>
        </w:r>
      </w:hyperlink>
      <w:r>
        <w:rPr>
          <w:noProof w:val="0"/>
        </w:rPr>
        <w:t xml:space="preserve"> </w:t>
      </w:r>
    </w:p>
    <w:p w14:paraId="097A680E" w14:textId="77777777" w:rsidR="00B64782" w:rsidRDefault="00B64782" w:rsidP="00B64782">
      <w:pPr>
        <w:spacing w:after="0" w:line="240" w:lineRule="auto"/>
        <w:rPr>
          <w:rFonts w:cs="Arial"/>
          <w:noProof w:val="0"/>
        </w:rPr>
      </w:pPr>
    </w:p>
    <w:p w14:paraId="1CF2B163" w14:textId="77777777" w:rsidR="00B64782" w:rsidRPr="00410DA6" w:rsidRDefault="00B64782" w:rsidP="00B64782">
      <w:pPr>
        <w:spacing w:after="0" w:line="240" w:lineRule="auto"/>
        <w:rPr>
          <w:rFonts w:cs="Arial"/>
          <w:noProof w:val="0"/>
          <w:sz w:val="566"/>
          <w:szCs w:val="566"/>
        </w:rPr>
      </w:pPr>
    </w:p>
    <w:p w14:paraId="4726661C" w14:textId="77777777" w:rsidR="00B64782" w:rsidRPr="00B64782" w:rsidRDefault="00B64782" w:rsidP="00B64782">
      <w:pPr>
        <w:spacing w:before="240"/>
        <w:rPr>
          <w:rStyle w:val="Hyperlink"/>
          <w:noProof w:val="0"/>
          <w:position w:val="10"/>
          <w:sz w:val="18"/>
          <w:szCs w:val="18"/>
        </w:rPr>
      </w:pPr>
      <w:bookmarkStart w:id="0" w:name="_Hlk169882402"/>
      <w:r w:rsidRPr="003C4A7D">
        <w:rPr>
          <w:sz w:val="18"/>
          <w:szCs w:val="18"/>
        </w:rPr>
        <w:drawing>
          <wp:inline distT="0" distB="0" distL="0" distR="0" wp14:anchorId="272814FE" wp14:editId="47BA1F6D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2" w:history="1">
        <w:r w:rsidRPr="00B64782">
          <w:rPr>
            <w:rStyle w:val="Hyperlink"/>
            <w:noProof w:val="0"/>
            <w:position w:val="10"/>
            <w:sz w:val="18"/>
            <w:szCs w:val="18"/>
          </w:rPr>
          <w:t>MassHealth on Facebook</w:t>
        </w:r>
      </w:hyperlink>
      <w:r w:rsidRPr="00B64782">
        <w:rPr>
          <w:rStyle w:val="Hyperlink"/>
          <w:noProof w:val="0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4A54798E" wp14:editId="25C81813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4" w:history="1">
        <w:r w:rsidRPr="00B64782">
          <w:rPr>
            <w:rStyle w:val="Hyperlink"/>
            <w:noProof w:val="0"/>
            <w:position w:val="10"/>
            <w:sz w:val="18"/>
            <w:szCs w:val="18"/>
          </w:rPr>
          <w:t>MassHealth on LinkedIn</w:t>
        </w:r>
      </w:hyperlink>
      <w:r w:rsidRPr="00B64782">
        <w:rPr>
          <w:rStyle w:val="Hyperlink"/>
          <w:noProof w:val="0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0850626E" wp14:editId="0EDCBB0E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6" w:history="1">
        <w:r w:rsidRPr="00B64782">
          <w:rPr>
            <w:rStyle w:val="Hyperlink"/>
            <w:noProof w:val="0"/>
            <w:position w:val="10"/>
            <w:sz w:val="18"/>
            <w:szCs w:val="18"/>
          </w:rPr>
          <w:t>MassHealth on X</w:t>
        </w:r>
      </w:hyperlink>
      <w:r w:rsidRPr="00B64782">
        <w:rPr>
          <w:rStyle w:val="Hyperlink"/>
          <w:noProof w:val="0"/>
          <w:position w:val="10"/>
          <w:sz w:val="18"/>
          <w:szCs w:val="18"/>
          <w:u w:val="none"/>
        </w:rPr>
        <w:t xml:space="preserve">    </w:t>
      </w:r>
      <w:r>
        <w:drawing>
          <wp:inline distT="0" distB="0" distL="0" distR="0" wp14:anchorId="4500B831" wp14:editId="47A6FACE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8" w:history="1">
        <w:r w:rsidRPr="00B64782">
          <w:rPr>
            <w:rStyle w:val="Hyperlink"/>
            <w:noProof w:val="0"/>
            <w:position w:val="10"/>
            <w:sz w:val="18"/>
            <w:szCs w:val="18"/>
          </w:rPr>
          <w:t>MassHealth on YouTube</w:t>
        </w:r>
      </w:hyperlink>
    </w:p>
    <w:bookmarkEnd w:id="0"/>
    <w:p w14:paraId="59D2B35C" w14:textId="01DD11DC" w:rsidR="00B727CC" w:rsidRPr="00B727CC" w:rsidRDefault="00B727CC" w:rsidP="00450A58">
      <w:pPr>
        <w:ind w:left="720"/>
        <w:rPr>
          <w:noProof w:val="0"/>
          <w:color w:val="00B050"/>
        </w:rPr>
      </w:pPr>
    </w:p>
    <w:sectPr w:rsidR="00B727CC" w:rsidRPr="00B727CC" w:rsidSect="003D0423">
      <w:headerReference w:type="default" r:id="rId29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110B2" w14:textId="77777777" w:rsidR="00DB0B46" w:rsidRDefault="00DB0B46" w:rsidP="00FF5AAD">
      <w:r>
        <w:separator/>
      </w:r>
    </w:p>
    <w:p w14:paraId="667A5AD9" w14:textId="77777777" w:rsidR="00DB0B46" w:rsidRDefault="00DB0B46" w:rsidP="00FF5AAD"/>
    <w:p w14:paraId="7EFC1D08" w14:textId="77777777" w:rsidR="00DB0B46" w:rsidRDefault="00DB0B46" w:rsidP="00FF5AAD"/>
    <w:p w14:paraId="28F2B2D2" w14:textId="77777777" w:rsidR="00DB0B46" w:rsidRDefault="00DB0B46" w:rsidP="00FF5AAD"/>
    <w:p w14:paraId="01C2DFF6" w14:textId="77777777" w:rsidR="00DB0B46" w:rsidRDefault="00DB0B46" w:rsidP="00FF5AAD"/>
  </w:endnote>
  <w:endnote w:type="continuationSeparator" w:id="0">
    <w:p w14:paraId="764458E5" w14:textId="77777777" w:rsidR="00DB0B46" w:rsidRDefault="00DB0B46" w:rsidP="00FF5AAD">
      <w:r>
        <w:continuationSeparator/>
      </w:r>
    </w:p>
    <w:p w14:paraId="37133B02" w14:textId="77777777" w:rsidR="00DB0B46" w:rsidRDefault="00DB0B46" w:rsidP="00FF5AAD"/>
    <w:p w14:paraId="77CB9244" w14:textId="77777777" w:rsidR="00DB0B46" w:rsidRDefault="00DB0B46" w:rsidP="00FF5AAD"/>
    <w:p w14:paraId="57B73309" w14:textId="77777777" w:rsidR="00DB0B46" w:rsidRDefault="00DB0B46" w:rsidP="00FF5AAD"/>
    <w:p w14:paraId="2A2DD5AF" w14:textId="77777777" w:rsidR="00DB0B46" w:rsidRDefault="00DB0B46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90897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EE4A2D" w14:textId="02FF9886" w:rsidR="00B36D2B" w:rsidRDefault="00B36D2B" w:rsidP="00B36D2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57EE9" w14:textId="77777777" w:rsidR="00DB0B46" w:rsidRDefault="00DB0B46" w:rsidP="00FF5AAD">
      <w:r>
        <w:separator/>
      </w:r>
    </w:p>
    <w:p w14:paraId="035289AA" w14:textId="77777777" w:rsidR="00DB0B46" w:rsidRDefault="00DB0B46" w:rsidP="00FF5AAD"/>
    <w:p w14:paraId="1077EA25" w14:textId="77777777" w:rsidR="00DB0B46" w:rsidRDefault="00DB0B46" w:rsidP="00FF5AAD"/>
    <w:p w14:paraId="635E4770" w14:textId="77777777" w:rsidR="00DB0B46" w:rsidRDefault="00DB0B46" w:rsidP="00FF5AAD"/>
    <w:p w14:paraId="32E774CC" w14:textId="77777777" w:rsidR="00DB0B46" w:rsidRDefault="00DB0B46" w:rsidP="00FF5AAD"/>
  </w:footnote>
  <w:footnote w:type="continuationSeparator" w:id="0">
    <w:p w14:paraId="4CCD5644" w14:textId="77777777" w:rsidR="00DB0B46" w:rsidRDefault="00DB0B46" w:rsidP="00FF5AAD">
      <w:r>
        <w:continuationSeparator/>
      </w:r>
    </w:p>
    <w:p w14:paraId="7C733B0D" w14:textId="77777777" w:rsidR="00DB0B46" w:rsidRDefault="00DB0B46" w:rsidP="00FF5AAD"/>
    <w:p w14:paraId="6BAD6572" w14:textId="77777777" w:rsidR="00DB0B46" w:rsidRDefault="00DB0B46" w:rsidP="00FF5AAD"/>
    <w:p w14:paraId="7619ACD7" w14:textId="77777777" w:rsidR="00DB0B46" w:rsidRDefault="00DB0B46" w:rsidP="00FF5AAD"/>
    <w:p w14:paraId="520899A2" w14:textId="77777777" w:rsidR="00DB0B46" w:rsidRDefault="00DB0B46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3500E" w14:textId="77777777" w:rsidR="003D0423" w:rsidRDefault="003D0423" w:rsidP="00D2228F">
    <w:pPr>
      <w:spacing w:after="0"/>
      <w:ind w:left="6120"/>
    </w:pPr>
    <w:r>
      <w:t>MassHealth</w:t>
    </w:r>
  </w:p>
  <w:p w14:paraId="702302EC" w14:textId="261BEDE7" w:rsidR="003D0423" w:rsidRDefault="00C678AF" w:rsidP="00D2228F">
    <w:pPr>
      <w:spacing w:after="0"/>
      <w:ind w:left="6120"/>
    </w:pPr>
    <w:r>
      <w:t>DH</w:t>
    </w:r>
    <w:r w:rsidR="008A66B2">
      <w:t>-</w:t>
    </w:r>
    <w:r w:rsidR="00314C5E">
      <w:t>32</w:t>
    </w:r>
  </w:p>
  <w:p w14:paraId="0A340FC6" w14:textId="03B6BEF1" w:rsidR="003D0423" w:rsidRDefault="00314C5E" w:rsidP="00D2228F">
    <w:pPr>
      <w:spacing w:after="0"/>
      <w:ind w:left="6120"/>
    </w:pPr>
    <w:r>
      <w:t>November 2024</w:t>
    </w:r>
  </w:p>
  <w:p w14:paraId="7B866A2B" w14:textId="77777777" w:rsidR="0090716B" w:rsidRPr="008F7531" w:rsidRDefault="0090716B" w:rsidP="00D2228F">
    <w:pPr>
      <w:spacing w:after="0"/>
      <w:ind w:left="6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A5208D"/>
    <w:multiLevelType w:val="hybridMultilevel"/>
    <w:tmpl w:val="1878FDEE"/>
    <w:lvl w:ilvl="0" w:tplc="A0C41F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70024"/>
    <w:multiLevelType w:val="hybridMultilevel"/>
    <w:tmpl w:val="AE1E2FFA"/>
    <w:lvl w:ilvl="0" w:tplc="DAFA4AD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3"/>
  </w:num>
  <w:num w:numId="12" w16cid:durableId="1767457559">
    <w:abstractNumId w:val="12"/>
  </w:num>
  <w:num w:numId="13" w16cid:durableId="1475174970">
    <w:abstractNumId w:val="10"/>
  </w:num>
  <w:num w:numId="14" w16cid:durableId="6461287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3BAA"/>
    <w:rsid w:val="0001448A"/>
    <w:rsid w:val="000149FE"/>
    <w:rsid w:val="0002237D"/>
    <w:rsid w:val="0002638F"/>
    <w:rsid w:val="00032BB1"/>
    <w:rsid w:val="00032C02"/>
    <w:rsid w:val="00041220"/>
    <w:rsid w:val="00053789"/>
    <w:rsid w:val="00056E4C"/>
    <w:rsid w:val="000706EF"/>
    <w:rsid w:val="00077DD2"/>
    <w:rsid w:val="00080FFB"/>
    <w:rsid w:val="00086041"/>
    <w:rsid w:val="000943BC"/>
    <w:rsid w:val="00095863"/>
    <w:rsid w:val="000A2664"/>
    <w:rsid w:val="000C4AE6"/>
    <w:rsid w:val="000D5B34"/>
    <w:rsid w:val="000D71AE"/>
    <w:rsid w:val="000E324A"/>
    <w:rsid w:val="000E3E10"/>
    <w:rsid w:val="000F173A"/>
    <w:rsid w:val="000F579B"/>
    <w:rsid w:val="00113E7F"/>
    <w:rsid w:val="00122666"/>
    <w:rsid w:val="00130054"/>
    <w:rsid w:val="00132412"/>
    <w:rsid w:val="0014797D"/>
    <w:rsid w:val="00153E24"/>
    <w:rsid w:val="001655EC"/>
    <w:rsid w:val="00174A28"/>
    <w:rsid w:val="00175B88"/>
    <w:rsid w:val="00183784"/>
    <w:rsid w:val="0018768A"/>
    <w:rsid w:val="00194491"/>
    <w:rsid w:val="00195C8A"/>
    <w:rsid w:val="0019736A"/>
    <w:rsid w:val="00197D44"/>
    <w:rsid w:val="001A25AC"/>
    <w:rsid w:val="001A477C"/>
    <w:rsid w:val="001A7499"/>
    <w:rsid w:val="001B3254"/>
    <w:rsid w:val="001B62F7"/>
    <w:rsid w:val="001C1140"/>
    <w:rsid w:val="001C784A"/>
    <w:rsid w:val="001D5FD0"/>
    <w:rsid w:val="001E0603"/>
    <w:rsid w:val="001F5020"/>
    <w:rsid w:val="001F6109"/>
    <w:rsid w:val="00200899"/>
    <w:rsid w:val="002018B3"/>
    <w:rsid w:val="00216420"/>
    <w:rsid w:val="00221668"/>
    <w:rsid w:val="00226F29"/>
    <w:rsid w:val="00232E91"/>
    <w:rsid w:val="00234386"/>
    <w:rsid w:val="00240726"/>
    <w:rsid w:val="00246D80"/>
    <w:rsid w:val="00250727"/>
    <w:rsid w:val="00254A64"/>
    <w:rsid w:val="00263F44"/>
    <w:rsid w:val="00264FE0"/>
    <w:rsid w:val="00265BB6"/>
    <w:rsid w:val="00265DCC"/>
    <w:rsid w:val="00265FBB"/>
    <w:rsid w:val="00266798"/>
    <w:rsid w:val="0028040D"/>
    <w:rsid w:val="002916ED"/>
    <w:rsid w:val="0029448A"/>
    <w:rsid w:val="002C12F8"/>
    <w:rsid w:val="002C40EA"/>
    <w:rsid w:val="002D4956"/>
    <w:rsid w:val="002E3B6A"/>
    <w:rsid w:val="002E5188"/>
    <w:rsid w:val="002F7D2A"/>
    <w:rsid w:val="003065DA"/>
    <w:rsid w:val="00314C5E"/>
    <w:rsid w:val="0032327C"/>
    <w:rsid w:val="0032351D"/>
    <w:rsid w:val="00325EC1"/>
    <w:rsid w:val="0035152C"/>
    <w:rsid w:val="00354DC5"/>
    <w:rsid w:val="003644F6"/>
    <w:rsid w:val="0037002C"/>
    <w:rsid w:val="003737F7"/>
    <w:rsid w:val="00374688"/>
    <w:rsid w:val="00382A8A"/>
    <w:rsid w:val="003869FD"/>
    <w:rsid w:val="00386F7B"/>
    <w:rsid w:val="00390C38"/>
    <w:rsid w:val="003A31CA"/>
    <w:rsid w:val="003A6E1E"/>
    <w:rsid w:val="003A7E23"/>
    <w:rsid w:val="003B0399"/>
    <w:rsid w:val="003C0130"/>
    <w:rsid w:val="003D0423"/>
    <w:rsid w:val="003E0EA2"/>
    <w:rsid w:val="003E2C0F"/>
    <w:rsid w:val="003F1879"/>
    <w:rsid w:val="003F221A"/>
    <w:rsid w:val="003F37F3"/>
    <w:rsid w:val="003F4AF4"/>
    <w:rsid w:val="004013AA"/>
    <w:rsid w:val="004032D1"/>
    <w:rsid w:val="00403685"/>
    <w:rsid w:val="00410DA6"/>
    <w:rsid w:val="004117FD"/>
    <w:rsid w:val="0041389E"/>
    <w:rsid w:val="004153B5"/>
    <w:rsid w:val="00427DA0"/>
    <w:rsid w:val="004373B7"/>
    <w:rsid w:val="00437C15"/>
    <w:rsid w:val="0044046C"/>
    <w:rsid w:val="00450A58"/>
    <w:rsid w:val="00450E46"/>
    <w:rsid w:val="00461793"/>
    <w:rsid w:val="00461DD8"/>
    <w:rsid w:val="004628E1"/>
    <w:rsid w:val="0047107E"/>
    <w:rsid w:val="00471BD2"/>
    <w:rsid w:val="004A5518"/>
    <w:rsid w:val="004A5AA4"/>
    <w:rsid w:val="004A71EA"/>
    <w:rsid w:val="004B20FE"/>
    <w:rsid w:val="004B70C6"/>
    <w:rsid w:val="004B7329"/>
    <w:rsid w:val="004C1488"/>
    <w:rsid w:val="004D4BC9"/>
    <w:rsid w:val="004D60BA"/>
    <w:rsid w:val="004F64E7"/>
    <w:rsid w:val="00511043"/>
    <w:rsid w:val="005237ED"/>
    <w:rsid w:val="00526EAB"/>
    <w:rsid w:val="005763C9"/>
    <w:rsid w:val="00583219"/>
    <w:rsid w:val="00590E06"/>
    <w:rsid w:val="00590E46"/>
    <w:rsid w:val="0059389D"/>
    <w:rsid w:val="005975D8"/>
    <w:rsid w:val="005A3602"/>
    <w:rsid w:val="005A5C18"/>
    <w:rsid w:val="005B3A7D"/>
    <w:rsid w:val="005B66EB"/>
    <w:rsid w:val="005C33E4"/>
    <w:rsid w:val="005C7D99"/>
    <w:rsid w:val="005E1781"/>
    <w:rsid w:val="005E6E73"/>
    <w:rsid w:val="005F2443"/>
    <w:rsid w:val="006015A8"/>
    <w:rsid w:val="0060291A"/>
    <w:rsid w:val="00604A57"/>
    <w:rsid w:val="00617BE9"/>
    <w:rsid w:val="006233DC"/>
    <w:rsid w:val="00635317"/>
    <w:rsid w:val="006353C7"/>
    <w:rsid w:val="0064698F"/>
    <w:rsid w:val="00654896"/>
    <w:rsid w:val="00665A5A"/>
    <w:rsid w:val="00676163"/>
    <w:rsid w:val="00676180"/>
    <w:rsid w:val="006848FF"/>
    <w:rsid w:val="006927DB"/>
    <w:rsid w:val="006A58CB"/>
    <w:rsid w:val="006C1A91"/>
    <w:rsid w:val="006D1809"/>
    <w:rsid w:val="006D49AA"/>
    <w:rsid w:val="006D7829"/>
    <w:rsid w:val="006E10CD"/>
    <w:rsid w:val="00700C89"/>
    <w:rsid w:val="00700F0E"/>
    <w:rsid w:val="00702352"/>
    <w:rsid w:val="0071108B"/>
    <w:rsid w:val="00724B98"/>
    <w:rsid w:val="00731164"/>
    <w:rsid w:val="00733878"/>
    <w:rsid w:val="00757D07"/>
    <w:rsid w:val="0076059D"/>
    <w:rsid w:val="007629E9"/>
    <w:rsid w:val="00765B79"/>
    <w:rsid w:val="007756B5"/>
    <w:rsid w:val="00776856"/>
    <w:rsid w:val="007837EF"/>
    <w:rsid w:val="007A7141"/>
    <w:rsid w:val="007C2918"/>
    <w:rsid w:val="007C3BAF"/>
    <w:rsid w:val="007C63E4"/>
    <w:rsid w:val="007D2272"/>
    <w:rsid w:val="007D35FC"/>
    <w:rsid w:val="007D38A4"/>
    <w:rsid w:val="007D470C"/>
    <w:rsid w:val="007E58DC"/>
    <w:rsid w:val="007F1CCF"/>
    <w:rsid w:val="007F4A56"/>
    <w:rsid w:val="007F5CAC"/>
    <w:rsid w:val="007F69B5"/>
    <w:rsid w:val="007F74B0"/>
    <w:rsid w:val="00800CE8"/>
    <w:rsid w:val="008031E5"/>
    <w:rsid w:val="00803971"/>
    <w:rsid w:val="00805B38"/>
    <w:rsid w:val="00811DAF"/>
    <w:rsid w:val="008151A9"/>
    <w:rsid w:val="00821760"/>
    <w:rsid w:val="0082380C"/>
    <w:rsid w:val="00824152"/>
    <w:rsid w:val="0082579E"/>
    <w:rsid w:val="0082594F"/>
    <w:rsid w:val="008268F2"/>
    <w:rsid w:val="00832EAC"/>
    <w:rsid w:val="00856980"/>
    <w:rsid w:val="008659AB"/>
    <w:rsid w:val="008708FF"/>
    <w:rsid w:val="00882A25"/>
    <w:rsid w:val="00893B9C"/>
    <w:rsid w:val="00893D1F"/>
    <w:rsid w:val="00894FF0"/>
    <w:rsid w:val="008A3156"/>
    <w:rsid w:val="008A3B9D"/>
    <w:rsid w:val="008A41EA"/>
    <w:rsid w:val="008A66B2"/>
    <w:rsid w:val="008A6A30"/>
    <w:rsid w:val="008B293F"/>
    <w:rsid w:val="008C005F"/>
    <w:rsid w:val="008C407F"/>
    <w:rsid w:val="008C6E3B"/>
    <w:rsid w:val="008F0D56"/>
    <w:rsid w:val="008F1DC8"/>
    <w:rsid w:val="008F7531"/>
    <w:rsid w:val="00902810"/>
    <w:rsid w:val="0090716B"/>
    <w:rsid w:val="00916124"/>
    <w:rsid w:val="00930D16"/>
    <w:rsid w:val="0093651D"/>
    <w:rsid w:val="00943F98"/>
    <w:rsid w:val="00963EF9"/>
    <w:rsid w:val="00965D5A"/>
    <w:rsid w:val="00977415"/>
    <w:rsid w:val="00981FE9"/>
    <w:rsid w:val="009841A9"/>
    <w:rsid w:val="00984ADA"/>
    <w:rsid w:val="00992105"/>
    <w:rsid w:val="009A0E9B"/>
    <w:rsid w:val="009A3F81"/>
    <w:rsid w:val="009B24DD"/>
    <w:rsid w:val="009B4513"/>
    <w:rsid w:val="009D15FA"/>
    <w:rsid w:val="009D59BC"/>
    <w:rsid w:val="00A024A3"/>
    <w:rsid w:val="00A0380C"/>
    <w:rsid w:val="00A13213"/>
    <w:rsid w:val="00A15EDB"/>
    <w:rsid w:val="00A32028"/>
    <w:rsid w:val="00A422EC"/>
    <w:rsid w:val="00A458CF"/>
    <w:rsid w:val="00A4669C"/>
    <w:rsid w:val="00A56D1A"/>
    <w:rsid w:val="00A570CF"/>
    <w:rsid w:val="00A63CB3"/>
    <w:rsid w:val="00A73790"/>
    <w:rsid w:val="00A75E05"/>
    <w:rsid w:val="00AA5B85"/>
    <w:rsid w:val="00AB155F"/>
    <w:rsid w:val="00AD2EF9"/>
    <w:rsid w:val="00AD35E6"/>
    <w:rsid w:val="00AD4B0C"/>
    <w:rsid w:val="00AD61FF"/>
    <w:rsid w:val="00AD7BAF"/>
    <w:rsid w:val="00AF6898"/>
    <w:rsid w:val="00AF6D8F"/>
    <w:rsid w:val="00B03A46"/>
    <w:rsid w:val="00B058D1"/>
    <w:rsid w:val="00B12A3B"/>
    <w:rsid w:val="00B131F5"/>
    <w:rsid w:val="00B20D9D"/>
    <w:rsid w:val="00B327EA"/>
    <w:rsid w:val="00B36D2B"/>
    <w:rsid w:val="00B4268A"/>
    <w:rsid w:val="00B4288D"/>
    <w:rsid w:val="00B448E4"/>
    <w:rsid w:val="00B44F42"/>
    <w:rsid w:val="00B51510"/>
    <w:rsid w:val="00B56A97"/>
    <w:rsid w:val="00B57396"/>
    <w:rsid w:val="00B60798"/>
    <w:rsid w:val="00B62557"/>
    <w:rsid w:val="00B64782"/>
    <w:rsid w:val="00B67D28"/>
    <w:rsid w:val="00B727CC"/>
    <w:rsid w:val="00B80C05"/>
    <w:rsid w:val="00B816D0"/>
    <w:rsid w:val="00B95841"/>
    <w:rsid w:val="00B964AA"/>
    <w:rsid w:val="00B97DA1"/>
    <w:rsid w:val="00BB66E9"/>
    <w:rsid w:val="00BC376D"/>
    <w:rsid w:val="00BC6398"/>
    <w:rsid w:val="00BD0F64"/>
    <w:rsid w:val="00BD2F4A"/>
    <w:rsid w:val="00BE49D9"/>
    <w:rsid w:val="00BF166B"/>
    <w:rsid w:val="00C046E9"/>
    <w:rsid w:val="00C05181"/>
    <w:rsid w:val="00C100CF"/>
    <w:rsid w:val="00C12904"/>
    <w:rsid w:val="00C12AD1"/>
    <w:rsid w:val="00C14E02"/>
    <w:rsid w:val="00C16CEA"/>
    <w:rsid w:val="00C34A04"/>
    <w:rsid w:val="00C36F72"/>
    <w:rsid w:val="00C54AE6"/>
    <w:rsid w:val="00C63B05"/>
    <w:rsid w:val="00C672B3"/>
    <w:rsid w:val="00C678AF"/>
    <w:rsid w:val="00C8095C"/>
    <w:rsid w:val="00C80DC0"/>
    <w:rsid w:val="00C84B58"/>
    <w:rsid w:val="00C9185E"/>
    <w:rsid w:val="00CA01C0"/>
    <w:rsid w:val="00CA3B98"/>
    <w:rsid w:val="00CB3D77"/>
    <w:rsid w:val="00CC25C3"/>
    <w:rsid w:val="00CE1946"/>
    <w:rsid w:val="00CF0AAB"/>
    <w:rsid w:val="00CF0FC6"/>
    <w:rsid w:val="00D0388D"/>
    <w:rsid w:val="00D13A19"/>
    <w:rsid w:val="00D20897"/>
    <w:rsid w:val="00D2228F"/>
    <w:rsid w:val="00D2339F"/>
    <w:rsid w:val="00D265DF"/>
    <w:rsid w:val="00D2728B"/>
    <w:rsid w:val="00D33ED2"/>
    <w:rsid w:val="00D40840"/>
    <w:rsid w:val="00D55314"/>
    <w:rsid w:val="00D60BC9"/>
    <w:rsid w:val="00D757EC"/>
    <w:rsid w:val="00D76690"/>
    <w:rsid w:val="00D85B8D"/>
    <w:rsid w:val="00D93D6D"/>
    <w:rsid w:val="00DA0783"/>
    <w:rsid w:val="00DB0B46"/>
    <w:rsid w:val="00DB283D"/>
    <w:rsid w:val="00DB5730"/>
    <w:rsid w:val="00DC3286"/>
    <w:rsid w:val="00DD0050"/>
    <w:rsid w:val="00DD4902"/>
    <w:rsid w:val="00DD509A"/>
    <w:rsid w:val="00DD7B60"/>
    <w:rsid w:val="00DD7B9C"/>
    <w:rsid w:val="00DF15B5"/>
    <w:rsid w:val="00DF2BB6"/>
    <w:rsid w:val="00DF5421"/>
    <w:rsid w:val="00DF5A51"/>
    <w:rsid w:val="00E25774"/>
    <w:rsid w:val="00E26210"/>
    <w:rsid w:val="00E4227E"/>
    <w:rsid w:val="00E46EB1"/>
    <w:rsid w:val="00E61907"/>
    <w:rsid w:val="00E70EF5"/>
    <w:rsid w:val="00E72EE6"/>
    <w:rsid w:val="00E933F9"/>
    <w:rsid w:val="00EA2611"/>
    <w:rsid w:val="00EB1686"/>
    <w:rsid w:val="00EB2269"/>
    <w:rsid w:val="00EC2CB6"/>
    <w:rsid w:val="00EC4C96"/>
    <w:rsid w:val="00ED5E99"/>
    <w:rsid w:val="00EF0846"/>
    <w:rsid w:val="00EF202B"/>
    <w:rsid w:val="00EF55D8"/>
    <w:rsid w:val="00F00371"/>
    <w:rsid w:val="00F12AD6"/>
    <w:rsid w:val="00F12CB8"/>
    <w:rsid w:val="00F1656D"/>
    <w:rsid w:val="00F23643"/>
    <w:rsid w:val="00F25059"/>
    <w:rsid w:val="00F32E6F"/>
    <w:rsid w:val="00F3494C"/>
    <w:rsid w:val="00F35D39"/>
    <w:rsid w:val="00F403B2"/>
    <w:rsid w:val="00F5166D"/>
    <w:rsid w:val="00F5746D"/>
    <w:rsid w:val="00F76890"/>
    <w:rsid w:val="00F8021F"/>
    <w:rsid w:val="00F823BA"/>
    <w:rsid w:val="00F82EA6"/>
    <w:rsid w:val="00F902FE"/>
    <w:rsid w:val="00F92C43"/>
    <w:rsid w:val="00F95ED9"/>
    <w:rsid w:val="00FA39BC"/>
    <w:rsid w:val="00FA67C1"/>
    <w:rsid w:val="00FC0882"/>
    <w:rsid w:val="00FC1193"/>
    <w:rsid w:val="00FE5846"/>
    <w:rsid w:val="00FF5AAD"/>
    <w:rsid w:val="00FF6613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54DC5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82A8A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4DC5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354DC5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382A8A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354DC5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3790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EC2CB6"/>
    <w:pPr>
      <w:tabs>
        <w:tab w:val="left" w:pos="90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EC2CB6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character" w:styleId="FollowedHyperlink">
    <w:name w:val="FollowedHyperlink"/>
    <w:basedOn w:val="DefaultParagraphFont"/>
    <w:semiHidden/>
    <w:unhideWhenUsed/>
    <w:rsid w:val="007F5C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4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ss.gov/regulations/130-CMR-419000-day-habilitation-center-services" TargetMode="External"/><Relationship Id="rId18" Type="http://schemas.openxmlformats.org/officeDocument/2006/relationships/hyperlink" Target="mailto:support@masshealthltss.com" TargetMode="External"/><Relationship Id="rId26" Type="http://schemas.openxmlformats.org/officeDocument/2006/relationships/hyperlink" Target="https://www.twitter.com/MassHealth" TargetMode="Externa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mass.gov/forms/email-notifications-for-provider-bulletins-and-transmittal-letters" TargetMode="External"/><Relationship Id="rId25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://www.mass.gov/masshealth-provider-bulletins" TargetMode="External"/><Relationship Id="rId20" Type="http://schemas.openxmlformats.org/officeDocument/2006/relationships/hyperlink" Target="mailto:provider@masshealthquestions.com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hyperlink" Target="https://www.linkedin.com/company/masshealt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DH.DH.Programs@mass.gov" TargetMode="External"/><Relationship Id="rId23" Type="http://schemas.openxmlformats.org/officeDocument/2006/relationships/image" Target="media/image3.png"/><Relationship Id="rId28" Type="http://schemas.openxmlformats.org/officeDocument/2006/relationships/hyperlink" Target="https://www.youtube.com/channel/UC1QQ61nTN7LNKkhjrjnYOUg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www.masshealthltss.com/s/?language=en_US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s://www.mass.gov/regulations/130-CMR-450000-administrative-and-billing-regulations" TargetMode="External"/><Relationship Id="rId22" Type="http://schemas.openxmlformats.org/officeDocument/2006/relationships/hyperlink" Target="https://www.facebook.com/MassHealth1/" TargetMode="External"/><Relationship Id="rId27" Type="http://schemas.openxmlformats.org/officeDocument/2006/relationships/image" Target="media/image5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461</Words>
  <Characters>2959</Characters>
  <Application>Microsoft Office Word</Application>
  <DocSecurity>0</DocSecurity>
  <Lines>65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3377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DH-32: Submission of Day Habilitation Providers’ Nondiscrimination Policies to MassHealth </dc:title>
  <dc:creator>MassHealth</dc:creator>
  <cp:lastModifiedBy>Philippa Durbin</cp:lastModifiedBy>
  <cp:revision>21</cp:revision>
  <cp:lastPrinted>2023-04-06T14:06:00Z</cp:lastPrinted>
  <dcterms:created xsi:type="dcterms:W3CDTF">2024-11-05T14:35:00Z</dcterms:created>
  <dcterms:modified xsi:type="dcterms:W3CDTF">2024-11-12T15:39:00Z</dcterms:modified>
</cp:coreProperties>
</file>