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7C" w:rsidRPr="009B68EE" w:rsidRDefault="009B68EE" w:rsidP="009B68EE">
      <w:pPr>
        <w:pStyle w:val="Heading1"/>
      </w:pPr>
      <w:r w:rsidRPr="009B68EE">
        <w:t>DCC-Q REPORT</w:t>
      </w:r>
      <w:r w:rsidRPr="009B68EE">
        <w:br/>
        <w:t>October 1, 2020 – June 30, 2021</w:t>
      </w:r>
    </w:p>
    <w:p w:rsidR="00ED327C" w:rsidRDefault="00ED327C">
      <w:pPr>
        <w:pStyle w:val="BodyText"/>
        <w:rPr>
          <w:b/>
          <w:i/>
          <w:sz w:val="24"/>
        </w:rPr>
      </w:pPr>
    </w:p>
    <w:p w:rsidR="00ED327C" w:rsidRDefault="00ED327C">
      <w:pPr>
        <w:pStyle w:val="BodyText"/>
        <w:spacing w:before="3"/>
        <w:rPr>
          <w:b/>
          <w:i/>
          <w:sz w:val="29"/>
        </w:rPr>
      </w:pPr>
    </w:p>
    <w:p w:rsidR="00ED327C" w:rsidRDefault="009B68EE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261" w:lineRule="auto"/>
        <w:ind w:right="477"/>
      </w:pPr>
      <w:r>
        <w:t>In October of 2020, the Executive Office of Health and Human Services (EOHHS)</w:t>
      </w:r>
      <w:r>
        <w:rPr>
          <w:spacing w:val="1"/>
        </w:rPr>
        <w:t xml:space="preserve"> </w:t>
      </w:r>
      <w:r>
        <w:t>implemented the</w:t>
      </w:r>
      <w:r>
        <w:rPr>
          <w:spacing w:val="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Quotient</w:t>
      </w:r>
      <w:r>
        <w:rPr>
          <w:spacing w:val="-1"/>
        </w:rPr>
        <w:t xml:space="preserve"> </w:t>
      </w:r>
      <w:r>
        <w:t>(DCC-Q)</w:t>
      </w:r>
      <w:r>
        <w:rPr>
          <w:spacing w:val="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hold</w:t>
      </w:r>
      <w:r>
        <w:rPr>
          <w:spacing w:val="-58"/>
        </w:rPr>
        <w:t xml:space="preserve"> </w:t>
      </w:r>
      <w:r>
        <w:t>facilities financially accountable for prioritizing the support of direct care staff through</w:t>
      </w:r>
      <w:r>
        <w:rPr>
          <w:spacing w:val="1"/>
        </w:rPr>
        <w:t xml:space="preserve"> </w:t>
      </w:r>
      <w:r>
        <w:t>revenue spent. The requirement applies to all nursing facilities participating in the</w:t>
      </w:r>
      <w:r>
        <w:rPr>
          <w:spacing w:val="1"/>
        </w:rPr>
        <w:t xml:space="preserve"> </w:t>
      </w:r>
      <w:r>
        <w:t>Massachusetts Medicaid (“MassHealth”) program. The DCC-Q requirement was a</w:t>
      </w:r>
      <w:r>
        <w:rPr>
          <w:spacing w:val="1"/>
        </w:rPr>
        <w:t xml:space="preserve"> </w:t>
      </w:r>
      <w:r>
        <w:t>component of the</w:t>
      </w:r>
      <w:r>
        <w:rPr>
          <w:color w:val="944F71"/>
        </w:rPr>
        <w:t xml:space="preserve"> </w:t>
      </w:r>
      <w:hyperlink r:id="rId7">
        <w:r>
          <w:rPr>
            <w:color w:val="944F71"/>
            <w:u w:val="single" w:color="944F71"/>
          </w:rPr>
          <w:t>Nursing Facility Accountability and Supports Package 2.0</w:t>
        </w:r>
      </w:hyperlink>
      <w:r>
        <w:t>, a larger</w:t>
      </w:r>
      <w:r>
        <w:rPr>
          <w:spacing w:val="1"/>
        </w:rPr>
        <w:t xml:space="preserve"> </w:t>
      </w:r>
      <w:r>
        <w:t>package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long-term</w:t>
      </w:r>
      <w:r>
        <w:rPr>
          <w:spacing w:val="-21"/>
        </w:rPr>
        <w:t xml:space="preserve"> </w:t>
      </w:r>
      <w:r>
        <w:t>reforms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improved</w:t>
      </w:r>
    </w:p>
    <w:p w:rsidR="00ED327C" w:rsidRDefault="009B68EE">
      <w:pPr>
        <w:pStyle w:val="BodyText"/>
        <w:spacing w:line="245" w:lineRule="exact"/>
        <w:ind w:left="823"/>
      </w:pPr>
      <w:r>
        <w:t>infection</w:t>
      </w:r>
      <w:r>
        <w:rPr>
          <w:spacing w:val="8"/>
        </w:rPr>
        <w:t xml:space="preserve"> </w:t>
      </w:r>
      <w:r>
        <w:t>control.</w:t>
      </w:r>
    </w:p>
    <w:p w:rsidR="00ED327C" w:rsidRDefault="009B68EE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180" w:line="259" w:lineRule="auto"/>
        <w:ind w:right="480"/>
      </w:pPr>
      <w:r>
        <w:t>The DCC-Q requires facilities to spend at least 75% of total facility revenue on direct</w:t>
      </w:r>
      <w:r>
        <w:rPr>
          <w:spacing w:val="1"/>
        </w:rPr>
        <w:t xml:space="preserve"> </w:t>
      </w:r>
      <w:r>
        <w:t>care.</w:t>
      </w:r>
      <w:r>
        <w:rPr>
          <w:spacing w:val="6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every</w:t>
      </w:r>
      <w:r>
        <w:rPr>
          <w:spacing w:val="3"/>
        </w:rPr>
        <w:t xml:space="preserve"> </w:t>
      </w:r>
      <w:r>
        <w:t>1%</w:t>
      </w:r>
      <w:r>
        <w:rPr>
          <w:spacing w:val="-5"/>
        </w:rPr>
        <w:t xml:space="preserve"> </w:t>
      </w:r>
      <w:r>
        <w:t>below</w:t>
      </w:r>
      <w:r>
        <w:rPr>
          <w:spacing w:val="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75%</w:t>
      </w:r>
      <w:r>
        <w:rPr>
          <w:spacing w:val="-6"/>
        </w:rPr>
        <w:t xml:space="preserve"> </w:t>
      </w:r>
      <w:r>
        <w:t>DCC-Q</w:t>
      </w:r>
      <w:r>
        <w:rPr>
          <w:spacing w:val="7"/>
        </w:rPr>
        <w:t xml:space="preserve"> </w:t>
      </w:r>
      <w:r>
        <w:t>threshold,</w:t>
      </w:r>
      <w:r>
        <w:rPr>
          <w:spacing w:val="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0.5%</w:t>
      </w:r>
      <w:r>
        <w:rPr>
          <w:spacing w:val="-5"/>
        </w:rPr>
        <w:t xml:space="preserve"> </w:t>
      </w:r>
      <w:r>
        <w:t>downward</w:t>
      </w:r>
      <w:r>
        <w:rPr>
          <w:spacing w:val="7"/>
        </w:rPr>
        <w:t xml:space="preserve"> </w:t>
      </w:r>
      <w:r>
        <w:t>adjustment—up</w:t>
      </w:r>
      <w:r>
        <w:rPr>
          <w:spacing w:val="-5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maximum</w:t>
      </w:r>
      <w:r>
        <w:rPr>
          <w:spacing w:val="1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5%—will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t>components</w:t>
      </w:r>
      <w:r>
        <w:rPr>
          <w:spacing w:val="-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</w:p>
    <w:p w:rsidR="00ED327C" w:rsidRDefault="009B68EE">
      <w:pPr>
        <w:pStyle w:val="BodyText"/>
        <w:spacing w:line="250" w:lineRule="exact"/>
        <w:ind w:left="823"/>
      </w:pPr>
      <w:r>
        <w:t>facility’s</w:t>
      </w:r>
      <w:r>
        <w:rPr>
          <w:spacing w:val="-4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diem</w:t>
      </w:r>
      <w:r>
        <w:rPr>
          <w:spacing w:val="-16"/>
        </w:rPr>
        <w:t xml:space="preserve"> </w:t>
      </w:r>
      <w:r>
        <w:t>rate</w:t>
      </w:r>
      <w:r>
        <w:rPr>
          <w:spacing w:val="20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the following</w:t>
      </w:r>
      <w:r>
        <w:rPr>
          <w:spacing w:val="-18"/>
        </w:rPr>
        <w:t xml:space="preserve"> </w:t>
      </w:r>
      <w:r>
        <w:t>rate year.</w:t>
      </w:r>
    </w:p>
    <w:p w:rsidR="00ED327C" w:rsidRDefault="009B68EE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179" w:line="259" w:lineRule="auto"/>
        <w:ind w:right="478"/>
      </w:pPr>
      <w:r>
        <w:t>In the most recent reporting period, October 1, 2020 – June 30, 2021, nursing facility</w:t>
      </w:r>
      <w:r>
        <w:rPr>
          <w:spacing w:val="1"/>
        </w:rPr>
        <w:t xml:space="preserve"> </w:t>
      </w:r>
      <w:r>
        <w:t xml:space="preserve">expenses and revenues were </w:t>
      </w:r>
      <w:r>
        <w:rPr>
          <w:i/>
        </w:rPr>
        <w:t xml:space="preserve">atypical </w:t>
      </w:r>
      <w:r>
        <w:t>as a result of the COVID-19 pandemic. This was</w:t>
      </w:r>
      <w:r>
        <w:rPr>
          <w:spacing w:val="1"/>
        </w:rPr>
        <w:t xml:space="preserve"> </w:t>
      </w:r>
      <w:r>
        <w:t>primarily due to significant fluctuations in facilities’ expenses and revenues resulting</w:t>
      </w:r>
      <w:r>
        <w:rPr>
          <w:spacing w:val="1"/>
        </w:rPr>
        <w:t xml:space="preserve"> </w:t>
      </w:r>
      <w:r>
        <w:t>primarily from, DPH-imposed and self -imposed admission freezes, a shortage of certain</w:t>
      </w:r>
      <w:r>
        <w:rPr>
          <w:spacing w:val="-59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scale</w:t>
      </w:r>
      <w:r>
        <w:rPr>
          <w:spacing w:val="-1"/>
        </w:rPr>
        <w:t xml:space="preserve"> </w:t>
      </w:r>
      <w:r>
        <w:t>discharges</w:t>
      </w:r>
      <w:r>
        <w:rPr>
          <w:spacing w:val="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residents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factors.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addition,</w:t>
      </w:r>
      <w:r>
        <w:rPr>
          <w:spacing w:val="-58"/>
        </w:rPr>
        <w:t xml:space="preserve"> </w:t>
      </w:r>
      <w:r>
        <w:t>facilities received revenue from federal and state sources to support nursing facility</w:t>
      </w:r>
      <w:r>
        <w:rPr>
          <w:spacing w:val="1"/>
        </w:rPr>
        <w:t xml:space="preserve"> </w:t>
      </w:r>
      <w:r>
        <w:t>residents and staff. Not all of the revenue was anticipated at the time DCC-Q</w:t>
      </w:r>
      <w:r>
        <w:rPr>
          <w:spacing w:val="1"/>
        </w:rPr>
        <w:t xml:space="preserve"> </w:t>
      </w:r>
      <w:r>
        <w:t>requirements were drafted, and not all of the revenue had been fully spent by facilities by</w:t>
      </w:r>
      <w:r>
        <w:rPr>
          <w:spacing w:val="-5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1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DCC-Q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EOHHS.</w:t>
      </w:r>
      <w:r>
        <w:rPr>
          <w:spacing w:val="6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multiple,</w:t>
      </w:r>
      <w:r>
        <w:rPr>
          <w:spacing w:val="-8"/>
        </w:rPr>
        <w:t xml:space="preserve"> </w:t>
      </w:r>
      <w:r>
        <w:t>atypical</w:t>
      </w:r>
    </w:p>
    <w:p w:rsidR="00ED327C" w:rsidRDefault="009B68EE">
      <w:pPr>
        <w:pStyle w:val="BodyText"/>
        <w:spacing w:before="8" w:line="259" w:lineRule="auto"/>
        <w:ind w:left="823" w:right="549"/>
      </w:pPr>
      <w:r>
        <w:t>factors related to the COVID-19 pandemic, MassHealth has delayed the implementation</w:t>
      </w:r>
      <w:r>
        <w:rPr>
          <w:spacing w:val="-5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downward</w:t>
      </w:r>
      <w:r>
        <w:rPr>
          <w:spacing w:val="-7"/>
        </w:rPr>
        <w:t xml:space="preserve"> </w:t>
      </w:r>
      <w:r>
        <w:t>adjustment</w:t>
      </w:r>
      <w:r>
        <w:rPr>
          <w:spacing w:val="-7"/>
        </w:rPr>
        <w:t xml:space="preserve"> </w:t>
      </w:r>
      <w:r>
        <w:t>penalties</w:t>
      </w:r>
      <w:r>
        <w:rPr>
          <w:spacing w:val="-10"/>
        </w:rPr>
        <w:t xml:space="preserve"> </w:t>
      </w:r>
      <w:r>
        <w:t>until</w:t>
      </w:r>
      <w:r>
        <w:rPr>
          <w:spacing w:val="-11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2023</w:t>
      </w:r>
      <w:r>
        <w:rPr>
          <w:spacing w:val="-6"/>
        </w:rPr>
        <w:t xml:space="preserve"> </w:t>
      </w:r>
      <w:r>
        <w:t>(October</w:t>
      </w:r>
      <w:r>
        <w:rPr>
          <w:spacing w:val="-4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2022</w:t>
      </w:r>
      <w:r>
        <w:rPr>
          <w:spacing w:val="8"/>
        </w:rPr>
        <w:t xml:space="preserve"> </w:t>
      </w:r>
      <w:r>
        <w:t>–</w:t>
      </w:r>
    </w:p>
    <w:p w:rsidR="00ED327C" w:rsidRDefault="009B68EE">
      <w:pPr>
        <w:pStyle w:val="BodyText"/>
        <w:spacing w:line="259" w:lineRule="auto"/>
        <w:ind w:left="823" w:right="532"/>
      </w:pPr>
      <w:r>
        <w:t>September</w:t>
      </w:r>
      <w:r>
        <w:rPr>
          <w:spacing w:val="6"/>
        </w:rPr>
        <w:t xml:space="preserve"> </w:t>
      </w:r>
      <w:r>
        <w:t>30,</w:t>
      </w:r>
      <w:r>
        <w:rPr>
          <w:spacing w:val="3"/>
        </w:rPr>
        <w:t xml:space="preserve"> </w:t>
      </w:r>
      <w:r>
        <w:t>2023).</w:t>
      </w:r>
      <w:r>
        <w:rPr>
          <w:spacing w:val="2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penalties will</w:t>
      </w:r>
      <w:r>
        <w:rPr>
          <w:spacing w:val="-2"/>
        </w:rPr>
        <w:t xml:space="preserve"> </w:t>
      </w:r>
      <w:r>
        <w:t>reflect</w:t>
      </w:r>
      <w:r>
        <w:rPr>
          <w:spacing w:val="2"/>
        </w:rPr>
        <w:t xml:space="preserve"> </w:t>
      </w:r>
      <w:r>
        <w:t>nursing</w:t>
      </w:r>
      <w:r>
        <w:rPr>
          <w:spacing w:val="4"/>
        </w:rPr>
        <w:t xml:space="preserve"> </w:t>
      </w:r>
      <w:r>
        <w:t>facilities’</w:t>
      </w:r>
      <w:r>
        <w:rPr>
          <w:spacing w:val="-1"/>
        </w:rPr>
        <w:t xml:space="preserve"> </w:t>
      </w:r>
      <w:r>
        <w:t>DCC-Q</w:t>
      </w:r>
      <w:r>
        <w:rPr>
          <w:spacing w:val="3"/>
        </w:rPr>
        <w:t xml:space="preserve"> </w:t>
      </w:r>
      <w:r>
        <w:t>calculations</w:t>
      </w:r>
      <w:r>
        <w:rPr>
          <w:spacing w:val="-5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Rate</w:t>
      </w:r>
      <w:r>
        <w:rPr>
          <w:spacing w:val="-9"/>
        </w:rPr>
        <w:t xml:space="preserve"> </w:t>
      </w:r>
      <w:r>
        <w:t>Year</w:t>
      </w:r>
      <w:r>
        <w:rPr>
          <w:spacing w:val="10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(October</w:t>
      </w:r>
      <w:r>
        <w:rPr>
          <w:spacing w:val="-22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2021</w:t>
      </w:r>
      <w:r>
        <w:rPr>
          <w:spacing w:val="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September</w:t>
      </w:r>
      <w:r>
        <w:rPr>
          <w:spacing w:val="-7"/>
        </w:rPr>
        <w:t xml:space="preserve"> </w:t>
      </w:r>
      <w:r>
        <w:t>30,</w:t>
      </w:r>
      <w:r>
        <w:rPr>
          <w:spacing w:val="-9"/>
        </w:rPr>
        <w:t xml:space="preserve"> </w:t>
      </w:r>
      <w:r>
        <w:t>2022).</w:t>
      </w:r>
    </w:p>
    <w:p w:rsidR="00ED327C" w:rsidRDefault="009B68EE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156" w:line="259" w:lineRule="auto"/>
      </w:pPr>
      <w:r>
        <w:t>The following report reflects this amendment, with “unadjusted” referring to DCC-Q</w:t>
      </w:r>
      <w:r>
        <w:rPr>
          <w:spacing w:val="1"/>
        </w:rPr>
        <w:t xml:space="preserve"> </w:t>
      </w:r>
      <w:r>
        <w:t>calculations inclusive of all revenue, including federal and state COVID-19 relief funds as</w:t>
      </w:r>
      <w:r>
        <w:rPr>
          <w:spacing w:val="-59"/>
        </w:rPr>
        <w:t xml:space="preserve"> </w:t>
      </w:r>
      <w:r>
        <w:t>well as standard revenue sources (e.g., Medicaid), and “adjusted” referring to DCC-Q</w:t>
      </w:r>
      <w:r>
        <w:rPr>
          <w:spacing w:val="1"/>
        </w:rPr>
        <w:t xml:space="preserve"> </w:t>
      </w:r>
      <w:r>
        <w:t>calculations</w:t>
      </w:r>
      <w:r>
        <w:rPr>
          <w:spacing w:val="4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COVID-19</w:t>
      </w:r>
      <w:r>
        <w:rPr>
          <w:spacing w:val="-9"/>
        </w:rPr>
        <w:t xml:space="preserve"> </w:t>
      </w:r>
      <w:r>
        <w:t>relief</w:t>
      </w:r>
      <w:r>
        <w:rPr>
          <w:spacing w:val="6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removed.</w:t>
      </w:r>
    </w:p>
    <w:p w:rsidR="00ED327C" w:rsidRDefault="00ED327C">
      <w:pPr>
        <w:pStyle w:val="BodyText"/>
        <w:rPr>
          <w:sz w:val="20"/>
        </w:rPr>
      </w:pPr>
    </w:p>
    <w:p w:rsidR="00ED327C" w:rsidRDefault="00550EBB">
      <w:pPr>
        <w:pStyle w:val="BodyText"/>
        <w:spacing w:before="9"/>
        <w:rPr>
          <w:sz w:val="23"/>
        </w:rPr>
      </w:pPr>
      <w:r>
        <w:rPr>
          <w:b/>
          <w:w w:val="105"/>
          <w:sz w:val="21"/>
        </w:rPr>
        <w:t>Number</w:t>
      </w:r>
      <w:r>
        <w:rPr>
          <w:b/>
          <w:spacing w:val="8"/>
          <w:w w:val="105"/>
          <w:sz w:val="21"/>
        </w:rPr>
        <w:t xml:space="preserve"> </w:t>
      </w:r>
      <w:r>
        <w:rPr>
          <w:b/>
          <w:w w:val="105"/>
          <w:sz w:val="21"/>
        </w:rPr>
        <w:t>of</w:t>
      </w:r>
      <w:r>
        <w:rPr>
          <w:b/>
          <w:spacing w:val="6"/>
          <w:w w:val="105"/>
          <w:sz w:val="21"/>
        </w:rPr>
        <w:t xml:space="preserve"> </w:t>
      </w:r>
      <w:r>
        <w:rPr>
          <w:b/>
          <w:w w:val="105"/>
          <w:sz w:val="21"/>
        </w:rPr>
        <w:t>Facilities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Below,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At,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or</w:t>
      </w:r>
      <w:r>
        <w:rPr>
          <w:b/>
          <w:spacing w:val="8"/>
          <w:w w:val="105"/>
          <w:sz w:val="21"/>
        </w:rPr>
        <w:t xml:space="preserve"> </w:t>
      </w:r>
      <w:r>
        <w:rPr>
          <w:b/>
          <w:w w:val="105"/>
          <w:sz w:val="21"/>
        </w:rPr>
        <w:t>Above</w:t>
      </w:r>
      <w:r>
        <w:rPr>
          <w:b/>
          <w:spacing w:val="19"/>
          <w:w w:val="105"/>
          <w:sz w:val="21"/>
        </w:rPr>
        <w:t xml:space="preserve"> </w:t>
      </w:r>
      <w:r>
        <w:rPr>
          <w:b/>
          <w:w w:val="105"/>
          <w:sz w:val="21"/>
        </w:rPr>
        <w:t>DCC-Q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Threshold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2070"/>
        <w:gridCol w:w="1671"/>
        <w:gridCol w:w="1476"/>
        <w:gridCol w:w="1616"/>
      </w:tblGrid>
      <w:tr w:rsidR="00550EBB" w:rsidTr="00624ECB">
        <w:trPr>
          <w:trHeight w:val="262"/>
          <w:tblHeader/>
        </w:trPr>
        <w:tc>
          <w:tcPr>
            <w:tcW w:w="2230" w:type="dxa"/>
          </w:tcPr>
          <w:p w:rsidR="00550EBB" w:rsidRPr="007A3ED0" w:rsidRDefault="00550EBB" w:rsidP="00624ECB">
            <w:pPr>
              <w:pStyle w:val="TableParagraph"/>
              <w:spacing w:before="1" w:line="241" w:lineRule="exact"/>
              <w:ind w:left="42"/>
              <w:jc w:val="center"/>
              <w:rPr>
                <w:rFonts w:ascii="Arial"/>
                <w:b/>
                <w:w w:val="105"/>
                <w:sz w:val="21"/>
              </w:rPr>
            </w:pPr>
            <w:r w:rsidRPr="007A3ED0">
              <w:rPr>
                <w:rFonts w:ascii="Arial"/>
                <w:b/>
                <w:w w:val="105"/>
                <w:sz w:val="21"/>
              </w:rPr>
              <w:t>DCC-Q (%)</w:t>
            </w:r>
          </w:p>
        </w:tc>
        <w:tc>
          <w:tcPr>
            <w:tcW w:w="2070" w:type="dxa"/>
          </w:tcPr>
          <w:p w:rsidR="00550EBB" w:rsidRPr="007A3ED0" w:rsidRDefault="00550EBB" w:rsidP="00624ECB">
            <w:pPr>
              <w:pStyle w:val="TableParagraph"/>
              <w:spacing w:before="1" w:line="241" w:lineRule="exact"/>
              <w:ind w:right="450"/>
              <w:jc w:val="center"/>
              <w:rPr>
                <w:rFonts w:ascii="Arial"/>
                <w:b/>
                <w:w w:val="105"/>
                <w:sz w:val="21"/>
              </w:rPr>
            </w:pPr>
            <w:r w:rsidRPr="007A3ED0">
              <w:rPr>
                <w:rFonts w:ascii="Arial"/>
                <w:b/>
                <w:w w:val="105"/>
                <w:sz w:val="21"/>
              </w:rPr>
              <w:t>Unadjusted</w:t>
            </w:r>
          </w:p>
        </w:tc>
        <w:tc>
          <w:tcPr>
            <w:tcW w:w="1671" w:type="dxa"/>
          </w:tcPr>
          <w:p w:rsidR="00550EBB" w:rsidRPr="007A3ED0" w:rsidRDefault="00550EBB" w:rsidP="00624ECB">
            <w:pPr>
              <w:pStyle w:val="TableParagraph"/>
              <w:spacing w:before="1" w:line="241" w:lineRule="exact"/>
              <w:ind w:right="-45"/>
              <w:jc w:val="center"/>
              <w:rPr>
                <w:rFonts w:ascii="Arial"/>
                <w:b/>
                <w:w w:val="105"/>
                <w:sz w:val="21"/>
              </w:rPr>
            </w:pPr>
            <w:r w:rsidRPr="007A3ED0">
              <w:rPr>
                <w:rFonts w:ascii="Arial"/>
                <w:b/>
                <w:w w:val="105"/>
                <w:sz w:val="21"/>
              </w:rPr>
              <w:t>Unadjusted</w:t>
            </w:r>
          </w:p>
        </w:tc>
        <w:tc>
          <w:tcPr>
            <w:tcW w:w="1476" w:type="dxa"/>
          </w:tcPr>
          <w:p w:rsidR="00550EBB" w:rsidRPr="007A3ED0" w:rsidRDefault="00550EBB" w:rsidP="00624ECB">
            <w:pPr>
              <w:pStyle w:val="TableParagraph"/>
              <w:spacing w:before="1" w:line="241" w:lineRule="exact"/>
              <w:ind w:left="31" w:right="90"/>
              <w:jc w:val="center"/>
              <w:rPr>
                <w:rFonts w:ascii="Arial"/>
                <w:b/>
                <w:w w:val="105"/>
                <w:sz w:val="21"/>
              </w:rPr>
            </w:pPr>
            <w:r w:rsidRPr="007A3ED0">
              <w:rPr>
                <w:rFonts w:ascii="Arial"/>
                <w:b/>
                <w:w w:val="105"/>
                <w:sz w:val="21"/>
              </w:rPr>
              <w:t>Adjusted</w:t>
            </w:r>
          </w:p>
        </w:tc>
        <w:tc>
          <w:tcPr>
            <w:tcW w:w="1616" w:type="dxa"/>
          </w:tcPr>
          <w:p w:rsidR="00550EBB" w:rsidRPr="007A3ED0" w:rsidRDefault="00550EBB" w:rsidP="00624ECB">
            <w:pPr>
              <w:pStyle w:val="TableParagraph"/>
              <w:spacing w:before="1" w:line="241" w:lineRule="exact"/>
              <w:ind w:left="360"/>
              <w:jc w:val="center"/>
              <w:rPr>
                <w:rFonts w:ascii="Arial"/>
                <w:b/>
                <w:w w:val="105"/>
                <w:sz w:val="21"/>
              </w:rPr>
            </w:pPr>
            <w:r w:rsidRPr="007A3ED0">
              <w:rPr>
                <w:rFonts w:ascii="Arial"/>
                <w:b/>
                <w:w w:val="105"/>
                <w:sz w:val="21"/>
              </w:rPr>
              <w:t>Adjusted</w:t>
            </w:r>
          </w:p>
        </w:tc>
      </w:tr>
      <w:tr w:rsidR="00550EBB" w:rsidTr="00624ECB">
        <w:trPr>
          <w:trHeight w:val="262"/>
        </w:trPr>
        <w:tc>
          <w:tcPr>
            <w:tcW w:w="2230" w:type="dxa"/>
          </w:tcPr>
          <w:p w:rsidR="00550EBB" w:rsidRDefault="00550EBB" w:rsidP="00624ECB">
            <w:pPr>
              <w:pStyle w:val="TableParagraph"/>
              <w:spacing w:before="1" w:line="241" w:lineRule="exact"/>
              <w:ind w:left="42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Above</w:t>
            </w:r>
            <w:r>
              <w:rPr>
                <w:rFonts w:ascii="Arial"/>
                <w:spacing w:val="-8"/>
                <w:w w:val="105"/>
                <w:sz w:val="21"/>
              </w:rPr>
              <w:t xml:space="preserve"> </w:t>
            </w:r>
            <w:r>
              <w:rPr>
                <w:rFonts w:ascii="Arial"/>
                <w:w w:val="105"/>
                <w:sz w:val="21"/>
              </w:rPr>
              <w:t>100</w:t>
            </w:r>
          </w:p>
        </w:tc>
        <w:tc>
          <w:tcPr>
            <w:tcW w:w="2070" w:type="dxa"/>
          </w:tcPr>
          <w:p w:rsidR="00550EBB" w:rsidRDefault="00550EBB" w:rsidP="00624ECB">
            <w:pPr>
              <w:pStyle w:val="TableParagraph"/>
              <w:spacing w:before="1" w:line="241" w:lineRule="exact"/>
              <w:ind w:right="614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28</w:t>
            </w:r>
          </w:p>
        </w:tc>
        <w:tc>
          <w:tcPr>
            <w:tcW w:w="1671" w:type="dxa"/>
          </w:tcPr>
          <w:p w:rsidR="00550EBB" w:rsidRDefault="00550EBB" w:rsidP="00624ECB">
            <w:pPr>
              <w:pStyle w:val="TableParagraph"/>
              <w:spacing w:before="1" w:line="241" w:lineRule="exact"/>
              <w:ind w:left="659" w:right="652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8%</w:t>
            </w:r>
          </w:p>
        </w:tc>
        <w:tc>
          <w:tcPr>
            <w:tcW w:w="1476" w:type="dxa"/>
          </w:tcPr>
          <w:p w:rsidR="00550EBB" w:rsidRDefault="00550EBB" w:rsidP="00624ECB">
            <w:pPr>
              <w:pStyle w:val="TableParagraph"/>
              <w:spacing w:before="1" w:line="241" w:lineRule="exact"/>
              <w:ind w:left="533" w:right="533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60</w:t>
            </w:r>
          </w:p>
        </w:tc>
        <w:tc>
          <w:tcPr>
            <w:tcW w:w="1616" w:type="dxa"/>
          </w:tcPr>
          <w:p w:rsidR="00550EBB" w:rsidRDefault="00550EBB" w:rsidP="00624ECB">
            <w:pPr>
              <w:pStyle w:val="TableParagraph"/>
              <w:spacing w:before="1" w:line="241" w:lineRule="exact"/>
              <w:ind w:left="618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17%</w:t>
            </w:r>
          </w:p>
        </w:tc>
      </w:tr>
      <w:tr w:rsidR="00550EBB" w:rsidTr="00624ECB">
        <w:trPr>
          <w:trHeight w:val="277"/>
        </w:trPr>
        <w:tc>
          <w:tcPr>
            <w:tcW w:w="2230" w:type="dxa"/>
          </w:tcPr>
          <w:p w:rsidR="00550EBB" w:rsidRDefault="00550EBB" w:rsidP="00624ECB">
            <w:pPr>
              <w:pStyle w:val="TableParagraph"/>
              <w:spacing w:before="17" w:line="241" w:lineRule="exact"/>
              <w:ind w:left="42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75-100</w:t>
            </w:r>
          </w:p>
        </w:tc>
        <w:tc>
          <w:tcPr>
            <w:tcW w:w="2070" w:type="dxa"/>
          </w:tcPr>
          <w:p w:rsidR="00550EBB" w:rsidRDefault="00550EBB" w:rsidP="00624ECB">
            <w:pPr>
              <w:pStyle w:val="TableParagraph"/>
              <w:spacing w:before="17" w:line="241" w:lineRule="exact"/>
              <w:ind w:right="553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206</w:t>
            </w:r>
          </w:p>
        </w:tc>
        <w:tc>
          <w:tcPr>
            <w:tcW w:w="1671" w:type="dxa"/>
          </w:tcPr>
          <w:p w:rsidR="00550EBB" w:rsidRDefault="00550EBB" w:rsidP="00624ECB">
            <w:pPr>
              <w:pStyle w:val="TableParagraph"/>
              <w:spacing w:before="17" w:line="241" w:lineRule="exact"/>
              <w:ind w:right="608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58%</w:t>
            </w:r>
          </w:p>
        </w:tc>
        <w:tc>
          <w:tcPr>
            <w:tcW w:w="1476" w:type="dxa"/>
          </w:tcPr>
          <w:p w:rsidR="00550EBB" w:rsidRDefault="00550EBB" w:rsidP="00624ECB">
            <w:pPr>
              <w:pStyle w:val="TableParagraph"/>
              <w:spacing w:before="17" w:line="241" w:lineRule="exact"/>
              <w:ind w:left="533" w:right="534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245</w:t>
            </w:r>
          </w:p>
        </w:tc>
        <w:tc>
          <w:tcPr>
            <w:tcW w:w="1616" w:type="dxa"/>
          </w:tcPr>
          <w:p w:rsidR="00550EBB" w:rsidRDefault="00550EBB" w:rsidP="00624ECB">
            <w:pPr>
              <w:pStyle w:val="TableParagraph"/>
              <w:spacing w:before="17" w:line="241" w:lineRule="exact"/>
              <w:ind w:left="618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69%</w:t>
            </w:r>
          </w:p>
        </w:tc>
      </w:tr>
      <w:tr w:rsidR="00550EBB" w:rsidTr="00624ECB">
        <w:trPr>
          <w:trHeight w:val="273"/>
        </w:trPr>
        <w:tc>
          <w:tcPr>
            <w:tcW w:w="2230" w:type="dxa"/>
          </w:tcPr>
          <w:p w:rsidR="00550EBB" w:rsidRDefault="00550EBB" w:rsidP="00624ECB">
            <w:pPr>
              <w:pStyle w:val="TableParagraph"/>
              <w:spacing w:before="17" w:line="236" w:lineRule="exact"/>
              <w:ind w:left="42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Below</w:t>
            </w:r>
            <w:r>
              <w:rPr>
                <w:rFonts w:ascii="Arial"/>
                <w:spacing w:val="-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75</w:t>
            </w:r>
          </w:p>
        </w:tc>
        <w:tc>
          <w:tcPr>
            <w:tcW w:w="2070" w:type="dxa"/>
          </w:tcPr>
          <w:p w:rsidR="00550EBB" w:rsidRDefault="00550EBB" w:rsidP="00624ECB">
            <w:pPr>
              <w:pStyle w:val="TableParagraph"/>
              <w:spacing w:before="17" w:line="236" w:lineRule="exact"/>
              <w:ind w:right="553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123</w:t>
            </w:r>
          </w:p>
        </w:tc>
        <w:tc>
          <w:tcPr>
            <w:tcW w:w="1671" w:type="dxa"/>
          </w:tcPr>
          <w:p w:rsidR="00550EBB" w:rsidRDefault="00550EBB" w:rsidP="00624ECB">
            <w:pPr>
              <w:pStyle w:val="TableParagraph"/>
              <w:spacing w:before="17" w:line="236" w:lineRule="exact"/>
              <w:ind w:right="608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34%</w:t>
            </w:r>
          </w:p>
        </w:tc>
        <w:tc>
          <w:tcPr>
            <w:tcW w:w="1476" w:type="dxa"/>
          </w:tcPr>
          <w:p w:rsidR="00550EBB" w:rsidRDefault="00550EBB" w:rsidP="00624ECB">
            <w:pPr>
              <w:pStyle w:val="TableParagraph"/>
              <w:spacing w:before="17" w:line="236" w:lineRule="exact"/>
              <w:ind w:left="533" w:right="533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52</w:t>
            </w:r>
          </w:p>
        </w:tc>
        <w:tc>
          <w:tcPr>
            <w:tcW w:w="1616" w:type="dxa"/>
          </w:tcPr>
          <w:p w:rsidR="00550EBB" w:rsidRDefault="00550EBB" w:rsidP="00624ECB">
            <w:pPr>
              <w:pStyle w:val="TableParagraph"/>
              <w:spacing w:before="17" w:line="236" w:lineRule="exact"/>
              <w:ind w:left="618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15%</w:t>
            </w:r>
          </w:p>
        </w:tc>
      </w:tr>
      <w:tr w:rsidR="00550EBB" w:rsidTr="00624ECB">
        <w:trPr>
          <w:trHeight w:val="257"/>
        </w:trPr>
        <w:tc>
          <w:tcPr>
            <w:tcW w:w="2230" w:type="dxa"/>
          </w:tcPr>
          <w:p w:rsidR="00550EBB" w:rsidRDefault="00550EBB" w:rsidP="00624ECB">
            <w:pPr>
              <w:pStyle w:val="TableParagraph"/>
              <w:spacing w:before="1" w:line="236" w:lineRule="exact"/>
              <w:ind w:left="42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Total</w:t>
            </w:r>
          </w:p>
        </w:tc>
        <w:tc>
          <w:tcPr>
            <w:tcW w:w="2070" w:type="dxa"/>
          </w:tcPr>
          <w:p w:rsidR="00550EBB" w:rsidRDefault="00550EBB" w:rsidP="00624ECB">
            <w:pPr>
              <w:pStyle w:val="TableParagraph"/>
              <w:spacing w:before="1" w:line="236" w:lineRule="exact"/>
              <w:ind w:right="553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357</w:t>
            </w:r>
          </w:p>
        </w:tc>
        <w:tc>
          <w:tcPr>
            <w:tcW w:w="1671" w:type="dxa"/>
          </w:tcPr>
          <w:p w:rsidR="00550EBB" w:rsidRDefault="00550EBB" w:rsidP="00624ECB">
            <w:pPr>
              <w:pStyle w:val="TableParagraph"/>
              <w:spacing w:before="1" w:line="236" w:lineRule="exact"/>
              <w:ind w:right="547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100%</w:t>
            </w:r>
          </w:p>
        </w:tc>
        <w:tc>
          <w:tcPr>
            <w:tcW w:w="1476" w:type="dxa"/>
          </w:tcPr>
          <w:p w:rsidR="00550EBB" w:rsidRDefault="00550EBB" w:rsidP="00624ECB">
            <w:pPr>
              <w:pStyle w:val="TableParagraph"/>
              <w:spacing w:before="1" w:line="236" w:lineRule="exact"/>
              <w:ind w:left="533" w:right="534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357</w:t>
            </w:r>
          </w:p>
        </w:tc>
        <w:tc>
          <w:tcPr>
            <w:tcW w:w="1616" w:type="dxa"/>
          </w:tcPr>
          <w:p w:rsidR="00550EBB" w:rsidRDefault="00550EBB" w:rsidP="00624ECB">
            <w:pPr>
              <w:pStyle w:val="TableParagraph"/>
              <w:spacing w:before="1" w:line="236" w:lineRule="exact"/>
              <w:ind w:left="556"/>
              <w:jc w:val="left"/>
              <w:rPr>
                <w:rFonts w:ascii="Arial"/>
                <w:sz w:val="21"/>
              </w:rPr>
            </w:pPr>
            <w:r>
              <w:rPr>
                <w:rFonts w:ascii="Arial"/>
                <w:w w:val="105"/>
                <w:sz w:val="21"/>
              </w:rPr>
              <w:t>100%</w:t>
            </w:r>
          </w:p>
        </w:tc>
      </w:tr>
      <w:tr w:rsidR="00550EBB" w:rsidTr="00624ECB">
        <w:trPr>
          <w:trHeight w:val="257"/>
        </w:trPr>
        <w:tc>
          <w:tcPr>
            <w:tcW w:w="2230" w:type="dxa"/>
          </w:tcPr>
          <w:p w:rsidR="00550EBB" w:rsidRDefault="00550EBB" w:rsidP="00624ECB">
            <w:pPr>
              <w:pStyle w:val="TableParagraph"/>
              <w:spacing w:before="1" w:line="236" w:lineRule="exact"/>
              <w:ind w:left="42"/>
              <w:jc w:val="left"/>
              <w:rPr>
                <w:rFonts w:ascii="Arial"/>
                <w:w w:val="105"/>
                <w:sz w:val="21"/>
              </w:rPr>
            </w:pPr>
          </w:p>
        </w:tc>
        <w:tc>
          <w:tcPr>
            <w:tcW w:w="2070" w:type="dxa"/>
          </w:tcPr>
          <w:p w:rsidR="00550EBB" w:rsidRDefault="00550EBB" w:rsidP="00624ECB">
            <w:pPr>
              <w:pStyle w:val="TableParagraph"/>
              <w:spacing w:before="1" w:line="236" w:lineRule="exact"/>
              <w:ind w:right="553"/>
              <w:rPr>
                <w:rFonts w:ascii="Arial"/>
                <w:w w:val="105"/>
                <w:sz w:val="21"/>
              </w:rPr>
            </w:pPr>
          </w:p>
        </w:tc>
        <w:tc>
          <w:tcPr>
            <w:tcW w:w="1671" w:type="dxa"/>
          </w:tcPr>
          <w:p w:rsidR="00550EBB" w:rsidRDefault="00550EBB" w:rsidP="00624ECB">
            <w:pPr>
              <w:pStyle w:val="TableParagraph"/>
              <w:spacing w:before="1" w:line="236" w:lineRule="exact"/>
              <w:ind w:right="547"/>
              <w:rPr>
                <w:rFonts w:ascii="Arial"/>
                <w:w w:val="105"/>
                <w:sz w:val="21"/>
              </w:rPr>
            </w:pPr>
          </w:p>
        </w:tc>
        <w:tc>
          <w:tcPr>
            <w:tcW w:w="1476" w:type="dxa"/>
          </w:tcPr>
          <w:p w:rsidR="00550EBB" w:rsidRDefault="00550EBB" w:rsidP="00624ECB">
            <w:pPr>
              <w:pStyle w:val="TableParagraph"/>
              <w:spacing w:before="1" w:line="236" w:lineRule="exact"/>
              <w:ind w:left="533" w:right="534"/>
              <w:jc w:val="center"/>
              <w:rPr>
                <w:rFonts w:ascii="Arial"/>
                <w:w w:val="105"/>
                <w:sz w:val="21"/>
              </w:rPr>
            </w:pPr>
          </w:p>
        </w:tc>
        <w:tc>
          <w:tcPr>
            <w:tcW w:w="1616" w:type="dxa"/>
          </w:tcPr>
          <w:p w:rsidR="00550EBB" w:rsidRDefault="00550EBB" w:rsidP="00624ECB">
            <w:pPr>
              <w:pStyle w:val="TableParagraph"/>
              <w:spacing w:before="1" w:line="236" w:lineRule="exact"/>
              <w:ind w:left="556"/>
              <w:jc w:val="left"/>
              <w:rPr>
                <w:rFonts w:ascii="Arial"/>
                <w:w w:val="105"/>
                <w:sz w:val="21"/>
              </w:rPr>
            </w:pPr>
          </w:p>
        </w:tc>
      </w:tr>
    </w:tbl>
    <w:p w:rsidR="00ED327C" w:rsidRDefault="00ED327C">
      <w:pPr>
        <w:spacing w:before="99" w:after="18"/>
        <w:ind w:left="154"/>
        <w:rPr>
          <w:rFonts w:ascii="Arial"/>
          <w:b/>
          <w:sz w:val="21"/>
        </w:rPr>
      </w:pPr>
    </w:p>
    <w:p w:rsidR="008851E9" w:rsidRDefault="008851E9">
      <w:pPr>
        <w:spacing w:before="99" w:after="18"/>
        <w:ind w:left="154"/>
        <w:rPr>
          <w:rFonts w:ascii="Arial"/>
          <w:b/>
          <w:sz w:val="21"/>
        </w:rPr>
      </w:pPr>
    </w:p>
    <w:p w:rsidR="00ED327C" w:rsidRDefault="00ED327C">
      <w:pPr>
        <w:spacing w:line="236" w:lineRule="exact"/>
        <w:rPr>
          <w:rFonts w:ascii="Arial"/>
          <w:sz w:val="21"/>
        </w:rPr>
      </w:pPr>
    </w:p>
    <w:p w:rsidR="00550EBB" w:rsidRDefault="00550EBB">
      <w:pPr>
        <w:spacing w:line="236" w:lineRule="exact"/>
        <w:rPr>
          <w:rFonts w:ascii="Arial"/>
          <w:sz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0"/>
        <w:gridCol w:w="8"/>
        <w:gridCol w:w="1947"/>
        <w:gridCol w:w="25"/>
        <w:gridCol w:w="1075"/>
        <w:gridCol w:w="635"/>
        <w:gridCol w:w="51"/>
        <w:gridCol w:w="34"/>
      </w:tblGrid>
      <w:tr w:rsidR="001F75BC" w:rsidRPr="001F75BC" w:rsidTr="007172E1">
        <w:trPr>
          <w:gridAfter w:val="1"/>
          <w:wAfter w:w="34" w:type="dxa"/>
          <w:trHeight w:val="321"/>
          <w:tblHeader/>
        </w:trPr>
        <w:tc>
          <w:tcPr>
            <w:tcW w:w="5948" w:type="dxa"/>
            <w:gridSpan w:val="2"/>
            <w:shd w:val="clear" w:color="auto" w:fill="auto"/>
            <w:vAlign w:val="center"/>
          </w:tcPr>
          <w:p w:rsidR="00ED327C" w:rsidRPr="009F03D4" w:rsidRDefault="007172E1">
            <w:pPr>
              <w:pStyle w:val="TableParagraph"/>
              <w:spacing w:line="240" w:lineRule="auto"/>
              <w:jc w:val="left"/>
              <w:rPr>
                <w:rFonts w:ascii="Times New Roman"/>
                <w:b/>
                <w:sz w:val="18"/>
              </w:rPr>
            </w:pPr>
            <w:r w:rsidRPr="007172E1">
              <w:rPr>
                <w:rFonts w:asciiTheme="minorHAnsi" w:hAnsiTheme="minorHAnsi" w:cstheme="minorHAnsi"/>
                <w:b/>
                <w:sz w:val="18"/>
              </w:rPr>
              <w:t>Facility</w:t>
            </w:r>
          </w:p>
        </w:tc>
        <w:tc>
          <w:tcPr>
            <w:tcW w:w="1947" w:type="dxa"/>
            <w:shd w:val="clear" w:color="auto" w:fill="auto"/>
          </w:tcPr>
          <w:p w:rsidR="00ED327C" w:rsidRPr="001F75BC" w:rsidRDefault="009B68EE">
            <w:pPr>
              <w:pStyle w:val="TableParagraph"/>
              <w:spacing w:before="38" w:line="240" w:lineRule="auto"/>
              <w:ind w:left="199"/>
              <w:jc w:val="left"/>
              <w:rPr>
                <w:b/>
                <w:sz w:val="19"/>
              </w:rPr>
            </w:pPr>
            <w:r w:rsidRPr="001F75BC">
              <w:rPr>
                <w:b/>
                <w:sz w:val="19"/>
              </w:rPr>
              <w:t>Unadjusted</w:t>
            </w:r>
            <w:r w:rsidRPr="001F75BC">
              <w:rPr>
                <w:b/>
                <w:spacing w:val="13"/>
                <w:sz w:val="19"/>
              </w:rPr>
              <w:t xml:space="preserve"> </w:t>
            </w:r>
            <w:r w:rsidRPr="001F75BC">
              <w:rPr>
                <w:b/>
                <w:sz w:val="19"/>
              </w:rPr>
              <w:t>DCC-Q</w:t>
            </w:r>
          </w:p>
        </w:tc>
        <w:tc>
          <w:tcPr>
            <w:tcW w:w="1786" w:type="dxa"/>
            <w:gridSpan w:val="4"/>
            <w:shd w:val="clear" w:color="auto" w:fill="auto"/>
          </w:tcPr>
          <w:p w:rsidR="00ED327C" w:rsidRPr="001F75BC" w:rsidRDefault="009B68EE">
            <w:pPr>
              <w:pStyle w:val="TableParagraph"/>
              <w:spacing w:before="38" w:line="240" w:lineRule="auto"/>
              <w:ind w:left="183"/>
              <w:jc w:val="left"/>
              <w:rPr>
                <w:b/>
                <w:sz w:val="19"/>
              </w:rPr>
            </w:pPr>
            <w:r w:rsidRPr="001F75BC">
              <w:rPr>
                <w:b/>
                <w:sz w:val="19"/>
              </w:rPr>
              <w:t>Adjusted</w:t>
            </w:r>
            <w:r w:rsidRPr="001F75BC">
              <w:rPr>
                <w:b/>
                <w:spacing w:val="8"/>
                <w:sz w:val="19"/>
              </w:rPr>
              <w:t xml:space="preserve"> </w:t>
            </w:r>
            <w:r w:rsidRPr="001F75BC">
              <w:rPr>
                <w:b/>
                <w:sz w:val="19"/>
              </w:rPr>
              <w:t>DCC-Q</w:t>
            </w:r>
          </w:p>
        </w:tc>
      </w:tr>
      <w:tr w:rsidR="00ED327C" w:rsidTr="007172E1">
        <w:trPr>
          <w:gridAfter w:val="1"/>
          <w:wAfter w:w="34" w:type="dxa"/>
          <w:trHeight w:val="259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before="3" w:line="240" w:lineRule="auto"/>
              <w:ind w:left="-11"/>
              <w:jc w:val="left"/>
              <w:rPr>
                <w:b/>
                <w:sz w:val="19"/>
              </w:rPr>
            </w:pPr>
            <w:r>
              <w:rPr>
                <w:b/>
                <w:sz w:val="19"/>
                <w:u w:val="single" w:color="8EA9DB"/>
              </w:rPr>
              <w:t xml:space="preserve">    </w:t>
            </w:r>
            <w:r>
              <w:rPr>
                <w:b/>
                <w:spacing w:val="4"/>
                <w:sz w:val="19"/>
                <w:u w:val="single" w:color="8EA9DB"/>
              </w:rPr>
              <w:t xml:space="preserve"> </w:t>
            </w:r>
            <w:r>
              <w:rPr>
                <w:b/>
                <w:sz w:val="19"/>
                <w:u w:val="single" w:color="8EA9DB"/>
              </w:rPr>
              <w:t>Ave</w:t>
            </w:r>
            <w:r>
              <w:rPr>
                <w:b/>
                <w:sz w:val="19"/>
              </w:rPr>
              <w:t>rage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DCC-Q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At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or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Above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Threshold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before="3" w:line="240" w:lineRule="auto"/>
              <w:ind w:right="181"/>
              <w:rPr>
                <w:b/>
                <w:sz w:val="19"/>
              </w:rPr>
            </w:pPr>
            <w:r>
              <w:rPr>
                <w:b/>
                <w:sz w:val="19"/>
              </w:rPr>
              <w:t>87.1%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before="3" w:line="240" w:lineRule="auto"/>
              <w:ind w:right="23"/>
              <w:rPr>
                <w:b/>
                <w:sz w:val="19"/>
              </w:rPr>
            </w:pPr>
            <w:r>
              <w:rPr>
                <w:b/>
                <w:sz w:val="19"/>
              </w:rPr>
              <w:t>94.2%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FRC,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INC.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dba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SPAULDING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THERAPY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BRIGHTON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184.5%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200.3%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JEWISH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HEALTHCARE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139.1%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150.1%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HIGHVIEW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 NORTHAMPTON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134.9%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147.8%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REHAB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CTR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EVERETT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129.5%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141.8%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MEDFORD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CTR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128.2%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140.3%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OUR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ISLAND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HOME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124.3%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138.2%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pacing w:val="-1"/>
                <w:sz w:val="19"/>
              </w:rPr>
              <w:t>PENACOOK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PLACE, INC.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121.3%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135.0%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STONEHEDGE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117.7%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131.3%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WORCESTER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HLTH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CTR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116.7%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118.0%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MARLBOROUGH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HILLS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CTR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115.3%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117.4%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CAPE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REGENCY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HLTH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CTR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110.5%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121.5%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HUNT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REHABILITATION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109.3%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119.3%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JML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108.7%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115.4%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COLONY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108.0%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108.0%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BEAUMONT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SKD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NATICK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107.8%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107.8%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CAMPION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106.8%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115.5%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JOHN ADAMS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HEALTHCARE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106.7%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115.8%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MAYFLOWER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PLACE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NSG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REHAB CTR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106.5%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108.6%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WESTFIELD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GARDENS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105.3%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111.2%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WEST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REVERE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104.3%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111.5%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SACHEM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104.1%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104.1%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CAMBRIDGE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CTR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103.6%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112.9%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NORTH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HILL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S.N.F.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102.5%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105.0%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LIFE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MERRIMACK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VALLEY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102.0%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111.7%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CONTINUING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II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BROOKSBY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VILLAGE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102.0%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107.1%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BETHANY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101.8%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112.1%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LIFE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STONEHAM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101.6%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113.5%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CARE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ONE AT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REDSTONE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5"/>
              <w:rPr>
                <w:sz w:val="19"/>
              </w:rPr>
            </w:pPr>
            <w:r>
              <w:rPr>
                <w:sz w:val="19"/>
              </w:rPr>
              <w:t>101.5%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107.2%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OXFORD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99.9%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109.3%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NEW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ENGLAND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SINAI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TCU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99.7%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100.2%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MATTAPAN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CTR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99.6%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109.8%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LIFE CARE CENTER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NASHOBA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VALLEY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98.8%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105.9%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LIFE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LYNN: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A L.T.C.F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FACILITY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98.6%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111.0%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PARSONS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HILL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CTR.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98.3%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97.9%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OVERLOOK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MASONIC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97.7%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103.4%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CEDARWOOD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GARDENS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97.6%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103.8%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HOLYOKE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HEALTHCARE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97.3%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107.4%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BEAUMONT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UNIVERSITY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CAMPUS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LLC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96.1%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96.1%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CARE ONE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BROOKLINE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96.0%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103.4%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WINDEMERE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MARTHA'S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VINEYARD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95.7%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100.7%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ELIZABETH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SETON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RESIDENCE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95.7%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100.9%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POPE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NURSING HOME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95.6%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99.9%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MI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NURSING/RESTORATIVE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CTR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95.4%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102.2%</w:t>
            </w:r>
          </w:p>
        </w:tc>
      </w:tr>
      <w:tr w:rsidR="00ED327C" w:rsidTr="007172E1">
        <w:trPr>
          <w:gridAfter w:val="1"/>
          <w:wAfter w:w="34" w:type="dxa"/>
          <w:trHeight w:val="246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CARLETON-WILLARD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VILLAGE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95.2%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107.1%</w:t>
            </w:r>
          </w:p>
        </w:tc>
      </w:tr>
      <w:tr w:rsidR="00ED327C" w:rsidTr="007172E1">
        <w:trPr>
          <w:gridAfter w:val="1"/>
          <w:wAfter w:w="34" w:type="dxa"/>
          <w:trHeight w:val="245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222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ALLIANCE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DEVEREUX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222" w:lineRule="exact"/>
              <w:ind w:right="184"/>
              <w:rPr>
                <w:sz w:val="19"/>
              </w:rPr>
            </w:pPr>
            <w:r>
              <w:rPr>
                <w:sz w:val="19"/>
              </w:rPr>
              <w:t>94.6%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222" w:lineRule="exact"/>
              <w:ind w:right="26"/>
              <w:rPr>
                <w:sz w:val="19"/>
              </w:rPr>
            </w:pPr>
            <w:r>
              <w:rPr>
                <w:sz w:val="19"/>
              </w:rPr>
              <w:t>98.9%</w:t>
            </w:r>
          </w:p>
        </w:tc>
      </w:tr>
      <w:tr w:rsidR="00ED327C" w:rsidTr="007172E1">
        <w:trPr>
          <w:gridAfter w:val="1"/>
          <w:wAfter w:w="34" w:type="dxa"/>
          <w:trHeight w:val="218"/>
        </w:trPr>
        <w:tc>
          <w:tcPr>
            <w:tcW w:w="5948" w:type="dxa"/>
            <w:gridSpan w:val="2"/>
          </w:tcPr>
          <w:p w:rsidR="00ED327C" w:rsidRDefault="009B68EE">
            <w:pPr>
              <w:pStyle w:val="TableParagraph"/>
              <w:spacing w:line="199" w:lineRule="exact"/>
              <w:ind w:left="386"/>
              <w:jc w:val="left"/>
              <w:rPr>
                <w:sz w:val="19"/>
              </w:rPr>
            </w:pPr>
            <w:r>
              <w:rPr>
                <w:sz w:val="19"/>
              </w:rPr>
              <w:t>LIFE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ACTON</w:t>
            </w:r>
          </w:p>
        </w:tc>
        <w:tc>
          <w:tcPr>
            <w:tcW w:w="1947" w:type="dxa"/>
          </w:tcPr>
          <w:p w:rsidR="00ED327C" w:rsidRDefault="009B68EE">
            <w:pPr>
              <w:pStyle w:val="TableParagraph"/>
              <w:spacing w:line="199" w:lineRule="exact"/>
              <w:ind w:right="184"/>
              <w:rPr>
                <w:sz w:val="19"/>
              </w:rPr>
            </w:pPr>
            <w:r>
              <w:rPr>
                <w:sz w:val="19"/>
              </w:rPr>
              <w:t>94.5%</w:t>
            </w:r>
          </w:p>
        </w:tc>
        <w:tc>
          <w:tcPr>
            <w:tcW w:w="1786" w:type="dxa"/>
            <w:gridSpan w:val="4"/>
          </w:tcPr>
          <w:p w:rsidR="00ED327C" w:rsidRDefault="009B68EE">
            <w:pPr>
              <w:pStyle w:val="TableParagraph"/>
              <w:spacing w:line="199" w:lineRule="exact"/>
              <w:ind w:right="26"/>
              <w:rPr>
                <w:sz w:val="19"/>
              </w:rPr>
            </w:pPr>
            <w:r>
              <w:rPr>
                <w:sz w:val="19"/>
              </w:rPr>
              <w:t>108.7%</w:t>
            </w:r>
          </w:p>
        </w:tc>
      </w:tr>
      <w:tr w:rsidR="00ED327C" w:rsidTr="007172E1">
        <w:trPr>
          <w:trHeight w:val="215"/>
        </w:trPr>
        <w:tc>
          <w:tcPr>
            <w:tcW w:w="5940" w:type="dxa"/>
          </w:tcPr>
          <w:p w:rsidR="00ED327C" w:rsidRDefault="009B68EE" w:rsidP="007172E1">
            <w:pPr>
              <w:pStyle w:val="TableParagraph"/>
              <w:spacing w:line="192" w:lineRule="exact"/>
              <w:ind w:left="360"/>
              <w:jc w:val="left"/>
              <w:rPr>
                <w:sz w:val="19"/>
              </w:rPr>
            </w:pPr>
            <w:r>
              <w:rPr>
                <w:sz w:val="19"/>
              </w:rPr>
              <w:t>WATERTOWN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3055" w:type="dxa"/>
            <w:gridSpan w:val="4"/>
          </w:tcPr>
          <w:p w:rsidR="00ED327C" w:rsidRDefault="009B68EE">
            <w:pPr>
              <w:pStyle w:val="TableParagraph"/>
              <w:spacing w:line="192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94.2%</w:t>
            </w:r>
          </w:p>
        </w:tc>
        <w:tc>
          <w:tcPr>
            <w:tcW w:w="720" w:type="dxa"/>
            <w:gridSpan w:val="3"/>
          </w:tcPr>
          <w:p w:rsidR="00ED327C" w:rsidRDefault="009B68EE">
            <w:pPr>
              <w:pStyle w:val="TableParagraph"/>
              <w:spacing w:line="192" w:lineRule="exact"/>
              <w:ind w:right="47"/>
              <w:rPr>
                <w:sz w:val="19"/>
              </w:rPr>
            </w:pPr>
            <w:r>
              <w:rPr>
                <w:sz w:val="19"/>
              </w:rPr>
              <w:t>97.0%</w:t>
            </w:r>
          </w:p>
        </w:tc>
      </w:tr>
      <w:tr w:rsidR="00ED327C" w:rsidTr="007172E1">
        <w:trPr>
          <w:trHeight w:val="242"/>
        </w:trPr>
        <w:tc>
          <w:tcPr>
            <w:tcW w:w="5940" w:type="dxa"/>
          </w:tcPr>
          <w:p w:rsidR="00ED327C" w:rsidRDefault="009B68EE" w:rsidP="007172E1">
            <w:pPr>
              <w:pStyle w:val="TableParagraph"/>
              <w:spacing w:line="219" w:lineRule="exact"/>
              <w:ind w:left="360"/>
              <w:jc w:val="left"/>
              <w:rPr>
                <w:sz w:val="19"/>
              </w:rPr>
            </w:pPr>
            <w:r>
              <w:rPr>
                <w:sz w:val="19"/>
              </w:rPr>
              <w:t>FALL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RIVER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JEWISH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HOME,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INC.</w:t>
            </w:r>
          </w:p>
        </w:tc>
        <w:tc>
          <w:tcPr>
            <w:tcW w:w="3055" w:type="dxa"/>
            <w:gridSpan w:val="4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94.1%</w:t>
            </w:r>
          </w:p>
        </w:tc>
        <w:tc>
          <w:tcPr>
            <w:tcW w:w="72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100.5%</w:t>
            </w:r>
          </w:p>
        </w:tc>
      </w:tr>
      <w:tr w:rsidR="00ED327C" w:rsidTr="007172E1">
        <w:trPr>
          <w:trHeight w:val="242"/>
        </w:trPr>
        <w:tc>
          <w:tcPr>
            <w:tcW w:w="5940" w:type="dxa"/>
          </w:tcPr>
          <w:p w:rsidR="00ED327C" w:rsidRDefault="009B68EE" w:rsidP="007172E1">
            <w:pPr>
              <w:pStyle w:val="TableParagraph"/>
              <w:spacing w:line="219" w:lineRule="exact"/>
              <w:ind w:left="360"/>
              <w:jc w:val="left"/>
              <w:rPr>
                <w:sz w:val="19"/>
              </w:rPr>
            </w:pPr>
            <w:r>
              <w:rPr>
                <w:sz w:val="19"/>
              </w:rPr>
              <w:t>CARE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NORTHAMPTON</w:t>
            </w:r>
          </w:p>
        </w:tc>
        <w:tc>
          <w:tcPr>
            <w:tcW w:w="3055" w:type="dxa"/>
            <w:gridSpan w:val="4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93.5%</w:t>
            </w:r>
          </w:p>
        </w:tc>
        <w:tc>
          <w:tcPr>
            <w:tcW w:w="72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100.1%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  <w:tcBorders>
              <w:top w:val="single" w:sz="4" w:space="0" w:color="auto"/>
            </w:tcBorders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lastRenderedPageBreak/>
              <w:t>LIFE</w:t>
            </w:r>
            <w:r>
              <w:rPr>
                <w:spacing w:val="1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CARE</w:t>
            </w:r>
            <w:r>
              <w:rPr>
                <w:spacing w:val="1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CENTER</w:t>
            </w:r>
            <w:r>
              <w:rPr>
                <w:spacing w:val="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THE</w:t>
            </w:r>
            <w:r>
              <w:rPr>
                <w:spacing w:val="1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SOUTH</w:t>
            </w:r>
            <w:r>
              <w:rPr>
                <w:spacing w:val="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SHORE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93.5%</w:t>
            </w:r>
            <w:bookmarkStart w:id="0" w:name="_GoBack"/>
            <w:bookmarkEnd w:id="0"/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101.0%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HERITAGE HALL NORTH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93.4%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97.9%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HERITAGE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HALL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SOUTH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93.1%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100.7%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TOWN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COUNTRY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CTR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92.8%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105.3%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PLYMOUTH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 HLTH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CTR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92.8%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100.5%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COUNTRY</w:t>
            </w:r>
            <w:r>
              <w:rPr>
                <w:spacing w:val="2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GARDENS</w:t>
            </w:r>
            <w:r>
              <w:rPr>
                <w:spacing w:val="1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HEALTH</w:t>
            </w:r>
            <w:r>
              <w:rPr>
                <w:spacing w:val="2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&amp;</w:t>
            </w:r>
            <w:r>
              <w:rPr>
                <w:spacing w:val="3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REHAB</w:t>
            </w:r>
            <w:r>
              <w:rPr>
                <w:spacing w:val="30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92.7%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98.8%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ELIOT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 REHAB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92.6%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92.6%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WINDSOR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NSG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RET.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HOME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92.5%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95.6%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SERENITY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HILL NURSING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REHABILITATION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92.3%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98.9%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BRUSH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HILL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92.1%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108.2%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SAVOY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91.9%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99.5%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CRANEVILLE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PLACE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DALTON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91.6%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93.8%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RIVERCREST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L.T.C.F.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91.4%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91.4%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ALLIANCE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ABBOTT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91.4%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95.7%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BEAUMONT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SKD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NORTHBOROUGH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91.1%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91.1%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MARIAN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MANOR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90.9%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92.9%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SOUTHSHORE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90.7%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95.8%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BROCKTON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90.5%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97.0%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WACHUSETT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MANOR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90.5%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91.3%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LOOMIS</w:t>
            </w:r>
            <w:r>
              <w:rPr>
                <w:spacing w:val="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HOUSE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90.4%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94.8%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pacing w:val="-1"/>
                <w:sz w:val="19"/>
              </w:rPr>
              <w:t>MADONNA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MANOR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HOME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90.1%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120.4%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HOLY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TRINITY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EASTERN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ORTHODOX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REHAB.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90.1%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103.7%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CARVALHO</w:t>
            </w:r>
            <w:r>
              <w:rPr>
                <w:spacing w:val="2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GROVE</w:t>
            </w:r>
            <w:r>
              <w:rPr>
                <w:spacing w:val="3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HEALTH</w:t>
            </w:r>
            <w:r>
              <w:rPr>
                <w:spacing w:val="3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AND</w:t>
            </w:r>
            <w:r>
              <w:rPr>
                <w:spacing w:val="3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REHABILITATION</w:t>
            </w:r>
            <w:r>
              <w:rPr>
                <w:spacing w:val="2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90.1%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97.1%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BENJAMIN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HEALTHCARE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89.6%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94.3%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HEATHWOOD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HEALTHCARE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89.5%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117.7%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ROYAL</w:t>
            </w:r>
            <w:r>
              <w:rPr>
                <w:spacing w:val="2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MEADOW</w:t>
            </w:r>
            <w:r>
              <w:rPr>
                <w:spacing w:val="1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VIEW</w:t>
            </w:r>
            <w:r>
              <w:rPr>
                <w:spacing w:val="1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89.3%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97.9%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FITCHBURG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88.9%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93.6%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KEYSTONE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88.8%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91.7%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LONGMEADOW</w:t>
            </w:r>
            <w:r>
              <w:rPr>
                <w:spacing w:val="1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1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TAUNTON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88.3%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95.6%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RESERVOIR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FOR 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&amp; REHAB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88.1%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88.1%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SOUTHBRIDGE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HLTH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CTR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88.1%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94.3%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CHETWYNDE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HEALTHCARE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88.0%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102.8%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PILGRIM</w:t>
            </w:r>
            <w:r>
              <w:rPr>
                <w:spacing w:val="1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REH</w:t>
            </w:r>
            <w:r>
              <w:rPr>
                <w:spacing w:val="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&amp;</w:t>
            </w:r>
            <w:r>
              <w:rPr>
                <w:spacing w:val="2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SKIL</w:t>
            </w:r>
            <w:r>
              <w:rPr>
                <w:spacing w:val="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NURS</w:t>
            </w:r>
            <w:r>
              <w:rPr>
                <w:spacing w:val="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CTR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87.5%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92.7%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CARE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ONE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MILLBURY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87.1%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91.3%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NOTRE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86.9%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90.4%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SOUTHPOINTE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86.9%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92.5%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BRIDGEWATER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HOME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86.8%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89.8%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COURTYARD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86.6%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91.3%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pacing w:val="-1"/>
                <w:sz w:val="19"/>
              </w:rPr>
              <w:t>PARK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PLACE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REHAB 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 xml:space="preserve">SKILLED </w:t>
            </w:r>
            <w:r>
              <w:rPr>
                <w:sz w:val="19"/>
              </w:rPr>
              <w:t>CARE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CTR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86.4%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90.6%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SHERRILL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86.4%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87.2%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LAFAYETTE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NURSING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CTR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86.0%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99.2%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WORCESTER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CENTER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85.8%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87.2%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CAPE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HERITAGE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HLTH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CTR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85.6%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92.6%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WAREHAM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HEALTHCARE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85.6%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109.7%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PARKWAY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HEALTH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REHAB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CTR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85.6%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86.5%</w:t>
            </w:r>
          </w:p>
        </w:tc>
      </w:tr>
      <w:tr w:rsidR="00ED327C" w:rsidTr="007172E1">
        <w:trPr>
          <w:gridAfter w:val="2"/>
          <w:wAfter w:w="85" w:type="dxa"/>
          <w:trHeight w:val="242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219" w:lineRule="exact"/>
              <w:ind w:left="5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LIBERTY</w:t>
            </w:r>
            <w:r>
              <w:rPr>
                <w:spacing w:val="2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COMMONS</w:t>
            </w:r>
            <w:r>
              <w:rPr>
                <w:spacing w:val="1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NURG</w:t>
            </w:r>
            <w:r>
              <w:rPr>
                <w:spacing w:val="2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&amp;</w:t>
            </w:r>
            <w:r>
              <w:rPr>
                <w:spacing w:val="3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REH.CTR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219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85.5%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219" w:lineRule="exact"/>
              <w:ind w:right="47"/>
              <w:rPr>
                <w:sz w:val="19"/>
              </w:rPr>
            </w:pPr>
            <w:r>
              <w:rPr>
                <w:sz w:val="19"/>
              </w:rPr>
              <w:t>89.5%</w:t>
            </w:r>
          </w:p>
        </w:tc>
      </w:tr>
      <w:tr w:rsidR="00ED327C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ED327C" w:rsidRDefault="009B68EE">
            <w:pPr>
              <w:pStyle w:val="TableParagraph"/>
              <w:spacing w:line="195" w:lineRule="exact"/>
              <w:ind w:left="5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LIFE</w:t>
            </w:r>
            <w:r>
              <w:rPr>
                <w:spacing w:val="20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CARE</w:t>
            </w:r>
            <w:r>
              <w:rPr>
                <w:spacing w:val="20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CENTER</w:t>
            </w:r>
            <w:r>
              <w:rPr>
                <w:spacing w:val="2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W.</w:t>
            </w:r>
            <w:r>
              <w:rPr>
                <w:spacing w:val="2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BRIDGEWATER</w:t>
            </w:r>
          </w:p>
        </w:tc>
        <w:tc>
          <w:tcPr>
            <w:tcW w:w="1980" w:type="dxa"/>
            <w:gridSpan w:val="3"/>
          </w:tcPr>
          <w:p w:rsidR="00ED327C" w:rsidRDefault="009B68EE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85.5%</w:t>
            </w:r>
          </w:p>
        </w:tc>
        <w:tc>
          <w:tcPr>
            <w:tcW w:w="1710" w:type="dxa"/>
            <w:gridSpan w:val="2"/>
          </w:tcPr>
          <w:p w:rsidR="00ED327C" w:rsidRDefault="009B68EE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91.9%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Default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BEAR MOUNTAIN AT ANDOVER</w:t>
            </w:r>
          </w:p>
        </w:tc>
        <w:tc>
          <w:tcPr>
            <w:tcW w:w="1980" w:type="dxa"/>
            <w:gridSpan w:val="3"/>
          </w:tcPr>
          <w:p w:rsidR="00624ECB" w:rsidRDefault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85.4%</w:t>
            </w:r>
          </w:p>
        </w:tc>
        <w:tc>
          <w:tcPr>
            <w:tcW w:w="1710" w:type="dxa"/>
            <w:gridSpan w:val="2"/>
          </w:tcPr>
          <w:p w:rsidR="00624ECB" w:rsidRDefault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92.5%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BEAR MOUNTAIN AT READING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85.3%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93.3%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MAPLEWOOD REHAB &amp; NURSING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85.3%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89.6%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OUR LADY'S HAVEN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85.2%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112.7%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RIVERBEND OF SOUTH NATICK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85.1%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89.8%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lastRenderedPageBreak/>
              <w:t>LANESSA EXTENDED CARE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84.8%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90.1%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NEW ENGLAND PEDIATRIC CARE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84.7%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84.7%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BEAR MOUNTAIN AT WEST SPRINGFIELD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84.7%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87.8%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PLYMOUTH HARBORSIDE HEALTHCARE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84.6%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99.3%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TREMONT HEALTH CARE CENTER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84.6%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88.0%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OAK KNOLL HEALTHCARE CENTER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84.5%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87.4%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SOUTHEAST HEALTH CARE CENTER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84.5%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91.9%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BERKELEY RETIREMENT HOME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84.3%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84.4%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THE GUARDIAN CENTER, INC.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84.2%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86.7%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VICTORIA HAVEN NURSING HOME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84.2%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89.8%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D'YOUVILLE SENIOR CARE, INC.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84.0%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89.3%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SEVEN HILLS PEDIATRIC CENTER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84.0%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99.3%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ST. PATRICK'S MANOR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83.9%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90.3%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ARMENIAN NURSING &amp; REHAB. CTR.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83.8%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90.5%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BEAUMONT REHAB &amp; SKD NORTHBRIDGE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83.7%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83.7%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ELAINE CENTER AT HADLEY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83.7%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89.2%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NORTHWOOD REHAB &amp; HLTH CARE CTR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83.6%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88.6%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E. LONGMEADOW SKILLED NURSING CTR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83.3%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87.0%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SPRINGSIDE REHAB &amp; SKILLED CARE CENTER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83.3%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85.0%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MOUNT SAINT VINCENT CARE CENTER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83.3%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86.0%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ACADEMY MANOR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83.3%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89.6%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WINGATE AT EAST LONGMEADOW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83.2%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89.8%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HELLENIC NURSING AND REHABILITATION CENTER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83.2%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92.2%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LEDGEWOOD REHAB &amp; SKILLED NC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83.2%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84.1%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SIXTEEN ACRES HEALTHCARE CENTER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82.9%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91.6%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WESTFORD HOUSE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82.9%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91.6%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TIMOTHY DANIELS HOUSE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82.6%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87.9%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MOUNT CARMEL CARE CENTER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82.6%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86.0%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SOMERSET RIDGE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82.5%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86.7%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LIFE CARE CENTER OF ATTLEBORO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82.4%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88.8%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THE HIGHLANDS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82.2%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88.9%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LIFE CARE CENTER OF RAYNHAM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82.1%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88.3%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LIFE CARE CENTER OF PLYMOUTH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82.0%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88.1%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WILMINGTON REHAB CENTER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81.9%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85.1%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COUNTRY CENTER FOR HEALTH &amp; REHAB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81.9%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81.9%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SEACOAST NURSING &amp; REHABILITATION CTR.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81.9%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85.8%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BOURNE MANOR EXT CARE FACILITY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81.7%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85.5%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TWIN OAKS REHAB AND NURSING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81.7%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87.2%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FAIRHAVEN HEALTHCARE CENTER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81.7%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99.6%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CARE ONE AT WEYMOUTH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81.6%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87.0%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VERO HEALTH &amp; REHAB OF WILBRAHAM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81.4%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83.3%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SIPPICAN HEALTHCARE CENTER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81.4%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85.8%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EASTPOINTE REHAB CENTER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81.4%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88.5%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HATHAWAY MANOR EXTENDED CARE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81.1%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85.8%</w:t>
            </w:r>
          </w:p>
        </w:tc>
      </w:tr>
      <w:tr w:rsidR="00624ECB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624ECB" w:rsidRPr="00624ECB" w:rsidRDefault="00624ECB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SARAH S. BRAYTON NURSING CARE CENTER</w:t>
            </w:r>
          </w:p>
        </w:tc>
        <w:tc>
          <w:tcPr>
            <w:tcW w:w="1980" w:type="dxa"/>
            <w:gridSpan w:val="3"/>
          </w:tcPr>
          <w:p w:rsidR="00624ECB" w:rsidRDefault="00624ECB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80.5%</w:t>
            </w:r>
          </w:p>
        </w:tc>
        <w:tc>
          <w:tcPr>
            <w:tcW w:w="1710" w:type="dxa"/>
            <w:gridSpan w:val="2"/>
          </w:tcPr>
          <w:p w:rsidR="00624ECB" w:rsidRDefault="00624ECB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78.8%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>
              <w:rPr>
                <w:w w:val="95"/>
                <w:sz w:val="19"/>
              </w:rPr>
              <w:t>Fa</w:t>
            </w:r>
            <w:r w:rsidRPr="00624ECB">
              <w:rPr>
                <w:w w:val="95"/>
                <w:sz w:val="19"/>
              </w:rPr>
              <w:t>NORTH ADAMS COMMONS NRG.&amp;.REH.CTR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80.5%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84.9%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GLEN RIDGE NURSING CARE CENTER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80.5%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84.2%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WESTFIELD CENTER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80.3%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75.7%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KNOLLWOOD NURSING CENTER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80.0%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80.1%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WILLOW MANOR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79.7%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89.1%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SUTTON HILL CENTER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79.6%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88.9%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LIFE CARE CENTER OF LEOMINSTER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79.4%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86.6%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MAPLES REHABILITATION &amp; NURSING CENTER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79.3%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83.9%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ALLIANCE HEALTH AT ROSEWOOD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79.3%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80.2%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JOHN SCOTT HOUSE NURSING &amp; REHAB CENTER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79.2%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81.5%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LEONARD FLORENCE CENTER FOR LIVING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79.0%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83.1%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GREENWOOD NURSING &amp; REHAB. CTR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79.0%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85.8%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BEAR MOUNTAIN AT SUDBURY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78.9%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84.0%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lastRenderedPageBreak/>
              <w:t>ROYAL BRAINTREE NRSG &amp; REHAB CENTER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78.9%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88.4%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ALLIANCE HEALTH AT MARINA BAY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78.9%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79.5%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BUCKLEY-GREENFIELD HEALTHCARE CTR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78.8%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84.8%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HOLDEN REHAB &amp; SKILLED NURSING CTR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78.7%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80.0%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COUNTRYSIDE HEALTH CARE OF MILFORD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78.6%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84.2%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SALEM REHAB CENTER LLC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78.6%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85.7%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ALLIANCE HEALTH AT BRAINTREE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78.5%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80.2%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MASCONOMET HEALTHCARE CENTER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78.4%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83.0%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WEBSTER MANOR REHAB &amp; HEALTH CARE CTR.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78.2%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83.5%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NEVINS NURSING &amp; REHAB. CENTER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78.2%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87.3%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THE BOSTONIAN N.C AND REH. CTR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78.2%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79.4%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CARE ONE AT NEW BEDFORD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77.9%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81.2%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MARIAN MANOR OF TAUNTON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77.9%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96.5%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CARE ONE AT ESSEX PARK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77.7%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82.9%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WEST ROXBURY HEALTH &amp; REHAB CTR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77.7%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83.0%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ADVINIA CARE AT PROVINCETOWN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77.7%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80.0%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DEDHAM HEALTHCARE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77.7%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100.0%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THE HERMITAGE HEALTHCARE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77.6%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92.4%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THOMAS UPHAM HOUSE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77.6%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81.7%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BRIGHTON HOUSE REHAB &amp; NURSING CTR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77.6%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79.3%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HILLCREST COMMONS NURS &amp; REH. CTR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77.5%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79.4%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NORWOOD HEALTHCARE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77.5%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92.8%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ATTLEBORO HEALTHCARE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77.4%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106.9%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OAKDALE REHAB. &amp; SKILLED NURS.CTR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77.3%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79.4%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SOUTH DENNIS HEALTHCARE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77.2%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95.7%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BRIGHAM HEALTH &amp; REHAB CENTER LLC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77.2%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84.3%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ROYAL CAPE COD NURSING AND REHAB CTR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77.2%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86.9%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GLOUCESTER HEALTHCARE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77.2%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97.6%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WEST NEWTON HEALTHCARE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76.9%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94.8%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CARE ONE AT LEXINGTON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76.9%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81.7%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LEE HEALTHCARE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76.9%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89.8%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BROOKSIDE REHAB &amp; HEALTHCARE CENTER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76.9%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79.7%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MARY ANN MORSE NURS. &amp; REHAB. CTR.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76.9%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79.9%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OAKHILL HEALTHCARE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76.9%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92.7%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THE OAKS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76.9%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87.0%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CASA RAMANA REHABILITATION CENTER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76.8%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108.3%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624ECB">
              <w:rPr>
                <w:w w:val="95"/>
                <w:sz w:val="19"/>
              </w:rPr>
              <w:t>ALDEN COURT NURSING CARE &amp; REHAB CTR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76.8%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88.3%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624ECB" w:rsidRDefault="009F03D4" w:rsidP="00624ECB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PRESCOTT HOUSE</w:t>
            </w:r>
          </w:p>
        </w:tc>
        <w:tc>
          <w:tcPr>
            <w:tcW w:w="1980" w:type="dxa"/>
            <w:gridSpan w:val="3"/>
          </w:tcPr>
          <w:p w:rsidR="009F03D4" w:rsidRDefault="009F03D4" w:rsidP="00624ECB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76.7%</w:t>
            </w:r>
          </w:p>
        </w:tc>
        <w:tc>
          <w:tcPr>
            <w:tcW w:w="1710" w:type="dxa"/>
            <w:gridSpan w:val="2"/>
          </w:tcPr>
          <w:p w:rsidR="009F03D4" w:rsidRDefault="009F03D4" w:rsidP="00624ECB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81.8%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FARREN CARE CENTER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76.7%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81.1%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FAIRVIEW COMMONS NURG &amp; REH. CTR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76.7%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79.5%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CARLYLE HOUSE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76.5%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80.5%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VERO HEALTH &amp; REHAB OF SO.HADLEY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76.5%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77.8%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KIMBALL FARMS NURSING CARE CENTER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76.4%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78.6%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LIFE CARE CENTER OF WILBRAHAM, A L.T.C.F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76.3%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84.5%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LYDIA TAFT HOUSE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76.2%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79.4%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SOUTHWOOD AT NORWELL NURSING CTR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76.2%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81.7%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BELMONT MANOR NURSING HOME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76.2%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78.4%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GOVERNORS CENTER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76.2%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93.4%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CARDIGAN NURSING &amp; REHABILITATION CTR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76.0%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83.5%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MELROSE HEALTHCARE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75.9%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95.9%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ROYAL WOOD MILL CENTER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75.9%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86.5%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QUEEN ANNE NURSING HOME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75.9%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80.5%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WILLIMANSETT CENTER EAST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75.8%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95.0%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BERKSHIRE HEALTH CARE CENTER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75.8%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79.7%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VERO HEALTH &amp; REHAB OF HAMPDEN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75.7%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81.1%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CARE ONE AT CONCORD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75.7%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80.4%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THE MEADOWS OF CENTRAL MASSACHUSETTS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75.7%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75.7%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NEW BEDFORD JEWISH CONV HOME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75.6%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85.0%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lastRenderedPageBreak/>
              <w:t>LIFE CARE CENTER OF AUBURN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75.6%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84.8%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PRESENTATION REHAB &amp; SKILLED CARE CTR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75.6%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81.2%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CARE ONE AT LOWELL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75.5%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80.2%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NEWTON WELLESLEY CTR FOR ALZHEIMER'S CARE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75.5%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75.5%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SOUTH COVE MANOR NURSING &amp; REHAB CTR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75.5%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81.5%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CARE ONE AT HOLYOKE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75.4%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80.9%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PORT HEALTHCARE CENTER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75.2%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78.1%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LOOMIS LAKESIDE AT REEDS LANDING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75.2%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76.1%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DEXTER HOUSE HEALTHCARE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75.2%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85.5%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BRAINTREE MANOR HEALTHCARE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75.1%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83.1%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WESTBOROUGH HEALTHCARE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75.1%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82.4%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AGAWAM HEALTHCARE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75.1%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111.1%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DWYER HOME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75.1%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76.7%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WEDGEMERE HEALTHCARE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75.1%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85.9%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FALL RIVER HEALTHCARE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75.0%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83.2%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GARDEN PLACE HEALTHCARE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75.0%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82.7%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BOSTON HOME</w:t>
            </w: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75.0%</w:t>
            </w: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96.8%</w:t>
            </w:r>
          </w:p>
        </w:tc>
      </w:tr>
      <w:tr w:rsidR="009F03D4" w:rsidTr="007172E1">
        <w:trPr>
          <w:gridAfter w:val="2"/>
          <w:wAfter w:w="85" w:type="dxa"/>
          <w:trHeight w:val="215"/>
        </w:trPr>
        <w:tc>
          <w:tcPr>
            <w:tcW w:w="5940" w:type="dxa"/>
          </w:tcPr>
          <w:p w:rsidR="009F03D4" w:rsidRPr="007A3B3F" w:rsidRDefault="009F03D4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</w:p>
        </w:tc>
        <w:tc>
          <w:tcPr>
            <w:tcW w:w="1980" w:type="dxa"/>
            <w:gridSpan w:val="3"/>
          </w:tcPr>
          <w:p w:rsidR="009F03D4" w:rsidRDefault="009F03D4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</w:p>
        </w:tc>
        <w:tc>
          <w:tcPr>
            <w:tcW w:w="1710" w:type="dxa"/>
            <w:gridSpan w:val="2"/>
          </w:tcPr>
          <w:p w:rsidR="009F03D4" w:rsidRDefault="009F03D4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</w:p>
        </w:tc>
      </w:tr>
    </w:tbl>
    <w:p w:rsidR="009F03D4" w:rsidRDefault="009F03D4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0"/>
        <w:gridCol w:w="8"/>
        <w:gridCol w:w="1947"/>
        <w:gridCol w:w="25"/>
        <w:gridCol w:w="1710"/>
        <w:gridCol w:w="51"/>
      </w:tblGrid>
      <w:tr w:rsidR="009F03D4" w:rsidRPr="001F75BC" w:rsidTr="007172E1">
        <w:trPr>
          <w:trHeight w:val="321"/>
          <w:tblHeader/>
        </w:trPr>
        <w:tc>
          <w:tcPr>
            <w:tcW w:w="5948" w:type="dxa"/>
            <w:gridSpan w:val="2"/>
            <w:shd w:val="clear" w:color="auto" w:fill="auto"/>
            <w:vAlign w:val="center"/>
          </w:tcPr>
          <w:p w:rsidR="009F03D4" w:rsidRPr="007172E1" w:rsidRDefault="009F03D4" w:rsidP="009F03D4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7172E1">
              <w:rPr>
                <w:rFonts w:asciiTheme="minorHAnsi" w:hAnsiTheme="minorHAnsi" w:cstheme="minorHAnsi"/>
                <w:b/>
                <w:sz w:val="18"/>
              </w:rPr>
              <w:t>Facility</w:t>
            </w:r>
          </w:p>
        </w:tc>
        <w:tc>
          <w:tcPr>
            <w:tcW w:w="1947" w:type="dxa"/>
            <w:shd w:val="clear" w:color="auto" w:fill="auto"/>
          </w:tcPr>
          <w:p w:rsidR="009F03D4" w:rsidRPr="001F75BC" w:rsidRDefault="009F03D4" w:rsidP="009F03D4">
            <w:pPr>
              <w:pStyle w:val="TableParagraph"/>
              <w:spacing w:before="38" w:line="240" w:lineRule="auto"/>
              <w:ind w:left="199"/>
              <w:jc w:val="left"/>
              <w:rPr>
                <w:b/>
                <w:sz w:val="19"/>
              </w:rPr>
            </w:pPr>
            <w:r w:rsidRPr="001F75BC">
              <w:rPr>
                <w:b/>
                <w:sz w:val="19"/>
              </w:rPr>
              <w:t>Unadjusted</w:t>
            </w:r>
            <w:r w:rsidRPr="001F75BC">
              <w:rPr>
                <w:b/>
                <w:spacing w:val="13"/>
                <w:sz w:val="19"/>
              </w:rPr>
              <w:t xml:space="preserve"> </w:t>
            </w:r>
            <w:r w:rsidRPr="001F75BC">
              <w:rPr>
                <w:b/>
                <w:sz w:val="19"/>
              </w:rPr>
              <w:t>DCC-Q</w:t>
            </w:r>
          </w:p>
        </w:tc>
        <w:tc>
          <w:tcPr>
            <w:tcW w:w="1786" w:type="dxa"/>
            <w:gridSpan w:val="3"/>
            <w:shd w:val="clear" w:color="auto" w:fill="auto"/>
          </w:tcPr>
          <w:p w:rsidR="009F03D4" w:rsidRPr="001F75BC" w:rsidRDefault="009F03D4" w:rsidP="009F03D4">
            <w:pPr>
              <w:pStyle w:val="TableParagraph"/>
              <w:spacing w:before="38" w:line="240" w:lineRule="auto"/>
              <w:ind w:left="183"/>
              <w:jc w:val="left"/>
              <w:rPr>
                <w:b/>
                <w:sz w:val="19"/>
              </w:rPr>
            </w:pPr>
            <w:r w:rsidRPr="001F75BC">
              <w:rPr>
                <w:b/>
                <w:sz w:val="19"/>
              </w:rPr>
              <w:t>Adjusted</w:t>
            </w:r>
            <w:r w:rsidRPr="001F75BC">
              <w:rPr>
                <w:b/>
                <w:spacing w:val="8"/>
                <w:sz w:val="19"/>
              </w:rPr>
              <w:t xml:space="preserve"> </w:t>
            </w:r>
            <w:r w:rsidRPr="001F75BC">
              <w:rPr>
                <w:b/>
                <w:sz w:val="19"/>
              </w:rPr>
              <w:t>DCC-Q</w:t>
            </w:r>
          </w:p>
        </w:tc>
      </w:tr>
      <w:tr w:rsidR="007A3B3F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7A3B3F" w:rsidRPr="007A3B3F" w:rsidRDefault="007A3B3F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Average DCCQ Below Threshold</w:t>
            </w:r>
          </w:p>
        </w:tc>
        <w:tc>
          <w:tcPr>
            <w:tcW w:w="1980" w:type="dxa"/>
            <w:gridSpan w:val="3"/>
          </w:tcPr>
          <w:p w:rsidR="007A3B3F" w:rsidRPr="007A3B3F" w:rsidRDefault="007A3B3F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 w:rsidRPr="007A3B3F">
              <w:rPr>
                <w:sz w:val="19"/>
              </w:rPr>
              <w:t>67.4%</w:t>
            </w:r>
          </w:p>
        </w:tc>
        <w:tc>
          <w:tcPr>
            <w:tcW w:w="1710" w:type="dxa"/>
          </w:tcPr>
          <w:p w:rsidR="007A3B3F" w:rsidRPr="007A3B3F" w:rsidRDefault="007A3B3F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 w:rsidRPr="007A3B3F">
              <w:rPr>
                <w:sz w:val="19"/>
              </w:rPr>
              <w:t>77.0%</w:t>
            </w:r>
          </w:p>
        </w:tc>
      </w:tr>
      <w:tr w:rsidR="007A3B3F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7A3B3F" w:rsidRPr="007A3B3F" w:rsidRDefault="007A3B3F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PINE KNOLL NURSING CENTER</w:t>
            </w:r>
          </w:p>
        </w:tc>
        <w:tc>
          <w:tcPr>
            <w:tcW w:w="1980" w:type="dxa"/>
            <w:gridSpan w:val="3"/>
          </w:tcPr>
          <w:p w:rsidR="007A3B3F" w:rsidRDefault="007A3B3F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74.8%</w:t>
            </w:r>
          </w:p>
        </w:tc>
        <w:tc>
          <w:tcPr>
            <w:tcW w:w="1710" w:type="dxa"/>
          </w:tcPr>
          <w:p w:rsidR="007A3B3F" w:rsidRDefault="007A3B3F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80.8%</w:t>
            </w:r>
          </w:p>
        </w:tc>
      </w:tr>
      <w:tr w:rsidR="007A3B3F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7A3B3F" w:rsidRPr="007A3B3F" w:rsidRDefault="007A3B3F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WAKEFIELD CENTER</w:t>
            </w:r>
          </w:p>
        </w:tc>
        <w:tc>
          <w:tcPr>
            <w:tcW w:w="1980" w:type="dxa"/>
            <w:gridSpan w:val="3"/>
          </w:tcPr>
          <w:p w:rsidR="007A3B3F" w:rsidRDefault="007A3B3F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74.8%</w:t>
            </w:r>
          </w:p>
        </w:tc>
        <w:tc>
          <w:tcPr>
            <w:tcW w:w="1710" w:type="dxa"/>
          </w:tcPr>
          <w:p w:rsidR="007A3B3F" w:rsidRDefault="007A3B3F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75.9%</w:t>
            </w:r>
          </w:p>
        </w:tc>
      </w:tr>
      <w:tr w:rsidR="007A3B3F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7A3B3F" w:rsidRPr="007A3B3F" w:rsidRDefault="007A3B3F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BEAUMONT REHAB &amp; SKD WESTBOROUGH</w:t>
            </w:r>
          </w:p>
        </w:tc>
        <w:tc>
          <w:tcPr>
            <w:tcW w:w="1980" w:type="dxa"/>
            <w:gridSpan w:val="3"/>
          </w:tcPr>
          <w:p w:rsidR="007A3B3F" w:rsidRDefault="007A3B3F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74.8%</w:t>
            </w:r>
          </w:p>
        </w:tc>
        <w:tc>
          <w:tcPr>
            <w:tcW w:w="1710" w:type="dxa"/>
          </w:tcPr>
          <w:p w:rsidR="007A3B3F" w:rsidRDefault="007A3B3F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74.8%</w:t>
            </w:r>
          </w:p>
        </w:tc>
      </w:tr>
      <w:tr w:rsidR="007A3B3F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7A3B3F" w:rsidRPr="007A3B3F" w:rsidRDefault="007A3B3F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WINGATE AT SILVER LAKE</w:t>
            </w:r>
          </w:p>
        </w:tc>
        <w:tc>
          <w:tcPr>
            <w:tcW w:w="1980" w:type="dxa"/>
            <w:gridSpan w:val="3"/>
          </w:tcPr>
          <w:p w:rsidR="007A3B3F" w:rsidRDefault="007A3B3F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74.6%</w:t>
            </w:r>
          </w:p>
        </w:tc>
        <w:tc>
          <w:tcPr>
            <w:tcW w:w="1710" w:type="dxa"/>
          </w:tcPr>
          <w:p w:rsidR="007A3B3F" w:rsidRDefault="007A3B3F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83.4%</w:t>
            </w:r>
          </w:p>
        </w:tc>
      </w:tr>
      <w:tr w:rsidR="007A3B3F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7A3B3F" w:rsidRPr="007A3B3F" w:rsidRDefault="007A3B3F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BLUE HILLS HEALTH &amp; REHAB</w:t>
            </w:r>
          </w:p>
        </w:tc>
        <w:tc>
          <w:tcPr>
            <w:tcW w:w="1980" w:type="dxa"/>
            <w:gridSpan w:val="3"/>
          </w:tcPr>
          <w:p w:rsidR="007A3B3F" w:rsidRDefault="007A3B3F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74.4%</w:t>
            </w:r>
          </w:p>
        </w:tc>
        <w:tc>
          <w:tcPr>
            <w:tcW w:w="1710" w:type="dxa"/>
          </w:tcPr>
          <w:p w:rsidR="007A3B3F" w:rsidRDefault="007A3B3F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80.5%</w:t>
            </w:r>
          </w:p>
        </w:tc>
      </w:tr>
      <w:tr w:rsidR="007A3B3F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7A3B3F" w:rsidRPr="007A3B3F" w:rsidRDefault="007A3B3F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ST. JOSEPH'S MANOR HEALTH CARE INC.</w:t>
            </w:r>
          </w:p>
        </w:tc>
        <w:tc>
          <w:tcPr>
            <w:tcW w:w="1980" w:type="dxa"/>
            <w:gridSpan w:val="3"/>
          </w:tcPr>
          <w:p w:rsidR="007A3B3F" w:rsidRDefault="007A3B3F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74.3%</w:t>
            </w:r>
          </w:p>
        </w:tc>
        <w:tc>
          <w:tcPr>
            <w:tcW w:w="1710" w:type="dxa"/>
          </w:tcPr>
          <w:p w:rsidR="007A3B3F" w:rsidRDefault="007A3B3F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74.3%</w:t>
            </w:r>
          </w:p>
        </w:tc>
      </w:tr>
      <w:tr w:rsidR="007A3B3F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7A3B3F" w:rsidRPr="007A3B3F" w:rsidRDefault="007A3B3F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MERRIMACK VALLEY HEALTH CENTER</w:t>
            </w:r>
          </w:p>
        </w:tc>
        <w:tc>
          <w:tcPr>
            <w:tcW w:w="1980" w:type="dxa"/>
            <w:gridSpan w:val="3"/>
          </w:tcPr>
          <w:p w:rsidR="007A3B3F" w:rsidRDefault="007A3B3F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74.3%</w:t>
            </w:r>
          </w:p>
        </w:tc>
        <w:tc>
          <w:tcPr>
            <w:tcW w:w="1710" w:type="dxa"/>
          </w:tcPr>
          <w:p w:rsidR="007A3B3F" w:rsidRDefault="007A3B3F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77.4%</w:t>
            </w:r>
          </w:p>
        </w:tc>
      </w:tr>
      <w:tr w:rsidR="007A3B3F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7A3B3F" w:rsidRPr="007A3B3F" w:rsidRDefault="007A3B3F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LIGHTHOUSE NURSING CARE CENTER</w:t>
            </w:r>
          </w:p>
        </w:tc>
        <w:tc>
          <w:tcPr>
            <w:tcW w:w="1980" w:type="dxa"/>
            <w:gridSpan w:val="3"/>
          </w:tcPr>
          <w:p w:rsidR="007A3B3F" w:rsidRDefault="007A3B3F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74.2%</w:t>
            </w:r>
          </w:p>
        </w:tc>
        <w:tc>
          <w:tcPr>
            <w:tcW w:w="1710" w:type="dxa"/>
          </w:tcPr>
          <w:p w:rsidR="007A3B3F" w:rsidRDefault="007A3B3F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75.7%</w:t>
            </w:r>
          </w:p>
        </w:tc>
      </w:tr>
      <w:tr w:rsidR="007A3B3F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7A3B3F" w:rsidRPr="007A3B3F" w:rsidRDefault="007A3B3F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MARIE ESTHER HEALTH CTR., INC.</w:t>
            </w:r>
          </w:p>
        </w:tc>
        <w:tc>
          <w:tcPr>
            <w:tcW w:w="1980" w:type="dxa"/>
            <w:gridSpan w:val="3"/>
          </w:tcPr>
          <w:p w:rsidR="007A3B3F" w:rsidRDefault="007A3B3F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74.2%</w:t>
            </w:r>
          </w:p>
        </w:tc>
        <w:tc>
          <w:tcPr>
            <w:tcW w:w="1710" w:type="dxa"/>
          </w:tcPr>
          <w:p w:rsidR="007A3B3F" w:rsidRDefault="007A3B3F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74.3%</w:t>
            </w:r>
          </w:p>
        </w:tc>
      </w:tr>
      <w:tr w:rsidR="007A3B3F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7A3B3F" w:rsidRPr="007A3B3F" w:rsidRDefault="007A3B3F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ALLIANCE HEALTH AT BALDWINVILLE</w:t>
            </w:r>
          </w:p>
        </w:tc>
        <w:tc>
          <w:tcPr>
            <w:tcW w:w="1980" w:type="dxa"/>
            <w:gridSpan w:val="3"/>
          </w:tcPr>
          <w:p w:rsidR="007A3B3F" w:rsidRDefault="007A3B3F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74.1%</w:t>
            </w:r>
          </w:p>
        </w:tc>
        <w:tc>
          <w:tcPr>
            <w:tcW w:w="1710" w:type="dxa"/>
          </w:tcPr>
          <w:p w:rsidR="007A3B3F" w:rsidRDefault="007A3B3F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76.0%</w:t>
            </w:r>
          </w:p>
        </w:tc>
      </w:tr>
      <w:tr w:rsidR="007A3B3F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7A3B3F" w:rsidRPr="007A3B3F" w:rsidRDefault="007A3B3F" w:rsidP="007A3B3F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7A3B3F">
              <w:rPr>
                <w:w w:val="95"/>
                <w:sz w:val="19"/>
              </w:rPr>
              <w:t>MILFORD CENTER</w:t>
            </w:r>
          </w:p>
        </w:tc>
        <w:tc>
          <w:tcPr>
            <w:tcW w:w="1980" w:type="dxa"/>
            <w:gridSpan w:val="3"/>
          </w:tcPr>
          <w:p w:rsidR="007A3B3F" w:rsidRDefault="007A3B3F" w:rsidP="007A3B3F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74.1%</w:t>
            </w:r>
          </w:p>
        </w:tc>
        <w:tc>
          <w:tcPr>
            <w:tcW w:w="1710" w:type="dxa"/>
          </w:tcPr>
          <w:p w:rsidR="007A3B3F" w:rsidRDefault="007A3B3F" w:rsidP="007A3B3F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74.4%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SUDBURY PINES EXTENDED CARE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74.0%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87.2%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CHAPIN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74.0%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94.5%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HERITAGE HALL WEST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74.0%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88.2%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JEWISH NH OF WESTERN MASS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73.9%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79.9%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MARISTHILL NURSING &amp; REHAB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73.8%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76.2%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WILLIAMSTOWN COMMONS N&amp;R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73.8%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77.1%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LAKEVIEW HOUSE SKLD NURS &amp; RESIDENTIAL FACILITY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73.5%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83.5%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CHARLENE MANOR EXT. CARE FAC.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73.5%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76.3%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HANNAH B G SHAW HOME FOR AGED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73.3%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74.6%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GARDNER REHABILITATION &amp; NURSING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73.0%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82.9%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HATHORNE HILL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72.6%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82.1%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BEAR MOUNTAIN AT WORCESTER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72.3%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79.7%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QUINCY HEALTH &amp; REHABILITATION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72.1%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80.1%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WILLIMANSETT CENTER WEST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72.1%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86.2%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SANCTA MARIA NURSING HOME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71.8%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87.3%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DEN MAR HEALTH &amp; REHABILITATION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71.7%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85.5%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PALM MANOR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71.6%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91.0%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STONE REHAB &amp; SENIOR LIVING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71.5%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71.5%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HANCOCK PARK REHABILITATION &amp; NURSING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71.4%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72.8%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CARE ONE AT RANDOLPH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71.3%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74.0%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BRUDNICK CENTER FOR LIVING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71.1%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76.8%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LINDA MANOR EXTENDED CARE FAC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71.1%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75.2%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POET'S SEAT HEALTH CARE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70.8%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74.0%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BLUEBERRY HILL REHAB &amp; HEALTHCARE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70.8%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75.6%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MOUNT GREYLOCK EXT. CARE FAC.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70.7%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73.9%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lastRenderedPageBreak/>
              <w:t>ST. MARY HEALTH CARE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70.6%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75.9%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PLEASANT BAY REHAB OF BREWSTER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70.4%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74.1%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MARY'S MEADOW AT PROVIDENCE PLACE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70.4%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81.7%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HANNAH DUSTON HEALTHCARE CTR.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70.2%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76.9%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CATHOLIC MEMORIAL HOME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70.1%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84.8%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LAUREL RIDGE REHABILITATION &amp; SKILLED CARE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70.0%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75.0%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BELVIDERE HEALTHCARE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69.9%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73.4%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CHICOPEE REHABILITATION AND NURSING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69.8%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72.2%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WINGATE AT HAVERHILL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69.8%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82.7%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WOBURN NURSING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69.7%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88.7%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MEADOW GREEN NSG AND REHAB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69.6%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89.6%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PARK AVENUE HEALTH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69.6%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71.8%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HERITAGE HALL EAST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69.5%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79.7%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WEST SIDE HOUSE LTCF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69.4%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93.1%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CARE ONE AT PEABODY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69.3%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74.0%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SUNNY ACRES NURSING HOME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69.0%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72.2%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STERLING VILLAGE LLC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69.0%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73.8%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SACRED HEART NURSING HOME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68.8%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84.1%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BAYPATH AT DUXBURY NURSING &amp; REHAB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68.7%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69.7%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ADVOCATE HEALTHCARE OF EAST BOSTON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68.7%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87.8%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BAYPOINTE REHAB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68.7%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70.4%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WINGATE AT SHARON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68.6%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68.9%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ALLIANCE HEALTH AT WEST ACRES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68.6%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69.9%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BLAIRE HOUSE LTCF TEWKSBURY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68.2%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86.6%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APPLE VALLEY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67.9%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71.9%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BRANDON WOODS OF DARTMOUTH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67.8%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84.7%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BRANDON WOODS OF NEW BEDFORD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67.7%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94.6%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ODD FELLOWS HOME OF MASS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67.7%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90.3%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SEA VIEW CONV &amp; NURSING HOME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67.6%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106.7%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HARBOR HOUSE NURSING &amp; REHAB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67.4%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67.5%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ROYAL WAYLAND NURSING HOME,LLC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66.9%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86.7%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SAUGUS REHAB AND NURSING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66.9%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70.6%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CHRISTOPHER HOUSE OF WORCESTER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66.9%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83.6%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WINGATE AT NORTON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66.6%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101.5%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REVOLUTION AT CHARLWELL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66.5%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71.7%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COLEMAN HOUSE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66.5%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83.3%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BEAR HILL HEALTH AND REHAB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66.4%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68.5%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NEMASKET HEALTHCARE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66.3%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71.2%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WINGATE AT HARWICH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66.2%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75.2%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WINGATE AT CHESTNUT HILL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66.1%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77.5%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BLAIRE HOUSE LTCF MILFORD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65.9%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84.5%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CARE ONE AT WILMINGTON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65.9%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69.5%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WINGATE AT NEEDHAM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65.8%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76.1%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MEDWAY COUNTRY MANOR SK NURG &amp;REH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65.8%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85.5%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CHELSEA JEWISH NH, INC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65.7%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70.2%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SHREWSBURY NURSING &amp; REHAB.CTR INC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65.7%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79.8%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MONT MARIE REHAB &amp; HEALTHCARE CTR.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65.7%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68.0%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NEW ENGLAND HOMES FOR THE DEAF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65.7%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69.2%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CARE ONE AT NEWTON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65.5%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68.2%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WEBSTER PARK REHAB &amp; HEALTHCARE CTR.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65.3%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68.2%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FITCHBURG HEALTHCARE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65.2%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75.9%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NEVILLE CTR.@ FRESH POND FOR NURSING &amp; REHABILITATION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64.7%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79.7%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COPLEY AT STOUGHTON NURG.CARE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64.6%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85.5%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ROYAL NURSING CENTER, LLC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64.6%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78.4%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PALMER HEALTHCARE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64.1%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79.8%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CEDAR VIEW REHAB &amp; HEALTHCARE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64.0%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68.4%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CENTER FOR EXTENDED CARE AT AMHERST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63.7%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80.0%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ROYAL NORWELL NURSING &amp; REHAB CTR, LLC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63.6%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77.4%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lastRenderedPageBreak/>
              <w:t>GERMAN CENTRE FOR EXT. CARE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63.5%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80.9%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QUABOAG REHABILITATION &amp; SKILLED CARE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63.5%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67.0%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ST. CAMILLUS HEALTH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63.4%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81.5%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PHILLIPS MANOR NURSING HOME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63.2%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86.8%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ELLIS NURSING HOME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63.1%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77.3%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QUABBIN VALLEY HEALTHCARE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63.0%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86.5%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LINDEN PONDS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62.7%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64.3%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RIVER TERRACE REHAB &amp; HEALTHCARE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62.5%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66.1%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CHESTNUT WOODS REHAB &amp; HEALTHCARE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62.5%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65.4%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WATERVIEW LODGE LLC, REHAB &amp; HEALTHCARE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62.3%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62.3%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BRIARWOOD REHAB &amp; HEALTHCARE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62.2%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65.1%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ROYAL FAIRHAVEN NURSING AND REHAB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62.1%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78.3%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LUTHERAN REHAB &amp; SKILLED CARE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62.1%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73.6%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WALPOLE HEALTHCARE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62.1%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71.5%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BRENTWOOD REHAB &amp; HEALTHCARE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61.9%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67.3%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ST. FRANCIS REHAB &amp; NURSING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61.8%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85.2%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TIMBERLYN HEIGHTS NURSING &amp; REHABILITATION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>
              <w:rPr>
                <w:sz w:val="19"/>
              </w:rPr>
              <w:t>61.5%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>
              <w:rPr>
                <w:sz w:val="19"/>
              </w:rPr>
              <w:t>65.1%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WINCHESTER NURSING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 w:rsidRPr="009F03D4">
              <w:rPr>
                <w:sz w:val="19"/>
              </w:rPr>
              <w:t>61.1%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 w:rsidRPr="009F03D4">
              <w:rPr>
                <w:sz w:val="19"/>
              </w:rPr>
              <w:t>77.3%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THE PAVILION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 w:rsidRPr="009F03D4">
              <w:rPr>
                <w:sz w:val="19"/>
              </w:rPr>
              <w:t>60.2%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 w:rsidRPr="009F03D4">
              <w:rPr>
                <w:sz w:val="19"/>
              </w:rPr>
              <w:t>74.3%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CLIFTON REHABILITATIVE NURG.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 w:rsidRPr="009F03D4">
              <w:rPr>
                <w:sz w:val="19"/>
              </w:rPr>
              <w:t>60.2%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 w:rsidRPr="009F03D4">
              <w:rPr>
                <w:sz w:val="19"/>
              </w:rPr>
              <w:t>76.8%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BLAIRE HOUSE LTCF WORCESTER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 w:rsidRPr="009F03D4">
              <w:rPr>
                <w:sz w:val="19"/>
              </w:rPr>
              <w:t>60.2%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 w:rsidRPr="009F03D4">
              <w:rPr>
                <w:sz w:val="19"/>
              </w:rPr>
              <w:t>76.0%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ROYAL OF COTUIT NUR &amp; REHAB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 w:rsidRPr="009F03D4">
              <w:rPr>
                <w:sz w:val="19"/>
              </w:rPr>
              <w:t>59.1%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 w:rsidRPr="009F03D4">
              <w:rPr>
                <w:sz w:val="19"/>
              </w:rPr>
              <w:t>72.2%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ST. JOSEPH REHABILITATION AND NURSING CARE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 w:rsidRPr="009F03D4">
              <w:rPr>
                <w:sz w:val="19"/>
              </w:rPr>
              <w:t>58.1%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 w:rsidRPr="009F03D4">
              <w:rPr>
                <w:sz w:val="19"/>
              </w:rPr>
              <w:t>76.0%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ABERJONA NURSING CENTER, INC.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 w:rsidRPr="009F03D4">
              <w:rPr>
                <w:sz w:val="19"/>
              </w:rPr>
              <w:t>56.6%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 w:rsidRPr="009F03D4">
              <w:rPr>
                <w:sz w:val="19"/>
              </w:rPr>
              <w:t>67.8%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REVOLUTION AT KIMWELL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 w:rsidRPr="009F03D4">
              <w:rPr>
                <w:sz w:val="19"/>
              </w:rPr>
              <w:t>56.2%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 w:rsidRPr="009F03D4">
              <w:rPr>
                <w:sz w:val="19"/>
              </w:rPr>
              <w:t>60.2%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ROYAL MEGANSETT NRG &amp; RET. HOME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 w:rsidRPr="009F03D4">
              <w:rPr>
                <w:sz w:val="19"/>
              </w:rPr>
              <w:t>55.7%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 w:rsidRPr="009F03D4">
              <w:rPr>
                <w:sz w:val="19"/>
              </w:rPr>
              <w:t>67.2%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NORTH END REHABILITATION AND HEALTH CARE CENTER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 w:rsidRPr="009F03D4">
              <w:rPr>
                <w:sz w:val="19"/>
              </w:rPr>
              <w:t>54.8%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 w:rsidRPr="009F03D4">
              <w:rPr>
                <w:sz w:val="19"/>
              </w:rPr>
              <w:t>56.1%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BAKER KATZ SKILLED NURSING &amp; REHAB CTR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 w:rsidRPr="009F03D4">
              <w:rPr>
                <w:sz w:val="19"/>
              </w:rPr>
              <w:t>53.7%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 w:rsidRPr="009F03D4">
              <w:rPr>
                <w:sz w:val="19"/>
              </w:rPr>
              <w:t>69.3%</w:t>
            </w:r>
          </w:p>
        </w:tc>
      </w:tr>
      <w:tr w:rsidR="009F03D4" w:rsidTr="007172E1">
        <w:trPr>
          <w:gridAfter w:val="1"/>
          <w:wAfter w:w="51" w:type="dxa"/>
          <w:trHeight w:val="215"/>
        </w:trPr>
        <w:tc>
          <w:tcPr>
            <w:tcW w:w="5940" w:type="dxa"/>
          </w:tcPr>
          <w:p w:rsidR="009F03D4" w:rsidRPr="009F03D4" w:rsidRDefault="009F03D4" w:rsidP="009F03D4">
            <w:pPr>
              <w:pStyle w:val="TableParagraph"/>
              <w:spacing w:line="195" w:lineRule="exact"/>
              <w:ind w:left="50"/>
              <w:jc w:val="left"/>
              <w:rPr>
                <w:w w:val="95"/>
                <w:sz w:val="19"/>
              </w:rPr>
            </w:pPr>
            <w:r w:rsidRPr="009F03D4">
              <w:rPr>
                <w:w w:val="95"/>
                <w:sz w:val="19"/>
              </w:rPr>
              <w:t>JESMOND NURSING HOME</w:t>
            </w:r>
          </w:p>
        </w:tc>
        <w:tc>
          <w:tcPr>
            <w:tcW w:w="1980" w:type="dxa"/>
            <w:gridSpan w:val="3"/>
          </w:tcPr>
          <w:p w:rsidR="009F03D4" w:rsidRDefault="009F03D4" w:rsidP="009F03D4">
            <w:pPr>
              <w:pStyle w:val="TableParagraph"/>
              <w:spacing w:line="195" w:lineRule="exact"/>
              <w:ind w:left="695" w:right="652"/>
              <w:jc w:val="center"/>
              <w:rPr>
                <w:sz w:val="19"/>
              </w:rPr>
            </w:pPr>
            <w:r w:rsidRPr="009F03D4">
              <w:rPr>
                <w:sz w:val="19"/>
              </w:rPr>
              <w:t>49.2%</w:t>
            </w:r>
          </w:p>
        </w:tc>
        <w:tc>
          <w:tcPr>
            <w:tcW w:w="1710" w:type="dxa"/>
          </w:tcPr>
          <w:p w:rsidR="009F03D4" w:rsidRDefault="009F03D4" w:rsidP="009F03D4">
            <w:pPr>
              <w:pStyle w:val="TableParagraph"/>
              <w:spacing w:line="195" w:lineRule="exact"/>
              <w:ind w:right="47"/>
              <w:rPr>
                <w:sz w:val="19"/>
              </w:rPr>
            </w:pPr>
            <w:r w:rsidRPr="009F03D4">
              <w:rPr>
                <w:sz w:val="19"/>
              </w:rPr>
              <w:t>59.0%</w:t>
            </w:r>
          </w:p>
        </w:tc>
      </w:tr>
    </w:tbl>
    <w:p w:rsidR="00ED327C" w:rsidRDefault="00ED327C">
      <w:pPr>
        <w:pStyle w:val="BodyText"/>
        <w:rPr>
          <w:b/>
          <w:sz w:val="3"/>
        </w:rPr>
      </w:pPr>
    </w:p>
    <w:p w:rsidR="009B68EE" w:rsidRDefault="009B68EE"/>
    <w:sectPr w:rsidR="009B68EE">
      <w:footerReference w:type="default" r:id="rId8"/>
      <w:pgSz w:w="12240" w:h="15840"/>
      <w:pgMar w:top="1780" w:right="960" w:bottom="1200" w:left="1340" w:header="1461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D66" w:rsidRDefault="00D37D66">
      <w:r>
        <w:separator/>
      </w:r>
    </w:p>
  </w:endnote>
  <w:endnote w:type="continuationSeparator" w:id="0">
    <w:p w:rsidR="00D37D66" w:rsidRDefault="00D3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3D4" w:rsidRDefault="007172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840384" behindDoc="1" locked="0" layoutInCell="1" allowOverlap="1">
              <wp:simplePos x="0" y="0"/>
              <wp:positionH relativeFrom="page">
                <wp:posOffset>6757670</wp:posOffset>
              </wp:positionH>
              <wp:positionV relativeFrom="page">
                <wp:posOffset>9277985</wp:posOffset>
              </wp:positionV>
              <wp:extent cx="161290" cy="167640"/>
              <wp:effectExtent l="0" t="0" r="0" b="0"/>
              <wp:wrapNone/>
              <wp:docPr id="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3D4" w:rsidRDefault="009F03D4">
                          <w:pPr>
                            <w:pStyle w:val="BodyText"/>
                            <w:spacing w:line="247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72E1">
                            <w:rPr>
                              <w:rFonts w:ascii="Calibri"/>
                              <w:noProof/>
                              <w:w w:val="10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6" type="#_x0000_t202" style="position:absolute;margin-left:532.1pt;margin-top:730.55pt;width:12.7pt;height:13.2pt;z-index:-174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" filled="f" stroked="f">
              <v:textbox inset="0,0,0,0">
                <w:txbxContent>
                  <w:p w:rsidR="009F03D4" w:rsidRDefault="009F03D4">
                    <w:pPr>
                      <w:pStyle w:val="BodyText"/>
                      <w:spacing w:line="247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72E1">
                      <w:rPr>
                        <w:rFonts w:ascii="Calibri"/>
                        <w:noProof/>
                        <w:w w:val="10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D66" w:rsidRDefault="00D37D66">
      <w:r>
        <w:separator/>
      </w:r>
    </w:p>
  </w:footnote>
  <w:footnote w:type="continuationSeparator" w:id="0">
    <w:p w:rsidR="00D37D66" w:rsidRDefault="00D37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F72F5"/>
    <w:multiLevelType w:val="hybridMultilevel"/>
    <w:tmpl w:val="CAD6F12C"/>
    <w:lvl w:ilvl="0" w:tplc="AD202214">
      <w:numFmt w:val="bullet"/>
      <w:lvlText w:val="•"/>
      <w:lvlJc w:val="left"/>
      <w:pPr>
        <w:ind w:left="823" w:hanging="353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1" w:tplc="B262F430">
      <w:numFmt w:val="bullet"/>
      <w:lvlText w:val="•"/>
      <w:lvlJc w:val="left"/>
      <w:pPr>
        <w:ind w:left="1732" w:hanging="353"/>
      </w:pPr>
      <w:rPr>
        <w:rFonts w:hint="default"/>
        <w:lang w:val="en-US" w:eastAsia="en-US" w:bidi="ar-SA"/>
      </w:rPr>
    </w:lvl>
    <w:lvl w:ilvl="2" w:tplc="5D586A34">
      <w:numFmt w:val="bullet"/>
      <w:lvlText w:val="•"/>
      <w:lvlJc w:val="left"/>
      <w:pPr>
        <w:ind w:left="2644" w:hanging="353"/>
      </w:pPr>
      <w:rPr>
        <w:rFonts w:hint="default"/>
        <w:lang w:val="en-US" w:eastAsia="en-US" w:bidi="ar-SA"/>
      </w:rPr>
    </w:lvl>
    <w:lvl w:ilvl="3" w:tplc="BD5847F6">
      <w:numFmt w:val="bullet"/>
      <w:lvlText w:val="•"/>
      <w:lvlJc w:val="left"/>
      <w:pPr>
        <w:ind w:left="3556" w:hanging="353"/>
      </w:pPr>
      <w:rPr>
        <w:rFonts w:hint="default"/>
        <w:lang w:val="en-US" w:eastAsia="en-US" w:bidi="ar-SA"/>
      </w:rPr>
    </w:lvl>
    <w:lvl w:ilvl="4" w:tplc="2B1C2918">
      <w:numFmt w:val="bullet"/>
      <w:lvlText w:val="•"/>
      <w:lvlJc w:val="left"/>
      <w:pPr>
        <w:ind w:left="4468" w:hanging="353"/>
      </w:pPr>
      <w:rPr>
        <w:rFonts w:hint="default"/>
        <w:lang w:val="en-US" w:eastAsia="en-US" w:bidi="ar-SA"/>
      </w:rPr>
    </w:lvl>
    <w:lvl w:ilvl="5" w:tplc="EA822A26">
      <w:numFmt w:val="bullet"/>
      <w:lvlText w:val="•"/>
      <w:lvlJc w:val="left"/>
      <w:pPr>
        <w:ind w:left="5380" w:hanging="353"/>
      </w:pPr>
      <w:rPr>
        <w:rFonts w:hint="default"/>
        <w:lang w:val="en-US" w:eastAsia="en-US" w:bidi="ar-SA"/>
      </w:rPr>
    </w:lvl>
    <w:lvl w:ilvl="6" w:tplc="57C216E4">
      <w:numFmt w:val="bullet"/>
      <w:lvlText w:val="•"/>
      <w:lvlJc w:val="left"/>
      <w:pPr>
        <w:ind w:left="6292" w:hanging="353"/>
      </w:pPr>
      <w:rPr>
        <w:rFonts w:hint="default"/>
        <w:lang w:val="en-US" w:eastAsia="en-US" w:bidi="ar-SA"/>
      </w:rPr>
    </w:lvl>
    <w:lvl w:ilvl="7" w:tplc="9F86434A">
      <w:numFmt w:val="bullet"/>
      <w:lvlText w:val="•"/>
      <w:lvlJc w:val="left"/>
      <w:pPr>
        <w:ind w:left="7204" w:hanging="353"/>
      </w:pPr>
      <w:rPr>
        <w:rFonts w:hint="default"/>
        <w:lang w:val="en-US" w:eastAsia="en-US" w:bidi="ar-SA"/>
      </w:rPr>
    </w:lvl>
    <w:lvl w:ilvl="8" w:tplc="E77AD31A">
      <w:numFmt w:val="bullet"/>
      <w:lvlText w:val="•"/>
      <w:lvlJc w:val="left"/>
      <w:pPr>
        <w:ind w:left="8116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7C"/>
    <w:rsid w:val="001F75BC"/>
    <w:rsid w:val="00550EBB"/>
    <w:rsid w:val="00624ECB"/>
    <w:rsid w:val="007172E1"/>
    <w:rsid w:val="007A3B3F"/>
    <w:rsid w:val="007A3ED0"/>
    <w:rsid w:val="008851E9"/>
    <w:rsid w:val="009B68EE"/>
    <w:rsid w:val="009F03D4"/>
    <w:rsid w:val="00AB26EC"/>
    <w:rsid w:val="00BF7309"/>
    <w:rsid w:val="00D37D66"/>
    <w:rsid w:val="00E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26600"/>
  <w15:docId w15:val="{D4FC86FA-B57D-4D98-8EEA-26405C0F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Title"/>
    <w:next w:val="Normal"/>
    <w:link w:val="Heading1Char"/>
    <w:uiPriority w:val="9"/>
    <w:qFormat/>
    <w:rsid w:val="009B68EE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Title">
    <w:name w:val="Title"/>
    <w:basedOn w:val="Normal"/>
    <w:uiPriority w:val="1"/>
    <w:qFormat/>
    <w:pPr>
      <w:spacing w:before="83"/>
      <w:ind w:left="3268" w:right="3286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823" w:right="464" w:hanging="35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9B68EE"/>
    <w:rPr>
      <w:rFonts w:ascii="Arial" w:eastAsia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550E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EB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50E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EBB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50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E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EB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E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EBB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E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ss.gov/doc/covid-19-nursing-facility-accountability-and-supports-package-20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2642</Words>
  <Characters>15064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Terpelets, Pavel (EHS)</dc:creator>
  <cp:lastModifiedBy>MacLachlan, Jamison B (EHS)</cp:lastModifiedBy>
  <cp:revision>2</cp:revision>
  <dcterms:created xsi:type="dcterms:W3CDTF">2021-11-09T20:18:00Z</dcterms:created>
  <dcterms:modified xsi:type="dcterms:W3CDTF">2021-11-09T20:18:00Z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