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158C6" w:rsidR="00D624D8" w:rsidP="0026175C" w:rsidRDefault="00A34028" w14:paraId="77FF26C5" w14:textId="7219CED4">
      <w:pPr>
        <w:tabs>
          <w:tab w:val="center" w:pos="9077"/>
        </w:tabs>
        <w:spacing w:after="0" w:line="240" w:lineRule="auto"/>
        <w:ind w:left="0" w:firstLine="0"/>
        <w:rPr>
          <w:sz w:val="28"/>
          <w:szCs w:val="28"/>
        </w:rPr>
      </w:pPr>
      <w:r>
        <w:rPr>
          <w:rFonts w:ascii="Calibri" w:hAnsi="Calibri" w:eastAsia="Calibri" w:cs="Calibri"/>
          <w:sz w:val="20"/>
        </w:rPr>
        <w:t xml:space="preserve"> </w:t>
      </w:r>
      <w:r w:rsidR="00D86D0E">
        <w:rPr>
          <w:rFonts w:ascii="LinePrinter" w:hAnsi="LinePrinter"/>
          <w:noProof/>
        </w:rPr>
        <w:drawing>
          <wp:inline distT="0" distB="0" distL="0" distR="0" wp14:anchorId="1608BFA8" wp14:editId="68AD58C9">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r w:rsidR="00D86D0E">
        <w:rPr>
          <w:rFonts w:ascii="Calibri" w:hAnsi="Calibri" w:eastAsia="Calibri" w:cs="Calibri"/>
          <w:sz w:val="20"/>
        </w:rPr>
        <w:t xml:space="preserve">                                 </w:t>
      </w:r>
      <w:r w:rsidR="00D86D0E">
        <w:rPr>
          <w:sz w:val="28"/>
          <w:szCs w:val="28"/>
        </w:rPr>
        <w:t>Th</w:t>
      </w:r>
      <w:r w:rsidRPr="00B158C6" w:rsidR="00D624D8">
        <w:rPr>
          <w:sz w:val="28"/>
          <w:szCs w:val="28"/>
        </w:rPr>
        <w:t>e C</w:t>
      </w:r>
      <w:r w:rsidR="00D86D0E">
        <w:rPr>
          <w:sz w:val="28"/>
          <w:szCs w:val="28"/>
        </w:rPr>
        <w:t>o</w:t>
      </w:r>
      <w:r w:rsidRPr="00B158C6" w:rsidR="00D624D8">
        <w:rPr>
          <w:sz w:val="28"/>
          <w:szCs w:val="28"/>
        </w:rPr>
        <w:t>mmonwealth of Massachusetts</w:t>
      </w:r>
    </w:p>
    <w:p w:rsidRPr="00B46555" w:rsidR="00D624D8" w:rsidP="0026175C" w:rsidRDefault="00D624D8" w14:paraId="127F53D9" w14:textId="321A9E6F">
      <w:pPr>
        <w:pStyle w:val="ExecOffice"/>
        <w:framePr w:w="0" w:hSpace="0" w:wrap="auto" w:hAnchor="text" w:vAnchor="margin" w:xAlign="left" w:yAlign="inline"/>
        <w:rPr>
          <w:sz w:val="26"/>
          <w:szCs w:val="26"/>
        </w:rPr>
      </w:pPr>
      <w:r w:rsidRPr="00B46555">
        <w:rPr>
          <w:sz w:val="26"/>
          <w:szCs w:val="26"/>
        </w:rPr>
        <w:t>Executive Office of Health and Human Services</w:t>
      </w:r>
    </w:p>
    <w:p w:rsidRPr="00B46555" w:rsidR="00D624D8" w:rsidP="0026175C" w:rsidRDefault="00D624D8" w14:paraId="39C05E1C" w14:textId="77777777">
      <w:pPr>
        <w:pStyle w:val="ExecOffice"/>
        <w:framePr w:w="0" w:hSpace="0" w:wrap="auto" w:hAnchor="text" w:vAnchor="margin" w:xAlign="left" w:yAlign="inline"/>
        <w:rPr>
          <w:sz w:val="26"/>
          <w:szCs w:val="26"/>
        </w:rPr>
      </w:pPr>
      <w:r w:rsidRPr="00B46555">
        <w:rPr>
          <w:sz w:val="26"/>
          <w:szCs w:val="26"/>
        </w:rPr>
        <w:t>Department of Public Health</w:t>
      </w:r>
    </w:p>
    <w:p w:rsidRPr="00B46555" w:rsidR="00D624D8" w:rsidP="0026175C" w:rsidRDefault="00D624D8" w14:paraId="23E72D71" w14:textId="38CC6416">
      <w:pPr>
        <w:pStyle w:val="ExecOffice"/>
        <w:framePr w:w="0" w:hSpace="0" w:wrap="auto" w:hAnchor="text" w:vAnchor="margin" w:xAlign="left" w:yAlign="inline"/>
        <w:rPr>
          <w:sz w:val="26"/>
          <w:szCs w:val="26"/>
        </w:rPr>
      </w:pPr>
      <w:r w:rsidRPr="00B46555">
        <w:rPr>
          <w:sz w:val="26"/>
          <w:szCs w:val="26"/>
        </w:rPr>
        <w:t>250 Washington Street, Boston, MA 02108-4619</w:t>
      </w:r>
    </w:p>
    <w:p w:rsidR="00D624D8" w:rsidP="0026175C" w:rsidRDefault="00107B6A" w14:paraId="2A34E1DF" w14:textId="3206000F">
      <w:pPr>
        <w:pStyle w:val="ExecOffice"/>
        <w:framePr w:w="0" w:hSpace="0" w:wrap="auto" w:hAnchor="text" w:vAnchor="margin" w:xAlign="left" w:yAlign="inline"/>
      </w:pPr>
      <w:r>
        <w:rPr>
          <w:noProof/>
        </w:rPr>
        <mc:AlternateContent>
          <mc:Choice Requires="wps">
            <w:drawing>
              <wp:anchor distT="0" distB="0" distL="114300" distR="114300" simplePos="0" relativeHeight="251658240" behindDoc="0" locked="0" layoutInCell="1" allowOverlap="1" wp14:anchorId="3DDC27FC" wp14:editId="159C8224">
                <wp:simplePos x="0" y="0"/>
                <wp:positionH relativeFrom="column">
                  <wp:posOffset>270289</wp:posOffset>
                </wp:positionH>
                <wp:positionV relativeFrom="paragraph">
                  <wp:posOffset>76918</wp:posOffset>
                </wp:positionV>
                <wp:extent cx="1572895" cy="1009815"/>
                <wp:effectExtent l="0" t="0" r="825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09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158C6" w:rsidR="00D624D8" w:rsidP="00D624D8" w:rsidRDefault="00D624D8" w14:paraId="46D28F74" w14:textId="77777777">
                            <w:pPr>
                              <w:rPr>
                                <w:b/>
                                <w:bCs/>
                                <w:sz w:val="24"/>
                              </w:rPr>
                            </w:pPr>
                            <w:r w:rsidRPr="00B158C6">
                              <w:rPr>
                                <w:b/>
                                <w:bCs/>
                                <w:sz w:val="24"/>
                              </w:rPr>
                              <w:t>Maura T. Healey</w:t>
                            </w:r>
                          </w:p>
                          <w:p w:rsidRPr="00B158C6" w:rsidR="00D624D8" w:rsidP="00D624D8" w:rsidRDefault="00D624D8" w14:paraId="16D6350D" w14:textId="77777777">
                            <w:pPr>
                              <w:spacing w:line="360" w:lineRule="auto"/>
                              <w:rPr>
                                <w:sz w:val="24"/>
                              </w:rPr>
                            </w:pPr>
                            <w:r w:rsidRPr="00B158C6">
                              <w:rPr>
                                <w:sz w:val="24"/>
                              </w:rPr>
                              <w:t>Governor</w:t>
                            </w:r>
                          </w:p>
                          <w:p w:rsidRPr="00B158C6" w:rsidR="00D624D8" w:rsidP="00D624D8" w:rsidRDefault="00D624D8" w14:paraId="32BDFA62" w14:textId="77777777">
                            <w:pPr>
                              <w:rPr>
                                <w:sz w:val="24"/>
                              </w:rPr>
                            </w:pPr>
                            <w:r w:rsidRPr="00B158C6">
                              <w:rPr>
                                <w:b/>
                                <w:bCs/>
                                <w:sz w:val="24"/>
                              </w:rPr>
                              <w:t>Kimberley Driscoll</w:t>
                            </w:r>
                          </w:p>
                          <w:p w:rsidRPr="00B158C6" w:rsidR="00D624D8" w:rsidP="00D624D8" w:rsidRDefault="00D624D8" w14:paraId="3D3B4018" w14:textId="77777777">
                            <w:pPr>
                              <w:rPr>
                                <w:sz w:val="24"/>
                              </w:rPr>
                            </w:pPr>
                            <w:r w:rsidRPr="00B158C6">
                              <w:rPr>
                                <w:sz w:val="24"/>
                              </w:rPr>
                              <w:t>Lieutenant Governor</w:t>
                            </w:r>
                            <w:r w:rsidRPr="00B158C6">
                              <w:rPr>
                                <w:b/>
                                <w:bCs/>
                                <w:sz w:val="24"/>
                              </w:rPr>
                              <w:t xml:space="preserve"> </w:t>
                            </w:r>
                          </w:p>
                          <w:p w:rsidR="00D624D8" w:rsidP="00D624D8" w:rsidRDefault="00D624D8" w14:paraId="1ADFF813" w14:textId="284688A8">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3DDC27FC">
                <v:stroke joinstyle="miter"/>
                <v:path gradientshapeok="t" o:connecttype="rect"/>
              </v:shapetype>
              <v:shape id="Text Box 3" style="position:absolute;left:0;text-align:left;margin-left:21.3pt;margin-top:6.05pt;width:123.8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">
                <v:textbox>
                  <w:txbxContent>
                    <w:p w:rsidRPr="00B158C6" w:rsidR="00D624D8" w:rsidP="00D624D8" w:rsidRDefault="00D624D8" w14:paraId="46D28F74" w14:textId="77777777">
                      <w:pPr>
                        <w:rPr>
                          <w:b/>
                          <w:bCs/>
                          <w:sz w:val="24"/>
                        </w:rPr>
                      </w:pPr>
                      <w:r w:rsidRPr="00B158C6">
                        <w:rPr>
                          <w:b/>
                          <w:bCs/>
                          <w:sz w:val="24"/>
                        </w:rPr>
                        <w:t>Maura T. Healey</w:t>
                      </w:r>
                    </w:p>
                    <w:p w:rsidRPr="00B158C6" w:rsidR="00D624D8" w:rsidP="00D624D8" w:rsidRDefault="00D624D8" w14:paraId="16D6350D" w14:textId="77777777">
                      <w:pPr>
                        <w:spacing w:line="360" w:lineRule="auto"/>
                        <w:rPr>
                          <w:sz w:val="24"/>
                        </w:rPr>
                      </w:pPr>
                      <w:r w:rsidRPr="00B158C6">
                        <w:rPr>
                          <w:sz w:val="24"/>
                        </w:rPr>
                        <w:t>Governor</w:t>
                      </w:r>
                    </w:p>
                    <w:p w:rsidRPr="00B158C6" w:rsidR="00D624D8" w:rsidP="00D624D8" w:rsidRDefault="00D624D8" w14:paraId="32BDFA62" w14:textId="77777777">
                      <w:pPr>
                        <w:rPr>
                          <w:sz w:val="24"/>
                        </w:rPr>
                      </w:pPr>
                      <w:r w:rsidRPr="00B158C6">
                        <w:rPr>
                          <w:b/>
                          <w:bCs/>
                          <w:sz w:val="24"/>
                        </w:rPr>
                        <w:t>Kimberley Driscoll</w:t>
                      </w:r>
                    </w:p>
                    <w:p w:rsidRPr="00B158C6" w:rsidR="00D624D8" w:rsidP="00D624D8" w:rsidRDefault="00D624D8" w14:paraId="3D3B4018" w14:textId="77777777">
                      <w:pPr>
                        <w:rPr>
                          <w:sz w:val="24"/>
                        </w:rPr>
                      </w:pPr>
                      <w:r w:rsidRPr="00B158C6">
                        <w:rPr>
                          <w:sz w:val="24"/>
                        </w:rPr>
                        <w:t>Lieutenant Governor</w:t>
                      </w:r>
                      <w:r w:rsidRPr="00B158C6">
                        <w:rPr>
                          <w:b/>
                          <w:bCs/>
                          <w:sz w:val="24"/>
                        </w:rPr>
                        <w:t xml:space="preserve"> </w:t>
                      </w:r>
                    </w:p>
                    <w:p w:rsidR="00D624D8" w:rsidP="00D624D8" w:rsidRDefault="00D624D8" w14:paraId="1ADFF813" w14:textId="284688A8">
                      <w:pPr>
                        <w:pStyle w:val="Governor"/>
                      </w:pPr>
                    </w:p>
                  </w:txbxContent>
                </v:textbox>
              </v:shape>
            </w:pict>
          </mc:Fallback>
        </mc:AlternateContent>
      </w:r>
      <w:r w:rsidR="00554DC2">
        <w:rPr>
          <w:noProof/>
        </w:rPr>
        <mc:AlternateContent>
          <mc:Choice Requires="wps">
            <w:drawing>
              <wp:anchor distT="0" distB="0" distL="114300" distR="114300" simplePos="0" relativeHeight="251658241" behindDoc="0" locked="0" layoutInCell="1" allowOverlap="1" wp14:anchorId="4FC89E74" wp14:editId="77AE3247">
                <wp:simplePos x="0" y="0"/>
                <wp:positionH relativeFrom="column">
                  <wp:posOffset>4524237</wp:posOffset>
                </wp:positionH>
                <wp:positionV relativeFrom="paragraph">
                  <wp:posOffset>113969</wp:posOffset>
                </wp:positionV>
                <wp:extent cx="2375010" cy="802005"/>
                <wp:effectExtent l="0" t="0" r="6350" b="0"/>
                <wp:wrapNone/>
                <wp:docPr id="754018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010"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158C6" w:rsidR="00D624D8" w:rsidP="00554DC2" w:rsidRDefault="00D624D8" w14:paraId="64906581" w14:textId="691FC1BE">
                            <w:pPr>
                              <w:ind w:left="768"/>
                              <w:rPr>
                                <w:b/>
                                <w:bCs/>
                                <w:sz w:val="24"/>
                              </w:rPr>
                            </w:pPr>
                            <w:r w:rsidRPr="00B158C6">
                              <w:rPr>
                                <w:b/>
                                <w:bCs/>
                                <w:sz w:val="24"/>
                              </w:rPr>
                              <w:t>Kiame Mahaniah, MD</w:t>
                            </w:r>
                          </w:p>
                          <w:p w:rsidRPr="00B158C6" w:rsidR="00D624D8" w:rsidP="00554DC2" w:rsidRDefault="00D624D8" w14:paraId="1292FD9A" w14:textId="744DE06A">
                            <w:pPr>
                              <w:ind w:left="768"/>
                              <w:rPr>
                                <w:sz w:val="24"/>
                              </w:rPr>
                            </w:pPr>
                            <w:r w:rsidRPr="00B158C6">
                              <w:rPr>
                                <w:sz w:val="24"/>
                              </w:rPr>
                              <w:t>Secretary</w:t>
                            </w:r>
                          </w:p>
                          <w:p w:rsidRPr="00B158C6" w:rsidR="00D624D8" w:rsidP="00554DC2" w:rsidRDefault="00D624D8" w14:paraId="2C17BA77" w14:textId="714F8F98">
                            <w:pPr>
                              <w:ind w:left="768"/>
                              <w:rPr>
                                <w:sz w:val="24"/>
                              </w:rPr>
                            </w:pPr>
                            <w:r w:rsidRPr="00B158C6">
                              <w:rPr>
                                <w:b/>
                                <w:bCs/>
                                <w:sz w:val="24"/>
                              </w:rPr>
                              <w:t>Robert Goldstein,</w:t>
                            </w:r>
                            <w:r w:rsidRPr="00B158C6" w:rsidR="00554DC2">
                              <w:rPr>
                                <w:b/>
                                <w:bCs/>
                                <w:sz w:val="24"/>
                              </w:rPr>
                              <w:t xml:space="preserve"> </w:t>
                            </w:r>
                            <w:r w:rsidRPr="00B158C6">
                              <w:rPr>
                                <w:b/>
                                <w:bCs/>
                                <w:sz w:val="24"/>
                              </w:rPr>
                              <w:t>MD,PhD</w:t>
                            </w:r>
                          </w:p>
                          <w:p w:rsidRPr="00B158C6" w:rsidR="00D624D8" w:rsidP="00554DC2" w:rsidRDefault="00D624D8" w14:paraId="25591F94" w14:textId="12A3D44B">
                            <w:pPr>
                              <w:ind w:left="768"/>
                              <w:rPr>
                                <w:sz w:val="24"/>
                              </w:rPr>
                            </w:pPr>
                            <w:r w:rsidRPr="00B158C6">
                              <w:rPr>
                                <w:sz w:val="24"/>
                              </w:rPr>
                              <w:t>Commissioner</w:t>
                            </w:r>
                            <w:r w:rsidRPr="00B158C6">
                              <w:rPr>
                                <w:b/>
                                <w:bCs/>
                                <w:sz w:val="24"/>
                              </w:rPr>
                              <w:t xml:space="preserve"> </w:t>
                            </w:r>
                          </w:p>
                          <w:p w:rsidR="00D624D8" w:rsidP="00D624D8" w:rsidRDefault="00D624D8" w14:paraId="671D3B04" w14:textId="77777777">
                            <w:pPr>
                              <w:pStyle w:val="Governo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_x0000_s1027" style="position:absolute;left:0;text-align:left;margin-left:356.25pt;margin-top:8.95pt;width:187pt;height:63.1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" w14:anchorId="4FC89E74">
                <v:textbox style="mso-fit-shape-to-text:t">
                  <w:txbxContent>
                    <w:p w:rsidRPr="00B158C6" w:rsidR="00D624D8" w:rsidP="00554DC2" w:rsidRDefault="00D624D8" w14:paraId="64906581" w14:textId="691FC1BE">
                      <w:pPr>
                        <w:ind w:left="768"/>
                        <w:rPr>
                          <w:b/>
                          <w:bCs/>
                          <w:sz w:val="24"/>
                        </w:rPr>
                      </w:pPr>
                      <w:r w:rsidRPr="00B158C6">
                        <w:rPr>
                          <w:b/>
                          <w:bCs/>
                          <w:sz w:val="24"/>
                        </w:rPr>
                        <w:t>Kiame Mahaniah, MD</w:t>
                      </w:r>
                    </w:p>
                    <w:p w:rsidRPr="00B158C6" w:rsidR="00D624D8" w:rsidP="00554DC2" w:rsidRDefault="00D624D8" w14:paraId="1292FD9A" w14:textId="744DE06A">
                      <w:pPr>
                        <w:ind w:left="768"/>
                        <w:rPr>
                          <w:sz w:val="24"/>
                        </w:rPr>
                      </w:pPr>
                      <w:r w:rsidRPr="00B158C6">
                        <w:rPr>
                          <w:sz w:val="24"/>
                        </w:rPr>
                        <w:t>Secretary</w:t>
                      </w:r>
                    </w:p>
                    <w:p w:rsidRPr="00B158C6" w:rsidR="00D624D8" w:rsidP="00554DC2" w:rsidRDefault="00D624D8" w14:paraId="2C17BA77" w14:textId="714F8F98">
                      <w:pPr>
                        <w:ind w:left="768"/>
                        <w:rPr>
                          <w:sz w:val="24"/>
                        </w:rPr>
                      </w:pPr>
                      <w:r w:rsidRPr="00B158C6">
                        <w:rPr>
                          <w:b/>
                          <w:bCs/>
                          <w:sz w:val="24"/>
                        </w:rPr>
                        <w:t>Robert Goldstein,</w:t>
                      </w:r>
                      <w:r w:rsidRPr="00B158C6" w:rsidR="00554DC2">
                        <w:rPr>
                          <w:b/>
                          <w:bCs/>
                          <w:sz w:val="24"/>
                        </w:rPr>
                        <w:t xml:space="preserve"> </w:t>
                      </w:r>
                      <w:r w:rsidRPr="00B158C6">
                        <w:rPr>
                          <w:b/>
                          <w:bCs/>
                          <w:sz w:val="24"/>
                        </w:rPr>
                        <w:t>MD,PhD</w:t>
                      </w:r>
                    </w:p>
                    <w:p w:rsidRPr="00B158C6" w:rsidR="00D624D8" w:rsidP="00554DC2" w:rsidRDefault="00D624D8" w14:paraId="25591F94" w14:textId="12A3D44B">
                      <w:pPr>
                        <w:ind w:left="768"/>
                        <w:rPr>
                          <w:sz w:val="24"/>
                        </w:rPr>
                      </w:pPr>
                      <w:r w:rsidRPr="00B158C6">
                        <w:rPr>
                          <w:sz w:val="24"/>
                        </w:rPr>
                        <w:t>Commissioner</w:t>
                      </w:r>
                      <w:r w:rsidRPr="00B158C6">
                        <w:rPr>
                          <w:b/>
                          <w:bCs/>
                          <w:sz w:val="24"/>
                        </w:rPr>
                        <w:t xml:space="preserve"> </w:t>
                      </w:r>
                    </w:p>
                    <w:p w:rsidR="00D624D8" w:rsidP="00D624D8" w:rsidRDefault="00D624D8" w14:paraId="671D3B04" w14:textId="77777777">
                      <w:pPr>
                        <w:pStyle w:val="Governor"/>
                      </w:pPr>
                    </w:p>
                  </w:txbxContent>
                </v:textbox>
              </v:shape>
            </w:pict>
          </mc:Fallback>
        </mc:AlternateContent>
      </w:r>
    </w:p>
    <w:p w:rsidR="00D624D8" w:rsidP="0026175C" w:rsidRDefault="00D624D8" w14:paraId="08EC588D" w14:textId="33325EED">
      <w:pPr>
        <w:pStyle w:val="ExecOffice"/>
        <w:framePr w:w="0" w:hSpace="0" w:wrap="auto" w:hAnchor="text" w:vAnchor="margin" w:xAlign="left" w:yAlign="inline"/>
      </w:pPr>
    </w:p>
    <w:p w:rsidR="00D624D8" w:rsidP="0026175C" w:rsidRDefault="00D624D8" w14:paraId="1544F476" w14:textId="32F153D8">
      <w:pPr>
        <w:tabs>
          <w:tab w:val="left" w:pos="2166"/>
        </w:tabs>
        <w:spacing w:after="285" w:line="240" w:lineRule="auto"/>
        <w:ind w:left="0" w:firstLine="0"/>
        <w:rPr>
          <w:rFonts w:ascii="Calibri" w:hAnsi="Calibri" w:eastAsia="Calibri" w:cs="Calibri"/>
          <w:sz w:val="20"/>
        </w:rPr>
      </w:pPr>
    </w:p>
    <w:p w:rsidR="7FC5A708" w:rsidP="7FC5A708" w:rsidRDefault="7FC5A708" w14:paraId="3DF79BF4" w14:textId="1283F702">
      <w:pPr>
        <w:tabs>
          <w:tab w:val="center" w:pos="9077"/>
        </w:tabs>
        <w:spacing w:after="285" w:line="240" w:lineRule="auto"/>
        <w:ind w:left="0" w:firstLine="0"/>
        <w:rPr>
          <w:rFonts w:ascii="Calibri" w:hAnsi="Calibri" w:eastAsia="Calibri" w:cs="Calibri"/>
          <w:sz w:val="20"/>
          <w:szCs w:val="20"/>
        </w:rPr>
      </w:pPr>
    </w:p>
    <w:p w:rsidRPr="00B158C6" w:rsidR="00B158C6" w:rsidP="14798872" w:rsidRDefault="00B158C6" w14:paraId="348AB1CF" w14:textId="7C2A3486">
      <w:pPr>
        <w:pStyle w:val="Normal"/>
        <w:tabs>
          <w:tab w:val="center" w:leader="none" w:pos="9077"/>
        </w:tabs>
        <w:spacing w:after="285" w:line="259" w:lineRule="auto"/>
        <w:ind w:left="0" w:firstLine="0"/>
        <w:rPr>
          <w:rFonts w:ascii="Calibri" w:hAnsi="Calibri" w:eastAsia="Calibri" w:cs="Calibri"/>
          <w:i w:val="1"/>
          <w:iCs w:val="1"/>
          <w:sz w:val="20"/>
          <w:szCs w:val="20"/>
        </w:rPr>
      </w:pPr>
    </w:p>
    <w:p w:rsidR="00A7410A" w:rsidP="14798872" w:rsidRDefault="009617E7" w14:paraId="408F74FA" w14:textId="1B515469">
      <w:pPr>
        <w:spacing/>
        <w:ind/>
        <w:contextualSpacing w:val="1"/>
        <w:jc w:val="center"/>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1"/>
          <w:bCs w:val="1"/>
          <w:i w:val="0"/>
          <w:iCs w:val="0"/>
          <w:caps w:val="0"/>
          <w:smallCaps w:val="0"/>
          <w:strike w:val="0"/>
          <w:dstrike w:val="0"/>
          <w:noProof w:val="0"/>
          <w:color w:val="000000" w:themeColor="text1" w:themeTint="FF" w:themeShade="FF"/>
          <w:sz w:val="24"/>
          <w:szCs w:val="24"/>
          <w:u w:val="single"/>
          <w:lang w:val="en-US"/>
        </w:rPr>
        <w:t xml:space="preserve">Guidance Addressing Possession and Disposal of Kratom Products </w:t>
      </w:r>
    </w:p>
    <w:p w:rsidR="00A7410A" w:rsidP="14798872" w:rsidRDefault="009617E7" w14:paraId="59225C66" w14:textId="4334E0F2">
      <w:pPr>
        <w:spacing/>
        <w:ind/>
        <w:contextualSpacing w:val="1"/>
        <w:jc w:val="center"/>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105F53D6" w14:textId="682AD7C9">
      <w:pPr>
        <w:spacing/>
        <w:ind/>
        <w:contextualSpacing w:val="1"/>
        <w:jc w:val="center"/>
        <w:rPr>
          <w:rFonts w:ascii="Century Schoolbook" w:hAnsi="Century Schoolbook" w:eastAsia="Century Schoolbook" w:cs="Century Schoolbook"/>
          <w:b w:val="0"/>
          <w:bCs w:val="0"/>
          <w:i w:val="0"/>
          <w:iCs w:val="0"/>
          <w:caps w:val="0"/>
          <w:smallCaps w:val="0"/>
          <w:noProof w:val="0"/>
          <w:color w:val="0078D4"/>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August 28, 2026</w:t>
      </w:r>
    </w:p>
    <w:p w:rsidR="00A7410A" w:rsidP="14798872" w:rsidRDefault="009617E7" w14:paraId="52CE4D75" w14:textId="123298B3">
      <w:pPr>
        <w:spacing/>
        <w:ind/>
        <w:contextualSpacing w:val="1"/>
        <w:jc w:val="center"/>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70F576A6" w14:textId="2A8A9C4A">
      <w:pPr>
        <w:spacing/>
        <w:ind/>
        <w:contextualSpacing w:val="1"/>
        <w:jc w:val="center"/>
        <w:rPr>
          <w:rFonts w:ascii="Century Schoolbook" w:hAnsi="Century Schoolbook" w:eastAsia="Century Schoolbook" w:cs="Century Schoolbook"/>
          <w:b w:val="0"/>
          <w:bCs w:val="0"/>
          <w:i w:val="0"/>
          <w:iCs w:val="0"/>
          <w:caps w:val="0"/>
          <w:smallCaps w:val="0"/>
          <w:noProof w:val="0"/>
          <w:color w:val="0078D4"/>
          <w:sz w:val="24"/>
          <w:szCs w:val="24"/>
          <w:lang w:val="en-US"/>
        </w:rPr>
      </w:pPr>
    </w:p>
    <w:p w:rsidR="00A7410A" w:rsidP="14798872" w:rsidRDefault="009617E7" w14:paraId="1D3B1A95" w14:textId="438DC844">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In accordance with</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the Commissioner’s Order and Emergency Regulation 105 CMR 726.000, kratom became a Schedule I controlled substance on August 28, 2026. Kratom is as defined in 105 CMR 726.003: The plant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mitragyna</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speciosa,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mitragynine</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7-hydroxymitragynine (also known as 7-OH),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mitragynine</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pseudoindoxyl</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(also known as MP), dihydro-7-hydroxymitragynine (also known as MGM-15), 9-fluoro-7-hydroxymitragynine (also known as MGM-16), including their isomers, esters, ethers, salts, and salts of isomers, esters, and ethers, whenever the existence of such isomers, esters, ethers, and salts is possible. Kratom includes any product held out or holding itself out to be kratom.</w:t>
      </w:r>
    </w:p>
    <w:p w:rsidR="00A7410A" w:rsidP="14798872" w:rsidRDefault="009617E7" w14:paraId="41F34124" w14:textId="612DA2DA">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793D241B" w14:textId="02F4DD7D">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In order to implement the Emergency Regulation designating kratom a Schedule I Controlled Substance (105 CMR 726.000: Temporary placement of Kratom in schedule 1 pursuant to M.G.L. c. 94C, § 2A), the Commissioner of the Department of Public Health (DPH) issues the following guidance addressing possession and disposal of kratom products under Massachusetts drug control laws. </w:t>
      </w:r>
    </w:p>
    <w:p w:rsidR="00A7410A" w:rsidP="14798872" w:rsidRDefault="009617E7" w14:paraId="1B6ECDC4" w14:textId="4689C6DD">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2C090F6E" w14:textId="7572D6F1">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1"/>
          <w:bCs w:val="1"/>
          <w:i w:val="0"/>
          <w:iCs w:val="0"/>
          <w:caps w:val="0"/>
          <w:smallCaps w:val="0"/>
          <w:noProof w:val="0"/>
          <w:color w:val="000000" w:themeColor="text1" w:themeTint="FF" w:themeShade="FF"/>
          <w:sz w:val="24"/>
          <w:szCs w:val="24"/>
          <w:lang w:val="en-US"/>
        </w:rPr>
        <w:t xml:space="preserve">Disposal of Kratom Products </w:t>
      </w:r>
    </w:p>
    <w:p w:rsidR="00A7410A" w:rsidP="14798872" w:rsidRDefault="009617E7" w14:paraId="3C85FECF" w14:textId="1DC3BC94">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990A7CA" w14:textId="6BD7C9A0">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Upon the effective date of 105 CMR 726.000, any individual or entity in possession of kratom products must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immediately</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act to remove kratom products from public access and dispose of or secure the kratom products in a lawful manner as described in this document</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This guidance does not interpret or advise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with regard to</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any obligations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pursuant to</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federal law.</w:t>
      </w:r>
    </w:p>
    <w:p w:rsidR="00A7410A" w:rsidP="14798872" w:rsidRDefault="009617E7" w14:paraId="5F870522" w14:textId="71ED6E32">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6F11AF9" w14:textId="223CECCC">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The Commissioner hereby waives the requirements set forth in 105 CMR 700.006(H)(2) as they relate to the disposition of kratom products, provided that any person or entity in possession of kratom products disposes of or secures said products in a manner authorized by the Commissioner.  This waiver shall be in effect from August 28, 2026, the effective date of 105 CMR 726.000, until November 30, 2026, unless otherwise extended by the Commissioner</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04084922" w14:textId="1F8FE5D2">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CDFB997" w14:textId="6992D584">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This waiver does not alter obligations under other applicable state or federal law</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5CF668FC" w14:textId="4AF7CF3B">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04E2E7BF" w14:textId="2649B934">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The Commissioner hereby authorizes the following methods of disposing of or securing kratom products: </w:t>
      </w:r>
    </w:p>
    <w:p w:rsidR="00A7410A" w:rsidP="14798872" w:rsidRDefault="009617E7" w14:paraId="178F603E" w14:textId="4D87CBEB">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22802D0A" w14:textId="1EB9D7C9">
      <w:pPr>
        <w:pStyle w:val="ListParagraph"/>
        <w:numPr>
          <w:ilvl w:val="0"/>
          <w:numId w:val="4"/>
        </w:numPr>
        <w:ind/>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strike w:val="0"/>
          <w:dstrike w:val="0"/>
          <w:noProof w:val="0"/>
          <w:color w:val="000000" w:themeColor="text1" w:themeTint="FF" w:themeShade="FF"/>
          <w:sz w:val="24"/>
          <w:szCs w:val="24"/>
          <w:u w:val="single"/>
          <w:lang w:val="en-US"/>
        </w:rPr>
        <w:t>Retailers</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w:t>
      </w:r>
    </w:p>
    <w:p w:rsidR="00A7410A" w:rsidP="14798872" w:rsidRDefault="009617E7" w14:paraId="6ABCCF1F" w14:textId="6CA79353">
      <w:pPr>
        <w:ind w:left="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79CB2895" w14:textId="3A7B0340">
      <w:pPr>
        <w:pStyle w:val="ListParagraph"/>
        <w:numPr>
          <w:ilvl w:val="0"/>
          <w:numId w:val="5"/>
        </w:numPr>
        <w:ind w:left="1440" w:hanging="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A retailer may transfer kratom products to a distributor or wholesaler.</w:t>
      </w:r>
    </w:p>
    <w:p w:rsidR="00A7410A" w:rsidP="14798872" w:rsidRDefault="009617E7" w14:paraId="5B55E3E5" w14:textId="1C7B99F4">
      <w:pPr>
        <w:pStyle w:val="ListParagraph"/>
        <w:numPr>
          <w:ilvl w:val="0"/>
          <w:numId w:val="5"/>
        </w:numPr>
        <w:ind w:left="1440" w:hanging="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A retailer may segregate and secure kratom such that the products are not accessible by the staff and the public</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If a retailer segregates and secures kratom products, the retailer shall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maintain</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 written inventory in a manner specified by DPH of kratom products that includes:  </w:t>
      </w:r>
    </w:p>
    <w:p w:rsidR="00A7410A" w:rsidP="14798872" w:rsidRDefault="009617E7" w14:paraId="0599F1CD" w14:textId="20F3BD79">
      <w:pPr>
        <w:ind w:left="144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26314394" w14:textId="38667ACC">
      <w:pPr>
        <w:pStyle w:val="ListParagraph"/>
        <w:numPr>
          <w:ilvl w:val="1"/>
          <w:numId w:val="5"/>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types; </w:t>
      </w:r>
    </w:p>
    <w:p w:rsidR="00A7410A" w:rsidP="14798872" w:rsidRDefault="009617E7" w14:paraId="61D30DFE" w14:textId="50B69101">
      <w:pPr>
        <w:pStyle w:val="ListParagraph"/>
        <w:numPr>
          <w:ilvl w:val="1"/>
          <w:numId w:val="5"/>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quantities; </w:t>
      </w:r>
    </w:p>
    <w:p w:rsidR="00A7410A" w:rsidP="14798872" w:rsidRDefault="009617E7" w14:paraId="4E35D2C1" w14:textId="4E8038B4">
      <w:pPr>
        <w:pStyle w:val="ListParagraph"/>
        <w:numPr>
          <w:ilvl w:val="1"/>
          <w:numId w:val="5"/>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location of inventory; and </w:t>
      </w:r>
    </w:p>
    <w:p w:rsidR="00A7410A" w:rsidP="14798872" w:rsidRDefault="009617E7" w14:paraId="23F076E1" w14:textId="3FBA2756">
      <w:pPr>
        <w:pStyle w:val="ListParagraph"/>
        <w:numPr>
          <w:ilvl w:val="1"/>
          <w:numId w:val="5"/>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security measures to prevent sales, staff access, or public access to kratom products</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47E71B43" w14:textId="391128F6">
      <w:pPr>
        <w:pStyle w:val="ListParagraph"/>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1AB18BB0" w14:textId="22C5BD0B">
      <w:pPr>
        <w:spacing/>
        <w:ind w:left="1440" w:hanging="0"/>
        <w:contextualSpacing w:val="1"/>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The inventory must be available for inspection by DPH, law enforcement, and local public officials upon request</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6044D2EB" w14:textId="4E81C447">
      <w:pPr>
        <w:spacing/>
        <w:ind w:left="1440"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471F07A3" w14:textId="1E4BF065">
      <w:pPr>
        <w:pStyle w:val="ListParagraph"/>
        <w:numPr>
          <w:ilvl w:val="0"/>
          <w:numId w:val="5"/>
        </w:numPr>
        <w:ind w:left="1440" w:hanging="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A retailer may transfer kratom products to law enforcement officials who are willing to take the product. </w:t>
      </w:r>
    </w:p>
    <w:p w:rsidR="00A7410A" w:rsidP="14798872" w:rsidRDefault="009617E7" w14:paraId="767D5AF4" w14:textId="4A63E1DD">
      <w:pPr>
        <w:ind w:left="144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16154C49" w14:textId="13240E12">
      <w:pPr>
        <w:pStyle w:val="ListParagraph"/>
        <w:numPr>
          <w:ilvl w:val="0"/>
          <w:numId w:val="4"/>
        </w:numPr>
        <w:ind/>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strike w:val="0"/>
          <w:dstrike w:val="0"/>
          <w:noProof w:val="0"/>
          <w:color w:val="000000" w:themeColor="text1" w:themeTint="FF" w:themeShade="FF"/>
          <w:sz w:val="24"/>
          <w:szCs w:val="24"/>
          <w:u w:val="single"/>
          <w:lang w:val="en-US"/>
        </w:rPr>
        <w:t>Distributors and Wholesalers</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w:t>
      </w:r>
    </w:p>
    <w:p w:rsidR="00A7410A" w:rsidP="14798872" w:rsidRDefault="009617E7" w14:paraId="72E70C04" w14:textId="139E405B">
      <w:pPr>
        <w:ind w:left="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15DD2984" w14:textId="5AA00A3B">
      <w:pPr>
        <w:pStyle w:val="ListParagraph"/>
        <w:numPr>
          <w:ilvl w:val="0"/>
          <w:numId w:val="7"/>
        </w:numPr>
        <w:ind w:left="1440" w:hanging="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A distributor or wholesaler may segregate and secure kratom such that the products are not accessible by the staff and the public</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If a distributor or wholesaler segregates and secures kratom products, the distributor or wholesaler shall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maintain</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 written inventory in a manner specified by DPH of kratom products that includes:  </w:t>
      </w:r>
    </w:p>
    <w:p w:rsidR="00A7410A" w:rsidP="14798872" w:rsidRDefault="009617E7" w14:paraId="5A7B0E6B" w14:textId="432D107F">
      <w:pPr>
        <w:ind w:left="144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6D88A07D" w14:textId="48A17FED">
      <w:pPr>
        <w:pStyle w:val="ListParagraph"/>
        <w:numPr>
          <w:ilvl w:val="1"/>
          <w:numId w:val="7"/>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types; </w:t>
      </w:r>
    </w:p>
    <w:p w:rsidR="00A7410A" w:rsidP="14798872" w:rsidRDefault="009617E7" w14:paraId="53E06CFC" w14:textId="3EBBA5A9">
      <w:pPr>
        <w:pStyle w:val="ListParagraph"/>
        <w:numPr>
          <w:ilvl w:val="1"/>
          <w:numId w:val="7"/>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quantities; </w:t>
      </w:r>
    </w:p>
    <w:p w:rsidR="00A7410A" w:rsidP="14798872" w:rsidRDefault="009617E7" w14:paraId="1ABCF5C4" w14:textId="77DCBBBD">
      <w:pPr>
        <w:pStyle w:val="ListParagraph"/>
        <w:numPr>
          <w:ilvl w:val="1"/>
          <w:numId w:val="7"/>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location of inventory; and </w:t>
      </w:r>
    </w:p>
    <w:p w:rsidR="00A7410A" w:rsidP="14798872" w:rsidRDefault="009617E7" w14:paraId="3EE6700E" w14:textId="7B6C421A">
      <w:pPr>
        <w:pStyle w:val="ListParagraph"/>
        <w:numPr>
          <w:ilvl w:val="1"/>
          <w:numId w:val="7"/>
        </w:numPr>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security measures to prevent sales, staff access, or public access to kratom products</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677E5C88" w14:textId="4BD3C932">
      <w:pPr>
        <w:pStyle w:val="ListParagraph"/>
        <w:ind w:left="180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60C35504" w14:textId="3C0EF251">
      <w:pPr>
        <w:spacing/>
        <w:ind w:left="1440" w:hanging="0"/>
        <w:contextualSpacing w:val="1"/>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The inventory must be available for inspection by DPH, law enforcement, and local public officials upon request</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216A89E1" w14:textId="5ED53D2D">
      <w:pPr>
        <w:spacing/>
        <w:ind w:left="1440"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BDA6AED" w14:textId="23E35704">
      <w:pPr>
        <w:pStyle w:val="ListParagraph"/>
        <w:numPr>
          <w:ilvl w:val="0"/>
          <w:numId w:val="7"/>
        </w:numPr>
        <w:ind w:left="1440" w:hanging="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A distributor or wholesaler may transfer kratom products to law enforcement officials who are willing to take the product. </w:t>
      </w:r>
    </w:p>
    <w:p w:rsidR="00A7410A" w:rsidP="14798872" w:rsidRDefault="009617E7" w14:paraId="25F32CCA" w14:textId="28F8BF10">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22295B31" w14:textId="3C29ACBA">
      <w:pPr>
        <w:pStyle w:val="ListParagraph"/>
        <w:numPr>
          <w:ilvl w:val="0"/>
          <w:numId w:val="4"/>
        </w:numPr>
        <w:ind/>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strike w:val="0"/>
          <w:dstrike w:val="0"/>
          <w:noProof w:val="0"/>
          <w:color w:val="000000" w:themeColor="text1" w:themeTint="FF" w:themeShade="FF"/>
          <w:sz w:val="24"/>
          <w:szCs w:val="24"/>
          <w:u w:val="single"/>
          <w:lang w:val="en-US"/>
        </w:rPr>
        <w:t>Transfer</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w:t>
      </w:r>
    </w:p>
    <w:p w:rsidR="00A7410A" w:rsidP="14798872" w:rsidRDefault="009617E7" w14:paraId="56DAC59D" w14:textId="68B97806">
      <w:pPr>
        <w:ind w:left="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0C5392A8" w14:textId="2865F7C8">
      <w:pPr>
        <w:pStyle w:val="ListParagraph"/>
        <w:numPr>
          <w:ilvl w:val="0"/>
          <w:numId w:val="9"/>
        </w:numPr>
        <w:ind/>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Any person or entity transferring kratom products for purposes of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complying with</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the Commissioner’s Order under M.G.L. c. 94C, § 2A and 105 CMR 726.000 shall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maintain</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a written inventory in a manner specified by DPH of kratom products that were transferred that includes:  </w:t>
      </w:r>
    </w:p>
    <w:p w:rsidR="00A7410A" w:rsidP="14798872" w:rsidRDefault="009617E7" w14:paraId="20228605" w14:textId="52B785BB">
      <w:pPr>
        <w:ind w:left="72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263023B" w14:textId="23B9C4F2">
      <w:pPr>
        <w:pStyle w:val="ListParagraph"/>
        <w:numPr>
          <w:ilvl w:val="1"/>
          <w:numId w:val="9"/>
        </w:numPr>
        <w:ind w:left="203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types; </w:t>
      </w:r>
    </w:p>
    <w:p w:rsidR="00A7410A" w:rsidP="14798872" w:rsidRDefault="009617E7" w14:paraId="1641F995" w14:textId="552EF4C7">
      <w:pPr>
        <w:pStyle w:val="ListParagraph"/>
        <w:numPr>
          <w:ilvl w:val="1"/>
          <w:numId w:val="9"/>
        </w:numPr>
        <w:ind w:left="203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product quantities; and </w:t>
      </w:r>
    </w:p>
    <w:p w:rsidR="00A7410A" w:rsidP="14798872" w:rsidRDefault="009617E7" w14:paraId="09BC40AA" w14:textId="38BF4FBB">
      <w:pPr>
        <w:pStyle w:val="ListParagraph"/>
        <w:numPr>
          <w:ilvl w:val="1"/>
          <w:numId w:val="9"/>
        </w:numPr>
        <w:ind w:left="203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identity of person or entity that took possession</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2E08E13C" w14:textId="5B4CD42E">
      <w:pPr>
        <w:ind w:left="2160"/>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59A45709" w14:textId="3A9FF0CE">
      <w:pPr>
        <w:pStyle w:val="ListParagraph"/>
        <w:numPr>
          <w:ilvl w:val="0"/>
          <w:numId w:val="9"/>
        </w:numPr>
        <w:ind/>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The inventory must be available for inspection by DPH, law enforcement, and local public officials upon request</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p>
    <w:p w:rsidR="00A7410A" w:rsidP="14798872" w:rsidRDefault="009617E7" w14:paraId="16B0B00E" w14:textId="27E3F5EE">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384DD0A2" w14:textId="09BABB7C">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1"/>
          <w:bCs w:val="1"/>
          <w:i w:val="0"/>
          <w:iCs w:val="0"/>
          <w:caps w:val="0"/>
          <w:smallCaps w:val="0"/>
          <w:noProof w:val="0"/>
          <w:color w:val="000000" w:themeColor="text1" w:themeTint="FF" w:themeShade="FF"/>
          <w:sz w:val="24"/>
          <w:szCs w:val="24"/>
          <w:lang w:val="en-US"/>
        </w:rPr>
        <w:t>Waiver of 105 CMR 700.006(H)(2)</w:t>
      </w:r>
    </w:p>
    <w:p w:rsidR="00A7410A" w:rsidP="14798872" w:rsidRDefault="009617E7" w14:paraId="12D39F79" w14:textId="44751D57">
      <w:pPr>
        <w:spacing/>
        <w:ind/>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p>
    <w:p w:rsidR="00A7410A" w:rsidP="14798872" w:rsidRDefault="009617E7" w14:paraId="557F54AF" w14:textId="09E79DCA">
      <w:pPr>
        <w:spacing/>
        <w:ind w:hanging="0"/>
        <w:contextualSpacing w:val="1"/>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pP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In support of the waiver of 105 CMR 700.006(H)(2), the Commissioner finds: (1) immediate compliance with 105 CMR 700.006(H)(2) would cause undue hardship to persons and entities in possession of kratom products; and (2) the methods of disposing of or securing of kratom products authorized above do not jeopardize health or safety of individuals or the public</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 xml:space="preserve">.  </w:t>
      </w:r>
      <w:r w:rsidRPr="14798872" w:rsidR="286AFF7F">
        <w:rPr>
          <w:rFonts w:ascii="Century Schoolbook" w:hAnsi="Century Schoolbook" w:eastAsia="Century Schoolbook" w:cs="Century Schoolbook"/>
          <w:b w:val="0"/>
          <w:bCs w:val="0"/>
          <w:i w:val="0"/>
          <w:iCs w:val="0"/>
          <w:caps w:val="0"/>
          <w:smallCaps w:val="0"/>
          <w:noProof w:val="0"/>
          <w:color w:val="000000" w:themeColor="text1" w:themeTint="FF" w:themeShade="FF"/>
          <w:sz w:val="24"/>
          <w:szCs w:val="24"/>
          <w:lang w:val="en-US"/>
        </w:rPr>
        <w:t>See 105 CMR 700.140.</w:t>
      </w:r>
    </w:p>
    <w:p w:rsidRPr="009617E7" w:rsidR="009F435A" w:rsidP="14798872" w:rsidRDefault="009F435A" w14:paraId="566DD23A" w14:textId="0E567A97">
      <w:pPr>
        <w:pStyle w:val="Normal"/>
        <w:spacing w:after="0" w:line="259" w:lineRule="auto"/>
        <w:ind w:left="0" w:hanging="0"/>
      </w:pPr>
    </w:p>
    <w:p w:rsidR="00A7410A" w:rsidP="14798872" w:rsidRDefault="00A34028" w14:paraId="336A2155" w14:textId="295AA5E6">
      <w:pPr>
        <w:pStyle w:val="Normal"/>
        <w:spacing w:after="0"/>
        <w:ind w:left="0" w:firstLine="0"/>
      </w:pPr>
    </w:p>
    <w:sectPr w:rsidR="00A7410A">
      <w:headerReference w:type="even" r:id="rId16"/>
      <w:headerReference w:type="default" r:id="rId17"/>
      <w:footerReference w:type="even" r:id="rId18"/>
      <w:footerReference w:type="default" r:id="rId19"/>
      <w:headerReference w:type="first" r:id="rId20"/>
      <w:footerReference w:type="first" r:id="rId21"/>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AAF" w:rsidP="006E2F09" w:rsidRDefault="00087AAF" w14:paraId="229393A7" w14:textId="77777777">
      <w:pPr>
        <w:spacing w:after="0" w:line="240" w:lineRule="auto"/>
      </w:pPr>
      <w:r>
        <w:separator/>
      </w:r>
    </w:p>
  </w:endnote>
  <w:endnote w:type="continuationSeparator" w:id="0">
    <w:p w:rsidR="00087AAF" w:rsidP="006E2F09" w:rsidRDefault="00087AAF" w14:paraId="5A12BFB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Rounded MT Bold">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9" w:rsidRDefault="006E2F09" w14:paraId="2CC555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9" w:rsidRDefault="006E2F09" w14:paraId="66E2AC7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9" w:rsidRDefault="006E2F09" w14:paraId="10DC3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AAF" w:rsidP="006E2F09" w:rsidRDefault="00087AAF" w14:paraId="140B1AB3" w14:textId="77777777">
      <w:pPr>
        <w:spacing w:after="0" w:line="240" w:lineRule="auto"/>
      </w:pPr>
      <w:r>
        <w:separator/>
      </w:r>
    </w:p>
  </w:footnote>
  <w:footnote w:type="continuationSeparator" w:id="0">
    <w:p w:rsidR="00087AAF" w:rsidP="006E2F09" w:rsidRDefault="00087AAF" w14:paraId="2E401C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9" w:rsidRDefault="006E2F09" w14:paraId="326E222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013679"/>
      <w:docPartObj>
        <w:docPartGallery w:val="Watermarks"/>
        <w:docPartUnique/>
      </w:docPartObj>
      <w:showingPlcHdr/>
    </w:sdtPr>
    <w:sdtContent>
      <w:p w:rsidR="006E2F09" w:rsidRDefault="00087AAF" w14:paraId="273F71F0" w14:textId="648758C2">
        <w:pPr>
          <w:pStyle w:val="Header"/>
        </w:pPr>
        <w:r w:rsidR="2AC07F35">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09" w:rsidRDefault="006E2F09" w14:paraId="12A112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b73fbcc"/>
    <w:multiLevelType xmlns:w="http://schemas.openxmlformats.org/wordprocessingml/2006/main" w:val="hybridMultilevel"/>
    <w:lvl xmlns:w="http://schemas.openxmlformats.org/wordprocessingml/2006/main" w:ilvl="0">
      <w:start w:val="1"/>
      <w:numFmt w:val="decimal"/>
      <w:lvlText w:val="%1."/>
      <w:lvlJc w:val="left"/>
      <w:pPr>
        <w:ind w:left="850" w:hanging="360"/>
      </w:pPr>
    </w:lvl>
    <w:lvl xmlns:w="http://schemas.openxmlformats.org/wordprocessingml/2006/main" w:ilvl="1">
      <w:start w:val="1"/>
      <w:numFmt w:val="lowerLetter"/>
      <w:lvlText w:val="%2."/>
      <w:lvlJc w:val="left"/>
      <w:pPr>
        <w:ind w:left="157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e145b61"/>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b2399d8"/>
    <w:multiLevelType xmlns:w="http://schemas.openxmlformats.org/wordprocessingml/2006/main" w:val="hybridMultilevel"/>
    <w:lvl xmlns:w="http://schemas.openxmlformats.org/wordprocessingml/2006/main" w:ilvl="0">
      <w:start w:val="1"/>
      <w:numFmt w:val="decimal"/>
      <w:lvlText w:val="%1."/>
      <w:lvlJc w:val="left"/>
      <w:pPr>
        <w:ind w:left="850" w:hanging="360"/>
      </w:pPr>
    </w:lvl>
    <w:lvl xmlns:w="http://schemas.openxmlformats.org/wordprocessingml/2006/main" w:ilvl="1">
      <w:start w:val="1"/>
      <w:numFmt w:val="lowerLetter"/>
      <w:lvlText w:val="%2."/>
      <w:lvlJc w:val="left"/>
      <w:pPr>
        <w:ind w:left="157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e713f4c"/>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fe5beed"/>
    <w:multiLevelType xmlns:w="http://schemas.openxmlformats.org/wordprocessingml/2006/main" w:val="hybridMultilevel"/>
    <w:lvl xmlns:w="http://schemas.openxmlformats.org/wordprocessingml/2006/main" w:ilvl="0">
      <w:start w:val="1"/>
      <w:numFmt w:val="decimal"/>
      <w:lvlText w:val="%1."/>
      <w:lvlJc w:val="left"/>
      <w:pPr>
        <w:ind w:left="504" w:hanging="14"/>
      </w:pPr>
    </w:lvl>
    <w:lvl xmlns:w="http://schemas.openxmlformats.org/wordprocessingml/2006/main" w:ilvl="1">
      <w:start w:val="1"/>
      <w:numFmt w:val="lowerLetter"/>
      <w:lvlText w:val="%2."/>
      <w:lvlJc w:val="left"/>
      <w:pPr>
        <w:ind w:left="157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5850e38"/>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6EA654A"/>
    <w:multiLevelType w:val="hybridMultilevel"/>
    <w:tmpl w:val="A06CC500"/>
    <w:lvl w:ilvl="0" w:tplc="670EFEF4">
      <w:start w:val="1"/>
      <w:numFmt w:val="upp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15:restartNumberingAfterBreak="0">
    <w:nsid w:val="392D2280"/>
    <w:multiLevelType w:val="hybridMultilevel"/>
    <w:tmpl w:val="A26EF294"/>
    <w:lvl w:ilvl="0">
      <w:start w:val="1"/>
      <w:numFmt w:val="decimal"/>
      <w:lvlText w:val="%1."/>
      <w:lvlJc w:val="left"/>
      <w:pPr>
        <w:ind w:left="374"/>
      </w:pPr>
      <w:rPr>
        <w:rFonts w:hint="default" w:ascii="Arial" w:hAnsi="Arial"/>
        <w:b w:val="0"/>
        <w:i w:val="0"/>
        <w:strike w:val="0"/>
        <w:dstrike w:val="0"/>
        <w:color w:val="000000"/>
        <w:sz w:val="18"/>
        <w:szCs w:val="18"/>
        <w:u w:val="none" w:color="000000"/>
        <w:bdr w:val="none" w:color="auto" w:sz="0" w:space="0"/>
        <w:shd w:val="clear" w:color="auto" w:fill="auto"/>
        <w:vertAlign w:val="baseline"/>
      </w:rPr>
    </w:lvl>
    <w:lvl w:ilvl="1" w:tplc="81F64B94">
      <w:start w:val="1"/>
      <w:numFmt w:val="lowerLetter"/>
      <w:lvlText w:val="%2"/>
      <w:lvlJc w:val="left"/>
      <w:pPr>
        <w:ind w:left="108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2" w:tplc="E91C880A">
      <w:start w:val="1"/>
      <w:numFmt w:val="lowerRoman"/>
      <w:lvlText w:val="%3"/>
      <w:lvlJc w:val="left"/>
      <w:pPr>
        <w:ind w:left="180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3" w:tplc="51B051F4">
      <w:start w:val="1"/>
      <w:numFmt w:val="decimal"/>
      <w:lvlText w:val="%4"/>
      <w:lvlJc w:val="left"/>
      <w:pPr>
        <w:ind w:left="252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4" w:tplc="7E0E77F4">
      <w:start w:val="1"/>
      <w:numFmt w:val="lowerLetter"/>
      <w:lvlText w:val="%5"/>
      <w:lvlJc w:val="left"/>
      <w:pPr>
        <w:ind w:left="324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5" w:tplc="26120DEE">
      <w:start w:val="1"/>
      <w:numFmt w:val="lowerRoman"/>
      <w:lvlText w:val="%6"/>
      <w:lvlJc w:val="left"/>
      <w:pPr>
        <w:ind w:left="396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6" w:tplc="AE5A2060">
      <w:start w:val="1"/>
      <w:numFmt w:val="decimal"/>
      <w:lvlText w:val="%7"/>
      <w:lvlJc w:val="left"/>
      <w:pPr>
        <w:ind w:left="468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7" w:tplc="71AC2E8C">
      <w:start w:val="1"/>
      <w:numFmt w:val="lowerLetter"/>
      <w:lvlText w:val="%8"/>
      <w:lvlJc w:val="left"/>
      <w:pPr>
        <w:ind w:left="540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8" w:tplc="F8DC9E58">
      <w:start w:val="1"/>
      <w:numFmt w:val="lowerRoman"/>
      <w:lvlText w:val="%9"/>
      <w:lvlJc w:val="left"/>
      <w:pPr>
        <w:ind w:left="6120"/>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abstractNum>
  <w:abstractNum w:abstractNumId="2" w15:restartNumberingAfterBreak="0">
    <w:nsid w:val="5BA179D7"/>
    <w:multiLevelType w:val="hybridMultilevel"/>
    <w:tmpl w:val="0EB81408"/>
    <w:lvl w:ilvl="0" w:tplc="CEC27BD0">
      <w:start w:val="1"/>
      <w:numFmt w:val="decimal"/>
      <w:lvlText w:val="%1."/>
      <w:lvlJc w:val="left"/>
      <w:pPr>
        <w:ind w:left="806"/>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77846106">
      <w:start w:val="1"/>
      <w:numFmt w:val="lowerLetter"/>
      <w:lvlText w:val="%2"/>
      <w:lvlJc w:val="left"/>
      <w:pPr>
        <w:ind w:left="133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9B489710">
      <w:start w:val="1"/>
      <w:numFmt w:val="lowerRoman"/>
      <w:lvlText w:val="%3"/>
      <w:lvlJc w:val="left"/>
      <w:pPr>
        <w:ind w:left="205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E3640D22">
      <w:start w:val="1"/>
      <w:numFmt w:val="decimal"/>
      <w:lvlText w:val="%4"/>
      <w:lvlJc w:val="left"/>
      <w:pPr>
        <w:ind w:left="277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1E7839B0">
      <w:start w:val="1"/>
      <w:numFmt w:val="lowerLetter"/>
      <w:lvlText w:val="%5"/>
      <w:lvlJc w:val="left"/>
      <w:pPr>
        <w:ind w:left="349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9CCE3B22">
      <w:start w:val="1"/>
      <w:numFmt w:val="lowerRoman"/>
      <w:lvlText w:val="%6"/>
      <w:lvlJc w:val="left"/>
      <w:pPr>
        <w:ind w:left="421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D812B4BE">
      <w:start w:val="1"/>
      <w:numFmt w:val="decimal"/>
      <w:lvlText w:val="%7"/>
      <w:lvlJc w:val="left"/>
      <w:pPr>
        <w:ind w:left="493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4D08B618">
      <w:start w:val="1"/>
      <w:numFmt w:val="lowerLetter"/>
      <w:lvlText w:val="%8"/>
      <w:lvlJc w:val="left"/>
      <w:pPr>
        <w:ind w:left="565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6AF0D6A6">
      <w:start w:val="1"/>
      <w:numFmt w:val="lowerRoman"/>
      <w:lvlText w:val="%9"/>
      <w:lvlJc w:val="left"/>
      <w:pPr>
        <w:ind w:left="6379"/>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9">
    <w:abstractNumId w:val="8"/>
  </w:num>
  <w:num w:numId="8">
    <w:abstractNumId w:val="7"/>
  </w:num>
  <w:num w:numId="7">
    <w:abstractNumId w:val="6"/>
  </w:num>
  <w:num w:numId="6">
    <w:abstractNumId w:val="5"/>
  </w:num>
  <w:num w:numId="5">
    <w:abstractNumId w:val="4"/>
  </w:num>
  <w:num w:numId="4">
    <w:abstractNumId w:val="3"/>
  </w:num>
  <w:num w:numId="1" w16cid:durableId="42758436">
    <w:abstractNumId w:val="2"/>
  </w:num>
  <w:num w:numId="2" w16cid:durableId="1744595622">
    <w:abstractNumId w:val="1"/>
  </w:num>
  <w:num w:numId="3" w16cid:durableId="172066631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0A"/>
    <w:rsid w:val="00025FDA"/>
    <w:rsid w:val="0003795C"/>
    <w:rsid w:val="000702F5"/>
    <w:rsid w:val="00073964"/>
    <w:rsid w:val="00087AAF"/>
    <w:rsid w:val="000B1BC4"/>
    <w:rsid w:val="000E0398"/>
    <w:rsid w:val="000E3E55"/>
    <w:rsid w:val="00107B6A"/>
    <w:rsid w:val="001133A3"/>
    <w:rsid w:val="00117B83"/>
    <w:rsid w:val="00184028"/>
    <w:rsid w:val="001F656D"/>
    <w:rsid w:val="0026175C"/>
    <w:rsid w:val="002A2FE1"/>
    <w:rsid w:val="002A727C"/>
    <w:rsid w:val="00312F73"/>
    <w:rsid w:val="00355C0F"/>
    <w:rsid w:val="00387C8C"/>
    <w:rsid w:val="003E2EE3"/>
    <w:rsid w:val="0044652A"/>
    <w:rsid w:val="004519AB"/>
    <w:rsid w:val="004A2202"/>
    <w:rsid w:val="004F4318"/>
    <w:rsid w:val="0055267E"/>
    <w:rsid w:val="00554DC2"/>
    <w:rsid w:val="00596164"/>
    <w:rsid w:val="005B4A91"/>
    <w:rsid w:val="005C306F"/>
    <w:rsid w:val="005D356C"/>
    <w:rsid w:val="00643C59"/>
    <w:rsid w:val="006861E1"/>
    <w:rsid w:val="006D09BD"/>
    <w:rsid w:val="006E2F09"/>
    <w:rsid w:val="00717F8C"/>
    <w:rsid w:val="00760BC1"/>
    <w:rsid w:val="0079006E"/>
    <w:rsid w:val="00796974"/>
    <w:rsid w:val="007E3BF3"/>
    <w:rsid w:val="008354E1"/>
    <w:rsid w:val="00840595"/>
    <w:rsid w:val="008F3B21"/>
    <w:rsid w:val="009617E7"/>
    <w:rsid w:val="009B1740"/>
    <w:rsid w:val="009F435A"/>
    <w:rsid w:val="00A34028"/>
    <w:rsid w:val="00A7410A"/>
    <w:rsid w:val="00B158C6"/>
    <w:rsid w:val="00B46555"/>
    <w:rsid w:val="00B92DB0"/>
    <w:rsid w:val="00B93EB8"/>
    <w:rsid w:val="00BA50EE"/>
    <w:rsid w:val="00BB3224"/>
    <w:rsid w:val="00BC470B"/>
    <w:rsid w:val="00C041E6"/>
    <w:rsid w:val="00C13E86"/>
    <w:rsid w:val="00C87B6D"/>
    <w:rsid w:val="00CA06E8"/>
    <w:rsid w:val="00CB1E74"/>
    <w:rsid w:val="00D13165"/>
    <w:rsid w:val="00D14E58"/>
    <w:rsid w:val="00D433F4"/>
    <w:rsid w:val="00D544E5"/>
    <w:rsid w:val="00D624D8"/>
    <w:rsid w:val="00D649C4"/>
    <w:rsid w:val="00D86D0E"/>
    <w:rsid w:val="00DA474B"/>
    <w:rsid w:val="00DD5DC4"/>
    <w:rsid w:val="00E15315"/>
    <w:rsid w:val="00E34037"/>
    <w:rsid w:val="00E5326A"/>
    <w:rsid w:val="00E550E5"/>
    <w:rsid w:val="00F11EB5"/>
    <w:rsid w:val="00F13223"/>
    <w:rsid w:val="00F72B0A"/>
    <w:rsid w:val="00F8699D"/>
    <w:rsid w:val="00FD5904"/>
    <w:rsid w:val="011DD8FD"/>
    <w:rsid w:val="01973F46"/>
    <w:rsid w:val="03F3CDE3"/>
    <w:rsid w:val="04465E7F"/>
    <w:rsid w:val="0D66993D"/>
    <w:rsid w:val="0D858C5B"/>
    <w:rsid w:val="0F2637B5"/>
    <w:rsid w:val="0FCEEF5A"/>
    <w:rsid w:val="101C31E2"/>
    <w:rsid w:val="10D0405D"/>
    <w:rsid w:val="125E98B6"/>
    <w:rsid w:val="13119A1C"/>
    <w:rsid w:val="13BC559A"/>
    <w:rsid w:val="14798872"/>
    <w:rsid w:val="1585A33C"/>
    <w:rsid w:val="15A4A0D9"/>
    <w:rsid w:val="16F2ED41"/>
    <w:rsid w:val="17409B98"/>
    <w:rsid w:val="17DD5C69"/>
    <w:rsid w:val="17FECE83"/>
    <w:rsid w:val="184E3AB7"/>
    <w:rsid w:val="18CD9C29"/>
    <w:rsid w:val="1A9DF3E4"/>
    <w:rsid w:val="1D7D6B6E"/>
    <w:rsid w:val="1E04FADE"/>
    <w:rsid w:val="1E40A985"/>
    <w:rsid w:val="1ED55A4B"/>
    <w:rsid w:val="1FBA74C0"/>
    <w:rsid w:val="24DA06C4"/>
    <w:rsid w:val="259958C5"/>
    <w:rsid w:val="26288484"/>
    <w:rsid w:val="28454EC5"/>
    <w:rsid w:val="286AFF7F"/>
    <w:rsid w:val="288EA0B2"/>
    <w:rsid w:val="2AC07F35"/>
    <w:rsid w:val="2DD1D0A9"/>
    <w:rsid w:val="2EEE5287"/>
    <w:rsid w:val="2FFF35AD"/>
    <w:rsid w:val="370A27C7"/>
    <w:rsid w:val="373A8A71"/>
    <w:rsid w:val="37B7AAC6"/>
    <w:rsid w:val="381D619C"/>
    <w:rsid w:val="384B4C1A"/>
    <w:rsid w:val="39FFF5EC"/>
    <w:rsid w:val="3CD93D65"/>
    <w:rsid w:val="3D3F53B7"/>
    <w:rsid w:val="3E74ACEB"/>
    <w:rsid w:val="3F017279"/>
    <w:rsid w:val="3F626E71"/>
    <w:rsid w:val="42CB162C"/>
    <w:rsid w:val="435DBC83"/>
    <w:rsid w:val="43A2A631"/>
    <w:rsid w:val="445A57D0"/>
    <w:rsid w:val="458B32C9"/>
    <w:rsid w:val="46E52ECF"/>
    <w:rsid w:val="482AAD45"/>
    <w:rsid w:val="49A9762D"/>
    <w:rsid w:val="49A9ABA3"/>
    <w:rsid w:val="49BFAF33"/>
    <w:rsid w:val="4A950F27"/>
    <w:rsid w:val="4AA6024A"/>
    <w:rsid w:val="4BD3DA4D"/>
    <w:rsid w:val="4E0AF0F9"/>
    <w:rsid w:val="50095110"/>
    <w:rsid w:val="5285D562"/>
    <w:rsid w:val="533E6FA8"/>
    <w:rsid w:val="54BE8230"/>
    <w:rsid w:val="58DC5B71"/>
    <w:rsid w:val="5AC53E52"/>
    <w:rsid w:val="5D57AA15"/>
    <w:rsid w:val="5D89FB5C"/>
    <w:rsid w:val="5DF12E5F"/>
    <w:rsid w:val="5E28140A"/>
    <w:rsid w:val="5E5E7594"/>
    <w:rsid w:val="5F5D0545"/>
    <w:rsid w:val="5FBF1BA2"/>
    <w:rsid w:val="5FF991BB"/>
    <w:rsid w:val="61DDCE79"/>
    <w:rsid w:val="6311CFFC"/>
    <w:rsid w:val="6355F7C5"/>
    <w:rsid w:val="63B44C94"/>
    <w:rsid w:val="6406F586"/>
    <w:rsid w:val="65168595"/>
    <w:rsid w:val="66CEAC4A"/>
    <w:rsid w:val="67EB0CC8"/>
    <w:rsid w:val="690918BC"/>
    <w:rsid w:val="6AF6585F"/>
    <w:rsid w:val="6B0C7EBF"/>
    <w:rsid w:val="6C34796D"/>
    <w:rsid w:val="6CD81504"/>
    <w:rsid w:val="6D18E568"/>
    <w:rsid w:val="6FD3CE4D"/>
    <w:rsid w:val="719FDE74"/>
    <w:rsid w:val="72283CED"/>
    <w:rsid w:val="72D4D8FD"/>
    <w:rsid w:val="73A7AFEF"/>
    <w:rsid w:val="75739DAD"/>
    <w:rsid w:val="75837AF4"/>
    <w:rsid w:val="76DF4353"/>
    <w:rsid w:val="776FF7C5"/>
    <w:rsid w:val="78C22BBE"/>
    <w:rsid w:val="78CE7FAE"/>
    <w:rsid w:val="7904CBC8"/>
    <w:rsid w:val="793407CF"/>
    <w:rsid w:val="7AE08069"/>
    <w:rsid w:val="7B72F34A"/>
    <w:rsid w:val="7C0C60B6"/>
    <w:rsid w:val="7C571809"/>
    <w:rsid w:val="7EBF78A0"/>
    <w:rsid w:val="7EC46187"/>
    <w:rsid w:val="7FC5A7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78C84"/>
  <w15:docId w15:val="{3CBF67BF-9624-4447-9D89-EEEC65E77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7" w:line="248" w:lineRule="auto"/>
      <w:ind w:left="384" w:hanging="384"/>
    </w:pPr>
    <w:rPr>
      <w:rFonts w:ascii="Arial" w:hAnsi="Arial" w:eastAsia="Arial" w:cs="Arial"/>
      <w:color w:val="000000"/>
      <w:sz w:val="18"/>
    </w:rPr>
  </w:style>
  <w:style w:type="paragraph" w:styleId="Heading1">
    <w:name w:val="heading 1"/>
    <w:next w:val="Normal"/>
    <w:link w:val="Heading1Char"/>
    <w:uiPriority w:val="9"/>
    <w:qFormat/>
    <w:pPr>
      <w:keepNext/>
      <w:keepLines/>
      <w:spacing w:after="0" w:line="259" w:lineRule="auto"/>
      <w:ind w:left="204" w:hanging="10"/>
      <w:outlineLvl w:val="0"/>
    </w:pPr>
    <w:rPr>
      <w:rFonts w:ascii="Arial" w:hAnsi="Arial" w:eastAsia="Arial" w:cs="Arial"/>
      <w:b/>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ExecOffice" w:customStyle="1">
    <w:name w:val="Exec Office"/>
    <w:basedOn w:val="Normal"/>
    <w:rsid w:val="00D624D8"/>
    <w:pPr>
      <w:framePr w:w="6927" w:hSpace="187" w:wrap="notBeside" w:hAnchor="page" w:vAnchor="text" w:x="3594" w:y="1"/>
      <w:spacing w:after="0" w:line="240" w:lineRule="auto"/>
      <w:ind w:left="0" w:firstLine="0"/>
      <w:jc w:val="center"/>
    </w:pPr>
    <w:rPr>
      <w:rFonts w:eastAsia="Times New Roman" w:cs="Times New Roman"/>
      <w:color w:val="auto"/>
      <w:kern w:val="0"/>
      <w:sz w:val="28"/>
      <w:szCs w:val="20"/>
      <w14:ligatures w14:val="none"/>
    </w:rPr>
  </w:style>
  <w:style w:type="paragraph" w:styleId="Governor" w:customStyle="1">
    <w:name w:val="Governor"/>
    <w:basedOn w:val="Normal"/>
    <w:rsid w:val="00D624D8"/>
    <w:pPr>
      <w:framePr w:hSpace="187" w:wrap="notBeside" w:hAnchor="page" w:vAnchor="text" w:x="546" w:y="141"/>
      <w:spacing w:after="120" w:line="240" w:lineRule="auto"/>
      <w:ind w:left="0" w:firstLine="0"/>
      <w:jc w:val="center"/>
    </w:pPr>
    <w:rPr>
      <w:rFonts w:ascii="Arial Rounded MT Bold" w:hAnsi="Arial Rounded MT Bold" w:eastAsia="Times New Roman" w:cs="Times New Roman"/>
      <w:color w:val="auto"/>
      <w:kern w:val="0"/>
      <w:sz w:val="14"/>
      <w:szCs w:val="20"/>
      <w14:ligatures w14:val="none"/>
    </w:rPr>
  </w:style>
  <w:style w:type="paragraph" w:styleId="ListParagraph">
    <w:name w:val="List Paragraph"/>
    <w:basedOn w:val="Normal"/>
    <w:uiPriority w:val="34"/>
    <w:qFormat/>
    <w:rsid w:val="00312F73"/>
    <w:pPr>
      <w:ind w:left="720"/>
      <w:contextualSpacing/>
    </w:pPr>
  </w:style>
  <w:style w:type="paragraph" w:styleId="Header">
    <w:name w:val="header"/>
    <w:basedOn w:val="Normal"/>
    <w:link w:val="HeaderChar"/>
    <w:uiPriority w:val="99"/>
    <w:unhideWhenUsed/>
    <w:rsid w:val="006E2F09"/>
    <w:pPr>
      <w:tabs>
        <w:tab w:val="center" w:pos="4680"/>
        <w:tab w:val="right" w:pos="9360"/>
      </w:tabs>
      <w:spacing w:after="0" w:line="240" w:lineRule="auto"/>
    </w:pPr>
  </w:style>
  <w:style w:type="character" w:styleId="HeaderChar" w:customStyle="1">
    <w:name w:val="Header Char"/>
    <w:basedOn w:val="DefaultParagraphFont"/>
    <w:link w:val="Header"/>
    <w:uiPriority w:val="99"/>
    <w:rsid w:val="006E2F09"/>
    <w:rPr>
      <w:rFonts w:ascii="Arial" w:hAnsi="Arial" w:eastAsia="Arial" w:cs="Arial"/>
      <w:color w:val="000000"/>
      <w:sz w:val="18"/>
    </w:rPr>
  </w:style>
  <w:style w:type="paragraph" w:styleId="Footer">
    <w:name w:val="footer"/>
    <w:basedOn w:val="Normal"/>
    <w:link w:val="FooterChar"/>
    <w:uiPriority w:val="99"/>
    <w:unhideWhenUsed/>
    <w:rsid w:val="006E2F09"/>
    <w:pPr>
      <w:tabs>
        <w:tab w:val="center" w:pos="4680"/>
        <w:tab w:val="right" w:pos="9360"/>
      </w:tabs>
      <w:spacing w:after="0" w:line="240" w:lineRule="auto"/>
    </w:pPr>
  </w:style>
  <w:style w:type="character" w:styleId="FooterChar" w:customStyle="1">
    <w:name w:val="Footer Char"/>
    <w:basedOn w:val="DefaultParagraphFont"/>
    <w:link w:val="Footer"/>
    <w:uiPriority w:val="99"/>
    <w:rsid w:val="006E2F09"/>
    <w:rPr>
      <w:rFonts w:ascii="Arial" w:hAnsi="Arial" w:eastAsia="Arial" w:cs="Arial"/>
      <w:color w:val="000000"/>
      <w:sz w:val="1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Arial" w:hAnsi="Arial" w:eastAsia="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43C59"/>
    <w:pPr>
      <w:spacing w:after="0" w:line="240" w:lineRule="auto"/>
    </w:pPr>
    <w:rPr>
      <w:rFonts w:ascii="Arial" w:hAnsi="Arial" w:eastAsia="Arial" w:cs="Arial"/>
      <w:color w:val="000000"/>
      <w:sz w:val="18"/>
    </w:rPr>
  </w:style>
  <w:style w:type="paragraph" w:styleId="CommentSubject">
    <w:name w:val="annotation subject"/>
    <w:basedOn w:val="CommentText"/>
    <w:next w:val="CommentText"/>
    <w:link w:val="CommentSubjectChar"/>
    <w:uiPriority w:val="99"/>
    <w:semiHidden/>
    <w:unhideWhenUsed/>
    <w:rsid w:val="00BC470B"/>
    <w:rPr>
      <w:b/>
      <w:bCs/>
    </w:rPr>
  </w:style>
  <w:style w:type="character" w:styleId="CommentSubjectChar" w:customStyle="1">
    <w:name w:val="Comment Subject Char"/>
    <w:basedOn w:val="CommentTextChar"/>
    <w:link w:val="CommentSubject"/>
    <w:uiPriority w:val="99"/>
    <w:semiHidden/>
    <w:rsid w:val="00BC470B"/>
    <w:rPr>
      <w:rFonts w:ascii="Arial" w:hAnsi="Arial" w:eastAsia="Arial" w:cs="Arial"/>
      <w:b/>
      <w:bCs/>
      <w:color w:val="000000"/>
      <w:sz w:val="20"/>
      <w:szCs w:val="20"/>
    </w:rPr>
  </w:style>
  <w:style w:type="character" w:styleId="Mention">
    <w:name w:val="Mention"/>
    <w:basedOn w:val="DefaultParagraphFont"/>
    <w:uiPriority w:val="99"/>
    <w:unhideWhenUsed/>
    <w:rsid w:val="00BC47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52769-8184-4156-94AB-E4EDFE0FF237}">
  <ds:schemaRefs>
    <ds:schemaRef ds:uri="http://schemas.openxmlformats.org/officeDocument/2006/bibliography"/>
  </ds:schemaRefs>
</ds:datastoreItem>
</file>

<file path=customXml/itemProps2.xml><?xml version="1.0" encoding="utf-8"?>
<ds:datastoreItem xmlns:ds="http://schemas.openxmlformats.org/officeDocument/2006/customXml" ds:itemID="{E85CC606-83EA-4405-82D4-25480879E0CD}">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520AAEAA-A38E-4174-8FD0-CC3D21D17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ADADE-E893-474D-BD90-3E3D75FF973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DEA Form 41</dc:title>
  <dc:subject>DEA Form 41</dc:subject>
  <dc:creator>DEA Diversion Control Division</dc:creator>
  <keywords/>
  <lastModifiedBy>Broisman, Bruce A (DPH)</lastModifiedBy>
  <revision>13</revision>
  <dcterms:created xsi:type="dcterms:W3CDTF">2026-08-27T21:48:00.0000000Z</dcterms:created>
  <dcterms:modified xsi:type="dcterms:W3CDTF">2026-08-31T12:53:45.9302306Z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