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0A721FE3" w:rsidR="00033154" w:rsidRDefault="00033154" w:rsidP="0072610D"/>
    <w:p w14:paraId="63D819D6" w14:textId="77777777" w:rsidR="000C506B" w:rsidRDefault="000C506B" w:rsidP="000C506B"/>
    <w:p w14:paraId="14C7BAE6" w14:textId="5BE91422" w:rsidR="287A8AC7" w:rsidRDefault="287A8AC7" w:rsidP="287A8AC7"/>
    <w:p w14:paraId="708D2D10" w14:textId="3C78F799" w:rsidR="000C506B" w:rsidRPr="0065765D" w:rsidRDefault="009A13C9" w:rsidP="000C506B">
      <w:pPr>
        <w:rPr>
          <w:sz w:val="22"/>
          <w:szCs w:val="22"/>
        </w:rPr>
      </w:pPr>
      <w:r>
        <w:rPr>
          <w:sz w:val="22"/>
          <w:szCs w:val="22"/>
        </w:rPr>
        <w:t>October 10</w:t>
      </w:r>
      <w:r w:rsidR="000C506B" w:rsidRPr="0065765D">
        <w:rPr>
          <w:sz w:val="22"/>
          <w:szCs w:val="22"/>
        </w:rPr>
        <w:t>, 202</w:t>
      </w:r>
      <w:r w:rsidR="00926F37">
        <w:rPr>
          <w:sz w:val="22"/>
          <w:szCs w:val="22"/>
        </w:rPr>
        <w:t>4</w:t>
      </w:r>
    </w:p>
    <w:p w14:paraId="573DF7B8" w14:textId="63D084EE" w:rsidR="00AA6CEA" w:rsidRPr="0065765D" w:rsidRDefault="0067636D" w:rsidP="0067636D">
      <w:pPr>
        <w:jc w:val="center"/>
        <w:rPr>
          <w:b/>
          <w:bCs/>
          <w:smallCaps/>
          <w:sz w:val="22"/>
          <w:szCs w:val="22"/>
        </w:rPr>
      </w:pPr>
      <w:r w:rsidRPr="0065765D">
        <w:rPr>
          <w:b/>
          <w:bCs/>
          <w:smallCaps/>
          <w:sz w:val="22"/>
          <w:szCs w:val="22"/>
        </w:rPr>
        <w:t>Advisory</w:t>
      </w:r>
    </w:p>
    <w:p w14:paraId="5AEF430C" w14:textId="77777777" w:rsidR="0067636D" w:rsidRPr="0065765D" w:rsidRDefault="0067636D" w:rsidP="0072610D">
      <w:pPr>
        <w:rPr>
          <w:sz w:val="22"/>
          <w:szCs w:val="22"/>
        </w:rPr>
      </w:pPr>
    </w:p>
    <w:p w14:paraId="1A41EB47" w14:textId="2A4A809C" w:rsidR="0067636D" w:rsidRPr="0065765D" w:rsidRDefault="00000EE0" w:rsidP="000C506B">
      <w:pPr>
        <w:tabs>
          <w:tab w:val="left" w:pos="1080"/>
          <w:tab w:val="left" w:pos="1440"/>
        </w:tabs>
        <w:spacing w:after="240" w:line="259" w:lineRule="auto"/>
        <w:jc w:val="center"/>
        <w:rPr>
          <w:b/>
          <w:bCs/>
          <w:sz w:val="22"/>
          <w:szCs w:val="22"/>
        </w:rPr>
      </w:pPr>
      <w:r w:rsidRPr="0065765D">
        <w:rPr>
          <w:b/>
          <w:bCs/>
          <w:sz w:val="22"/>
          <w:szCs w:val="22"/>
        </w:rPr>
        <w:t>DCP Regulations</w:t>
      </w:r>
      <w:r w:rsidR="00273501" w:rsidRPr="0065765D">
        <w:rPr>
          <w:b/>
          <w:bCs/>
          <w:sz w:val="22"/>
          <w:szCs w:val="22"/>
        </w:rPr>
        <w:t xml:space="preserve"> and </w:t>
      </w:r>
      <w:r w:rsidR="0067636D" w:rsidRPr="0065765D">
        <w:rPr>
          <w:b/>
          <w:bCs/>
          <w:sz w:val="22"/>
          <w:szCs w:val="22"/>
        </w:rPr>
        <w:t>Over-The-Counter</w:t>
      </w:r>
      <w:r w:rsidR="00D84937" w:rsidRPr="0065765D">
        <w:rPr>
          <w:b/>
          <w:bCs/>
          <w:sz w:val="22"/>
          <w:szCs w:val="22"/>
        </w:rPr>
        <w:t xml:space="preserve"> </w:t>
      </w:r>
      <w:r w:rsidR="0067636D" w:rsidRPr="0065765D">
        <w:rPr>
          <w:b/>
          <w:bCs/>
          <w:sz w:val="22"/>
          <w:szCs w:val="22"/>
        </w:rPr>
        <w:t>Naloxone</w:t>
      </w:r>
    </w:p>
    <w:p w14:paraId="0B79BF48" w14:textId="4A7C7061" w:rsidR="007350A3" w:rsidRPr="0065765D" w:rsidRDefault="007350A3" w:rsidP="134BAF8D">
      <w:pPr>
        <w:spacing w:after="120" w:line="259" w:lineRule="auto"/>
        <w:rPr>
          <w:i/>
          <w:iCs/>
          <w:sz w:val="22"/>
          <w:szCs w:val="22"/>
        </w:rPr>
      </w:pPr>
      <w:r w:rsidRPr="0065765D">
        <w:rPr>
          <w:sz w:val="22"/>
          <w:szCs w:val="22"/>
        </w:rPr>
        <w:t>This Advisory is directed to persons wishing to purchase</w:t>
      </w:r>
      <w:r w:rsidR="00B300D4" w:rsidRPr="0065765D">
        <w:rPr>
          <w:sz w:val="22"/>
          <w:szCs w:val="22"/>
        </w:rPr>
        <w:t>, store</w:t>
      </w:r>
      <w:r w:rsidRPr="0065765D">
        <w:rPr>
          <w:sz w:val="22"/>
          <w:szCs w:val="22"/>
        </w:rPr>
        <w:t xml:space="preserve"> or </w:t>
      </w:r>
      <w:r w:rsidR="00B300D4" w:rsidRPr="0065765D">
        <w:rPr>
          <w:sz w:val="22"/>
          <w:szCs w:val="22"/>
        </w:rPr>
        <w:t xml:space="preserve">otherwise </w:t>
      </w:r>
      <w:r w:rsidRPr="0065765D">
        <w:rPr>
          <w:sz w:val="22"/>
          <w:szCs w:val="22"/>
        </w:rPr>
        <w:t xml:space="preserve">work with Naloxone, to clarify </w:t>
      </w:r>
      <w:r w:rsidR="00B300D4" w:rsidRPr="0065765D">
        <w:rPr>
          <w:sz w:val="22"/>
          <w:szCs w:val="22"/>
        </w:rPr>
        <w:t xml:space="preserve">how </w:t>
      </w:r>
      <w:r w:rsidRPr="0065765D">
        <w:rPr>
          <w:sz w:val="22"/>
          <w:szCs w:val="22"/>
        </w:rPr>
        <w:t xml:space="preserve">the </w:t>
      </w:r>
      <w:r w:rsidR="00B300D4" w:rsidRPr="0065765D">
        <w:rPr>
          <w:sz w:val="22"/>
          <w:szCs w:val="22"/>
        </w:rPr>
        <w:t>regulations</w:t>
      </w:r>
      <w:r w:rsidRPr="0065765D">
        <w:rPr>
          <w:sz w:val="22"/>
          <w:szCs w:val="22"/>
        </w:rPr>
        <w:t xml:space="preserve"> </w:t>
      </w:r>
      <w:r w:rsidR="00B300D4" w:rsidRPr="0065765D">
        <w:rPr>
          <w:sz w:val="22"/>
          <w:szCs w:val="22"/>
        </w:rPr>
        <w:t xml:space="preserve">of the Drug Control Program </w:t>
      </w:r>
      <w:r w:rsidRPr="0065765D">
        <w:rPr>
          <w:sz w:val="22"/>
          <w:szCs w:val="22"/>
        </w:rPr>
        <w:t xml:space="preserve">apply to </w:t>
      </w:r>
      <w:r w:rsidR="00B300D4" w:rsidRPr="0065765D">
        <w:rPr>
          <w:sz w:val="22"/>
          <w:szCs w:val="22"/>
        </w:rPr>
        <w:t>such activities</w:t>
      </w:r>
      <w:r w:rsidRPr="0065765D">
        <w:rPr>
          <w:sz w:val="22"/>
          <w:szCs w:val="22"/>
        </w:rPr>
        <w:t xml:space="preserve">.  </w:t>
      </w:r>
      <w:r w:rsidR="004E2898" w:rsidRPr="0065765D">
        <w:rPr>
          <w:b/>
          <w:bCs/>
          <w:sz w:val="22"/>
          <w:szCs w:val="22"/>
        </w:rPr>
        <w:t>Th</w:t>
      </w:r>
      <w:r w:rsidR="00B300D4" w:rsidRPr="0065765D">
        <w:rPr>
          <w:b/>
          <w:bCs/>
          <w:sz w:val="22"/>
          <w:szCs w:val="22"/>
        </w:rPr>
        <w:t>e regulations of the Drug Control Program do not apply to activities regarding</w:t>
      </w:r>
      <w:r w:rsidR="00B96079" w:rsidRPr="0065765D">
        <w:rPr>
          <w:b/>
          <w:bCs/>
          <w:sz w:val="22"/>
          <w:szCs w:val="22"/>
        </w:rPr>
        <w:t xml:space="preserve"> Over</w:t>
      </w:r>
      <w:r w:rsidR="00B96079" w:rsidRPr="0065765D">
        <w:rPr>
          <w:b/>
          <w:bCs/>
          <w:sz w:val="22"/>
          <w:szCs w:val="22"/>
        </w:rPr>
        <w:noBreakHyphen/>
        <w:t>the</w:t>
      </w:r>
      <w:r w:rsidR="00B96079" w:rsidRPr="0065765D">
        <w:rPr>
          <w:b/>
          <w:bCs/>
          <w:sz w:val="22"/>
          <w:szCs w:val="22"/>
        </w:rPr>
        <w:noBreakHyphen/>
        <w:t>Counter</w:t>
      </w:r>
      <w:r w:rsidR="00B300D4" w:rsidRPr="0065765D">
        <w:rPr>
          <w:b/>
          <w:bCs/>
          <w:sz w:val="22"/>
          <w:szCs w:val="22"/>
        </w:rPr>
        <w:t xml:space="preserve"> </w:t>
      </w:r>
      <w:r w:rsidR="00B96079" w:rsidRPr="0065765D">
        <w:rPr>
          <w:b/>
          <w:bCs/>
          <w:sz w:val="22"/>
          <w:szCs w:val="22"/>
        </w:rPr>
        <w:t>(</w:t>
      </w:r>
      <w:r w:rsidR="00B300D4" w:rsidRPr="0065765D">
        <w:rPr>
          <w:b/>
          <w:bCs/>
          <w:sz w:val="22"/>
          <w:szCs w:val="22"/>
        </w:rPr>
        <w:t>OTC</w:t>
      </w:r>
      <w:r w:rsidR="00B96079" w:rsidRPr="0065765D">
        <w:rPr>
          <w:b/>
          <w:bCs/>
          <w:sz w:val="22"/>
          <w:szCs w:val="22"/>
        </w:rPr>
        <w:t>)</w:t>
      </w:r>
      <w:r w:rsidR="00B300D4" w:rsidRPr="0065765D">
        <w:rPr>
          <w:b/>
          <w:bCs/>
          <w:sz w:val="22"/>
          <w:szCs w:val="22"/>
        </w:rPr>
        <w:t xml:space="preserve"> Naloxone.  The regulation</w:t>
      </w:r>
      <w:r w:rsidR="008C6EE1" w:rsidRPr="0065765D">
        <w:rPr>
          <w:b/>
          <w:bCs/>
          <w:sz w:val="22"/>
          <w:szCs w:val="22"/>
        </w:rPr>
        <w:t>s</w:t>
      </w:r>
      <w:r w:rsidR="00B300D4" w:rsidRPr="0065765D">
        <w:rPr>
          <w:b/>
          <w:bCs/>
          <w:sz w:val="22"/>
          <w:szCs w:val="22"/>
        </w:rPr>
        <w:t xml:space="preserve"> of the Drug Control Program </w:t>
      </w:r>
      <w:r w:rsidR="004E2898" w:rsidRPr="0065765D">
        <w:rPr>
          <w:b/>
          <w:bCs/>
          <w:sz w:val="22"/>
          <w:szCs w:val="22"/>
        </w:rPr>
        <w:t xml:space="preserve">do </w:t>
      </w:r>
      <w:r w:rsidR="00B300D4" w:rsidRPr="0065765D">
        <w:rPr>
          <w:b/>
          <w:bCs/>
          <w:sz w:val="22"/>
          <w:szCs w:val="22"/>
        </w:rPr>
        <w:t xml:space="preserve">apply to </w:t>
      </w:r>
      <w:r w:rsidR="004E2898" w:rsidRPr="0065765D">
        <w:rPr>
          <w:b/>
          <w:bCs/>
          <w:sz w:val="22"/>
          <w:szCs w:val="22"/>
        </w:rPr>
        <w:t xml:space="preserve">activities regarding </w:t>
      </w:r>
      <w:r w:rsidR="00B300D4" w:rsidRPr="0065765D">
        <w:rPr>
          <w:b/>
          <w:bCs/>
          <w:sz w:val="22"/>
          <w:szCs w:val="22"/>
        </w:rPr>
        <w:t>Prescription Naloxone.</w:t>
      </w:r>
      <w:r w:rsidR="0025585F" w:rsidRPr="0065765D">
        <w:rPr>
          <w:rStyle w:val="FootnoteReference"/>
          <w:b/>
          <w:bCs/>
          <w:sz w:val="22"/>
          <w:szCs w:val="22"/>
        </w:rPr>
        <w:footnoteReference w:id="2"/>
      </w:r>
      <w:r w:rsidR="00B300D4" w:rsidRPr="0065765D">
        <w:rPr>
          <w:sz w:val="22"/>
          <w:szCs w:val="22"/>
        </w:rPr>
        <w:t xml:space="preserve">  </w:t>
      </w:r>
    </w:p>
    <w:p w14:paraId="7929C58F" w14:textId="2ABFD2F4" w:rsidR="004E2898" w:rsidRPr="0065765D" w:rsidRDefault="004E2898" w:rsidP="00273501">
      <w:pPr>
        <w:tabs>
          <w:tab w:val="left" w:pos="1080"/>
        </w:tabs>
        <w:spacing w:after="120" w:line="259" w:lineRule="auto"/>
        <w:rPr>
          <w:sz w:val="22"/>
          <w:szCs w:val="22"/>
        </w:rPr>
      </w:pPr>
      <w:r w:rsidRPr="0065765D">
        <w:rPr>
          <w:sz w:val="22"/>
          <w:szCs w:val="22"/>
        </w:rPr>
        <w:t xml:space="preserve">The Food and Drug Administration (FDA) has approved </w:t>
      </w:r>
      <w:r w:rsidR="492E8F35" w:rsidRPr="0065765D">
        <w:rPr>
          <w:sz w:val="22"/>
          <w:szCs w:val="22"/>
        </w:rPr>
        <w:t xml:space="preserve"> </w:t>
      </w:r>
      <w:r w:rsidR="0A94461C" w:rsidRPr="0065765D">
        <w:rPr>
          <w:sz w:val="22"/>
          <w:szCs w:val="22"/>
        </w:rPr>
        <w:t>OTC</w:t>
      </w:r>
      <w:r w:rsidRPr="0065765D">
        <w:rPr>
          <w:sz w:val="22"/>
          <w:szCs w:val="22"/>
        </w:rPr>
        <w:t xml:space="preserve"> Naloxone to be sold over the counter (OTC).</w:t>
      </w:r>
      <w:r w:rsidRPr="0065765D">
        <w:rPr>
          <w:rStyle w:val="FootnoteReference"/>
          <w:sz w:val="22"/>
          <w:szCs w:val="22"/>
        </w:rPr>
        <w:footnoteReference w:id="3"/>
      </w:r>
      <w:r w:rsidRPr="0065765D">
        <w:rPr>
          <w:sz w:val="22"/>
          <w:szCs w:val="22"/>
        </w:rPr>
        <w:t xml:space="preserve">  Naloxone also continues to be available </w:t>
      </w:r>
      <w:r w:rsidR="0C30167D" w:rsidRPr="0065765D">
        <w:rPr>
          <w:sz w:val="22"/>
          <w:szCs w:val="22"/>
        </w:rPr>
        <w:t>by</w:t>
      </w:r>
      <w:r w:rsidR="492E8F35" w:rsidRPr="0065765D">
        <w:rPr>
          <w:sz w:val="22"/>
          <w:szCs w:val="22"/>
        </w:rPr>
        <w:t xml:space="preserve"> </w:t>
      </w:r>
      <w:r w:rsidRPr="0065765D">
        <w:rPr>
          <w:sz w:val="22"/>
          <w:szCs w:val="22"/>
        </w:rPr>
        <w:t xml:space="preserve">prescription.  </w:t>
      </w:r>
      <w:r w:rsidR="007350A3" w:rsidRPr="0065765D">
        <w:rPr>
          <w:sz w:val="22"/>
          <w:szCs w:val="22"/>
        </w:rPr>
        <w:t>Therefore, Naloxone is currently available both as an OTC medication</w:t>
      </w:r>
      <w:r w:rsidR="00235074" w:rsidRPr="0065765D">
        <w:rPr>
          <w:sz w:val="22"/>
          <w:szCs w:val="22"/>
        </w:rPr>
        <w:t xml:space="preserve"> (OTC Naloxone)</w:t>
      </w:r>
      <w:r w:rsidR="007350A3" w:rsidRPr="0065765D">
        <w:rPr>
          <w:sz w:val="22"/>
          <w:szCs w:val="22"/>
        </w:rPr>
        <w:t xml:space="preserve">, and </w:t>
      </w:r>
      <w:r w:rsidR="00590C88" w:rsidRPr="0065765D">
        <w:rPr>
          <w:sz w:val="22"/>
          <w:szCs w:val="22"/>
        </w:rPr>
        <w:t xml:space="preserve">as a medication which cannot be dispensed without a </w:t>
      </w:r>
      <w:r w:rsidR="007350A3" w:rsidRPr="0065765D">
        <w:rPr>
          <w:sz w:val="22"/>
          <w:szCs w:val="22"/>
        </w:rPr>
        <w:t>prescription</w:t>
      </w:r>
      <w:r w:rsidR="00B300D4" w:rsidRPr="0065765D">
        <w:rPr>
          <w:sz w:val="22"/>
          <w:szCs w:val="22"/>
        </w:rPr>
        <w:t xml:space="preserve"> </w:t>
      </w:r>
      <w:r w:rsidR="00A75385" w:rsidRPr="0065765D">
        <w:rPr>
          <w:sz w:val="22"/>
          <w:szCs w:val="22"/>
        </w:rPr>
        <w:t>or standing order (Prescription Naloxone)</w:t>
      </w:r>
      <w:r w:rsidR="007350A3" w:rsidRPr="0065765D">
        <w:rPr>
          <w:sz w:val="22"/>
          <w:szCs w:val="22"/>
        </w:rPr>
        <w:t xml:space="preserve">.  </w:t>
      </w:r>
    </w:p>
    <w:p w14:paraId="1AA764C7" w14:textId="2E1A4025" w:rsidR="007350A3" w:rsidRPr="0065765D" w:rsidRDefault="004E2898" w:rsidP="00273501">
      <w:pPr>
        <w:tabs>
          <w:tab w:val="left" w:pos="1080"/>
        </w:tabs>
        <w:spacing w:after="120" w:line="259" w:lineRule="auto"/>
        <w:rPr>
          <w:sz w:val="22"/>
          <w:szCs w:val="22"/>
        </w:rPr>
      </w:pPr>
      <w:r w:rsidRPr="0065765D">
        <w:rPr>
          <w:sz w:val="22"/>
          <w:szCs w:val="22"/>
        </w:rPr>
        <w:t xml:space="preserve">OTC Naloxone and Prescription Naloxone </w:t>
      </w:r>
      <w:r w:rsidR="00B300D4" w:rsidRPr="0065765D">
        <w:rPr>
          <w:sz w:val="22"/>
          <w:szCs w:val="22"/>
        </w:rPr>
        <w:t xml:space="preserve">are </w:t>
      </w:r>
      <w:r w:rsidR="007350A3" w:rsidRPr="0065765D">
        <w:rPr>
          <w:sz w:val="22"/>
          <w:szCs w:val="22"/>
        </w:rPr>
        <w:t xml:space="preserve">separate and distinct products, and different laws and regulations apply to each. </w:t>
      </w:r>
      <w:r w:rsidR="00B300D4" w:rsidRPr="0065765D">
        <w:rPr>
          <w:sz w:val="22"/>
          <w:szCs w:val="22"/>
        </w:rPr>
        <w:t>These products can be identified by reference to their packaging.</w:t>
      </w:r>
    </w:p>
    <w:p w14:paraId="55CC3A8F" w14:textId="379F0ECC" w:rsidR="007350A3" w:rsidRPr="0065765D" w:rsidRDefault="007350A3" w:rsidP="007350A3">
      <w:pPr>
        <w:pStyle w:val="ListParagraph"/>
        <w:numPr>
          <w:ilvl w:val="0"/>
          <w:numId w:val="8"/>
        </w:numPr>
        <w:tabs>
          <w:tab w:val="left" w:pos="1080"/>
        </w:tabs>
        <w:spacing w:after="120" w:line="259" w:lineRule="auto"/>
        <w:rPr>
          <w:sz w:val="22"/>
          <w:szCs w:val="22"/>
        </w:rPr>
      </w:pPr>
      <w:r w:rsidRPr="0065765D">
        <w:rPr>
          <w:sz w:val="22"/>
          <w:szCs w:val="22"/>
        </w:rPr>
        <w:t>OTC Naloxone is sold in FDA approved packaging</w:t>
      </w:r>
      <w:r w:rsidR="005F2AD5" w:rsidRPr="0065765D">
        <w:rPr>
          <w:sz w:val="22"/>
          <w:szCs w:val="22"/>
        </w:rPr>
        <w:t xml:space="preserve"> for OTC medications</w:t>
      </w:r>
      <w:r w:rsidRPr="0065765D">
        <w:rPr>
          <w:sz w:val="22"/>
          <w:szCs w:val="22"/>
        </w:rPr>
        <w:t>.</w:t>
      </w:r>
      <w:r w:rsidR="005F2AD5" w:rsidRPr="0065765D">
        <w:rPr>
          <w:rStyle w:val="FootnoteReference"/>
          <w:sz w:val="22"/>
          <w:szCs w:val="22"/>
        </w:rPr>
        <w:footnoteReference w:id="4"/>
      </w:r>
    </w:p>
    <w:p w14:paraId="4081FCCE" w14:textId="18DDBA5E" w:rsidR="007350A3" w:rsidRPr="0065765D" w:rsidRDefault="007350A3" w:rsidP="00273501">
      <w:pPr>
        <w:pStyle w:val="ListParagraph"/>
        <w:numPr>
          <w:ilvl w:val="0"/>
          <w:numId w:val="8"/>
        </w:numPr>
        <w:tabs>
          <w:tab w:val="left" w:pos="1080"/>
        </w:tabs>
        <w:spacing w:after="120" w:line="259" w:lineRule="auto"/>
        <w:rPr>
          <w:sz w:val="22"/>
          <w:szCs w:val="22"/>
        </w:rPr>
      </w:pPr>
      <w:r w:rsidRPr="0065765D">
        <w:rPr>
          <w:sz w:val="22"/>
          <w:szCs w:val="22"/>
        </w:rPr>
        <w:t xml:space="preserve">Prescription </w:t>
      </w:r>
      <w:r w:rsidR="00B300D4" w:rsidRPr="0065765D">
        <w:rPr>
          <w:sz w:val="22"/>
          <w:szCs w:val="22"/>
        </w:rPr>
        <w:t xml:space="preserve">Naloxone is sold in FDA approved packaging which states that </w:t>
      </w:r>
      <w:r w:rsidRPr="0065765D">
        <w:rPr>
          <w:sz w:val="22"/>
          <w:szCs w:val="22"/>
        </w:rPr>
        <w:t>federal law prohibits dispensing without prescription.</w:t>
      </w:r>
      <w:r w:rsidR="00B300D4" w:rsidRPr="0065765D">
        <w:rPr>
          <w:rStyle w:val="FootnoteReference"/>
          <w:sz w:val="22"/>
          <w:szCs w:val="22"/>
        </w:rPr>
        <w:footnoteReference w:id="5"/>
      </w:r>
    </w:p>
    <w:p w14:paraId="3D2ADF67" w14:textId="229DA570" w:rsidR="00CC2609" w:rsidRPr="0065765D" w:rsidRDefault="00CC2609" w:rsidP="00273501">
      <w:pPr>
        <w:tabs>
          <w:tab w:val="left" w:pos="1080"/>
        </w:tabs>
        <w:spacing w:after="120" w:line="259" w:lineRule="auto"/>
        <w:rPr>
          <w:b/>
          <w:bCs/>
          <w:sz w:val="22"/>
          <w:szCs w:val="22"/>
        </w:rPr>
      </w:pPr>
      <w:r w:rsidRPr="0065765D">
        <w:rPr>
          <w:b/>
          <w:bCs/>
          <w:sz w:val="22"/>
          <w:szCs w:val="22"/>
        </w:rPr>
        <w:t>A Massachusetts Controlled Substance Registration (MCSR) is not required for activities regarding OTC Nal</w:t>
      </w:r>
      <w:r w:rsidR="00E05747" w:rsidRPr="0065765D">
        <w:rPr>
          <w:b/>
          <w:bCs/>
          <w:sz w:val="22"/>
          <w:szCs w:val="22"/>
        </w:rPr>
        <w:t>o</w:t>
      </w:r>
      <w:r w:rsidRPr="0065765D">
        <w:rPr>
          <w:b/>
          <w:bCs/>
          <w:sz w:val="22"/>
          <w:szCs w:val="22"/>
        </w:rPr>
        <w:t>xone</w:t>
      </w:r>
      <w:r w:rsidR="00B26E27" w:rsidRPr="0065765D">
        <w:rPr>
          <w:b/>
          <w:bCs/>
          <w:sz w:val="22"/>
          <w:szCs w:val="22"/>
        </w:rPr>
        <w:t xml:space="preserve">. </w:t>
      </w:r>
    </w:p>
    <w:p w14:paraId="00BDB7CD" w14:textId="17DE80E0" w:rsidR="00AA6CEA" w:rsidRPr="0065765D" w:rsidRDefault="00B300D4" w:rsidP="00273501">
      <w:pPr>
        <w:tabs>
          <w:tab w:val="left" w:pos="1080"/>
        </w:tabs>
        <w:spacing w:after="120" w:line="259" w:lineRule="auto"/>
        <w:rPr>
          <w:sz w:val="22"/>
          <w:szCs w:val="22"/>
        </w:rPr>
      </w:pPr>
      <w:r w:rsidRPr="0065765D">
        <w:rPr>
          <w:sz w:val="22"/>
          <w:szCs w:val="22"/>
        </w:rPr>
        <w:t>Questions regarding this Advisory should be emailed to the Drug Control Program at: dcp.dph@mass.gov.</w:t>
      </w:r>
    </w:p>
    <w:sectPr w:rsidR="00AA6CEA" w:rsidRPr="0065765D" w:rsidSect="00590C88">
      <w:headerReference w:type="default" r:id="rId12"/>
      <w:footerReference w:type="default" r:id="rId13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CF94E" w14:textId="77777777" w:rsidR="00943E26" w:rsidRDefault="00943E26" w:rsidP="000055BD">
      <w:r>
        <w:separator/>
      </w:r>
    </w:p>
  </w:endnote>
  <w:endnote w:type="continuationSeparator" w:id="0">
    <w:p w14:paraId="4B74CA69" w14:textId="77777777" w:rsidR="00943E26" w:rsidRDefault="00943E26" w:rsidP="000055BD">
      <w:r>
        <w:continuationSeparator/>
      </w:r>
    </w:p>
  </w:endnote>
  <w:endnote w:type="continuationNotice" w:id="1">
    <w:p w14:paraId="6202BF25" w14:textId="77777777" w:rsidR="00943E26" w:rsidRDefault="00943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7A8AC7" w14:paraId="1CBCDD34" w14:textId="77777777" w:rsidTr="287A8AC7">
      <w:trPr>
        <w:trHeight w:val="300"/>
      </w:trPr>
      <w:tc>
        <w:tcPr>
          <w:tcW w:w="3120" w:type="dxa"/>
        </w:tcPr>
        <w:p w14:paraId="4E8FD620" w14:textId="1E0EE599" w:rsidR="287A8AC7" w:rsidRDefault="287A8AC7" w:rsidP="287A8AC7">
          <w:pPr>
            <w:pStyle w:val="Header"/>
            <w:ind w:left="-115"/>
          </w:pPr>
        </w:p>
      </w:tc>
      <w:tc>
        <w:tcPr>
          <w:tcW w:w="3120" w:type="dxa"/>
        </w:tcPr>
        <w:p w14:paraId="781D8099" w14:textId="42B3FD21" w:rsidR="287A8AC7" w:rsidRDefault="287A8AC7" w:rsidP="287A8AC7">
          <w:pPr>
            <w:pStyle w:val="Header"/>
            <w:jc w:val="center"/>
          </w:pPr>
        </w:p>
      </w:tc>
      <w:tc>
        <w:tcPr>
          <w:tcW w:w="3120" w:type="dxa"/>
        </w:tcPr>
        <w:p w14:paraId="6AAFE663" w14:textId="4CF55D7F" w:rsidR="287A8AC7" w:rsidRDefault="287A8AC7" w:rsidP="287A8AC7">
          <w:pPr>
            <w:pStyle w:val="Header"/>
            <w:ind w:right="-115"/>
            <w:jc w:val="right"/>
          </w:pPr>
        </w:p>
      </w:tc>
    </w:tr>
  </w:tbl>
  <w:p w14:paraId="0ED3D8B2" w14:textId="671C22E6" w:rsidR="00AF530B" w:rsidRDefault="00AF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2EACC" w14:textId="77777777" w:rsidR="00943E26" w:rsidRDefault="00943E26" w:rsidP="000055BD">
      <w:r>
        <w:separator/>
      </w:r>
    </w:p>
  </w:footnote>
  <w:footnote w:type="continuationSeparator" w:id="0">
    <w:p w14:paraId="2E916E4C" w14:textId="77777777" w:rsidR="00943E26" w:rsidRDefault="00943E26" w:rsidP="000055BD">
      <w:r>
        <w:continuationSeparator/>
      </w:r>
    </w:p>
  </w:footnote>
  <w:footnote w:type="continuationNotice" w:id="1">
    <w:p w14:paraId="0C9ED19C" w14:textId="77777777" w:rsidR="00943E26" w:rsidRDefault="00943E26"/>
  </w:footnote>
  <w:footnote w:id="2">
    <w:p w14:paraId="06529752" w14:textId="51DA6C2F" w:rsidR="0025585F" w:rsidRDefault="0025585F" w:rsidP="007421C9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</w:t>
      </w:r>
      <w:r w:rsidRPr="0025585F">
        <w:t xml:space="preserve">The regulations of the Drug Control Program are: 105 CMR 700.000 </w:t>
      </w:r>
      <w:r w:rsidRPr="0025585F">
        <w:rPr>
          <w:i/>
          <w:iCs/>
        </w:rPr>
        <w:t>Implementation of M.G.L. c. 94C</w:t>
      </w:r>
      <w:r w:rsidRPr="0025585F">
        <w:t xml:space="preserve">; 105 CMR 721.000: </w:t>
      </w:r>
      <w:r w:rsidRPr="0025585F">
        <w:rPr>
          <w:i/>
          <w:iCs/>
        </w:rPr>
        <w:t xml:space="preserve">Standards </w:t>
      </w:r>
      <w:proofErr w:type="gramStart"/>
      <w:r w:rsidRPr="0025585F">
        <w:rPr>
          <w:i/>
          <w:iCs/>
        </w:rPr>
        <w:t>For</w:t>
      </w:r>
      <w:proofErr w:type="gramEnd"/>
      <w:r w:rsidRPr="0025585F">
        <w:rPr>
          <w:i/>
          <w:iCs/>
        </w:rPr>
        <w:t xml:space="preserve"> Prescription Format And Security In Massachusetts; </w:t>
      </w:r>
      <w:r w:rsidRPr="0025585F">
        <w:t xml:space="preserve">105 CMR 722: </w:t>
      </w:r>
      <w:r w:rsidRPr="0025585F">
        <w:rPr>
          <w:i/>
          <w:iCs/>
        </w:rPr>
        <w:t>Dispensing Procedures For Clinic And Hospital Pharmacies</w:t>
      </w:r>
      <w:r w:rsidRPr="0025585F">
        <w:t>; and 105 CMR 970.000:</w:t>
      </w:r>
      <w:r w:rsidRPr="0025585F">
        <w:rPr>
          <w:i/>
          <w:iCs/>
        </w:rPr>
        <w:t xml:space="preserve"> Pharmaceutical And Medical Device Manufacturer Conduct.</w:t>
      </w:r>
    </w:p>
  </w:footnote>
  <w:footnote w:id="3">
    <w:p w14:paraId="5CD758A9" w14:textId="17FEA420" w:rsidR="004E2898" w:rsidRDefault="004E2898" w:rsidP="007421C9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</w:t>
      </w:r>
      <w:r w:rsidRPr="00273501">
        <w:t xml:space="preserve">On March 29th, 2023, the FDA approved a 4-mg intranasal naloxone formulation (Narcan, Emergent </w:t>
      </w:r>
      <w:proofErr w:type="spellStart"/>
      <w:r w:rsidRPr="00273501">
        <w:t>Biosolutions</w:t>
      </w:r>
      <w:proofErr w:type="spellEnd"/>
      <w:r w:rsidRPr="00273501">
        <w:t>) for over the counter (OTC) sale. A generic version of the 4-mg product (</w:t>
      </w:r>
      <w:proofErr w:type="spellStart"/>
      <w:r w:rsidRPr="00273501">
        <w:t>Padagis</w:t>
      </w:r>
      <w:proofErr w:type="spellEnd"/>
      <w:r w:rsidRPr="00273501">
        <w:t xml:space="preserve">, </w:t>
      </w:r>
      <w:proofErr w:type="spellStart"/>
      <w:r w:rsidRPr="00273501">
        <w:t>Padagis</w:t>
      </w:r>
      <w:proofErr w:type="spellEnd"/>
      <w:r w:rsidRPr="00273501">
        <w:t>) and a 3-mg intranasal branded formulation of naloxone (</w:t>
      </w:r>
      <w:proofErr w:type="spellStart"/>
      <w:r w:rsidRPr="00273501">
        <w:t>RiVive</w:t>
      </w:r>
      <w:proofErr w:type="spellEnd"/>
      <w:r w:rsidRPr="00273501">
        <w:t xml:space="preserve">, Harm Reduction Therapeutics) were both approved in July 2023. </w:t>
      </w:r>
      <w:r>
        <w:t xml:space="preserve">OTC Naloxone has been available for retailers to sell since September 2023.  </w:t>
      </w:r>
    </w:p>
  </w:footnote>
  <w:footnote w:id="4">
    <w:p w14:paraId="6C077C40" w14:textId="2025A327" w:rsidR="005F2AD5" w:rsidRDefault="005F2AD5" w:rsidP="007421C9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</w:t>
      </w:r>
      <w:r w:rsidRPr="005F2AD5">
        <w:rPr>
          <w:i/>
          <w:iCs/>
        </w:rPr>
        <w:t>See, e.g.,</w:t>
      </w:r>
      <w:r>
        <w:t xml:space="preserve"> FDA circular re OTC packaging: </w:t>
      </w:r>
      <w:hyperlink r:id="rId1" w:history="1">
        <w:r w:rsidRPr="0066746B">
          <w:rPr>
            <w:rStyle w:val="Hyperlink"/>
          </w:rPr>
          <w:t>https://web.archive.org/web/20150511183425/http://www.fda.gov/downloads/Drugs/ResourcesForYou/Consumers/BuyingUsingMedicineSafely/UnderstandingOver-the-CounterMedicines/UCM285993.pdf</w:t>
        </w:r>
      </w:hyperlink>
      <w:r>
        <w:t xml:space="preserve"> </w:t>
      </w:r>
    </w:p>
  </w:footnote>
  <w:footnote w:id="5">
    <w:p w14:paraId="0D43557C" w14:textId="0A792F26" w:rsidR="00B300D4" w:rsidRDefault="00B300D4" w:rsidP="007421C9">
      <w:pPr>
        <w:pStyle w:val="FootnoteText"/>
        <w:spacing w:after="60"/>
      </w:pPr>
      <w:r>
        <w:rPr>
          <w:rStyle w:val="FootnoteReference"/>
        </w:rPr>
        <w:footnoteRef/>
      </w:r>
      <w:r>
        <w:t xml:space="preserve"> 105 CMR 700.001 (Definitions)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80BE" w14:textId="1A040FAD" w:rsidR="0067636D" w:rsidRDefault="00676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561EA"/>
    <w:multiLevelType w:val="hybridMultilevel"/>
    <w:tmpl w:val="1A2C8A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68AC"/>
    <w:multiLevelType w:val="hybridMultilevel"/>
    <w:tmpl w:val="B2F4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183F"/>
    <w:multiLevelType w:val="hybridMultilevel"/>
    <w:tmpl w:val="9398CC12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FD15F4"/>
    <w:multiLevelType w:val="hybridMultilevel"/>
    <w:tmpl w:val="CA28D7C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4B8C0BA6"/>
    <w:multiLevelType w:val="hybridMultilevel"/>
    <w:tmpl w:val="9B0ED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231F7"/>
    <w:multiLevelType w:val="hybridMultilevel"/>
    <w:tmpl w:val="0CFE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C1614E"/>
    <w:multiLevelType w:val="hybridMultilevel"/>
    <w:tmpl w:val="5F92FA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626F148E"/>
    <w:multiLevelType w:val="hybridMultilevel"/>
    <w:tmpl w:val="7E38D174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519535">
    <w:abstractNumId w:val="4"/>
  </w:num>
  <w:num w:numId="2" w16cid:durableId="1308977297">
    <w:abstractNumId w:val="3"/>
  </w:num>
  <w:num w:numId="3" w16cid:durableId="1923220303">
    <w:abstractNumId w:val="0"/>
  </w:num>
  <w:num w:numId="4" w16cid:durableId="494806496">
    <w:abstractNumId w:val="2"/>
  </w:num>
  <w:num w:numId="5" w16cid:durableId="1753356095">
    <w:abstractNumId w:val="5"/>
  </w:num>
  <w:num w:numId="6" w16cid:durableId="780804557">
    <w:abstractNumId w:val="6"/>
  </w:num>
  <w:num w:numId="7" w16cid:durableId="284117731">
    <w:abstractNumId w:val="7"/>
  </w:num>
  <w:num w:numId="8" w16cid:durableId="170374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EE0"/>
    <w:rsid w:val="0000218B"/>
    <w:rsid w:val="000055BD"/>
    <w:rsid w:val="00033154"/>
    <w:rsid w:val="00042048"/>
    <w:rsid w:val="000537DA"/>
    <w:rsid w:val="00057CB2"/>
    <w:rsid w:val="00087B27"/>
    <w:rsid w:val="00097ACF"/>
    <w:rsid w:val="000A1DE1"/>
    <w:rsid w:val="000B7D96"/>
    <w:rsid w:val="000C506B"/>
    <w:rsid w:val="000E036F"/>
    <w:rsid w:val="000E3851"/>
    <w:rsid w:val="000F315B"/>
    <w:rsid w:val="00107239"/>
    <w:rsid w:val="00107307"/>
    <w:rsid w:val="001125C0"/>
    <w:rsid w:val="001369C9"/>
    <w:rsid w:val="001416B5"/>
    <w:rsid w:val="0015268B"/>
    <w:rsid w:val="001634E3"/>
    <w:rsid w:val="00177C77"/>
    <w:rsid w:val="00186005"/>
    <w:rsid w:val="001B6693"/>
    <w:rsid w:val="0021396A"/>
    <w:rsid w:val="0021698C"/>
    <w:rsid w:val="00235074"/>
    <w:rsid w:val="0025585F"/>
    <w:rsid w:val="00260D54"/>
    <w:rsid w:val="00273501"/>
    <w:rsid w:val="00276957"/>
    <w:rsid w:val="00276DCC"/>
    <w:rsid w:val="002A095F"/>
    <w:rsid w:val="002A132F"/>
    <w:rsid w:val="002B0600"/>
    <w:rsid w:val="002D1C21"/>
    <w:rsid w:val="002F5012"/>
    <w:rsid w:val="00301022"/>
    <w:rsid w:val="00321B2E"/>
    <w:rsid w:val="0033014F"/>
    <w:rsid w:val="0033042A"/>
    <w:rsid w:val="00334351"/>
    <w:rsid w:val="0035417E"/>
    <w:rsid w:val="00356C46"/>
    <w:rsid w:val="00367F13"/>
    <w:rsid w:val="00375EAD"/>
    <w:rsid w:val="00385812"/>
    <w:rsid w:val="00386B27"/>
    <w:rsid w:val="00387FA9"/>
    <w:rsid w:val="00392D0B"/>
    <w:rsid w:val="003A7AFC"/>
    <w:rsid w:val="003C2486"/>
    <w:rsid w:val="003C60EF"/>
    <w:rsid w:val="003D58A3"/>
    <w:rsid w:val="00430E62"/>
    <w:rsid w:val="00457E26"/>
    <w:rsid w:val="00457F74"/>
    <w:rsid w:val="004813AC"/>
    <w:rsid w:val="0048551D"/>
    <w:rsid w:val="00492F80"/>
    <w:rsid w:val="004A693B"/>
    <w:rsid w:val="004B2B70"/>
    <w:rsid w:val="004B37A0"/>
    <w:rsid w:val="004B5CFB"/>
    <w:rsid w:val="004D6B39"/>
    <w:rsid w:val="004E0C3F"/>
    <w:rsid w:val="004E2898"/>
    <w:rsid w:val="004E5498"/>
    <w:rsid w:val="00500D34"/>
    <w:rsid w:val="00512956"/>
    <w:rsid w:val="00530145"/>
    <w:rsid w:val="005448AA"/>
    <w:rsid w:val="00590C88"/>
    <w:rsid w:val="005918AB"/>
    <w:rsid w:val="005B577F"/>
    <w:rsid w:val="005D163F"/>
    <w:rsid w:val="005F2AD5"/>
    <w:rsid w:val="00612F57"/>
    <w:rsid w:val="0064430F"/>
    <w:rsid w:val="00652395"/>
    <w:rsid w:val="0065765D"/>
    <w:rsid w:val="00675018"/>
    <w:rsid w:val="0067636D"/>
    <w:rsid w:val="00677E43"/>
    <w:rsid w:val="0068648B"/>
    <w:rsid w:val="00694EA2"/>
    <w:rsid w:val="006D06D9"/>
    <w:rsid w:val="006D77A6"/>
    <w:rsid w:val="006E5C78"/>
    <w:rsid w:val="00702109"/>
    <w:rsid w:val="00710B95"/>
    <w:rsid w:val="0072610D"/>
    <w:rsid w:val="007350A3"/>
    <w:rsid w:val="007421C9"/>
    <w:rsid w:val="00757006"/>
    <w:rsid w:val="00783FDF"/>
    <w:rsid w:val="00793BCC"/>
    <w:rsid w:val="007A4A48"/>
    <w:rsid w:val="007B3F4B"/>
    <w:rsid w:val="007B7347"/>
    <w:rsid w:val="007D10F3"/>
    <w:rsid w:val="007E307D"/>
    <w:rsid w:val="007F3CDB"/>
    <w:rsid w:val="00847C45"/>
    <w:rsid w:val="00871936"/>
    <w:rsid w:val="008B5B70"/>
    <w:rsid w:val="008B7509"/>
    <w:rsid w:val="008C5ACD"/>
    <w:rsid w:val="008C6EE1"/>
    <w:rsid w:val="008D5550"/>
    <w:rsid w:val="00926F37"/>
    <w:rsid w:val="00935446"/>
    <w:rsid w:val="00943E26"/>
    <w:rsid w:val="009730E5"/>
    <w:rsid w:val="009908FF"/>
    <w:rsid w:val="00995505"/>
    <w:rsid w:val="009A13C9"/>
    <w:rsid w:val="009B1EB5"/>
    <w:rsid w:val="009B569F"/>
    <w:rsid w:val="009C3610"/>
    <w:rsid w:val="009C4428"/>
    <w:rsid w:val="009D48CD"/>
    <w:rsid w:val="009E449D"/>
    <w:rsid w:val="00A02BCD"/>
    <w:rsid w:val="00A44A3C"/>
    <w:rsid w:val="00A63ADB"/>
    <w:rsid w:val="00A65101"/>
    <w:rsid w:val="00A75385"/>
    <w:rsid w:val="00AA6CEA"/>
    <w:rsid w:val="00AC0392"/>
    <w:rsid w:val="00AC64FA"/>
    <w:rsid w:val="00AF530B"/>
    <w:rsid w:val="00B10814"/>
    <w:rsid w:val="00B26E27"/>
    <w:rsid w:val="00B300D4"/>
    <w:rsid w:val="00B403BF"/>
    <w:rsid w:val="00B54462"/>
    <w:rsid w:val="00B602E5"/>
    <w:rsid w:val="00B608D9"/>
    <w:rsid w:val="00B96079"/>
    <w:rsid w:val="00BA4055"/>
    <w:rsid w:val="00BA7FB6"/>
    <w:rsid w:val="00BD3668"/>
    <w:rsid w:val="00BE3D87"/>
    <w:rsid w:val="00C20BFE"/>
    <w:rsid w:val="00C42DAD"/>
    <w:rsid w:val="00C46D29"/>
    <w:rsid w:val="00CC1778"/>
    <w:rsid w:val="00CC2609"/>
    <w:rsid w:val="00CC3DDD"/>
    <w:rsid w:val="00CD00CF"/>
    <w:rsid w:val="00CD6BBD"/>
    <w:rsid w:val="00CE575B"/>
    <w:rsid w:val="00CE59F6"/>
    <w:rsid w:val="00CF3DE8"/>
    <w:rsid w:val="00D003ED"/>
    <w:rsid w:val="00D0493F"/>
    <w:rsid w:val="00D44C95"/>
    <w:rsid w:val="00D56F91"/>
    <w:rsid w:val="00D81058"/>
    <w:rsid w:val="00D84937"/>
    <w:rsid w:val="00D8671C"/>
    <w:rsid w:val="00D91390"/>
    <w:rsid w:val="00DA57C3"/>
    <w:rsid w:val="00DC3855"/>
    <w:rsid w:val="00E05747"/>
    <w:rsid w:val="00E220A4"/>
    <w:rsid w:val="00E234E4"/>
    <w:rsid w:val="00E242A8"/>
    <w:rsid w:val="00E274B8"/>
    <w:rsid w:val="00E41B4B"/>
    <w:rsid w:val="00E42776"/>
    <w:rsid w:val="00E72707"/>
    <w:rsid w:val="00E93362"/>
    <w:rsid w:val="00EA471D"/>
    <w:rsid w:val="00EA5466"/>
    <w:rsid w:val="00EA5D9F"/>
    <w:rsid w:val="00EB7C63"/>
    <w:rsid w:val="00F0586E"/>
    <w:rsid w:val="00F27524"/>
    <w:rsid w:val="00F43932"/>
    <w:rsid w:val="00F53224"/>
    <w:rsid w:val="00FA575E"/>
    <w:rsid w:val="00FC2A3F"/>
    <w:rsid w:val="00FC4D01"/>
    <w:rsid w:val="00FC6B42"/>
    <w:rsid w:val="00FE46B2"/>
    <w:rsid w:val="0A94461C"/>
    <w:rsid w:val="0C30167D"/>
    <w:rsid w:val="0EB397BD"/>
    <w:rsid w:val="134BAF8D"/>
    <w:rsid w:val="1D0AEFA7"/>
    <w:rsid w:val="273777C5"/>
    <w:rsid w:val="287A8AC7"/>
    <w:rsid w:val="2E095D49"/>
    <w:rsid w:val="30541FF0"/>
    <w:rsid w:val="33F8B978"/>
    <w:rsid w:val="3CE45E20"/>
    <w:rsid w:val="3E8C0366"/>
    <w:rsid w:val="41E84F7D"/>
    <w:rsid w:val="43841FDE"/>
    <w:rsid w:val="492E8F35"/>
    <w:rsid w:val="4E8CF60A"/>
    <w:rsid w:val="5101AD57"/>
    <w:rsid w:val="546C2887"/>
    <w:rsid w:val="66536B44"/>
    <w:rsid w:val="79B68C0B"/>
    <w:rsid w:val="7B6989E3"/>
    <w:rsid w:val="7F8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99AB33"/>
  <w15:chartTrackingRefBased/>
  <w15:docId w15:val="{DF95B860-0AD1-44D2-A2AE-B2FBBB1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F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92F80"/>
    <w:pPr>
      <w:widowControl w:val="0"/>
      <w:autoSpaceDE w:val="0"/>
      <w:autoSpaceDN w:val="0"/>
      <w:spacing w:before="19" w:line="194" w:lineRule="exact"/>
      <w:ind w:left="116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492F80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92F80"/>
    <w:rPr>
      <w:sz w:val="22"/>
      <w:szCs w:val="22"/>
    </w:rPr>
  </w:style>
  <w:style w:type="character" w:styleId="FootnoteReference">
    <w:name w:val="footnote reference"/>
    <w:rsid w:val="000055B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0055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5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55BD"/>
  </w:style>
  <w:style w:type="paragraph" w:styleId="FootnoteText">
    <w:name w:val="footnote text"/>
    <w:basedOn w:val="Normal"/>
    <w:link w:val="FootnoteTextChar"/>
    <w:rsid w:val="00E427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2776"/>
  </w:style>
  <w:style w:type="paragraph" w:styleId="NormalWeb">
    <w:name w:val="Normal (Web)"/>
    <w:basedOn w:val="Normal"/>
    <w:uiPriority w:val="99"/>
    <w:unhideWhenUsed/>
    <w:rsid w:val="00E93362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E933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A69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A693B"/>
    <w:rPr>
      <w:sz w:val="24"/>
    </w:rPr>
  </w:style>
  <w:style w:type="paragraph" w:styleId="Header">
    <w:name w:val="header"/>
    <w:basedOn w:val="Normal"/>
    <w:link w:val="HeaderChar"/>
    <w:rsid w:val="004A69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93B"/>
    <w:rPr>
      <w:sz w:val="24"/>
    </w:rPr>
  </w:style>
  <w:style w:type="paragraph" w:styleId="Footer">
    <w:name w:val="footer"/>
    <w:basedOn w:val="Normal"/>
    <w:link w:val="FooterChar"/>
    <w:rsid w:val="00676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636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AD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321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1B2E"/>
    <w:rPr>
      <w:b/>
      <w:bCs/>
    </w:rPr>
  </w:style>
  <w:style w:type="paragraph" w:styleId="Revision">
    <w:name w:val="Revision"/>
    <w:hidden/>
    <w:uiPriority w:val="99"/>
    <w:semiHidden/>
    <w:rsid w:val="00EA5D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.archive.org/web/20150511183425/http://www.fda.gov/downloads/Drugs/ResourcesForYou/Consumers/BuyingUsingMedicineSafely/UnderstandingOver-the-CounterMedicines/UCM285993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B84B0-42EC-46C3-B335-B54367F52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5e534dad-a852-42fd-82d2-5a0d78a5662f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D9D35-794D-41ED-8AA1-209B0B1B11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8</TotalTime>
  <Pages>1</Pages>
  <Words>226</Words>
  <Characters>1377</Characters>
  <Application>Microsoft Office Word</Application>
  <DocSecurity>4</DocSecurity>
  <Lines>11</Lines>
  <Paragraphs>3</Paragraphs>
  <ScaleCrop>false</ScaleCrop>
  <Company>Commonwealth of Massachusetts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Kelly, Rodd A (DPH)</cp:lastModifiedBy>
  <cp:revision>2</cp:revision>
  <cp:lastPrinted>2015-01-29T11:50:00Z</cp:lastPrinted>
  <dcterms:created xsi:type="dcterms:W3CDTF">2024-10-11T14:50:00Z</dcterms:created>
  <dcterms:modified xsi:type="dcterms:W3CDTF">2024-10-11T14:50:00Z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0x0101009601A6858227C846BEFA69E4B03380E3</vt:lpwstr>
  </property>
</Properties>
</file>