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C836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1D145B">
        <w:rPr>
          <w:rFonts w:asciiTheme="minorHAnsi" w:hAnsiTheme="minorHAnsi"/>
          <w:b/>
          <w:sz w:val="24"/>
          <w:szCs w:val="24"/>
        </w:rPr>
        <w:t>Workforce Board</w:t>
      </w:r>
    </w:p>
    <w:p w14:paraId="68A989DE" w14:textId="6C586D9F" w:rsidR="00DA05A7" w:rsidRPr="001D145B" w:rsidRDefault="007E7194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Fiscal Year 20</w:t>
      </w:r>
      <w:r w:rsidR="00D10BD9">
        <w:rPr>
          <w:rFonts w:asciiTheme="minorHAnsi" w:hAnsiTheme="minorHAnsi"/>
          <w:b/>
          <w:sz w:val="24"/>
          <w:szCs w:val="24"/>
        </w:rPr>
        <w:t>2</w:t>
      </w:r>
      <w:r w:rsidR="007E6891">
        <w:rPr>
          <w:rFonts w:asciiTheme="minorHAnsi" w:hAnsiTheme="minorHAnsi"/>
          <w:b/>
          <w:sz w:val="24"/>
          <w:szCs w:val="24"/>
        </w:rPr>
        <w:t>1</w:t>
      </w:r>
    </w:p>
    <w:p w14:paraId="4B1B0A13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WIOA Youth Customer File Review</w:t>
      </w:r>
    </w:p>
    <w:p w14:paraId="675E617A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855"/>
        <w:gridCol w:w="3240"/>
        <w:gridCol w:w="4855"/>
      </w:tblGrid>
      <w:tr w:rsidR="00DA05A7" w:rsidRPr="001D145B" w14:paraId="25FEF48C" w14:textId="77777777" w:rsidTr="00D215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78B6" w14:textId="77777777" w:rsidR="00DA05A7" w:rsidRPr="001D145B" w:rsidRDefault="00DA05A7" w:rsidP="00D215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Youth Name: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D77" w14:textId="77777777" w:rsidR="00DA05A7" w:rsidRPr="001D145B" w:rsidRDefault="00DA05A7" w:rsidP="00D215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 xml:space="preserve">MOSES ID: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95C7" w14:textId="77777777" w:rsidR="00DA05A7" w:rsidRPr="001D145B" w:rsidRDefault="00F25FCA" w:rsidP="00D215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="00DA05A7" w:rsidRPr="001D145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</w:p>
        </w:tc>
      </w:tr>
    </w:tbl>
    <w:p w14:paraId="40F85F13" w14:textId="77777777" w:rsidR="00DA05A7" w:rsidRPr="00C87E71" w:rsidRDefault="00DA05A7" w:rsidP="00DA05A7">
      <w:pPr>
        <w:rPr>
          <w:rFonts w:asciiTheme="minorHAnsi" w:hAnsiTheme="minorHAnsi"/>
          <w:b/>
          <w:sz w:val="12"/>
          <w:szCs w:val="12"/>
        </w:rPr>
      </w:pP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79"/>
        <w:gridCol w:w="650"/>
        <w:gridCol w:w="654"/>
        <w:gridCol w:w="5764"/>
      </w:tblGrid>
      <w:tr w:rsidR="00DA05A7" w:rsidRPr="001D145B" w14:paraId="4013C4B8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36428EF" w14:textId="71437F8D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1: O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ut of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chool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outh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Eligibility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(OSY)</w:t>
            </w:r>
            <w:r w:rsidR="00F25FC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- 681.210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830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E949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BF25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7164F32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CE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8D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any school? (as defined under State law)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25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A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C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DBF9A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8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CE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between the ages of 16-24?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7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7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F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0BE9F29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72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4F5" w14:textId="77777777" w:rsidR="00DA05A7" w:rsidRPr="00482802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1E5417EC" w14:textId="77777777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1B268610" w14:textId="7D4789FA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no,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what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documentation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submitted for proof of eligibility to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8A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5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E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2174A243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59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8B3" w14:textId="22C5F5BE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(N/A if not applicable)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2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A0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D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B84F575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C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74" w14:textId="0CA54DFB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one or more of the following </w:t>
            </w:r>
            <w:r w:rsidR="009870B6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Significant Barriers (SB)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apply to the youth?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C1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7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7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14:paraId="3D0B74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39E0E24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8E9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school dropout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FE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17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D4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6D75CD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F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B3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Within the age of compulsory school attendance, but has not attended school for at least the most recent complete school year calendar quarter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82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3F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32BA0BB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E5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0B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recipient of a secondary school diploma or its recognized equivalent who is a low-income individual and is either basic skills deficient or an English language barrier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1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0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1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A5C94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A0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EE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8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66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AA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FE2F003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83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BB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9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5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8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921158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2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A1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in foster care or who has aged out of the foster care system or has attained 16 years of age and left foster care kinship guardianship or adoption, a child eligible for assistance under sec. 477 of the Social Security Act (42 U.S.C. 677), or in an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AF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01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EB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487C4A7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6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A9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0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EC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E9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3767AD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CC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with a disability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D9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4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6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481CE73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16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AA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low-income individual who requires additional assistance to enter or complete an educational program o</w:t>
            </w:r>
            <w:r w:rsidR="00F25FCA">
              <w:rPr>
                <w:rFonts w:asciiTheme="minorHAnsi" w:hAnsiTheme="minorHAnsi"/>
                <w:color w:val="000000"/>
                <w:sz w:val="24"/>
                <w:szCs w:val="24"/>
              </w:rPr>
              <w:t>r to secure or hold employment.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D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7E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A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6B12FA4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D9D849" w14:textId="512A05CD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2: I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n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chool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outh (ISY)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Eligibility – 681.220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4B3F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CD7A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D371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EE5B55D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70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96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school (as defined by State law)?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29D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559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A3F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00785F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BA1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326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youth not younger than age 14 or (unless an individual with a disability who is attending school under State law) older than age 21 at time of enrollment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705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1D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7F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15D751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C0B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D8BBD" w14:textId="77777777" w:rsidR="00DA05A7" w:rsidRPr="001D145B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4E26A3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3B4C2D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60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77E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89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DD8E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096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816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72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900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B91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E9B5EB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D77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56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 low-income?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01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F8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86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5CCBD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E04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9B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youth have one of the following barriers?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1A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5B6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B6A3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124701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C60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3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Basic skills deficient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AD1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C8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4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C2B2A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CF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7D4E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English language learner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DEE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688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2F8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BB8B3E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6B4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C4D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CA8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DB9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CE0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F255231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986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4B5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a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C15D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F6DD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BD0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5CBCE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F24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5EEB1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in foster care or has aged out of the foster care system or who has attained 16 years of age and left foster care for kinship guardianship or adoption, a child eligible for assistance under sec. 477 of the Social Security Act (42 U.S.C. 677), or in and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E77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F70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28F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0191A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94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B27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11B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63E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86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B5DE75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34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04D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with a disability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E1B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7A43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D36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3AC49B5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3EA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8DD1C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who requires additional assistance to enter or complete an educational program or to secure or hold employment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77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749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BB1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F0E2EB0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949B5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3: MOSES/Data Entry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192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EBE0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12C5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F00263" w:rsidRPr="001D145B" w14:paraId="4924D29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E6E1E" w14:textId="77777777" w:rsidR="00F00263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34BD1" w14:textId="327955AC" w:rsidR="00F00263" w:rsidRPr="006D4888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MOSES data recording should be in accordance with MassWorkforce Issuance 100 DCS 08.112.1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05F60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C688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83563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440DFF" w:rsidRPr="001D145B" w14:paraId="6812FDA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7571" w14:textId="3EBE830D" w:rsidR="00440DFF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15AA" w14:textId="749BB898" w:rsidR="00440DFF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Has EEO been recorded in MOSES at least once for this region?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FBA4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971A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6FB9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26F6E6B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B2A" w14:textId="3780B136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050E7" w14:textId="77777777" w:rsidR="00440DFF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 or 60 days?</w:t>
            </w:r>
          </w:p>
          <w:p w14:paraId="28AD634F" w14:textId="41636FB6" w:rsidR="00DA05A7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Please note 30 or 60 in 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omments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section.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9A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C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D5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0B7F79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E8E6" w14:textId="610E2E3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28AD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services entered include </w:t>
            </w:r>
            <w:r w:rsidR="00F25FCA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 corresponding MOSES note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5E2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D4F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B5B3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4BA74DB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16FA9" w14:textId="02A033C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57524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Are MOSES notes factual, non-judgmental, concise and relevant?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BE2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150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2FE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882E2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AECE" w14:textId="5E2E868C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BE5F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2C3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B0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B57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63A121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EA604" w14:textId="21E8554F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D539" w14:textId="5C6A3F56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this individual dual enrolled as an adult or dislocated worker?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If no, does documentation suggest they should be enrolled?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7C98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AB6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F00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1ACFE85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480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4:</w:t>
            </w:r>
            <w:r w:rsidR="00F25FC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Performance Management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481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EDB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B42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4E6131EF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F95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5CA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Has a measurable skills gain (MSG) goal been set?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934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AA1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F4A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9AA6B29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58F6B" w14:textId="77777777" w:rsidR="00DA05A7" w:rsidRPr="001D145B" w:rsidRDefault="00F25FCA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BB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attainment of an industry recognized postsecondary credential documented in MOSES during the program year or within one year after exit?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22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C9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8EC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34F3" w:rsidRPr="001D145B" w14:paraId="2D96E927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3ACD8" w14:textId="77777777" w:rsidR="00B934F3" w:rsidRDefault="00B934F3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A9464" w14:textId="77777777" w:rsidR="00B934F3" w:rsidRPr="001D145B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B8377" w14:textId="77777777" w:rsidR="00B934F3" w:rsidRPr="001D145B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F3C7A" w14:textId="77777777" w:rsidR="00B934F3" w:rsidRPr="001D145B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002C3" w14:textId="77777777" w:rsidR="00B934F3" w:rsidRPr="001D145B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163A0D" w:rsidRPr="001D145B" w14:paraId="5A228DE9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54E4" w14:textId="5F43238F" w:rsidR="00163A0D" w:rsidRDefault="00B934F3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DD152" w14:textId="77777777" w:rsidR="00B934F3" w:rsidRPr="00447241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If yes:</w:t>
            </w:r>
          </w:p>
          <w:p w14:paraId="3D6AF8A6" w14:textId="11FCEBDE" w:rsidR="00163A0D" w:rsidRPr="00882ACF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that credential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saved i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 physical or 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lectronic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file?</w:t>
            </w:r>
          </w:p>
          <w:p w14:paraId="318077BC" w14:textId="61D548B3" w:rsidR="00B934F3" w:rsidRPr="00447241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Does The date listed on the credential</w:t>
            </w:r>
            <w:r w:rsidR="009870B6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match the date the credential is listed in MOSES?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E3706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19ED9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B11D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5CB02A4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DF735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5: Individual Service Strategy (ISS)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619AF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84144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0BF537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5DEEE708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12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1A41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skill levels?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0B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70A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ACB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D692198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2136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EDC5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service needs?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7B6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E5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F0C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D09EB1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A7E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5EE3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strengths?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84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D93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10C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1EBAB23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4D5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24A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career planning and the results of an objective assessment?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1E8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C41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DC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22BD50B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121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FFA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education and employment goals?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65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025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5752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FA61C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07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608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achievement objectives and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EC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C8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E9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3064C4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EC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4E2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directly link to one or more performance indicators?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C90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8D2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6F1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104924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01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90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identify an appropriate career pathway?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971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617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BCD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CBF214A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E8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60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progress towards benchmarks and goals being reviewed?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6D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744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8C3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6316C8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6D00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6: Program Elements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ABC4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9069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1CE3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177ADB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DE7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6E2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receiving any of the following Program Elements?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00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B4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E5A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1CEB71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1041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D83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Tutoring, studying skills training, instruction and evidence-based dropout prevention and recovery strategies that lead to completion of the requirements for a secondary school diploma or its recognized or for a recognized postsecondary credential.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4A0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C0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218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A9B2A54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74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A8EE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Alternative secondary school services or dropout recovery services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A159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B5C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CFD3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5A5723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3C2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2632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Paid and unpaid work experience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E0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8A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EB9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A3A410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AAD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F14B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Occupational skills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C1F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2D74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9A1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60EED81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CAF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464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Education offered concurrently with and in the same context as workforce preparation activities and training for a specific occupation or occupation cluster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7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BE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C297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D086A5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A47B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9610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Leadership development</w:t>
            </w:r>
            <w:r w:rsidR="00205EC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(681.520)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2BD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142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44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B89E3B1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48D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A6A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Supportive services (681.570)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D88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780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7E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3ACA7B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0E9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F16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Adult mentoring (681.490)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274C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7E1F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5C17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95C5A7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9C5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6E8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Follow-up services for not less than 12 months after the completion of participation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68A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2F5E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20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7F7071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722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AED9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Comprehensive guidance and counseling (681.510)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6D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A7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7CD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52FCAF9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21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A45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Financial literacy education (681.500)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FC6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42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BB5F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5B705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85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BC4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Entrepreneurial skills training (681.560)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3A7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AB7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BEA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B6CBE5D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AE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4B92E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Labor market and employment information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D36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B115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66C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E8EDF2E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F68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DBD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Activities that help youth prepare for and transition to postsecondary education and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1E7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4B6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71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3DA1EC0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4CE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7: Supportive Services/Needs related Payments (NRP)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BF9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A16A5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94F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A26647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AB01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19A5A" w14:textId="6EF24BCF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youth customer receiving supportive services? If so, what type?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B33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746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C2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46F20E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9E1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B1B5E" w14:textId="513B9B1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5EB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34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FD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545805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D0FB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086E5" w14:textId="77777777" w:rsidR="00DA05A7" w:rsidRPr="00447241" w:rsidRDefault="00205EC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youth</w:t>
            </w:r>
            <w:r w:rsidR="00DA05A7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receiving NRP?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C78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37D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11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19E5F5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852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595BD" w14:textId="0E5D3E6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44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89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9BE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166FD" w:rsidRPr="001D145B" w14:paraId="50947C98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22A82" w14:textId="425C69D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6FE2" w14:textId="40465B0E" w:rsidR="002166FD" w:rsidRPr="00882ACF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Are supportive services recorded properly in MOSES? If not, why?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1DC7C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46169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9CE4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051F8966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131CFF" w14:textId="479ED386" w:rsidR="00A915B0" w:rsidRPr="00882ACF" w:rsidRDefault="00A915B0" w:rsidP="00A915B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82AC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Section 8: Virtual Services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C422C" w14:textId="4040A670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935C2B" w14:textId="0CF57738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438A5A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453CA59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85039" w14:textId="42537318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7EA9" w14:textId="27D2E545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Are services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and 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workshops being delivered virtually? If so, list events offered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9FF1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B421C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40DA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2D8459BF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7ECE" w14:textId="2816EB15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A3B2" w14:textId="6252B753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Wh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ich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platform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are being used to deliver such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84B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EF191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2207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319AC0C7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8C83" w14:textId="5B43C094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667E9" w14:textId="6D647934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Are youths actively participating in virtual services? If so, how often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4C4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4823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3171F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56C010E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5BFD4" w14:textId="4465A969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12CB" w14:textId="7C9421C9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Have you identified any specific challenges with virtual services? If so,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6A300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2C1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12AB3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7C3C284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BB15" w14:textId="3997C546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5C93A" w14:textId="78DCE803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Have you experience accomplishments with providing virtual services? If so,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A38A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FCD6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EF2C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ACB06C6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97C270" w14:textId="1A5F0B25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6D48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9</w:t>
            </w: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Partner Referrals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0B4C1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7386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0506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794805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FC1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42650" w14:textId="3B6AA2E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on partner referrals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A95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29BF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F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2065AD6" w14:textId="77777777" w:rsidTr="00A915B0">
        <w:trPr>
          <w:trHeight w:val="242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CCCCD3" w14:textId="6F69AA8E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6D48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Priority of Service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DA68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E543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5AF21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1513FEA9" w14:textId="77777777" w:rsidTr="00A915B0">
        <w:trPr>
          <w:trHeight w:val="2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78E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648AB" w14:textId="0C22159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state and local policy on priority of services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8DB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00EF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AA6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B1D5D0E" w14:textId="77777777" w:rsidR="00DA05A7" w:rsidRPr="001D145B" w:rsidRDefault="00DA05A7" w:rsidP="00DA05A7">
      <w:pPr>
        <w:rPr>
          <w:rFonts w:asciiTheme="minorHAnsi" w:hAnsiTheme="minorHAnsi"/>
        </w:rPr>
      </w:pPr>
    </w:p>
    <w:sectPr w:rsidR="00DA05A7" w:rsidRPr="001D145B" w:rsidSect="00DA05A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4FF60" w14:textId="77777777" w:rsidR="004766D9" w:rsidRDefault="004766D9" w:rsidP="002A3508">
      <w:r>
        <w:separator/>
      </w:r>
    </w:p>
  </w:endnote>
  <w:endnote w:type="continuationSeparator" w:id="0">
    <w:p w14:paraId="67F632AA" w14:textId="77777777" w:rsidR="004766D9" w:rsidRDefault="004766D9" w:rsidP="002A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4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45463" w14:textId="0C332672" w:rsidR="001D145B" w:rsidRDefault="001D1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660D97" w14:textId="02ADDAF5" w:rsidR="002A3508" w:rsidRDefault="00B040BB">
    <w:pPr>
      <w:pStyle w:val="Footer"/>
    </w:pPr>
    <w:r>
      <w:t>9</w:t>
    </w:r>
    <w:r w:rsidR="00447241">
      <w:t>/</w:t>
    </w:r>
    <w:r>
      <w:t>1</w:t>
    </w:r>
    <w:r w:rsidR="00882ACF">
      <w:t>0</w:t>
    </w:r>
    <w:r w:rsidR="00447241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6D3F" w14:textId="77777777" w:rsidR="004766D9" w:rsidRDefault="004766D9" w:rsidP="002A3508">
      <w:r>
        <w:separator/>
      </w:r>
    </w:p>
  </w:footnote>
  <w:footnote w:type="continuationSeparator" w:id="0">
    <w:p w14:paraId="28D8A8D1" w14:textId="77777777" w:rsidR="004766D9" w:rsidRDefault="004766D9" w:rsidP="002A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6030" w14:textId="519F9CE2" w:rsidR="00F25FCA" w:rsidRPr="001D145B" w:rsidRDefault="00F25FCA" w:rsidP="00F25FCA">
    <w:pPr>
      <w:spacing w:after="160" w:line="259" w:lineRule="auto"/>
      <w:jc w:val="center"/>
      <w:rPr>
        <w:rFonts w:asciiTheme="minorHAnsi" w:eastAsia="Calibri" w:hAnsiTheme="minorHAnsi"/>
        <w:b/>
        <w:sz w:val="32"/>
        <w:szCs w:val="32"/>
      </w:rPr>
    </w:pPr>
    <w:r w:rsidRPr="001D145B">
      <w:rPr>
        <w:rFonts w:asciiTheme="minorHAnsi" w:eastAsia="Calibri" w:hAnsiTheme="minorHAnsi"/>
        <w:b/>
        <w:sz w:val="32"/>
        <w:szCs w:val="32"/>
      </w:rPr>
      <w:t>ATTACHMENT E</w:t>
    </w:r>
  </w:p>
  <w:p w14:paraId="5E02E5F5" w14:textId="206DFF78" w:rsidR="00F25FCA" w:rsidRPr="00F25FCA" w:rsidRDefault="00F25FCA" w:rsidP="00F25FCA">
    <w:pPr>
      <w:spacing w:after="160" w:line="259" w:lineRule="auto"/>
      <w:jc w:val="center"/>
      <w:rPr>
        <w:rFonts w:asciiTheme="minorHAnsi" w:eastAsia="Calibri" w:hAnsiTheme="minorHAnsi"/>
        <w:b/>
        <w:sz w:val="32"/>
        <w:szCs w:val="32"/>
      </w:rPr>
    </w:pPr>
    <w:r w:rsidRPr="001D145B">
      <w:rPr>
        <w:rFonts w:asciiTheme="minorHAnsi" w:eastAsia="Calibri" w:hAnsiTheme="minorHAnsi"/>
        <w:b/>
        <w:sz w:val="32"/>
        <w:szCs w:val="32"/>
      </w:rPr>
      <w:t>Youth Customer File Review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DA0"/>
    <w:multiLevelType w:val="hybridMultilevel"/>
    <w:tmpl w:val="6FF0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2B1"/>
    <w:multiLevelType w:val="hybridMultilevel"/>
    <w:tmpl w:val="71FC37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AB007A"/>
    <w:multiLevelType w:val="hybridMultilevel"/>
    <w:tmpl w:val="098CA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6229A"/>
    <w:multiLevelType w:val="hybridMultilevel"/>
    <w:tmpl w:val="50E0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C97"/>
    <w:multiLevelType w:val="hybridMultilevel"/>
    <w:tmpl w:val="0130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999"/>
    <w:multiLevelType w:val="hybridMultilevel"/>
    <w:tmpl w:val="0522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A7"/>
    <w:rsid w:val="00020C82"/>
    <w:rsid w:val="00093679"/>
    <w:rsid w:val="0013776D"/>
    <w:rsid w:val="00163A0D"/>
    <w:rsid w:val="00182074"/>
    <w:rsid w:val="001D145B"/>
    <w:rsid w:val="00205ECD"/>
    <w:rsid w:val="002166FD"/>
    <w:rsid w:val="002350AF"/>
    <w:rsid w:val="00261F47"/>
    <w:rsid w:val="00264089"/>
    <w:rsid w:val="002A3508"/>
    <w:rsid w:val="002A410C"/>
    <w:rsid w:val="00384D0E"/>
    <w:rsid w:val="00385331"/>
    <w:rsid w:val="00394D22"/>
    <w:rsid w:val="003D6E0B"/>
    <w:rsid w:val="00404BA3"/>
    <w:rsid w:val="00440DFF"/>
    <w:rsid w:val="00447241"/>
    <w:rsid w:val="004766D9"/>
    <w:rsid w:val="00482802"/>
    <w:rsid w:val="00487EE7"/>
    <w:rsid w:val="004E592D"/>
    <w:rsid w:val="005401FA"/>
    <w:rsid w:val="00552324"/>
    <w:rsid w:val="006658DE"/>
    <w:rsid w:val="00673C5C"/>
    <w:rsid w:val="0067617D"/>
    <w:rsid w:val="006B63E6"/>
    <w:rsid w:val="006D47B1"/>
    <w:rsid w:val="006D4888"/>
    <w:rsid w:val="007378F6"/>
    <w:rsid w:val="007E6891"/>
    <w:rsid w:val="007E7194"/>
    <w:rsid w:val="00882ACF"/>
    <w:rsid w:val="008D5E51"/>
    <w:rsid w:val="008F4393"/>
    <w:rsid w:val="009870B6"/>
    <w:rsid w:val="009D15D7"/>
    <w:rsid w:val="009F09ED"/>
    <w:rsid w:val="00A210EE"/>
    <w:rsid w:val="00A915B0"/>
    <w:rsid w:val="00AB5672"/>
    <w:rsid w:val="00AF3F07"/>
    <w:rsid w:val="00B040BB"/>
    <w:rsid w:val="00B11B5A"/>
    <w:rsid w:val="00B5073E"/>
    <w:rsid w:val="00B934F3"/>
    <w:rsid w:val="00C706AE"/>
    <w:rsid w:val="00C82072"/>
    <w:rsid w:val="00C87E71"/>
    <w:rsid w:val="00D10BD9"/>
    <w:rsid w:val="00D7504D"/>
    <w:rsid w:val="00DA05A7"/>
    <w:rsid w:val="00E44F2F"/>
    <w:rsid w:val="00F00263"/>
    <w:rsid w:val="00F00427"/>
    <w:rsid w:val="00F25FCA"/>
    <w:rsid w:val="00F9035A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24D90"/>
  <w15:docId w15:val="{3F046A04-E3DD-4018-B3EE-F778F83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A7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0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Vandiver, Ashley (EOL)</dc:creator>
  <cp:lastModifiedBy>Bower, Judy (DCS)</cp:lastModifiedBy>
  <cp:revision>2</cp:revision>
  <cp:lastPrinted>2019-12-11T15:55:00Z</cp:lastPrinted>
  <dcterms:created xsi:type="dcterms:W3CDTF">2020-10-22T17:03:00Z</dcterms:created>
  <dcterms:modified xsi:type="dcterms:W3CDTF">2020-10-22T17:03:00Z</dcterms:modified>
</cp:coreProperties>
</file>