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888DD" w14:textId="78CE496E" w:rsidR="00591A74" w:rsidRPr="001B2CBB" w:rsidRDefault="008E345A" w:rsidP="00622223">
      <w:pPr>
        <w:pStyle w:val="NoSpacing"/>
        <w:jc w:val="center"/>
        <w:rPr>
          <w:rFonts w:cs="Times New Roman"/>
          <w:sz w:val="28"/>
          <w:szCs w:val="28"/>
        </w:rPr>
      </w:pPr>
      <w:r>
        <w:rPr>
          <w:rFonts w:cs="Times New Roman"/>
          <w:b/>
          <w:sz w:val="32"/>
          <w:szCs w:val="32"/>
        </w:rPr>
        <w:t xml:space="preserve">MWB - </w:t>
      </w:r>
      <w:r w:rsidR="00591A74" w:rsidRPr="001B2CBB">
        <w:rPr>
          <w:rFonts w:cs="Times New Roman"/>
          <w:b/>
          <w:sz w:val="32"/>
          <w:szCs w:val="32"/>
        </w:rPr>
        <w:t>CEO</w:t>
      </w:r>
      <w:r w:rsidR="00335198" w:rsidRPr="001B2CBB">
        <w:rPr>
          <w:rFonts w:cs="Times New Roman"/>
          <w:b/>
          <w:sz w:val="32"/>
          <w:szCs w:val="32"/>
        </w:rPr>
        <w:t xml:space="preserve"> </w:t>
      </w:r>
      <w:r w:rsidR="00591A74" w:rsidRPr="001B2CBB">
        <w:rPr>
          <w:rFonts w:cs="Times New Roman"/>
          <w:b/>
          <w:sz w:val="32"/>
          <w:szCs w:val="32"/>
        </w:rPr>
        <w:t>Agreement</w:t>
      </w:r>
      <w:r w:rsidR="001C2EEE" w:rsidRPr="001B2CBB">
        <w:rPr>
          <w:rFonts w:cs="Times New Roman"/>
          <w:b/>
          <w:sz w:val="32"/>
          <w:szCs w:val="32"/>
        </w:rPr>
        <w:t xml:space="preserve"> Template</w:t>
      </w:r>
    </w:p>
    <w:p w14:paraId="00578E5C" w14:textId="77777777" w:rsidR="0077622D" w:rsidRPr="00C46C23" w:rsidRDefault="0077622D" w:rsidP="0077622D">
      <w:pPr>
        <w:rPr>
          <w:rFonts w:asciiTheme="minorHAnsi" w:hAnsiTheme="minorHAnsi"/>
          <w:bCs/>
          <w:szCs w:val="22"/>
        </w:rPr>
      </w:pPr>
    </w:p>
    <w:p w14:paraId="39FD0D81" w14:textId="77777777" w:rsidR="0077622D" w:rsidRPr="001B2CBB" w:rsidRDefault="0077622D" w:rsidP="0077622D">
      <w:pPr>
        <w:pStyle w:val="wfxRecipient"/>
        <w:rPr>
          <w:rFonts w:asciiTheme="minorHAnsi" w:hAnsiTheme="minorHAnsi"/>
          <w:szCs w:val="24"/>
        </w:rPr>
      </w:pPr>
      <w:r w:rsidRPr="001B2CBB">
        <w:rPr>
          <w:rFonts w:asciiTheme="minorHAnsi" w:hAnsiTheme="minorHAnsi"/>
          <w:szCs w:val="24"/>
        </w:rPr>
        <w:t>On July 22, 2014, the Workforce Innovation and Opportunity Act (WIOA) was signed into law (Public Law 113-128) and constituted a comprehensive reform legislation that superseded the Workforce Investment Act of 1998 (WIA) and amended the Wagner-Peyser Act.  The WIOA also contains the Adult and Family Literacy Act (Title II) and the Rehabilitation Act Amendments of 1998 (Title IV).</w:t>
      </w:r>
    </w:p>
    <w:p w14:paraId="3BFBDC8A" w14:textId="77777777" w:rsidR="0077622D" w:rsidRPr="001B2CBB" w:rsidRDefault="0077622D" w:rsidP="0077622D">
      <w:pPr>
        <w:pStyle w:val="wfxRecipient"/>
        <w:rPr>
          <w:rFonts w:asciiTheme="minorHAnsi" w:hAnsiTheme="minorHAnsi"/>
          <w:bCs/>
          <w:sz w:val="16"/>
          <w:szCs w:val="16"/>
        </w:rPr>
      </w:pPr>
    </w:p>
    <w:p w14:paraId="484877B8" w14:textId="77777777" w:rsidR="0077622D" w:rsidRPr="001B2CBB" w:rsidRDefault="0077622D" w:rsidP="0077622D">
      <w:pPr>
        <w:pStyle w:val="wfxRecipient"/>
        <w:rPr>
          <w:rFonts w:asciiTheme="minorHAnsi" w:hAnsiTheme="minorHAnsi"/>
          <w:bCs/>
          <w:szCs w:val="24"/>
        </w:rPr>
      </w:pPr>
      <w:r w:rsidRPr="001B2CBB">
        <w:rPr>
          <w:rFonts w:asciiTheme="minorHAnsi" w:hAnsiTheme="minorHAnsi"/>
          <w:bCs/>
          <w:szCs w:val="24"/>
        </w:rPr>
        <w:t>WIOA was written to provide workforce investment activities, through statewide and local workforce development systems, that increase employment, retention, and earnings of participants, and increase attainment of recognized postsecondary credentials by participants, and as a result, improve the quality of the workforce, reduce welfare dependency, increase economic self-sufficiency, meet the skill requirements of employers, and enhance the productivity and competitiveness of the Nation.</w:t>
      </w:r>
    </w:p>
    <w:p w14:paraId="1F25A2AA" w14:textId="77777777" w:rsidR="0077622D" w:rsidRPr="001B2CBB" w:rsidRDefault="0077622D" w:rsidP="0077622D">
      <w:pPr>
        <w:pStyle w:val="wfxRecipient"/>
        <w:rPr>
          <w:rFonts w:asciiTheme="minorHAnsi" w:hAnsiTheme="minorHAnsi"/>
          <w:bCs/>
          <w:sz w:val="16"/>
          <w:szCs w:val="16"/>
        </w:rPr>
      </w:pPr>
    </w:p>
    <w:p w14:paraId="01DE1EEA" w14:textId="77777777" w:rsidR="0077622D" w:rsidRPr="001B2CBB" w:rsidRDefault="0077622D" w:rsidP="0077622D">
      <w:pPr>
        <w:pStyle w:val="wfxRecipient"/>
        <w:rPr>
          <w:rFonts w:asciiTheme="minorHAnsi" w:hAnsiTheme="minorHAnsi"/>
          <w:b/>
          <w:szCs w:val="24"/>
        </w:rPr>
      </w:pPr>
      <w:r w:rsidRPr="001B2CBB">
        <w:rPr>
          <w:rFonts w:asciiTheme="minorHAnsi" w:hAnsiTheme="minorHAnsi"/>
          <w:bCs/>
          <w:szCs w:val="24"/>
        </w:rPr>
        <w:t xml:space="preserve">The governance and operation of the Local Workforce Development System is contingent on a successful partnership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w:t>
      </w:r>
      <w:r w:rsidR="00AB3AD9">
        <w:rPr>
          <w:rFonts w:asciiTheme="minorHAnsi" w:hAnsiTheme="minorHAnsi"/>
          <w:bCs/>
          <w:szCs w:val="24"/>
        </w:rPr>
        <w:t>M</w:t>
      </w:r>
      <w:r w:rsidRPr="001B2CBB">
        <w:rPr>
          <w:rFonts w:asciiTheme="minorHAnsi" w:hAnsiTheme="minorHAnsi"/>
          <w:bCs/>
          <w:szCs w:val="24"/>
        </w:rPr>
        <w:t xml:space="preserve">WB) related to their respective roles which are outlined in the agreement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I</w:t>
      </w:r>
      <w:r w:rsidR="00BC06E2">
        <w:rPr>
          <w:rFonts w:asciiTheme="minorHAnsi" w:hAnsiTheme="minorHAnsi"/>
          <w:bCs/>
          <w:szCs w:val="24"/>
        </w:rPr>
        <w:t>n accordance with WIOA</w:t>
      </w:r>
      <w:r w:rsidRPr="001B2CBB">
        <w:rPr>
          <w:rFonts w:asciiTheme="minorHAnsi" w:hAnsiTheme="minorHAnsi"/>
          <w:bCs/>
          <w:szCs w:val="24"/>
        </w:rPr>
        <w:t xml:space="preserve"> and regulations, the following template is provided to ensure that the necessary regulatory and operational elements are described, included and understood by both parties.  This will facilitate the delivery of optimal workforce development services for individuals and employers within the Workforce Development Area.  </w:t>
      </w:r>
      <w:r w:rsidR="00AB3AD9">
        <w:rPr>
          <w:rFonts w:asciiTheme="minorHAnsi" w:hAnsiTheme="minorHAnsi"/>
          <w:b/>
          <w:szCs w:val="24"/>
        </w:rPr>
        <w:t>The M</w:t>
      </w:r>
      <w:r w:rsidRPr="001B2CBB">
        <w:rPr>
          <w:rFonts w:asciiTheme="minorHAnsi" w:hAnsiTheme="minorHAnsi"/>
          <w:b/>
          <w:szCs w:val="24"/>
        </w:rPr>
        <w:t>WB by-laws may not alter or circumvent this agreement.</w:t>
      </w:r>
    </w:p>
    <w:p w14:paraId="4154B19A" w14:textId="77777777" w:rsidR="0077622D" w:rsidRPr="001B2CBB" w:rsidRDefault="0077622D" w:rsidP="0077622D">
      <w:pPr>
        <w:pStyle w:val="wfxRecipient"/>
        <w:rPr>
          <w:rFonts w:asciiTheme="minorHAnsi" w:hAnsiTheme="minorHAnsi"/>
          <w:b/>
          <w:sz w:val="16"/>
          <w:szCs w:val="16"/>
        </w:rPr>
      </w:pPr>
    </w:p>
    <w:p w14:paraId="692E3C6F" w14:textId="77777777" w:rsidR="0077622D" w:rsidRPr="001B2CBB" w:rsidRDefault="00AB3AD9" w:rsidP="0077622D">
      <w:pPr>
        <w:pStyle w:val="wfxRecipient"/>
        <w:rPr>
          <w:rFonts w:asciiTheme="minorHAnsi" w:hAnsiTheme="minorHAnsi"/>
          <w:bCs/>
          <w:szCs w:val="24"/>
        </w:rPr>
      </w:pPr>
      <w:r>
        <w:rPr>
          <w:rFonts w:asciiTheme="minorHAnsi" w:hAnsiTheme="minorHAnsi"/>
          <w:bCs/>
          <w:szCs w:val="24"/>
        </w:rPr>
        <w:t>The M</w:t>
      </w:r>
      <w:r w:rsidR="0077622D" w:rsidRPr="001B2CBB">
        <w:rPr>
          <w:rFonts w:asciiTheme="minorHAnsi" w:hAnsiTheme="minorHAnsi"/>
          <w:bCs/>
          <w:szCs w:val="24"/>
        </w:rPr>
        <w:t>WB/CEO Agreement Template describe the local workforce organizational design and the functions that each entity will assume related to its statutory and locally agreed upon responsibilities and the communication process that will be used to ensure that the goals and objec</w:t>
      </w:r>
      <w:r w:rsidR="00042BEB" w:rsidRPr="001B2CBB">
        <w:rPr>
          <w:rFonts w:asciiTheme="minorHAnsi" w:hAnsiTheme="minorHAnsi"/>
          <w:bCs/>
          <w:szCs w:val="24"/>
        </w:rPr>
        <w:t>tives outlined in</w:t>
      </w:r>
      <w:r w:rsidR="00977CD9" w:rsidRPr="001B2CBB">
        <w:rPr>
          <w:rFonts w:asciiTheme="minorHAnsi" w:hAnsiTheme="minorHAnsi"/>
          <w:bCs/>
          <w:szCs w:val="24"/>
        </w:rPr>
        <w:t xml:space="preserve"> the comprehensive </w:t>
      </w:r>
      <w:r w:rsidR="00BC06E2" w:rsidRPr="001B2CBB">
        <w:rPr>
          <w:rFonts w:asciiTheme="minorHAnsi" w:hAnsiTheme="minorHAnsi"/>
          <w:bCs/>
          <w:szCs w:val="24"/>
        </w:rPr>
        <w:t>4-year</w:t>
      </w:r>
      <w:r w:rsidR="00977CD9" w:rsidRPr="001B2CBB">
        <w:rPr>
          <w:rFonts w:asciiTheme="minorHAnsi" w:hAnsiTheme="minorHAnsi"/>
          <w:bCs/>
          <w:szCs w:val="24"/>
        </w:rPr>
        <w:t xml:space="preserve"> L</w:t>
      </w:r>
      <w:r w:rsidR="00042BEB" w:rsidRPr="001B2CBB">
        <w:rPr>
          <w:rFonts w:asciiTheme="minorHAnsi" w:hAnsiTheme="minorHAnsi"/>
          <w:bCs/>
          <w:szCs w:val="24"/>
        </w:rPr>
        <w:t xml:space="preserve">ocal </w:t>
      </w:r>
      <w:r w:rsidR="00977CD9" w:rsidRPr="001B2CBB">
        <w:rPr>
          <w:rFonts w:asciiTheme="minorHAnsi" w:hAnsiTheme="minorHAnsi"/>
          <w:bCs/>
          <w:szCs w:val="24"/>
        </w:rPr>
        <w:t>P</w:t>
      </w:r>
      <w:r w:rsidR="0077622D" w:rsidRPr="001B2CBB">
        <w:rPr>
          <w:rFonts w:asciiTheme="minorHAnsi" w:hAnsiTheme="minorHAnsi"/>
          <w:bCs/>
          <w:szCs w:val="24"/>
        </w:rPr>
        <w:t xml:space="preserve">lan as well as </w:t>
      </w:r>
      <w:r w:rsidR="00BC06E2">
        <w:rPr>
          <w:rFonts w:asciiTheme="minorHAnsi" w:hAnsiTheme="minorHAnsi"/>
          <w:bCs/>
          <w:szCs w:val="24"/>
        </w:rPr>
        <w:t>WIOA</w:t>
      </w:r>
      <w:r w:rsidR="001A43CD" w:rsidRPr="001B2CBB">
        <w:rPr>
          <w:rFonts w:asciiTheme="minorHAnsi" w:hAnsiTheme="minorHAnsi"/>
          <w:bCs/>
          <w:szCs w:val="24"/>
        </w:rPr>
        <w:t xml:space="preserve"> are achieved.</w:t>
      </w:r>
    </w:p>
    <w:p w14:paraId="2DD156DA" w14:textId="77777777" w:rsidR="0077622D" w:rsidRPr="001B2CBB" w:rsidRDefault="0077622D" w:rsidP="0077622D">
      <w:pPr>
        <w:pStyle w:val="wfxRecipient"/>
        <w:rPr>
          <w:rFonts w:asciiTheme="minorHAnsi" w:hAnsiTheme="minorHAnsi"/>
          <w:bCs/>
          <w:sz w:val="16"/>
          <w:szCs w:val="16"/>
        </w:rPr>
      </w:pPr>
    </w:p>
    <w:p w14:paraId="52FDAB95" w14:textId="77777777" w:rsidR="0077622D" w:rsidRPr="001B2CBB" w:rsidRDefault="00AB3AD9" w:rsidP="0077622D">
      <w:pPr>
        <w:pStyle w:val="wfxRecipient"/>
        <w:rPr>
          <w:rFonts w:asciiTheme="minorHAnsi" w:hAnsiTheme="minorHAnsi"/>
          <w:szCs w:val="24"/>
        </w:rPr>
      </w:pPr>
      <w:r>
        <w:rPr>
          <w:rFonts w:asciiTheme="minorHAnsi" w:hAnsiTheme="minorHAnsi"/>
          <w:szCs w:val="24"/>
        </w:rPr>
        <w:t>The M</w:t>
      </w:r>
      <w:r w:rsidR="0077622D" w:rsidRPr="001B2CBB">
        <w:rPr>
          <w:rFonts w:asciiTheme="minorHAnsi" w:hAnsiTheme="minorHAnsi"/>
          <w:szCs w:val="24"/>
        </w:rPr>
        <w:t xml:space="preserve">WB/CEO Agreement is not intended to serve as a detailed planning document.  The </w:t>
      </w:r>
      <w:r w:rsidR="00977CD9" w:rsidRPr="001B2CBB">
        <w:rPr>
          <w:rFonts w:asciiTheme="minorHAnsi" w:hAnsiTheme="minorHAnsi"/>
          <w:szCs w:val="24"/>
        </w:rPr>
        <w:t>Local</w:t>
      </w:r>
      <w:r w:rsidR="0077622D" w:rsidRPr="001B2CBB">
        <w:rPr>
          <w:rFonts w:asciiTheme="minorHAnsi" w:hAnsiTheme="minorHAnsi"/>
          <w:szCs w:val="24"/>
        </w:rPr>
        <w:t xml:space="preserve"> Pla</w:t>
      </w:r>
      <w:r>
        <w:rPr>
          <w:rFonts w:asciiTheme="minorHAnsi" w:hAnsiTheme="minorHAnsi"/>
          <w:szCs w:val="24"/>
        </w:rPr>
        <w:t>n is the document in which the M</w:t>
      </w:r>
      <w:r w:rsidR="0077622D" w:rsidRPr="001B2CBB">
        <w:rPr>
          <w:rFonts w:asciiTheme="minorHAnsi" w:hAnsiTheme="minorHAnsi"/>
          <w:szCs w:val="24"/>
        </w:rPr>
        <w:t>WB and CEO will describe work plans, timelines and performance goals related to the direct delivery of workforce development services and activities within the region.</w:t>
      </w:r>
    </w:p>
    <w:p w14:paraId="68AC4A6B" w14:textId="77777777" w:rsidR="0077622D" w:rsidRPr="001B2CBB" w:rsidRDefault="0077622D" w:rsidP="0077622D">
      <w:pPr>
        <w:spacing w:line="360" w:lineRule="auto"/>
        <w:rPr>
          <w:rFonts w:asciiTheme="minorHAnsi" w:hAnsiTheme="minorHAnsi"/>
          <w:b/>
          <w:sz w:val="24"/>
          <w:szCs w:val="24"/>
        </w:rPr>
      </w:pPr>
    </w:p>
    <w:p w14:paraId="34AFDC2A" w14:textId="77777777" w:rsidR="0077622D" w:rsidRPr="001B2CBB" w:rsidRDefault="0077622D" w:rsidP="0077622D">
      <w:pPr>
        <w:spacing w:line="360" w:lineRule="auto"/>
        <w:rPr>
          <w:rFonts w:asciiTheme="minorHAnsi" w:hAnsiTheme="minorHAnsi"/>
          <w:b/>
          <w:sz w:val="24"/>
          <w:szCs w:val="24"/>
        </w:rPr>
      </w:pPr>
      <w:r w:rsidRPr="001B2CBB">
        <w:rPr>
          <w:rFonts w:asciiTheme="minorHAnsi" w:hAnsiTheme="minorHAnsi"/>
          <w:b/>
          <w:sz w:val="24"/>
          <w:szCs w:val="24"/>
        </w:rPr>
        <w:t>Changes to the Agreement:</w:t>
      </w:r>
    </w:p>
    <w:p w14:paraId="599E034F"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 xml:space="preserve">The </w:t>
      </w:r>
      <w:r w:rsidR="00AB3AD9">
        <w:rPr>
          <w:rFonts w:asciiTheme="minorHAnsi" w:hAnsiTheme="minorHAnsi"/>
          <w:sz w:val="24"/>
          <w:szCs w:val="24"/>
        </w:rPr>
        <w:t>M</w:t>
      </w:r>
      <w:r w:rsidRPr="001B2CBB">
        <w:rPr>
          <w:rFonts w:asciiTheme="minorHAnsi" w:hAnsiTheme="minorHAnsi"/>
          <w:sz w:val="24"/>
          <w:szCs w:val="24"/>
        </w:rPr>
        <w:t xml:space="preserve">WB/CEO Agreement </w:t>
      </w:r>
      <w:r w:rsidRPr="001B2CBB">
        <w:rPr>
          <w:rFonts w:asciiTheme="minorHAnsi" w:hAnsiTheme="minorHAnsi"/>
          <w:color w:val="000000"/>
          <w:sz w:val="24"/>
          <w:szCs w:val="24"/>
        </w:rPr>
        <w:t xml:space="preserve">must cover the new two-year Workforce Board certification period.  </w:t>
      </w:r>
      <w:r w:rsidR="00BC06E2" w:rsidRPr="001B2CBB">
        <w:rPr>
          <w:rFonts w:asciiTheme="minorHAnsi" w:hAnsiTheme="minorHAnsi"/>
          <w:sz w:val="24"/>
          <w:szCs w:val="24"/>
        </w:rPr>
        <w:t>To</w:t>
      </w:r>
      <w:r w:rsidRPr="001B2CBB">
        <w:rPr>
          <w:rFonts w:asciiTheme="minorHAnsi" w:hAnsiTheme="minorHAnsi"/>
          <w:sz w:val="24"/>
          <w:szCs w:val="24"/>
        </w:rPr>
        <w:t xml:space="preserve"> remain a valid document, the Agreement must be modified if any of the following conditions change:</w:t>
      </w:r>
    </w:p>
    <w:p w14:paraId="1DF1D58D" w14:textId="77777777" w:rsidR="0077622D" w:rsidRPr="001B2CBB" w:rsidRDefault="0077622D" w:rsidP="0077622D">
      <w:pPr>
        <w:rPr>
          <w:rFonts w:asciiTheme="minorHAnsi" w:hAnsiTheme="minorHAnsi"/>
          <w:b/>
          <w:sz w:val="16"/>
          <w:szCs w:val="16"/>
        </w:rPr>
      </w:pPr>
    </w:p>
    <w:p w14:paraId="619A529E" w14:textId="77777777" w:rsidR="0077622D" w:rsidRPr="001B2CBB" w:rsidRDefault="0077622D" w:rsidP="0077622D">
      <w:pPr>
        <w:widowControl w:val="0"/>
        <w:numPr>
          <w:ilvl w:val="0"/>
          <w:numId w:val="23"/>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is a new Chief Elected Official</w:t>
      </w:r>
    </w:p>
    <w:p w14:paraId="786073C7" w14:textId="77777777" w:rsidR="0077622D" w:rsidRPr="001B2CBB" w:rsidRDefault="0077622D" w:rsidP="0077622D">
      <w:pPr>
        <w:widowControl w:val="0"/>
        <w:numPr>
          <w:ilvl w:val="0"/>
          <w:numId w:val="24"/>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has been a change in the entity named to assist in the administration of the grant funds, to act as the local grant sub-recipient, or local fiscal agent</w:t>
      </w:r>
    </w:p>
    <w:p w14:paraId="27468737" w14:textId="77777777" w:rsidR="0077622D" w:rsidRPr="001B2CBB" w:rsidRDefault="0077622D" w:rsidP="0077622D">
      <w:pPr>
        <w:widowControl w:val="0"/>
        <w:numPr>
          <w:ilvl w:val="0"/>
          <w:numId w:val="22"/>
        </w:numPr>
        <w:spacing w:line="360" w:lineRule="auto"/>
        <w:ind w:left="720"/>
        <w:rPr>
          <w:rFonts w:asciiTheme="minorHAnsi" w:hAnsiTheme="minorHAnsi"/>
          <w:sz w:val="24"/>
          <w:szCs w:val="24"/>
        </w:rPr>
      </w:pPr>
      <w:r w:rsidRPr="001B2CBB">
        <w:rPr>
          <w:rFonts w:asciiTheme="minorHAnsi" w:hAnsiTheme="minorHAnsi"/>
          <w:sz w:val="24"/>
          <w:szCs w:val="24"/>
        </w:rPr>
        <w:t>The term of the document has expired or has not been properly modified</w:t>
      </w:r>
    </w:p>
    <w:p w14:paraId="57BE0E70" w14:textId="77777777" w:rsidR="0077622D" w:rsidRPr="001B2CBB" w:rsidRDefault="0077622D" w:rsidP="0077622D">
      <w:pPr>
        <w:spacing w:line="276" w:lineRule="auto"/>
        <w:rPr>
          <w:rFonts w:asciiTheme="minorHAnsi" w:hAnsiTheme="minorHAnsi"/>
          <w:b/>
          <w:sz w:val="24"/>
          <w:szCs w:val="24"/>
        </w:rPr>
      </w:pPr>
      <w:r w:rsidRPr="001B2CBB">
        <w:rPr>
          <w:rFonts w:asciiTheme="minorHAnsi" w:hAnsiTheme="minorHAnsi"/>
          <w:b/>
          <w:sz w:val="24"/>
          <w:szCs w:val="24"/>
        </w:rPr>
        <w:lastRenderedPageBreak/>
        <w:t>Changes or modifications to the Agreement must be submitted to:</w:t>
      </w:r>
    </w:p>
    <w:p w14:paraId="313CC724" w14:textId="4B5B43C4" w:rsidR="00977CD9" w:rsidRPr="001B2CBB" w:rsidRDefault="00C4328F" w:rsidP="0077622D">
      <w:pPr>
        <w:spacing w:line="276" w:lineRule="auto"/>
        <w:rPr>
          <w:rFonts w:asciiTheme="minorHAnsi" w:hAnsiTheme="minorHAnsi"/>
          <w:sz w:val="24"/>
          <w:szCs w:val="24"/>
        </w:rPr>
      </w:pPr>
      <w:r>
        <w:rPr>
          <w:rFonts w:asciiTheme="minorHAnsi" w:hAnsiTheme="minorHAnsi"/>
          <w:sz w:val="24"/>
          <w:szCs w:val="24"/>
        </w:rPr>
        <w:t xml:space="preserve">Lisa Caissie @ </w:t>
      </w:r>
      <w:hyperlink r:id="rId11" w:history="1">
        <w:r w:rsidRPr="00927EEB">
          <w:rPr>
            <w:rStyle w:val="Hyperlink"/>
            <w:rFonts w:asciiTheme="minorHAnsi" w:hAnsiTheme="minorHAnsi"/>
            <w:sz w:val="24"/>
            <w:szCs w:val="24"/>
          </w:rPr>
          <w:t>Lisa.J.Caissie@detma.org</w:t>
        </w:r>
      </w:hyperlink>
      <w:r>
        <w:rPr>
          <w:rFonts w:asciiTheme="minorHAnsi" w:hAnsiTheme="minorHAnsi"/>
          <w:sz w:val="24"/>
          <w:szCs w:val="24"/>
        </w:rPr>
        <w:t xml:space="preserve"> </w:t>
      </w:r>
    </w:p>
    <w:p w14:paraId="03B06B80" w14:textId="77777777" w:rsidR="0077622D" w:rsidRPr="001B2CBB" w:rsidRDefault="0077622D" w:rsidP="00977CD9">
      <w:pPr>
        <w:spacing w:line="276" w:lineRule="auto"/>
        <w:rPr>
          <w:rFonts w:asciiTheme="minorHAnsi" w:hAnsiTheme="minorHAnsi"/>
          <w:sz w:val="16"/>
          <w:szCs w:val="16"/>
        </w:rPr>
      </w:pPr>
    </w:p>
    <w:p w14:paraId="2218C28D" w14:textId="5AF182C8" w:rsidR="007C591D" w:rsidRPr="005B712A" w:rsidRDefault="008A5C30" w:rsidP="000735E0">
      <w:pPr>
        <w:pStyle w:val="NoSpacing"/>
        <w:rPr>
          <w:rFonts w:cs="Times New Roman"/>
          <w:color w:val="000000" w:themeColor="text1"/>
          <w:sz w:val="24"/>
          <w:szCs w:val="24"/>
        </w:rPr>
      </w:pPr>
      <w:r w:rsidRPr="001B2CBB">
        <w:rPr>
          <w:rFonts w:cs="Times New Roman"/>
          <w:sz w:val="24"/>
          <w:szCs w:val="24"/>
        </w:rPr>
        <w:t xml:space="preserve">This Agreement, </w:t>
      </w:r>
      <w:r w:rsidRPr="0009621D">
        <w:rPr>
          <w:rFonts w:cs="Times New Roman"/>
          <w:color w:val="000000" w:themeColor="text1"/>
          <w:sz w:val="24"/>
          <w:szCs w:val="24"/>
        </w:rPr>
        <w:t xml:space="preserve">effective </w:t>
      </w:r>
      <w:r w:rsidR="00B202CA">
        <w:rPr>
          <w:rFonts w:cs="Times New Roman"/>
          <w:color w:val="000000" w:themeColor="text1"/>
          <w:sz w:val="24"/>
          <w:szCs w:val="24"/>
        </w:rPr>
        <w:t>_______</w:t>
      </w:r>
      <w:r w:rsidR="00B202CA">
        <w:rPr>
          <w:rFonts w:cs="Times New Roman"/>
          <w:sz w:val="24"/>
          <w:szCs w:val="24"/>
        </w:rPr>
        <w:t>______________________________</w:t>
      </w:r>
      <w:r w:rsidRPr="001B2CBB">
        <w:rPr>
          <w:rFonts w:cs="Times New Roman"/>
          <w:sz w:val="24"/>
          <w:szCs w:val="24"/>
        </w:rPr>
        <w:t xml:space="preserve">, </w:t>
      </w:r>
      <w:r w:rsidR="000A1E68" w:rsidRPr="001B2CBB">
        <w:rPr>
          <w:rFonts w:cs="Times New Roman"/>
          <w:sz w:val="24"/>
          <w:szCs w:val="24"/>
        </w:rPr>
        <w:t xml:space="preserve">is </w:t>
      </w:r>
      <w:r w:rsidRPr="001B2CBB">
        <w:rPr>
          <w:rFonts w:cs="Times New Roman"/>
          <w:sz w:val="24"/>
          <w:szCs w:val="24"/>
        </w:rPr>
        <w:t>by and between the Chief Elected Official</w:t>
      </w:r>
      <w:r w:rsidR="008405AF" w:rsidRPr="001B2CBB">
        <w:rPr>
          <w:rFonts w:cs="Times New Roman"/>
          <w:sz w:val="24"/>
          <w:szCs w:val="24"/>
        </w:rPr>
        <w:t>, who is</w:t>
      </w:r>
      <w:r w:rsidRPr="001B2CBB">
        <w:rPr>
          <w:rFonts w:cs="Times New Roman"/>
          <w:sz w:val="24"/>
          <w:szCs w:val="24"/>
        </w:rPr>
        <w:t xml:space="preserve"> the authorized </w:t>
      </w:r>
      <w:r w:rsidR="008405AF" w:rsidRPr="001B2CBB">
        <w:rPr>
          <w:rFonts w:cs="Times New Roman"/>
          <w:sz w:val="24"/>
          <w:szCs w:val="24"/>
        </w:rPr>
        <w:t>representative</w:t>
      </w:r>
      <w:r w:rsidRPr="001B2CBB">
        <w:rPr>
          <w:rFonts w:cs="Times New Roman"/>
          <w:sz w:val="24"/>
          <w:szCs w:val="24"/>
        </w:rPr>
        <w:t xml:space="preserve"> of the units of general local government within the </w:t>
      </w:r>
      <w:r w:rsidR="005B712A">
        <w:rPr>
          <w:rFonts w:cs="Times New Roman"/>
          <w:sz w:val="24"/>
          <w:szCs w:val="24"/>
        </w:rPr>
        <w:t>_______________</w:t>
      </w:r>
      <w:r w:rsidR="00995B2E">
        <w:rPr>
          <w:rFonts w:cs="Times New Roman"/>
          <w:sz w:val="24"/>
          <w:szCs w:val="24"/>
        </w:rPr>
        <w:t>_____</w:t>
      </w:r>
      <w:r w:rsidR="005B712A">
        <w:rPr>
          <w:rFonts w:cs="Times New Roman"/>
          <w:sz w:val="24"/>
          <w:szCs w:val="24"/>
        </w:rPr>
        <w:t>_________________</w:t>
      </w:r>
      <w:r w:rsidR="00160200" w:rsidRPr="005B712A">
        <w:rPr>
          <w:rFonts w:cs="Times New Roman"/>
          <w:color w:val="000000" w:themeColor="text1"/>
          <w:sz w:val="24"/>
          <w:szCs w:val="24"/>
        </w:rPr>
        <w:t xml:space="preserve">MassHire </w:t>
      </w:r>
      <w:r w:rsidRPr="005B712A">
        <w:rPr>
          <w:rFonts w:cs="Times New Roman"/>
          <w:color w:val="000000" w:themeColor="text1"/>
          <w:sz w:val="24"/>
          <w:szCs w:val="24"/>
        </w:rPr>
        <w:t xml:space="preserve">Workforce Development Area, and the </w:t>
      </w:r>
      <w:r w:rsidR="005B712A">
        <w:rPr>
          <w:rFonts w:cs="Times New Roman"/>
          <w:color w:val="000000" w:themeColor="text1"/>
          <w:sz w:val="24"/>
          <w:szCs w:val="24"/>
        </w:rPr>
        <w:t>_______________________________________</w:t>
      </w:r>
      <w:r w:rsidR="00160200" w:rsidRPr="005B712A">
        <w:rPr>
          <w:rFonts w:cs="Times New Roman"/>
          <w:color w:val="000000" w:themeColor="text1"/>
          <w:sz w:val="24"/>
          <w:szCs w:val="24"/>
        </w:rPr>
        <w:t xml:space="preserve">MassHire </w:t>
      </w:r>
      <w:r w:rsidRPr="005B712A">
        <w:rPr>
          <w:rFonts w:cs="Times New Roman"/>
          <w:color w:val="000000" w:themeColor="text1"/>
          <w:sz w:val="24"/>
          <w:szCs w:val="24"/>
        </w:rPr>
        <w:t>Workforce Board.</w:t>
      </w:r>
    </w:p>
    <w:p w14:paraId="2AEC65C7" w14:textId="77777777" w:rsidR="007C591D" w:rsidRPr="001B2CBB" w:rsidRDefault="007C591D" w:rsidP="000A1E68">
      <w:pPr>
        <w:pStyle w:val="NoSpacing"/>
        <w:ind w:left="720"/>
        <w:rPr>
          <w:rFonts w:cs="Times New Roman"/>
          <w:sz w:val="16"/>
          <w:szCs w:val="16"/>
        </w:rPr>
      </w:pPr>
    </w:p>
    <w:p w14:paraId="4A0952DE" w14:textId="77777777" w:rsidR="000A1E68" w:rsidRPr="001B2CBB" w:rsidRDefault="000A1E68" w:rsidP="000735E0">
      <w:pPr>
        <w:pStyle w:val="NoSpacing"/>
        <w:rPr>
          <w:rFonts w:cs="Times New Roman"/>
          <w:sz w:val="24"/>
          <w:szCs w:val="24"/>
        </w:rPr>
      </w:pPr>
      <w:r w:rsidRPr="001B2CBB">
        <w:rPr>
          <w:rFonts w:cs="Times New Roman"/>
          <w:sz w:val="24"/>
          <w:szCs w:val="24"/>
        </w:rPr>
        <w:t xml:space="preserve">All parties agree to their respective roles and responsibilities in </w:t>
      </w:r>
      <w:r w:rsidR="000C11A9" w:rsidRPr="001B2CBB">
        <w:rPr>
          <w:rFonts w:cs="Times New Roman"/>
          <w:sz w:val="24"/>
          <w:szCs w:val="24"/>
        </w:rPr>
        <w:t>filling</w:t>
      </w:r>
      <w:r w:rsidRPr="001B2CBB">
        <w:rPr>
          <w:rFonts w:cs="Times New Roman"/>
          <w:sz w:val="24"/>
          <w:szCs w:val="24"/>
        </w:rPr>
        <w:t xml:space="preserve"> the requirements of the Workforce </w:t>
      </w:r>
      <w:r w:rsidR="007C591D" w:rsidRPr="001B2CBB">
        <w:rPr>
          <w:rFonts w:cs="Times New Roman"/>
          <w:sz w:val="24"/>
          <w:szCs w:val="24"/>
        </w:rPr>
        <w:t xml:space="preserve">Innovation and </w:t>
      </w:r>
      <w:r w:rsidRPr="001B2CBB">
        <w:rPr>
          <w:rFonts w:cs="Times New Roman"/>
          <w:sz w:val="24"/>
          <w:szCs w:val="24"/>
        </w:rPr>
        <w:t>Opportunity Act as detailed in this agreement.</w:t>
      </w:r>
    </w:p>
    <w:p w14:paraId="62BCE4BD" w14:textId="77777777" w:rsidR="000A1E68" w:rsidRPr="001B2CBB" w:rsidRDefault="000A1E68" w:rsidP="00394B37">
      <w:pPr>
        <w:pStyle w:val="NoSpacing"/>
        <w:ind w:left="720"/>
        <w:rPr>
          <w:rFonts w:cs="Times New Roman"/>
          <w:sz w:val="16"/>
          <w:szCs w:val="16"/>
        </w:rPr>
      </w:pPr>
    </w:p>
    <w:p w14:paraId="03A01B8D" w14:textId="2AF2E5A4" w:rsidR="007C591D" w:rsidRPr="00995B2E" w:rsidRDefault="000A1E68" w:rsidP="000735E0">
      <w:pPr>
        <w:pStyle w:val="NoSpacing"/>
        <w:rPr>
          <w:rFonts w:cs="Times New Roman"/>
          <w:color w:val="000000" w:themeColor="text1"/>
          <w:sz w:val="24"/>
          <w:szCs w:val="24"/>
        </w:rPr>
      </w:pPr>
      <w:r w:rsidRPr="001B2CBB">
        <w:rPr>
          <w:rFonts w:cs="Times New Roman"/>
          <w:sz w:val="24"/>
          <w:szCs w:val="24"/>
        </w:rPr>
        <w:t xml:space="preserve">It is mutually agreed by the Chief Elected Official who </w:t>
      </w:r>
      <w:r w:rsidR="008405AF" w:rsidRPr="001B2CBB">
        <w:rPr>
          <w:rFonts w:cs="Times New Roman"/>
          <w:sz w:val="24"/>
          <w:szCs w:val="24"/>
        </w:rPr>
        <w:t xml:space="preserve">is the </w:t>
      </w:r>
      <w:r w:rsidRPr="001B2CBB">
        <w:rPr>
          <w:rFonts w:cs="Times New Roman"/>
          <w:sz w:val="24"/>
          <w:szCs w:val="24"/>
        </w:rPr>
        <w:t>authorized</w:t>
      </w:r>
      <w:r w:rsidR="008405AF" w:rsidRPr="001B2CBB">
        <w:rPr>
          <w:rFonts w:cs="Times New Roman"/>
          <w:sz w:val="24"/>
          <w:szCs w:val="24"/>
        </w:rPr>
        <w:t xml:space="preserve"> representative of local government with</w:t>
      </w:r>
      <w:r w:rsidR="00BB077A" w:rsidRPr="001B2CBB">
        <w:rPr>
          <w:rFonts w:cs="Times New Roman"/>
          <w:sz w:val="24"/>
          <w:szCs w:val="24"/>
        </w:rPr>
        <w:t>in</w:t>
      </w:r>
      <w:r w:rsidR="008405AF" w:rsidRPr="001B2CBB">
        <w:rPr>
          <w:rFonts w:cs="Times New Roman"/>
          <w:sz w:val="24"/>
          <w:szCs w:val="24"/>
        </w:rPr>
        <w:t xml:space="preserve"> </w:t>
      </w:r>
      <w:r w:rsidR="008405AF" w:rsidRPr="00995B2E">
        <w:rPr>
          <w:rFonts w:cs="Times New Roman"/>
          <w:color w:val="000000" w:themeColor="text1"/>
          <w:sz w:val="24"/>
          <w:szCs w:val="24"/>
        </w:rPr>
        <w:t xml:space="preserve">the </w:t>
      </w:r>
      <w:r w:rsidR="00150713">
        <w:rPr>
          <w:rFonts w:cs="Times New Roman"/>
          <w:color w:val="000000" w:themeColor="text1"/>
          <w:sz w:val="24"/>
          <w:szCs w:val="24"/>
        </w:rPr>
        <w:t>________________________________________</w:t>
      </w:r>
      <w:r w:rsidR="00160200" w:rsidRPr="00995B2E">
        <w:rPr>
          <w:rFonts w:cs="Times New Roman"/>
          <w:color w:val="000000" w:themeColor="text1"/>
          <w:sz w:val="24"/>
          <w:szCs w:val="24"/>
        </w:rPr>
        <w:t xml:space="preserve">MassHire </w:t>
      </w:r>
      <w:r w:rsidR="008405AF" w:rsidRPr="00995B2E">
        <w:rPr>
          <w:rFonts w:cs="Times New Roman"/>
          <w:color w:val="000000" w:themeColor="text1"/>
          <w:sz w:val="24"/>
          <w:szCs w:val="24"/>
        </w:rPr>
        <w:t xml:space="preserve">Workforce Area and the </w:t>
      </w:r>
      <w:r w:rsidR="00AD5645">
        <w:rPr>
          <w:rFonts w:cs="Times New Roman"/>
          <w:color w:val="000000" w:themeColor="text1"/>
          <w:sz w:val="24"/>
          <w:szCs w:val="24"/>
        </w:rPr>
        <w:t>__________________________________</w:t>
      </w:r>
      <w:r w:rsidR="00160200" w:rsidRPr="00995B2E">
        <w:rPr>
          <w:rFonts w:cs="Times New Roman"/>
          <w:color w:val="000000" w:themeColor="text1"/>
          <w:sz w:val="24"/>
          <w:szCs w:val="24"/>
        </w:rPr>
        <w:t xml:space="preserve">MassHire </w:t>
      </w:r>
      <w:r w:rsidR="008405AF" w:rsidRPr="00995B2E">
        <w:rPr>
          <w:rFonts w:cs="Times New Roman"/>
          <w:color w:val="000000" w:themeColor="text1"/>
          <w:sz w:val="24"/>
          <w:szCs w:val="24"/>
        </w:rPr>
        <w:t>Workforce Board that the following apply:</w:t>
      </w:r>
    </w:p>
    <w:p w14:paraId="304DB17D" w14:textId="77777777" w:rsidR="000A1E68" w:rsidRPr="001B2CBB" w:rsidRDefault="000A1E68" w:rsidP="000A1E68">
      <w:pPr>
        <w:pStyle w:val="NoSpacing"/>
        <w:ind w:left="720"/>
        <w:rPr>
          <w:rFonts w:cs="Times New Roman"/>
          <w:sz w:val="24"/>
          <w:szCs w:val="24"/>
        </w:rPr>
      </w:pPr>
    </w:p>
    <w:p w14:paraId="2F9EC3E8" w14:textId="77777777" w:rsidR="008C73FB" w:rsidRPr="001B2CBB" w:rsidRDefault="008C73FB" w:rsidP="000735E0">
      <w:pPr>
        <w:pStyle w:val="NoSpacing"/>
        <w:shd w:val="clear" w:color="auto" w:fill="BFBFBF" w:themeFill="background1" w:themeFillShade="BF"/>
        <w:rPr>
          <w:rFonts w:cs="Times New Roman"/>
          <w:b/>
          <w:sz w:val="24"/>
          <w:szCs w:val="24"/>
        </w:rPr>
      </w:pPr>
      <w:r w:rsidRPr="001B2CBB">
        <w:rPr>
          <w:rFonts w:cs="Times New Roman"/>
          <w:b/>
          <w:sz w:val="24"/>
          <w:szCs w:val="24"/>
        </w:rPr>
        <w:t>JOINT FUNCTIONS</w:t>
      </w:r>
      <w:r w:rsidR="002825B5" w:rsidRPr="001B2CBB">
        <w:rPr>
          <w:rFonts w:cs="Times New Roman"/>
          <w:b/>
          <w:sz w:val="24"/>
          <w:szCs w:val="24"/>
        </w:rPr>
        <w:t xml:space="preserve"> OF THE </w:t>
      </w:r>
      <w:r w:rsidR="008109E0">
        <w:rPr>
          <w:rFonts w:cs="Times New Roman"/>
          <w:b/>
          <w:sz w:val="24"/>
          <w:szCs w:val="24"/>
        </w:rPr>
        <w:t xml:space="preserve">CEO </w:t>
      </w:r>
      <w:r w:rsidR="008109E0" w:rsidRPr="001B2CBB">
        <w:rPr>
          <w:rFonts w:cs="Times New Roman"/>
          <w:b/>
          <w:sz w:val="24"/>
          <w:szCs w:val="24"/>
        </w:rPr>
        <w:t>&amp;</w:t>
      </w:r>
      <w:r w:rsidRPr="001B2CBB">
        <w:rPr>
          <w:rFonts w:cs="Times New Roman"/>
          <w:b/>
          <w:sz w:val="24"/>
          <w:szCs w:val="24"/>
        </w:rPr>
        <w:t xml:space="preserve"> LOCAL BOARD (20 CFR §679.310</w:t>
      </w:r>
      <w:r w:rsidR="002825B5" w:rsidRPr="001B2CBB">
        <w:rPr>
          <w:rFonts w:cs="Times New Roman"/>
          <w:b/>
          <w:sz w:val="24"/>
          <w:szCs w:val="24"/>
        </w:rPr>
        <w:t xml:space="preserve"> and 679.370</w:t>
      </w:r>
      <w:r w:rsidRPr="001B2CBB">
        <w:rPr>
          <w:rFonts w:cs="Times New Roman"/>
          <w:b/>
          <w:sz w:val="24"/>
          <w:szCs w:val="24"/>
        </w:rPr>
        <w:t>)</w:t>
      </w:r>
    </w:p>
    <w:p w14:paraId="78CE574C" w14:textId="77777777" w:rsidR="008C73FB" w:rsidRPr="001B2CBB" w:rsidRDefault="008C73FB" w:rsidP="00394B37">
      <w:pPr>
        <w:pStyle w:val="NoSpacing"/>
        <w:ind w:left="720"/>
        <w:rPr>
          <w:rFonts w:cs="Times New Roman"/>
          <w:sz w:val="16"/>
          <w:szCs w:val="16"/>
        </w:rPr>
      </w:pPr>
    </w:p>
    <w:p w14:paraId="1EF7EB68"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t>
      </w:r>
      <w:r w:rsidRPr="00857FE2">
        <w:rPr>
          <w:rFonts w:asciiTheme="minorHAnsi" w:hAnsiTheme="minorHAnsi"/>
          <w:sz w:val="24"/>
          <w:szCs w:val="24"/>
          <w:u w:val="single"/>
        </w:rPr>
        <w:t>shall</w:t>
      </w:r>
      <w:r w:rsidRPr="001B2CBB">
        <w:rPr>
          <w:rFonts w:asciiTheme="minorHAnsi" w:hAnsiTheme="minorHAnsi"/>
          <w:sz w:val="24"/>
          <w:szCs w:val="24"/>
        </w:rPr>
        <w:t xml:space="preserve"> develop a budget for the purpose of carrying out the duties of the local Board.  The Chief Local Elected Officials must approve the budget.</w:t>
      </w:r>
      <w:r w:rsidR="00CD6D9A" w:rsidRPr="001B2CBB">
        <w:rPr>
          <w:rFonts w:asciiTheme="minorHAnsi" w:hAnsiTheme="minorHAnsi"/>
          <w:sz w:val="24"/>
          <w:szCs w:val="24"/>
        </w:rPr>
        <w:t xml:space="preserve"> (679.370)</w:t>
      </w:r>
    </w:p>
    <w:p w14:paraId="280EC4BB" w14:textId="77777777" w:rsidR="00D049D7" w:rsidRPr="001B2CBB" w:rsidRDefault="00D049D7" w:rsidP="00BC06E2">
      <w:pPr>
        <w:rPr>
          <w:rFonts w:asciiTheme="minorHAnsi" w:hAnsiTheme="minorHAnsi"/>
          <w:sz w:val="16"/>
          <w:szCs w:val="16"/>
        </w:rPr>
      </w:pPr>
    </w:p>
    <w:p w14:paraId="599E0C81"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develop the vision, goals, objectives, and policies for the local workforce development area.  The vision should be aligned with both the economic development missions for </w:t>
      </w:r>
      <w:r w:rsidR="00BC06E2">
        <w:rPr>
          <w:rFonts w:asciiTheme="minorHAnsi" w:hAnsiTheme="minorHAnsi"/>
          <w:sz w:val="24"/>
          <w:szCs w:val="24"/>
        </w:rPr>
        <w:t>the local area and MassHire Workforce</w:t>
      </w:r>
      <w:r w:rsidRPr="001B2CBB">
        <w:rPr>
          <w:rFonts w:asciiTheme="minorHAnsi" w:hAnsiTheme="minorHAnsi"/>
          <w:sz w:val="24"/>
          <w:szCs w:val="24"/>
        </w:rPr>
        <w:t xml:space="preserve"> Boards’ goal.</w:t>
      </w:r>
      <w:r w:rsidR="009B0014" w:rsidRPr="001B2CBB">
        <w:rPr>
          <w:rFonts w:asciiTheme="minorHAnsi" w:hAnsiTheme="minorHAnsi"/>
          <w:sz w:val="24"/>
          <w:szCs w:val="24"/>
        </w:rPr>
        <w:t xml:space="preserve"> (679.310)</w:t>
      </w:r>
    </w:p>
    <w:p w14:paraId="1F529126" w14:textId="77777777" w:rsidR="00D049D7" w:rsidRPr="001B2CBB" w:rsidRDefault="00D049D7" w:rsidP="00BC06E2">
      <w:pPr>
        <w:rPr>
          <w:rFonts w:asciiTheme="minorHAnsi" w:hAnsiTheme="minorHAnsi"/>
          <w:sz w:val="16"/>
          <w:szCs w:val="16"/>
        </w:rPr>
      </w:pPr>
    </w:p>
    <w:p w14:paraId="3D9721F1"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develop and submit to the Governor, a local strategic plan that meets the requirements in Section 108 of the Workforce Innovation and Opportunity Act.</w:t>
      </w:r>
      <w:r w:rsidR="009B0014" w:rsidRPr="001B2CBB">
        <w:rPr>
          <w:rFonts w:asciiTheme="minorHAnsi" w:hAnsiTheme="minorHAnsi"/>
          <w:sz w:val="24"/>
          <w:szCs w:val="24"/>
        </w:rPr>
        <w:t xml:space="preserve"> (679.310 &amp; 679.370)</w:t>
      </w:r>
    </w:p>
    <w:p w14:paraId="69FDEACC" w14:textId="77777777" w:rsidR="00D049D7" w:rsidRPr="001B2CBB" w:rsidRDefault="00D049D7" w:rsidP="00BC06E2">
      <w:pPr>
        <w:rPr>
          <w:rFonts w:asciiTheme="minorHAnsi" w:hAnsiTheme="minorHAnsi"/>
          <w:sz w:val="16"/>
          <w:szCs w:val="16"/>
        </w:rPr>
      </w:pPr>
    </w:p>
    <w:p w14:paraId="4D25828E"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with the agreement of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designate or certify one</w:t>
      </w:r>
      <w:r w:rsidRPr="001B2CBB">
        <w:rPr>
          <w:rFonts w:asciiTheme="minorHAnsi" w:hAnsiTheme="minorHAnsi" w:cs="Cambria Math"/>
          <w:sz w:val="24"/>
          <w:szCs w:val="24"/>
        </w:rPr>
        <w:t>‐</w:t>
      </w:r>
      <w:r w:rsidRPr="001B2CBB">
        <w:rPr>
          <w:rFonts w:asciiTheme="minorHAnsi" w:hAnsiTheme="minorHAnsi"/>
          <w:sz w:val="24"/>
          <w:szCs w:val="24"/>
        </w:rPr>
        <w:t>stop operator(s) and may terminate for cause the eligibility of one</w:t>
      </w:r>
      <w:r w:rsidRPr="001B2CBB">
        <w:rPr>
          <w:rFonts w:asciiTheme="minorHAnsi" w:hAnsiTheme="minorHAnsi" w:cs="Cambria Math"/>
          <w:sz w:val="24"/>
          <w:szCs w:val="24"/>
        </w:rPr>
        <w:t>‐</w:t>
      </w:r>
      <w:r w:rsidRPr="001B2CBB">
        <w:rPr>
          <w:rFonts w:asciiTheme="minorHAnsi" w:hAnsiTheme="minorHAnsi"/>
          <w:sz w:val="24"/>
          <w:szCs w:val="24"/>
        </w:rPr>
        <w:t>stop operators.</w:t>
      </w:r>
      <w:r w:rsidR="007C1D82" w:rsidRPr="001B2CBB">
        <w:rPr>
          <w:rFonts w:asciiTheme="minorHAnsi" w:hAnsiTheme="minorHAnsi"/>
          <w:sz w:val="24"/>
          <w:szCs w:val="24"/>
        </w:rPr>
        <w:t xml:space="preserve">  [679.370 (k) – Negotiate with CEO and required partners on the methods for funding the infrastructure costs of one-stop centers in the local area in accordance with §678.715 of this chapter or must notify the Governor if they fail to reach agreement at the local level and will use a State infrastructure funding mechanism.]</w:t>
      </w:r>
    </w:p>
    <w:p w14:paraId="330E5163" w14:textId="77777777" w:rsidR="00D049D7" w:rsidRPr="001B2CBB" w:rsidRDefault="00D049D7" w:rsidP="00BC06E2">
      <w:pPr>
        <w:contextualSpacing/>
        <w:rPr>
          <w:rFonts w:asciiTheme="minorHAnsi" w:hAnsiTheme="minorHAnsi"/>
          <w:sz w:val="16"/>
          <w:szCs w:val="16"/>
        </w:rPr>
      </w:pPr>
    </w:p>
    <w:p w14:paraId="47550799"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conduct oversight with respect to local programs of youth</w:t>
      </w:r>
      <w:r w:rsidR="009B0014" w:rsidRPr="001B2CBB">
        <w:rPr>
          <w:rFonts w:asciiTheme="minorHAnsi" w:hAnsiTheme="minorHAnsi"/>
          <w:sz w:val="24"/>
          <w:szCs w:val="24"/>
        </w:rPr>
        <w:t xml:space="preserve"> (under the WIOA sec. 129(c))</w:t>
      </w:r>
      <w:r w:rsidRPr="001B2CBB">
        <w:rPr>
          <w:rFonts w:asciiTheme="minorHAnsi" w:hAnsiTheme="minorHAnsi"/>
          <w:sz w:val="24"/>
          <w:szCs w:val="24"/>
        </w:rPr>
        <w:t xml:space="preserve">, adult, and dislocated worker </w:t>
      </w:r>
      <w:r w:rsidR="009B0014" w:rsidRPr="001B2CBB">
        <w:rPr>
          <w:rFonts w:asciiTheme="minorHAnsi" w:hAnsiTheme="minorHAnsi"/>
          <w:sz w:val="24"/>
          <w:szCs w:val="24"/>
        </w:rPr>
        <w:t>employment and training activities under WIOA secs. 134(c)</w:t>
      </w:r>
      <w:r w:rsidR="00CD6D9A" w:rsidRPr="001B2CBB">
        <w:rPr>
          <w:rFonts w:asciiTheme="minorHAnsi" w:hAnsiTheme="minorHAnsi"/>
          <w:sz w:val="24"/>
          <w:szCs w:val="24"/>
        </w:rPr>
        <w:t xml:space="preserve"> and (d), and the entire one-stop delivery system in the local area</w:t>
      </w:r>
      <w:r w:rsidRPr="001B2CBB">
        <w:rPr>
          <w:rFonts w:asciiTheme="minorHAnsi" w:hAnsiTheme="minorHAnsi"/>
          <w:sz w:val="24"/>
          <w:szCs w:val="24"/>
        </w:rPr>
        <w:t>.</w:t>
      </w:r>
      <w:r w:rsidR="009B0014" w:rsidRPr="001B2CBB">
        <w:rPr>
          <w:rFonts w:asciiTheme="minorHAnsi" w:hAnsiTheme="minorHAnsi"/>
          <w:sz w:val="24"/>
          <w:szCs w:val="24"/>
        </w:rPr>
        <w:t xml:space="preserve"> (679.370)</w:t>
      </w:r>
    </w:p>
    <w:p w14:paraId="2411611C" w14:textId="77777777" w:rsidR="00D049D7" w:rsidRPr="001B2CBB" w:rsidRDefault="00D049D7" w:rsidP="00D049D7">
      <w:pPr>
        <w:rPr>
          <w:rFonts w:asciiTheme="minorHAnsi" w:hAnsiTheme="minorHAnsi"/>
          <w:sz w:val="16"/>
          <w:szCs w:val="16"/>
        </w:rPr>
      </w:pPr>
    </w:p>
    <w:p w14:paraId="49C7318F"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will </w:t>
      </w:r>
      <w:r w:rsidR="00CD6D9A" w:rsidRPr="001B2CBB">
        <w:rPr>
          <w:rFonts w:asciiTheme="minorHAnsi" w:hAnsiTheme="minorHAnsi"/>
          <w:sz w:val="24"/>
          <w:szCs w:val="24"/>
        </w:rPr>
        <w:t>ensure the appropriate use management, and investment funds to maximize performance outcomes under WIOA sec. 116. (679.370</w:t>
      </w:r>
    </w:p>
    <w:p w14:paraId="79C5123D" w14:textId="77777777" w:rsidR="00CD6D9A" w:rsidRPr="001B2CBB" w:rsidRDefault="00CD6D9A" w:rsidP="00BC06E2">
      <w:pPr>
        <w:pStyle w:val="ListParagraph"/>
        <w:ind w:left="0"/>
        <w:rPr>
          <w:rFonts w:asciiTheme="minorHAnsi" w:hAnsiTheme="minorHAnsi"/>
          <w:sz w:val="16"/>
          <w:szCs w:val="16"/>
        </w:rPr>
      </w:pPr>
    </w:p>
    <w:p w14:paraId="18599F74" w14:textId="77777777" w:rsidR="00CD6D9A" w:rsidRPr="001B2CBB" w:rsidRDefault="00CD6D9A"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Negotiate and reach agreement on local performance indicators</w:t>
      </w:r>
      <w:r w:rsidR="00FE3B0F" w:rsidRPr="001B2CBB">
        <w:rPr>
          <w:rFonts w:asciiTheme="minorHAnsi" w:hAnsiTheme="minorHAnsi"/>
          <w:sz w:val="24"/>
          <w:szCs w:val="24"/>
        </w:rPr>
        <w:t>.</w:t>
      </w:r>
      <w:r w:rsidRPr="001B2CBB">
        <w:rPr>
          <w:rFonts w:asciiTheme="minorHAnsi" w:hAnsiTheme="minorHAnsi"/>
          <w:sz w:val="24"/>
          <w:szCs w:val="24"/>
        </w:rPr>
        <w:t xml:space="preserve"> (679.370)</w:t>
      </w:r>
    </w:p>
    <w:p w14:paraId="4146F131" w14:textId="77777777" w:rsidR="00D049D7" w:rsidRPr="001B2CBB" w:rsidRDefault="00D049D7" w:rsidP="00042BEB">
      <w:pPr>
        <w:pStyle w:val="NoSpacing"/>
        <w:rPr>
          <w:rFonts w:cs="Times New Roman"/>
          <w:sz w:val="24"/>
          <w:szCs w:val="24"/>
        </w:rPr>
      </w:pPr>
    </w:p>
    <w:p w14:paraId="599FCCA6" w14:textId="77777777" w:rsidR="00D049D7" w:rsidRPr="001B2CBB" w:rsidRDefault="00D049D7" w:rsidP="00042BEB">
      <w:pPr>
        <w:pStyle w:val="NoSpacing"/>
        <w:rPr>
          <w:bCs/>
          <w:sz w:val="24"/>
          <w:szCs w:val="24"/>
        </w:rPr>
      </w:pPr>
    </w:p>
    <w:p w14:paraId="627AF310" w14:textId="77777777" w:rsidR="00335198" w:rsidRPr="00586A0A" w:rsidRDefault="00335198" w:rsidP="000735E0">
      <w:pPr>
        <w:pStyle w:val="NoSpacing"/>
        <w:shd w:val="clear" w:color="auto" w:fill="BFBFBF" w:themeFill="background1" w:themeFillShade="BF"/>
        <w:rPr>
          <w:rFonts w:cs="Times New Roman"/>
          <w:b/>
          <w:color w:val="000000" w:themeColor="text1"/>
          <w:sz w:val="24"/>
          <w:szCs w:val="24"/>
        </w:rPr>
      </w:pPr>
      <w:r w:rsidRPr="00586A0A">
        <w:rPr>
          <w:rFonts w:cs="Times New Roman"/>
          <w:b/>
          <w:color w:val="000000" w:themeColor="text1"/>
          <w:sz w:val="24"/>
          <w:szCs w:val="24"/>
        </w:rPr>
        <w:t>FUNCTIONS OF THE CHIEF ELECTED OFFICIAL (CEO)</w:t>
      </w:r>
      <w:r w:rsidR="00CF4BB1" w:rsidRPr="00586A0A">
        <w:rPr>
          <w:rFonts w:cs="Times New Roman"/>
          <w:b/>
          <w:color w:val="000000" w:themeColor="text1"/>
          <w:sz w:val="24"/>
          <w:szCs w:val="24"/>
        </w:rPr>
        <w:t xml:space="preserve"> (§679.310</w:t>
      </w:r>
      <w:r w:rsidR="00C87002" w:rsidRPr="00586A0A">
        <w:rPr>
          <w:rFonts w:cs="Times New Roman"/>
          <w:b/>
          <w:color w:val="000000" w:themeColor="text1"/>
          <w:sz w:val="24"/>
          <w:szCs w:val="24"/>
        </w:rPr>
        <w:t>, 320, 350</w:t>
      </w:r>
      <w:r w:rsidR="00CF4BB1" w:rsidRPr="00586A0A">
        <w:rPr>
          <w:rFonts w:cs="Times New Roman"/>
          <w:b/>
          <w:color w:val="000000" w:themeColor="text1"/>
          <w:sz w:val="24"/>
          <w:szCs w:val="24"/>
        </w:rPr>
        <w:t>)</w:t>
      </w:r>
    </w:p>
    <w:p w14:paraId="21CBA932" w14:textId="77777777" w:rsidR="00042BEB" w:rsidRPr="001B2CBB" w:rsidRDefault="00042BEB" w:rsidP="00042BE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0"/>
        <w:rPr>
          <w:rFonts w:asciiTheme="minorHAnsi" w:eastAsia="Calibri" w:hAnsiTheme="minorHAnsi"/>
          <w:bCs/>
          <w:sz w:val="16"/>
          <w:szCs w:val="16"/>
        </w:rPr>
      </w:pPr>
    </w:p>
    <w:p w14:paraId="1D26AAB9" w14:textId="77777777" w:rsidR="00042BEB" w:rsidRPr="001B2CBB" w:rsidRDefault="00042BEB" w:rsidP="000735E0">
      <w:pPr>
        <w:tabs>
          <w:tab w:val="left" w:pos="270"/>
          <w:tab w:val="left" w:pos="720"/>
        </w:tabs>
        <w:rPr>
          <w:rFonts w:asciiTheme="minorHAnsi" w:eastAsia="Calibri" w:hAnsiTheme="minorHAnsi"/>
          <w:iCs/>
          <w:sz w:val="24"/>
          <w:szCs w:val="24"/>
        </w:rPr>
      </w:pPr>
      <w:r w:rsidRPr="001B2CBB">
        <w:rPr>
          <w:rFonts w:asciiTheme="minorHAnsi" w:eastAsia="Calibri" w:hAnsiTheme="minorHAnsi"/>
          <w:iCs/>
          <w:sz w:val="24"/>
          <w:szCs w:val="24"/>
        </w:rPr>
        <w:t>“The term chief elected official means—(A) the chief elected executive officer of a unit of general local government in a local area; and (B) in a case in which a local area includes more than one unit of general local government, the individuals designated under the agreement described in section 1</w:t>
      </w:r>
      <w:r w:rsidR="001409A1" w:rsidRPr="001B2CBB">
        <w:rPr>
          <w:rFonts w:asciiTheme="minorHAnsi" w:eastAsia="Calibri" w:hAnsiTheme="minorHAnsi"/>
          <w:iCs/>
          <w:sz w:val="24"/>
          <w:szCs w:val="24"/>
        </w:rPr>
        <w:t>0</w:t>
      </w:r>
      <w:r w:rsidRPr="001B2CBB">
        <w:rPr>
          <w:rFonts w:asciiTheme="minorHAnsi" w:eastAsia="Calibri" w:hAnsiTheme="minorHAnsi"/>
          <w:iCs/>
          <w:sz w:val="24"/>
          <w:szCs w:val="24"/>
        </w:rPr>
        <w:t xml:space="preserve">7(c) (1) (B).”  </w:t>
      </w:r>
      <w:r w:rsidR="001409A1" w:rsidRPr="001B2CBB">
        <w:rPr>
          <w:rFonts w:asciiTheme="minorHAnsi" w:eastAsia="Calibri" w:hAnsiTheme="minorHAnsi"/>
          <w:iCs/>
          <w:sz w:val="24"/>
          <w:szCs w:val="24"/>
        </w:rPr>
        <w:t>(WIOA Section 3 (9))</w:t>
      </w:r>
    </w:p>
    <w:p w14:paraId="6F704097" w14:textId="77777777" w:rsidR="00CF4BB1" w:rsidRPr="001B2CBB" w:rsidRDefault="00CF4BB1" w:rsidP="000735E0">
      <w:pPr>
        <w:tabs>
          <w:tab w:val="left" w:pos="270"/>
          <w:tab w:val="left" w:pos="720"/>
        </w:tabs>
        <w:rPr>
          <w:rFonts w:asciiTheme="minorHAnsi" w:eastAsia="Calibri" w:hAnsiTheme="minorHAnsi"/>
          <w:sz w:val="16"/>
          <w:szCs w:val="16"/>
        </w:rPr>
      </w:pPr>
    </w:p>
    <w:p w14:paraId="406AC256" w14:textId="77777777" w:rsidR="00CF4BB1" w:rsidRPr="001B2CBB" w:rsidRDefault="00042BEB" w:rsidP="00E22DC4">
      <w:pPr>
        <w:pStyle w:val="NoSpacing"/>
        <w:ind w:left="270" w:hanging="270"/>
        <w:rPr>
          <w:rFonts w:eastAsia="Calibri"/>
          <w:sz w:val="24"/>
          <w:szCs w:val="24"/>
        </w:rPr>
      </w:pPr>
      <w:r w:rsidRPr="001B2CBB">
        <w:rPr>
          <w:rFonts w:eastAsia="Calibri"/>
          <w:sz w:val="24"/>
          <w:szCs w:val="24"/>
        </w:rPr>
        <w:t xml:space="preserve">1. </w:t>
      </w:r>
      <w:r w:rsidR="00CF4BB1" w:rsidRPr="001B2CBB">
        <w:rPr>
          <w:rFonts w:eastAsia="Calibri"/>
          <w:sz w:val="24"/>
          <w:szCs w:val="24"/>
        </w:rPr>
        <w:t xml:space="preserve"> Appoints the Local WDB in each local area in accordance with State criteria established under WIOA sec. 107(b) and is certified by the Governor every 2 years, in accordance with WIOA sec. 107(c)(2).</w:t>
      </w:r>
      <w:r w:rsidR="00C87002" w:rsidRPr="001B2CBB">
        <w:rPr>
          <w:rFonts w:eastAsia="Calibri"/>
          <w:sz w:val="24"/>
          <w:szCs w:val="24"/>
        </w:rPr>
        <w:t xml:space="preserve"> (679.350)</w:t>
      </w:r>
    </w:p>
    <w:p w14:paraId="5AAE4338" w14:textId="77777777" w:rsidR="00CF4BB1" w:rsidRPr="001B2CBB" w:rsidRDefault="00CF4BB1" w:rsidP="000735E0">
      <w:pPr>
        <w:pStyle w:val="NoSpacing"/>
        <w:rPr>
          <w:rFonts w:eastAsia="Calibri"/>
          <w:sz w:val="24"/>
          <w:szCs w:val="24"/>
        </w:rPr>
      </w:pPr>
    </w:p>
    <w:p w14:paraId="6A559D59" w14:textId="77777777" w:rsidR="00335198" w:rsidRPr="001B2CBB" w:rsidRDefault="00CF4BB1" w:rsidP="00E22DC4">
      <w:pPr>
        <w:pStyle w:val="NoSpacing"/>
        <w:ind w:left="270" w:hanging="270"/>
        <w:rPr>
          <w:rFonts w:cs="Times New Roman"/>
          <w:sz w:val="24"/>
          <w:szCs w:val="24"/>
        </w:rPr>
      </w:pPr>
      <w:r w:rsidRPr="001B2CBB">
        <w:rPr>
          <w:rFonts w:eastAsia="Calibri"/>
          <w:sz w:val="24"/>
          <w:szCs w:val="24"/>
        </w:rPr>
        <w:t xml:space="preserve">2.  </w:t>
      </w:r>
      <w:r w:rsidR="00335198" w:rsidRPr="001B2CBB">
        <w:rPr>
          <w:rFonts w:cs="Times New Roman"/>
          <w:sz w:val="24"/>
          <w:szCs w:val="24"/>
        </w:rPr>
        <w:t>The chief local elected official must establish by-laws, consistent with State policy for Local Board membership, that at a minimum address:</w:t>
      </w:r>
    </w:p>
    <w:p w14:paraId="71824FA6" w14:textId="77777777" w:rsidR="00335198" w:rsidRPr="001B2CBB" w:rsidRDefault="00335198" w:rsidP="003D2C9A">
      <w:pPr>
        <w:pStyle w:val="NoSpacing"/>
        <w:ind w:left="1080" w:hanging="360"/>
        <w:rPr>
          <w:rFonts w:cs="Times New Roman"/>
          <w:sz w:val="24"/>
          <w:szCs w:val="24"/>
        </w:rPr>
      </w:pPr>
      <w:r w:rsidRPr="00CB2DB9">
        <w:rPr>
          <w:rFonts w:cs="Times New Roman"/>
          <w:bCs/>
          <w:sz w:val="24"/>
          <w:szCs w:val="24"/>
        </w:rPr>
        <w:t>(1)</w:t>
      </w:r>
      <w:r w:rsidRPr="001B2CBB">
        <w:rPr>
          <w:rFonts w:cs="Times New Roman"/>
          <w:sz w:val="24"/>
          <w:szCs w:val="24"/>
        </w:rPr>
        <w:t xml:space="preserve"> The nomination process used by the chief local elected official to elect the Local Board chair and </w:t>
      </w:r>
      <w:proofErr w:type="gramStart"/>
      <w:r w:rsidRPr="001B2CBB">
        <w:rPr>
          <w:rFonts w:cs="Times New Roman"/>
          <w:sz w:val="24"/>
          <w:szCs w:val="24"/>
        </w:rPr>
        <w:t>members;</w:t>
      </w:r>
      <w:proofErr w:type="gramEnd"/>
    </w:p>
    <w:p w14:paraId="2F3677DC" w14:textId="77777777" w:rsidR="00335198" w:rsidRPr="001B2CBB" w:rsidRDefault="00335198" w:rsidP="003D2C9A">
      <w:pPr>
        <w:pStyle w:val="NoSpacing"/>
        <w:ind w:left="1080" w:hanging="360"/>
        <w:rPr>
          <w:rFonts w:cs="Times New Roman"/>
          <w:sz w:val="24"/>
          <w:szCs w:val="24"/>
        </w:rPr>
      </w:pPr>
      <w:r w:rsidRPr="00CB2DB9">
        <w:rPr>
          <w:rFonts w:cs="Times New Roman"/>
          <w:bCs/>
          <w:sz w:val="24"/>
          <w:szCs w:val="24"/>
        </w:rPr>
        <w:t>(2)</w:t>
      </w:r>
      <w:r w:rsidRPr="001B2CBB">
        <w:rPr>
          <w:rFonts w:cs="Times New Roman"/>
          <w:sz w:val="24"/>
          <w:szCs w:val="24"/>
        </w:rPr>
        <w:t xml:space="preserve"> The term limitations and how the term appointments will be staggered to ensure only a portion of membership expire in a given </w:t>
      </w:r>
      <w:proofErr w:type="gramStart"/>
      <w:r w:rsidRPr="001B2CBB">
        <w:rPr>
          <w:rFonts w:cs="Times New Roman"/>
          <w:sz w:val="24"/>
          <w:szCs w:val="24"/>
        </w:rPr>
        <w:t>year;</w:t>
      </w:r>
      <w:proofErr w:type="gramEnd"/>
    </w:p>
    <w:p w14:paraId="57A103C5" w14:textId="77777777" w:rsidR="00335198" w:rsidRPr="001B2CBB" w:rsidRDefault="00335198" w:rsidP="003D2C9A">
      <w:pPr>
        <w:pStyle w:val="NoSpacing"/>
        <w:ind w:left="1080" w:hanging="360"/>
        <w:rPr>
          <w:rFonts w:cs="Times New Roman"/>
          <w:sz w:val="24"/>
          <w:szCs w:val="24"/>
        </w:rPr>
      </w:pPr>
      <w:r w:rsidRPr="00315058">
        <w:rPr>
          <w:rFonts w:cs="Times New Roman"/>
          <w:bCs/>
          <w:sz w:val="24"/>
          <w:szCs w:val="24"/>
        </w:rPr>
        <w:t>(3)</w:t>
      </w:r>
      <w:r w:rsidRPr="001B2CBB">
        <w:rPr>
          <w:rFonts w:cs="Times New Roman"/>
          <w:sz w:val="24"/>
          <w:szCs w:val="24"/>
        </w:rPr>
        <w:t xml:space="preserve"> The process to notify the chief local elected official of a board member vacancy to ensure a prompt </w:t>
      </w:r>
      <w:proofErr w:type="gramStart"/>
      <w:r w:rsidRPr="001B2CBB">
        <w:rPr>
          <w:rFonts w:cs="Times New Roman"/>
          <w:sz w:val="24"/>
          <w:szCs w:val="24"/>
        </w:rPr>
        <w:t>nominee;</w:t>
      </w:r>
      <w:proofErr w:type="gramEnd"/>
    </w:p>
    <w:p w14:paraId="571A7608" w14:textId="77777777" w:rsidR="00335198" w:rsidRPr="001B2CBB" w:rsidRDefault="00335198" w:rsidP="003D2C9A">
      <w:pPr>
        <w:pStyle w:val="NoSpacing"/>
        <w:ind w:left="1080" w:hanging="360"/>
        <w:rPr>
          <w:rFonts w:cs="Times New Roman"/>
          <w:sz w:val="24"/>
          <w:szCs w:val="24"/>
        </w:rPr>
      </w:pPr>
      <w:r w:rsidRPr="00315058">
        <w:rPr>
          <w:rFonts w:cs="Times New Roman"/>
          <w:bCs/>
          <w:sz w:val="24"/>
          <w:szCs w:val="24"/>
        </w:rPr>
        <w:t>(4)</w:t>
      </w:r>
      <w:r w:rsidRPr="001B2CBB">
        <w:rPr>
          <w:rFonts w:cs="Times New Roman"/>
          <w:sz w:val="24"/>
          <w:szCs w:val="24"/>
        </w:rPr>
        <w:t xml:space="preserve"> The proxy and alternative designee process that will be used when a board member is unable to attend a meeting and assigns a designee as per the requirements at §679.110(d)(4</w:t>
      </w:r>
      <w:proofErr w:type="gramStart"/>
      <w:r w:rsidRPr="001B2CBB">
        <w:rPr>
          <w:rFonts w:cs="Times New Roman"/>
          <w:sz w:val="24"/>
          <w:szCs w:val="24"/>
        </w:rPr>
        <w:t>);</w:t>
      </w:r>
      <w:proofErr w:type="gramEnd"/>
    </w:p>
    <w:p w14:paraId="2D2EE61A"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(5)</w:t>
      </w:r>
      <w:r w:rsidRPr="001B2CBB">
        <w:rPr>
          <w:rFonts w:cs="Times New Roman"/>
          <w:sz w:val="24"/>
          <w:szCs w:val="24"/>
        </w:rPr>
        <w:t xml:space="preserve"> The use of technology, such as phone and Web-based meetings, that will be used to promote board member participation; and</w:t>
      </w:r>
    </w:p>
    <w:p w14:paraId="7B3E3B13"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(6)</w:t>
      </w:r>
      <w:r w:rsidRPr="001B2CBB">
        <w:rPr>
          <w:rFonts w:cs="Times New Roman"/>
          <w:sz w:val="24"/>
          <w:szCs w:val="24"/>
        </w:rPr>
        <w:t xml:space="preserve"> The process to ensure board members actively participate in convening the workforce development system’s stakeholders, brokering relationships with a diverse range of employers, and leveraging support for workforce development </w:t>
      </w:r>
      <w:proofErr w:type="gramStart"/>
      <w:r w:rsidRPr="001B2CBB">
        <w:rPr>
          <w:rFonts w:cs="Times New Roman"/>
          <w:sz w:val="24"/>
          <w:szCs w:val="24"/>
        </w:rPr>
        <w:t>activities;</w:t>
      </w:r>
      <w:proofErr w:type="gramEnd"/>
    </w:p>
    <w:p w14:paraId="1D6D3A9F"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(7)</w:t>
      </w:r>
      <w:r w:rsidRPr="001B2CBB">
        <w:rPr>
          <w:rFonts w:cs="Times New Roman"/>
          <w:sz w:val="24"/>
          <w:szCs w:val="24"/>
        </w:rPr>
        <w:t xml:space="preserve"> A description of any other conditions governing appointment or membership on the State Board as deemed appropriate by the chief local elected official</w:t>
      </w:r>
    </w:p>
    <w:p w14:paraId="026E9CD7" w14:textId="77777777" w:rsidR="00335198" w:rsidRPr="001B2CBB" w:rsidRDefault="00335198" w:rsidP="003A7AA3">
      <w:pPr>
        <w:tabs>
          <w:tab w:val="left" w:pos="270"/>
          <w:tab w:val="left" w:pos="1080"/>
        </w:tabs>
        <w:ind w:left="990" w:hanging="270"/>
        <w:rPr>
          <w:rFonts w:asciiTheme="minorHAnsi" w:eastAsia="Calibri" w:hAnsiTheme="minorHAnsi"/>
          <w:sz w:val="24"/>
          <w:szCs w:val="24"/>
        </w:rPr>
      </w:pPr>
    </w:p>
    <w:p w14:paraId="6883849F" w14:textId="77777777" w:rsidR="00D01FBD" w:rsidRPr="001B2CBB" w:rsidRDefault="00CF4BB1"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3</w:t>
      </w:r>
      <w:r w:rsidR="00BD7437" w:rsidRPr="001B2CBB">
        <w:rPr>
          <w:rFonts w:asciiTheme="minorHAnsi" w:eastAsia="Calibri" w:hAnsiTheme="minorHAnsi"/>
          <w:sz w:val="24"/>
          <w:szCs w:val="24"/>
        </w:rPr>
        <w:t>.</w:t>
      </w:r>
      <w:r w:rsidR="00BD7437" w:rsidRPr="001B2CBB">
        <w:rPr>
          <w:rFonts w:asciiTheme="minorHAnsi" w:eastAsia="Calibri" w:hAnsiTheme="minorHAnsi"/>
          <w:sz w:val="24"/>
          <w:szCs w:val="24"/>
        </w:rPr>
        <w:tab/>
        <w:t>Chief Elected Official</w:t>
      </w:r>
      <w:r w:rsidR="00042BEB" w:rsidRPr="001B2CBB">
        <w:rPr>
          <w:rFonts w:asciiTheme="minorHAnsi" w:eastAsia="Calibri" w:hAnsiTheme="minorHAnsi"/>
          <w:sz w:val="24"/>
          <w:szCs w:val="24"/>
        </w:rPr>
        <w:t xml:space="preserve"> </w:t>
      </w:r>
      <w:r w:rsidR="00AF3EBA" w:rsidRPr="001B2CBB">
        <w:rPr>
          <w:rFonts w:asciiTheme="minorHAnsi" w:eastAsia="Calibri" w:hAnsiTheme="minorHAnsi"/>
          <w:sz w:val="24"/>
          <w:szCs w:val="24"/>
        </w:rPr>
        <w:t xml:space="preserve">selects Local WDB members </w:t>
      </w:r>
      <w:r w:rsidR="00EA2CBF" w:rsidRPr="001B2CBB">
        <w:rPr>
          <w:rFonts w:asciiTheme="minorHAnsi" w:eastAsia="Calibri" w:hAnsiTheme="minorHAnsi"/>
          <w:sz w:val="24"/>
          <w:szCs w:val="24"/>
        </w:rPr>
        <w:t xml:space="preserve">through an established formal nomination </w:t>
      </w:r>
      <w:r w:rsidR="00AF3EBA" w:rsidRPr="001B2CBB">
        <w:rPr>
          <w:rFonts w:asciiTheme="minorHAnsi" w:eastAsia="Calibri" w:hAnsiTheme="minorHAnsi"/>
          <w:sz w:val="24"/>
          <w:szCs w:val="24"/>
        </w:rPr>
        <w:t>consistent with criteria established under WIOA sec. 107(b)(1) and the criteria established by the Governor, and must meet the requirements of WIOA sec.</w:t>
      </w:r>
      <w:r w:rsidR="00EA2CBF" w:rsidRPr="001B2CBB">
        <w:rPr>
          <w:rFonts w:asciiTheme="minorHAnsi" w:eastAsia="Calibri" w:hAnsiTheme="minorHAnsi"/>
          <w:sz w:val="24"/>
          <w:szCs w:val="24"/>
        </w:rPr>
        <w:t xml:space="preserve"> process</w:t>
      </w:r>
      <w:r w:rsidR="00AF3EBA" w:rsidRPr="001B2CBB">
        <w:rPr>
          <w:rFonts w:asciiTheme="minorHAnsi" w:eastAsia="Calibri" w:hAnsiTheme="minorHAnsi"/>
          <w:sz w:val="24"/>
          <w:szCs w:val="24"/>
        </w:rPr>
        <w:t xml:space="preserve"> 107(b)(2). </w:t>
      </w:r>
      <w:r w:rsidR="00EA2CBF" w:rsidRPr="001B2CBB">
        <w:rPr>
          <w:rFonts w:asciiTheme="minorHAnsi" w:eastAsia="Calibri" w:hAnsiTheme="minorHAnsi"/>
          <w:sz w:val="24"/>
          <w:szCs w:val="24"/>
        </w:rPr>
        <w:t xml:space="preserve"> </w:t>
      </w:r>
      <w:r w:rsidR="00AF3EBA" w:rsidRPr="001B2CBB">
        <w:rPr>
          <w:rFonts w:asciiTheme="minorHAnsi" w:eastAsia="Calibri" w:hAnsiTheme="minorHAnsi"/>
          <w:sz w:val="24"/>
          <w:szCs w:val="24"/>
        </w:rPr>
        <w:t>(§679.320)</w:t>
      </w:r>
    </w:p>
    <w:p w14:paraId="1883C186" w14:textId="77777777" w:rsidR="00D01FBD" w:rsidRPr="001B2CBB" w:rsidRDefault="00D01FBD" w:rsidP="000735E0">
      <w:pPr>
        <w:tabs>
          <w:tab w:val="left" w:pos="270"/>
          <w:tab w:val="left" w:pos="990"/>
        </w:tabs>
        <w:ind w:left="270" w:hanging="270"/>
        <w:rPr>
          <w:rFonts w:asciiTheme="minorHAnsi" w:eastAsia="Calibri" w:hAnsiTheme="minorHAnsi"/>
          <w:sz w:val="24"/>
          <w:szCs w:val="24"/>
        </w:rPr>
      </w:pPr>
    </w:p>
    <w:p w14:paraId="11A40288" w14:textId="77777777" w:rsidR="00C87002" w:rsidRPr="001B2CBB" w:rsidRDefault="00C87002"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4.</w:t>
      </w:r>
      <w:r w:rsidRPr="001B2CBB">
        <w:rPr>
          <w:rFonts w:asciiTheme="minorHAnsi" w:eastAsia="Calibri" w:hAnsiTheme="minorHAnsi"/>
          <w:sz w:val="24"/>
          <w:szCs w:val="24"/>
        </w:rPr>
        <w:tab/>
        <w:t>The Chief Elected Official may convey voting privileges to non-required WDB members. (679.320)</w:t>
      </w:r>
    </w:p>
    <w:p w14:paraId="5C01CE82" w14:textId="77777777" w:rsidR="00C87002" w:rsidRPr="001B2CBB" w:rsidRDefault="00C87002" w:rsidP="000735E0">
      <w:pPr>
        <w:tabs>
          <w:tab w:val="left" w:pos="270"/>
          <w:tab w:val="left" w:pos="990"/>
        </w:tabs>
        <w:ind w:left="270" w:hanging="270"/>
        <w:rPr>
          <w:rFonts w:asciiTheme="minorHAnsi" w:eastAsia="Calibri" w:hAnsiTheme="minorHAnsi"/>
          <w:sz w:val="24"/>
          <w:szCs w:val="24"/>
        </w:rPr>
      </w:pPr>
    </w:p>
    <w:p w14:paraId="4C5C266B" w14:textId="77777777" w:rsidR="00042BEB" w:rsidRPr="001B2CBB" w:rsidRDefault="00C87002"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5</w:t>
      </w:r>
      <w:r w:rsidR="00042BEB" w:rsidRPr="001B2CBB">
        <w:rPr>
          <w:rFonts w:asciiTheme="minorHAnsi" w:eastAsia="Calibri" w:hAnsiTheme="minorHAnsi"/>
          <w:sz w:val="24"/>
          <w:szCs w:val="24"/>
        </w:rPr>
        <w:t xml:space="preserve">.  In </w:t>
      </w:r>
      <w:r w:rsidR="00F364B8" w:rsidRPr="001B2CBB">
        <w:rPr>
          <w:rFonts w:asciiTheme="minorHAnsi" w:eastAsia="Calibri" w:hAnsiTheme="minorHAnsi"/>
          <w:sz w:val="24"/>
          <w:szCs w:val="24"/>
        </w:rPr>
        <w:t xml:space="preserve">workforce areas </w:t>
      </w:r>
      <w:r w:rsidR="00042BEB" w:rsidRPr="001B2CBB">
        <w:rPr>
          <w:rFonts w:asciiTheme="minorHAnsi" w:eastAsia="Calibri" w:hAnsiTheme="minorHAnsi"/>
          <w:sz w:val="24"/>
          <w:szCs w:val="24"/>
        </w:rPr>
        <w:t>with more than one unit of local government the Chief Elected Official may execute an agreement that specifies the roles of the other indivi</w:t>
      </w:r>
      <w:r w:rsidR="00AF3EBA" w:rsidRPr="001B2CBB">
        <w:rPr>
          <w:rFonts w:asciiTheme="minorHAnsi" w:eastAsia="Calibri" w:hAnsiTheme="minorHAnsi"/>
          <w:sz w:val="24"/>
          <w:szCs w:val="24"/>
        </w:rPr>
        <w:t xml:space="preserve">dual Chief Elected </w:t>
      </w:r>
      <w:r w:rsidR="00AF3EBA" w:rsidRPr="001B2CBB">
        <w:rPr>
          <w:rFonts w:asciiTheme="minorHAnsi" w:eastAsia="Calibri" w:hAnsiTheme="minorHAnsi"/>
          <w:sz w:val="24"/>
          <w:szCs w:val="24"/>
        </w:rPr>
        <w:lastRenderedPageBreak/>
        <w:t>Officials and</w:t>
      </w:r>
      <w:r w:rsidR="00042BEB" w:rsidRPr="001B2CBB">
        <w:rPr>
          <w:rFonts w:asciiTheme="minorHAnsi" w:eastAsia="Calibri" w:hAnsiTheme="minorHAnsi"/>
          <w:sz w:val="24"/>
          <w:szCs w:val="24"/>
        </w:rPr>
        <w:t xml:space="preserve"> ensure that all units of government in the </w:t>
      </w:r>
      <w:r w:rsidR="00F364B8" w:rsidRPr="001B2CBB">
        <w:rPr>
          <w:rFonts w:asciiTheme="minorHAnsi" w:eastAsia="Calibri" w:hAnsiTheme="minorHAnsi"/>
          <w:sz w:val="24"/>
          <w:szCs w:val="24"/>
        </w:rPr>
        <w:t>workforce area</w:t>
      </w:r>
      <w:r w:rsidR="00042BEB" w:rsidRPr="001B2CBB">
        <w:rPr>
          <w:rFonts w:asciiTheme="minorHAnsi" w:eastAsia="Calibri" w:hAnsiTheme="minorHAnsi"/>
          <w:sz w:val="24"/>
          <w:szCs w:val="24"/>
        </w:rPr>
        <w:t xml:space="preserve"> participate in w</w:t>
      </w:r>
      <w:r w:rsidRPr="001B2CBB">
        <w:rPr>
          <w:rFonts w:asciiTheme="minorHAnsi" w:eastAsia="Calibri" w:hAnsiTheme="minorHAnsi"/>
          <w:sz w:val="24"/>
          <w:szCs w:val="24"/>
        </w:rPr>
        <w:t>orkforce development activities.</w:t>
      </w:r>
      <w:r w:rsidR="00C043DF" w:rsidRPr="001B2CBB">
        <w:rPr>
          <w:rFonts w:asciiTheme="minorHAnsi" w:eastAsia="Calibri" w:hAnsiTheme="minorHAnsi"/>
          <w:sz w:val="24"/>
          <w:szCs w:val="24"/>
        </w:rPr>
        <w:t xml:space="preserve"> (679.310)</w:t>
      </w:r>
    </w:p>
    <w:p w14:paraId="063AC4DF" w14:textId="77777777" w:rsidR="00042BEB" w:rsidRPr="001B2CBB" w:rsidRDefault="00042BEB" w:rsidP="000735E0">
      <w:pPr>
        <w:rPr>
          <w:rFonts w:asciiTheme="minorHAnsi" w:eastAsia="Calibri" w:hAnsiTheme="minorHAnsi"/>
          <w:iCs/>
          <w:sz w:val="24"/>
          <w:szCs w:val="24"/>
        </w:rPr>
      </w:pPr>
    </w:p>
    <w:p w14:paraId="179F4501" w14:textId="77777777" w:rsidR="00042BEB" w:rsidRPr="001B2CBB" w:rsidRDefault="00042BEB" w:rsidP="00042BEB">
      <w:pPr>
        <w:widowControl w:val="0"/>
        <w:tabs>
          <w:tab w:val="left" w:pos="270"/>
        </w:tabs>
        <w:rPr>
          <w:rFonts w:asciiTheme="minorHAnsi" w:eastAsia="Calibri" w:hAnsiTheme="minorHAnsi"/>
          <w:color w:val="000000"/>
          <w:sz w:val="24"/>
          <w:szCs w:val="24"/>
        </w:rPr>
      </w:pPr>
    </w:p>
    <w:p w14:paraId="5426EE5C" w14:textId="77777777" w:rsidR="00401EC7" w:rsidRPr="00586A0A" w:rsidRDefault="00BD7437" w:rsidP="000735E0">
      <w:pPr>
        <w:pStyle w:val="ListParagraph"/>
        <w:widowControl w:val="0"/>
        <w:shd w:val="clear" w:color="auto" w:fill="BFBFBF" w:themeFill="background1" w:themeFillShade="BF"/>
        <w:tabs>
          <w:tab w:val="left" w:pos="270"/>
        </w:tabs>
        <w:ind w:left="0"/>
        <w:rPr>
          <w:rFonts w:asciiTheme="minorHAnsi" w:hAnsiTheme="minorHAnsi"/>
          <w:b/>
          <w:color w:val="000000" w:themeColor="text1"/>
          <w:sz w:val="24"/>
          <w:szCs w:val="24"/>
        </w:rPr>
      </w:pPr>
      <w:r w:rsidRPr="00586A0A">
        <w:rPr>
          <w:rFonts w:asciiTheme="minorHAnsi" w:hAnsiTheme="minorHAnsi"/>
          <w:b/>
          <w:color w:val="000000" w:themeColor="text1"/>
          <w:sz w:val="24"/>
          <w:szCs w:val="24"/>
        </w:rPr>
        <w:t xml:space="preserve">FUNCTIONS OF </w:t>
      </w:r>
      <w:r w:rsidR="00401EC7" w:rsidRPr="00586A0A">
        <w:rPr>
          <w:rFonts w:asciiTheme="minorHAnsi" w:hAnsiTheme="minorHAnsi"/>
          <w:b/>
          <w:color w:val="000000" w:themeColor="text1"/>
          <w:sz w:val="24"/>
          <w:szCs w:val="24"/>
        </w:rPr>
        <w:t>LOCAL BOARD</w:t>
      </w:r>
      <w:r w:rsidR="000D5B7A" w:rsidRPr="00586A0A">
        <w:rPr>
          <w:rFonts w:asciiTheme="minorHAnsi" w:hAnsiTheme="minorHAnsi"/>
          <w:b/>
          <w:color w:val="000000" w:themeColor="text1"/>
          <w:sz w:val="24"/>
          <w:szCs w:val="24"/>
        </w:rPr>
        <w:t xml:space="preserve"> (WIOA </w:t>
      </w:r>
      <w:r w:rsidR="00965C95" w:rsidRPr="00586A0A">
        <w:rPr>
          <w:rFonts w:asciiTheme="minorHAnsi" w:hAnsiTheme="minorHAnsi"/>
          <w:b/>
          <w:color w:val="000000" w:themeColor="text1"/>
          <w:sz w:val="24"/>
          <w:szCs w:val="24"/>
        </w:rPr>
        <w:t>Sec 107(d)</w:t>
      </w:r>
      <w:r w:rsidRPr="00586A0A">
        <w:rPr>
          <w:rFonts w:asciiTheme="minorHAnsi" w:hAnsiTheme="minorHAnsi"/>
          <w:b/>
          <w:color w:val="000000" w:themeColor="text1"/>
          <w:sz w:val="24"/>
          <w:szCs w:val="24"/>
        </w:rPr>
        <w:t>,</w:t>
      </w:r>
      <w:r w:rsidR="00B50ED6" w:rsidRPr="00586A0A">
        <w:rPr>
          <w:rFonts w:asciiTheme="minorHAnsi" w:hAnsiTheme="minorHAnsi"/>
          <w:b/>
          <w:color w:val="000000" w:themeColor="text1"/>
          <w:sz w:val="24"/>
          <w:szCs w:val="24"/>
        </w:rPr>
        <w:t xml:space="preserve"> 20 CFR §679 Subpart C</w:t>
      </w:r>
      <w:r w:rsidR="00965C95" w:rsidRPr="00586A0A">
        <w:rPr>
          <w:rFonts w:asciiTheme="minorHAnsi" w:hAnsiTheme="minorHAnsi"/>
          <w:b/>
          <w:color w:val="000000" w:themeColor="text1"/>
          <w:sz w:val="24"/>
          <w:szCs w:val="24"/>
        </w:rPr>
        <w:t>)</w:t>
      </w:r>
    </w:p>
    <w:p w14:paraId="749325B2" w14:textId="77777777" w:rsidR="00BD7437" w:rsidRPr="001B2CBB" w:rsidRDefault="00BD7437" w:rsidP="00401EC7">
      <w:pPr>
        <w:pStyle w:val="NoSpacing"/>
        <w:ind w:left="720"/>
        <w:rPr>
          <w:rFonts w:cs="Times New Roman"/>
          <w:sz w:val="16"/>
          <w:szCs w:val="16"/>
        </w:rPr>
      </w:pPr>
    </w:p>
    <w:p w14:paraId="4C1A1B8B" w14:textId="77777777" w:rsidR="00401EC7" w:rsidRPr="001B2CBB" w:rsidRDefault="00A46F56" w:rsidP="000735E0">
      <w:pPr>
        <w:pStyle w:val="NoSpacing"/>
        <w:rPr>
          <w:rFonts w:cs="Times New Roman"/>
          <w:sz w:val="24"/>
          <w:szCs w:val="24"/>
        </w:rPr>
      </w:pPr>
      <w:r w:rsidRPr="001B2CBB">
        <w:rPr>
          <w:rFonts w:cs="Times New Roman"/>
          <w:sz w:val="24"/>
          <w:szCs w:val="24"/>
        </w:rPr>
        <w:t xml:space="preserve">Consistent with section 108, the functions of the local board </w:t>
      </w:r>
      <w:r w:rsidRPr="001B2CBB">
        <w:rPr>
          <w:rFonts w:cs="Times New Roman"/>
          <w:b/>
          <w:sz w:val="24"/>
          <w:szCs w:val="24"/>
          <w:u w:val="single"/>
        </w:rPr>
        <w:t>shall</w:t>
      </w:r>
      <w:r w:rsidRPr="001B2CBB">
        <w:rPr>
          <w:rFonts w:cs="Times New Roman"/>
          <w:sz w:val="24"/>
          <w:szCs w:val="24"/>
        </w:rPr>
        <w:t xml:space="preserve"> include the following:</w:t>
      </w:r>
    </w:p>
    <w:p w14:paraId="209F8355" w14:textId="77777777" w:rsidR="007C57F3" w:rsidRPr="001B2CBB" w:rsidRDefault="00F0057E" w:rsidP="000735E0">
      <w:pPr>
        <w:pStyle w:val="NoSpacing"/>
        <w:rPr>
          <w:rFonts w:cs="Times New Roman"/>
          <w:sz w:val="24"/>
          <w:szCs w:val="24"/>
        </w:rPr>
      </w:pPr>
      <w:r w:rsidRPr="001B2CBB">
        <w:rPr>
          <w:rFonts w:cs="Times New Roman"/>
          <w:sz w:val="24"/>
          <w:szCs w:val="24"/>
        </w:rPr>
        <w:t xml:space="preserve">  1</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Local Plan</w:t>
      </w:r>
      <w:r w:rsidR="007C57F3" w:rsidRPr="001B2CBB">
        <w:rPr>
          <w:rFonts w:cs="Times New Roman"/>
          <w:sz w:val="24"/>
          <w:szCs w:val="24"/>
        </w:rPr>
        <w:t xml:space="preserve"> </w:t>
      </w:r>
    </w:p>
    <w:p w14:paraId="227E1392"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2</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Workforce Research &amp; Regional Labor Market Analysis</w:t>
      </w:r>
    </w:p>
    <w:p w14:paraId="59C18AA6"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3</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Convening, Brokering, Leveraging</w:t>
      </w:r>
    </w:p>
    <w:p w14:paraId="70F0EE80" w14:textId="77777777" w:rsidR="00F0057E" w:rsidRPr="001B2CBB" w:rsidRDefault="00A7284E" w:rsidP="000735E0">
      <w:pPr>
        <w:pStyle w:val="NoSpacing"/>
        <w:rPr>
          <w:rFonts w:cs="Times New Roman"/>
          <w:sz w:val="24"/>
          <w:szCs w:val="24"/>
        </w:rPr>
      </w:pPr>
      <w:r w:rsidRPr="001B2CBB">
        <w:rPr>
          <w:rFonts w:cs="Times New Roman"/>
          <w:sz w:val="24"/>
          <w:szCs w:val="24"/>
        </w:rPr>
        <w:t xml:space="preserve">  4</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Employer E</w:t>
      </w:r>
      <w:r w:rsidR="00F0057E" w:rsidRPr="001B2CBB">
        <w:rPr>
          <w:rFonts w:cs="Times New Roman"/>
          <w:sz w:val="24"/>
          <w:szCs w:val="24"/>
        </w:rPr>
        <w:t>ngagement</w:t>
      </w:r>
    </w:p>
    <w:p w14:paraId="65FA896D"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5</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Career Pathways Development</w:t>
      </w:r>
    </w:p>
    <w:p w14:paraId="57770E36"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6</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Proven &amp; Promising Practices</w:t>
      </w:r>
    </w:p>
    <w:p w14:paraId="0D6911E0"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7</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Technology</w:t>
      </w:r>
    </w:p>
    <w:p w14:paraId="12DF7334"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8</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Program Oversight</w:t>
      </w:r>
    </w:p>
    <w:p w14:paraId="2153478B"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9</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Negotiation of Local Performance Accountability</w:t>
      </w:r>
    </w:p>
    <w:p w14:paraId="12EC5513"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10</w:t>
      </w:r>
      <w:r w:rsidR="00836B9B" w:rsidRPr="001B2CBB">
        <w:rPr>
          <w:rFonts w:cs="Times New Roman"/>
          <w:sz w:val="24"/>
          <w:szCs w:val="24"/>
        </w:rPr>
        <w:t>.</w:t>
      </w:r>
      <w:r w:rsidRPr="001B2CBB">
        <w:rPr>
          <w:rFonts w:cs="Times New Roman"/>
          <w:sz w:val="24"/>
          <w:szCs w:val="24"/>
        </w:rPr>
        <w:t xml:space="preserve"> Selection of Operators and Providers</w:t>
      </w:r>
    </w:p>
    <w:p w14:paraId="0F886883"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w:t>
      </w:r>
      <w:r w:rsidR="007165C9" w:rsidRPr="001B2CBB">
        <w:rPr>
          <w:rFonts w:cs="Times New Roman"/>
          <w:sz w:val="24"/>
          <w:szCs w:val="24"/>
        </w:rPr>
        <w:t>11</w:t>
      </w:r>
      <w:r w:rsidR="00836B9B" w:rsidRPr="001B2CBB">
        <w:rPr>
          <w:rFonts w:cs="Times New Roman"/>
          <w:sz w:val="24"/>
          <w:szCs w:val="24"/>
        </w:rPr>
        <w:t>.</w:t>
      </w:r>
      <w:r w:rsidR="007165C9" w:rsidRPr="001B2CBB">
        <w:rPr>
          <w:rFonts w:cs="Times New Roman"/>
          <w:sz w:val="24"/>
          <w:szCs w:val="24"/>
        </w:rPr>
        <w:t xml:space="preserve"> Coordination w/Education Providers</w:t>
      </w:r>
    </w:p>
    <w:p w14:paraId="7F1E1C50" w14:textId="77777777" w:rsidR="007165C9" w:rsidRPr="001B2CBB" w:rsidRDefault="007165C9" w:rsidP="000735E0">
      <w:pPr>
        <w:pStyle w:val="NoSpacing"/>
        <w:rPr>
          <w:rFonts w:cs="Times New Roman"/>
          <w:sz w:val="24"/>
          <w:szCs w:val="24"/>
        </w:rPr>
      </w:pPr>
      <w:r w:rsidRPr="001B2CBB">
        <w:rPr>
          <w:rFonts w:cs="Times New Roman"/>
          <w:sz w:val="24"/>
          <w:szCs w:val="24"/>
        </w:rPr>
        <w:t xml:space="preserve"> 12</w:t>
      </w:r>
      <w:r w:rsidR="00836B9B" w:rsidRPr="001B2CBB">
        <w:rPr>
          <w:rFonts w:cs="Times New Roman"/>
          <w:sz w:val="24"/>
          <w:szCs w:val="24"/>
        </w:rPr>
        <w:t>.</w:t>
      </w:r>
      <w:r w:rsidRPr="001B2CBB">
        <w:rPr>
          <w:rFonts w:cs="Times New Roman"/>
          <w:sz w:val="24"/>
          <w:szCs w:val="24"/>
        </w:rPr>
        <w:t xml:space="preserve"> Budget &amp; Administration</w:t>
      </w:r>
    </w:p>
    <w:p w14:paraId="41312824" w14:textId="77777777" w:rsidR="007165C9" w:rsidRPr="001B2CBB" w:rsidRDefault="007165C9" w:rsidP="000735E0">
      <w:pPr>
        <w:pStyle w:val="NoSpacing"/>
        <w:rPr>
          <w:rFonts w:cs="Times New Roman"/>
          <w:sz w:val="24"/>
          <w:szCs w:val="24"/>
        </w:rPr>
      </w:pPr>
      <w:r w:rsidRPr="001B2CBB">
        <w:rPr>
          <w:rFonts w:cs="Times New Roman"/>
          <w:sz w:val="24"/>
          <w:szCs w:val="24"/>
        </w:rPr>
        <w:t xml:space="preserve"> 13</w:t>
      </w:r>
      <w:r w:rsidR="00836B9B" w:rsidRPr="001B2CBB">
        <w:rPr>
          <w:rFonts w:cs="Times New Roman"/>
          <w:sz w:val="24"/>
          <w:szCs w:val="24"/>
        </w:rPr>
        <w:t>.</w:t>
      </w:r>
      <w:r w:rsidRPr="001B2CBB">
        <w:rPr>
          <w:rFonts w:cs="Times New Roman"/>
          <w:sz w:val="24"/>
          <w:szCs w:val="24"/>
        </w:rPr>
        <w:t xml:space="preserve"> Accessibility for Individuals w/Disabilities</w:t>
      </w:r>
    </w:p>
    <w:p w14:paraId="15DDC951" w14:textId="77777777" w:rsidR="00F0057E" w:rsidRPr="001B2CBB" w:rsidRDefault="00F0057E" w:rsidP="00401EC7">
      <w:pPr>
        <w:pStyle w:val="NoSpacing"/>
        <w:ind w:left="720"/>
        <w:rPr>
          <w:rFonts w:cs="Times New Roman"/>
          <w:sz w:val="16"/>
          <w:szCs w:val="16"/>
        </w:rPr>
      </w:pPr>
    </w:p>
    <w:p w14:paraId="7880F2E7" w14:textId="77777777" w:rsidR="00A46F56" w:rsidRPr="001B2CBB" w:rsidRDefault="00324670" w:rsidP="00BE0706">
      <w:pPr>
        <w:pStyle w:val="NoSpacing"/>
        <w:numPr>
          <w:ilvl w:val="0"/>
          <w:numId w:val="8"/>
        </w:numPr>
        <w:ind w:left="360"/>
        <w:rPr>
          <w:rFonts w:cs="Times New Roman"/>
          <w:sz w:val="24"/>
          <w:szCs w:val="24"/>
        </w:rPr>
      </w:pPr>
      <w:r w:rsidRPr="001B2CBB">
        <w:rPr>
          <w:rFonts w:cs="Times New Roman"/>
          <w:b/>
          <w:sz w:val="24"/>
          <w:szCs w:val="24"/>
        </w:rPr>
        <w:t>Local</w:t>
      </w:r>
      <w:r w:rsidR="00FB1F96" w:rsidRPr="001B2CBB">
        <w:rPr>
          <w:rFonts w:cs="Times New Roman"/>
          <w:b/>
          <w:sz w:val="24"/>
          <w:szCs w:val="24"/>
        </w:rPr>
        <w:t xml:space="preserve"> P</w:t>
      </w:r>
      <w:r w:rsidRPr="001B2CBB">
        <w:rPr>
          <w:rFonts w:cs="Times New Roman"/>
          <w:b/>
          <w:sz w:val="24"/>
          <w:szCs w:val="24"/>
        </w:rPr>
        <w:t>lan</w:t>
      </w:r>
      <w:r w:rsidR="001C3E25" w:rsidRPr="001B2CBB">
        <w:rPr>
          <w:rFonts w:cs="Times New Roman"/>
          <w:sz w:val="24"/>
          <w:szCs w:val="24"/>
        </w:rPr>
        <w:t xml:space="preserve"> – The Local B</w:t>
      </w:r>
      <w:r w:rsidR="00FB1F96" w:rsidRPr="001B2CBB">
        <w:rPr>
          <w:rFonts w:cs="Times New Roman"/>
          <w:sz w:val="24"/>
          <w:szCs w:val="24"/>
        </w:rPr>
        <w:t xml:space="preserve">oard, in partnership with the chief elected official for the local area involved, </w:t>
      </w:r>
      <w:r w:rsidR="00FB1F96" w:rsidRPr="001B2CBB">
        <w:rPr>
          <w:rFonts w:cs="Times New Roman"/>
          <w:sz w:val="24"/>
          <w:szCs w:val="24"/>
          <w:u w:val="single"/>
        </w:rPr>
        <w:t>shall</w:t>
      </w:r>
      <w:r w:rsidR="00FB1F96" w:rsidRPr="001B2CBB">
        <w:rPr>
          <w:rFonts w:cs="Times New Roman"/>
          <w:sz w:val="24"/>
          <w:szCs w:val="24"/>
        </w:rPr>
        <w:t xml:space="preserve"> develop and submit a local plan to the Governor that meets the requirements in section 108.  If the local area is part of a planning region that i</w:t>
      </w:r>
      <w:r w:rsidR="00836B9B" w:rsidRPr="001B2CBB">
        <w:rPr>
          <w:rFonts w:cs="Times New Roman"/>
          <w:sz w:val="24"/>
          <w:szCs w:val="24"/>
        </w:rPr>
        <w:t>ncludes other local areas, the Local B</w:t>
      </w:r>
      <w:r w:rsidR="00FB1F96" w:rsidRPr="001B2CBB">
        <w:rPr>
          <w:rFonts w:cs="Times New Roman"/>
          <w:sz w:val="24"/>
          <w:szCs w:val="24"/>
        </w:rPr>
        <w:t xml:space="preserve">oard </w:t>
      </w:r>
      <w:r w:rsidR="00FB1F96" w:rsidRPr="001B2CBB">
        <w:rPr>
          <w:rFonts w:cs="Times New Roman"/>
          <w:sz w:val="24"/>
          <w:szCs w:val="24"/>
          <w:u w:val="single"/>
        </w:rPr>
        <w:t>shall</w:t>
      </w:r>
      <w:r w:rsidR="00836B9B" w:rsidRPr="001B2CBB">
        <w:rPr>
          <w:rFonts w:cs="Times New Roman"/>
          <w:sz w:val="24"/>
          <w:szCs w:val="24"/>
        </w:rPr>
        <w:t xml:space="preserve"> collaborate with the L</w:t>
      </w:r>
      <w:r w:rsidR="00FB1F96" w:rsidRPr="001B2CBB">
        <w:rPr>
          <w:rFonts w:cs="Times New Roman"/>
          <w:sz w:val="24"/>
          <w:szCs w:val="24"/>
        </w:rPr>
        <w:t xml:space="preserve">ocal </w:t>
      </w:r>
      <w:r w:rsidR="00836B9B" w:rsidRPr="001B2CBB">
        <w:rPr>
          <w:rFonts w:cs="Times New Roman"/>
          <w:sz w:val="24"/>
          <w:szCs w:val="24"/>
        </w:rPr>
        <w:t>B</w:t>
      </w:r>
      <w:r w:rsidR="00FB6D9E" w:rsidRPr="001B2CBB">
        <w:rPr>
          <w:rFonts w:cs="Times New Roman"/>
          <w:sz w:val="24"/>
          <w:szCs w:val="24"/>
        </w:rPr>
        <w:t>oards and chief elected officials from such other local areas in the preparation and submission of a regional plan as described in section 106(c)(2).</w:t>
      </w:r>
    </w:p>
    <w:p w14:paraId="05F376E4" w14:textId="77777777" w:rsidR="0039749F" w:rsidRPr="001B2CBB" w:rsidRDefault="0039749F" w:rsidP="00BE0706">
      <w:pPr>
        <w:pStyle w:val="NoSpacing"/>
        <w:ind w:left="270"/>
        <w:rPr>
          <w:rFonts w:cs="Times New Roman"/>
          <w:sz w:val="24"/>
          <w:szCs w:val="24"/>
        </w:rPr>
      </w:pPr>
    </w:p>
    <w:p w14:paraId="6824BCC0" w14:textId="77777777" w:rsidR="00FB6D9E" w:rsidRPr="001B2CBB" w:rsidRDefault="00324670" w:rsidP="00BE0706">
      <w:pPr>
        <w:pStyle w:val="NoSpacing"/>
        <w:numPr>
          <w:ilvl w:val="0"/>
          <w:numId w:val="8"/>
        </w:numPr>
        <w:ind w:left="360"/>
        <w:rPr>
          <w:rFonts w:cs="Times New Roman"/>
          <w:sz w:val="24"/>
          <w:szCs w:val="24"/>
        </w:rPr>
      </w:pPr>
      <w:r w:rsidRPr="001B2CBB">
        <w:rPr>
          <w:rFonts w:cs="Times New Roman"/>
          <w:b/>
          <w:sz w:val="24"/>
          <w:szCs w:val="24"/>
        </w:rPr>
        <w:t>Workforce</w:t>
      </w:r>
      <w:r w:rsidR="00FB6D9E" w:rsidRPr="001B2CBB">
        <w:rPr>
          <w:rFonts w:cs="Times New Roman"/>
          <w:b/>
          <w:sz w:val="24"/>
          <w:szCs w:val="24"/>
        </w:rPr>
        <w:t xml:space="preserve"> R</w:t>
      </w:r>
      <w:r w:rsidRPr="001B2CBB">
        <w:rPr>
          <w:rFonts w:cs="Times New Roman"/>
          <w:b/>
          <w:sz w:val="24"/>
          <w:szCs w:val="24"/>
        </w:rPr>
        <w:t>esearch</w:t>
      </w:r>
      <w:r w:rsidR="00FB6D9E" w:rsidRPr="001B2CBB">
        <w:rPr>
          <w:rFonts w:cs="Times New Roman"/>
          <w:b/>
          <w:sz w:val="24"/>
          <w:szCs w:val="24"/>
        </w:rPr>
        <w:t xml:space="preserve"> </w:t>
      </w:r>
      <w:r w:rsidRPr="001B2CBB">
        <w:rPr>
          <w:rFonts w:cs="Times New Roman"/>
          <w:b/>
          <w:sz w:val="24"/>
          <w:szCs w:val="24"/>
        </w:rPr>
        <w:t>and</w:t>
      </w:r>
      <w:r w:rsidR="00FB6D9E" w:rsidRPr="001B2CBB">
        <w:rPr>
          <w:rFonts w:cs="Times New Roman"/>
          <w:b/>
          <w:sz w:val="24"/>
          <w:szCs w:val="24"/>
        </w:rPr>
        <w:t xml:space="preserve"> R</w:t>
      </w:r>
      <w:r w:rsidRPr="001B2CBB">
        <w:rPr>
          <w:rFonts w:cs="Times New Roman"/>
          <w:b/>
          <w:sz w:val="24"/>
          <w:szCs w:val="24"/>
        </w:rPr>
        <w:t>egional</w:t>
      </w:r>
      <w:r w:rsidR="00FB6D9E" w:rsidRPr="001B2CBB">
        <w:rPr>
          <w:rFonts w:cs="Times New Roman"/>
          <w:b/>
          <w:sz w:val="24"/>
          <w:szCs w:val="24"/>
        </w:rPr>
        <w:t xml:space="preserve"> L</w:t>
      </w:r>
      <w:r w:rsidRPr="001B2CBB">
        <w:rPr>
          <w:rFonts w:cs="Times New Roman"/>
          <w:b/>
          <w:sz w:val="24"/>
          <w:szCs w:val="24"/>
        </w:rPr>
        <w:t>abor</w:t>
      </w:r>
      <w:r w:rsidR="00FB6D9E" w:rsidRPr="001B2CBB">
        <w:rPr>
          <w:rFonts w:cs="Times New Roman"/>
          <w:b/>
          <w:sz w:val="24"/>
          <w:szCs w:val="24"/>
        </w:rPr>
        <w:t xml:space="preserve"> M</w:t>
      </w:r>
      <w:r w:rsidRPr="001B2CBB">
        <w:rPr>
          <w:rFonts w:cs="Times New Roman"/>
          <w:b/>
          <w:sz w:val="24"/>
          <w:szCs w:val="24"/>
        </w:rPr>
        <w:t>arket</w:t>
      </w:r>
      <w:r w:rsidR="00FB6D9E" w:rsidRPr="001B2CBB">
        <w:rPr>
          <w:rFonts w:cs="Times New Roman"/>
          <w:b/>
          <w:sz w:val="24"/>
          <w:szCs w:val="24"/>
        </w:rPr>
        <w:t xml:space="preserve"> A</w:t>
      </w:r>
      <w:r w:rsidRPr="001B2CBB">
        <w:rPr>
          <w:rFonts w:cs="Times New Roman"/>
          <w:b/>
          <w:sz w:val="24"/>
          <w:szCs w:val="24"/>
        </w:rPr>
        <w:t>nalysis</w:t>
      </w:r>
      <w:r w:rsidR="00FB6D9E" w:rsidRPr="001B2CBB">
        <w:rPr>
          <w:rFonts w:cs="Times New Roman"/>
          <w:sz w:val="24"/>
          <w:szCs w:val="24"/>
        </w:rPr>
        <w:t xml:space="preserve"> – </w:t>
      </w:r>
      <w:r w:rsidR="007C4EFB" w:rsidRPr="001B2CBB">
        <w:rPr>
          <w:rFonts w:cs="Times New Roman"/>
          <w:sz w:val="24"/>
          <w:szCs w:val="24"/>
        </w:rPr>
        <w:t>To</w:t>
      </w:r>
      <w:r w:rsidR="00FB6D9E" w:rsidRPr="001B2CBB">
        <w:rPr>
          <w:rFonts w:cs="Times New Roman"/>
          <w:sz w:val="24"/>
          <w:szCs w:val="24"/>
        </w:rPr>
        <w:t xml:space="preserve"> assist in the development and impleme</w:t>
      </w:r>
      <w:r w:rsidR="001C3E25" w:rsidRPr="001B2CBB">
        <w:rPr>
          <w:rFonts w:cs="Times New Roman"/>
          <w:sz w:val="24"/>
          <w:szCs w:val="24"/>
        </w:rPr>
        <w:t>ntation of the local plan, the Local B</w:t>
      </w:r>
      <w:r w:rsidR="00FB6D9E" w:rsidRPr="001B2CBB">
        <w:rPr>
          <w:rFonts w:cs="Times New Roman"/>
          <w:sz w:val="24"/>
          <w:szCs w:val="24"/>
        </w:rPr>
        <w:t xml:space="preserve">oard </w:t>
      </w:r>
      <w:r w:rsidR="00FB6D9E" w:rsidRPr="001B2CBB">
        <w:rPr>
          <w:rFonts w:cs="Times New Roman"/>
          <w:sz w:val="24"/>
          <w:szCs w:val="24"/>
          <w:u w:val="single"/>
        </w:rPr>
        <w:t xml:space="preserve">shall </w:t>
      </w:r>
      <w:r w:rsidR="00FB6D9E" w:rsidRPr="001B2CBB">
        <w:rPr>
          <w:rFonts w:cs="Times New Roman"/>
          <w:sz w:val="24"/>
          <w:szCs w:val="24"/>
        </w:rPr>
        <w:t xml:space="preserve">– </w:t>
      </w:r>
    </w:p>
    <w:p w14:paraId="646A0D3B" w14:textId="77777777" w:rsidR="0039749F" w:rsidRPr="001B2CBB" w:rsidRDefault="0039749F" w:rsidP="00BE0706">
      <w:pPr>
        <w:pStyle w:val="NoSpacing"/>
        <w:rPr>
          <w:rFonts w:cs="Times New Roman"/>
          <w:sz w:val="16"/>
          <w:szCs w:val="16"/>
        </w:rPr>
      </w:pPr>
    </w:p>
    <w:p w14:paraId="538A7776" w14:textId="77777777" w:rsidR="00FB6D9E" w:rsidRPr="00E22DC4" w:rsidRDefault="00FB6D9E" w:rsidP="00BE0706">
      <w:pPr>
        <w:pStyle w:val="NoSpacing"/>
        <w:numPr>
          <w:ilvl w:val="0"/>
          <w:numId w:val="9"/>
        </w:numPr>
        <w:ind w:left="630"/>
        <w:rPr>
          <w:rFonts w:cs="Times New Roman"/>
          <w:sz w:val="24"/>
          <w:szCs w:val="24"/>
        </w:rPr>
      </w:pPr>
      <w:r w:rsidRPr="00E22DC4">
        <w:rPr>
          <w:rFonts w:cs="Times New Roman"/>
          <w:sz w:val="24"/>
          <w:szCs w:val="24"/>
        </w:rPr>
        <w:t>Carry out analyses of the economic conditions in the region, the needed knowledge and skills for the region, the workforce in the region, and workforce development activities (including education and training)</w:t>
      </w:r>
      <w:r w:rsidR="007C4EFB" w:rsidRPr="00E22DC4">
        <w:rPr>
          <w:rFonts w:cs="Times New Roman"/>
          <w:sz w:val="24"/>
          <w:szCs w:val="24"/>
        </w:rPr>
        <w:t xml:space="preserve"> </w:t>
      </w:r>
      <w:r w:rsidRPr="00E22DC4">
        <w:rPr>
          <w:rFonts w:cs="Times New Roman"/>
          <w:sz w:val="24"/>
          <w:szCs w:val="24"/>
        </w:rPr>
        <w:t xml:space="preserve">in the region described in section 108(b)(1)(D), and regularly update such </w:t>
      </w:r>
      <w:proofErr w:type="gramStart"/>
      <w:r w:rsidRPr="00E22DC4">
        <w:rPr>
          <w:rFonts w:cs="Times New Roman"/>
          <w:sz w:val="24"/>
          <w:szCs w:val="24"/>
        </w:rPr>
        <w:t>information;</w:t>
      </w:r>
      <w:proofErr w:type="gramEnd"/>
    </w:p>
    <w:p w14:paraId="0215BA58" w14:textId="77777777" w:rsidR="0039749F" w:rsidRPr="00E22DC4" w:rsidRDefault="0039749F" w:rsidP="00BE0706">
      <w:pPr>
        <w:pStyle w:val="NoSpacing"/>
        <w:rPr>
          <w:rFonts w:cs="Times New Roman"/>
          <w:sz w:val="16"/>
          <w:szCs w:val="16"/>
        </w:rPr>
      </w:pPr>
    </w:p>
    <w:p w14:paraId="169A7898" w14:textId="77777777" w:rsidR="00FB6D9E" w:rsidRPr="00E22DC4" w:rsidRDefault="00FB6D9E" w:rsidP="00BE0706">
      <w:pPr>
        <w:pStyle w:val="NoSpacing"/>
        <w:numPr>
          <w:ilvl w:val="0"/>
          <w:numId w:val="9"/>
        </w:numPr>
        <w:ind w:left="630"/>
        <w:rPr>
          <w:rFonts w:cs="Times New Roman"/>
          <w:sz w:val="24"/>
          <w:szCs w:val="24"/>
        </w:rPr>
      </w:pPr>
      <w:r w:rsidRPr="00E22DC4">
        <w:rPr>
          <w:rFonts w:cs="Times New Roman"/>
          <w:sz w:val="24"/>
          <w:szCs w:val="24"/>
        </w:rPr>
        <w:t>Assist the Governor</w:t>
      </w:r>
      <w:r w:rsidR="001F25BD" w:rsidRPr="00E22DC4">
        <w:rPr>
          <w:rFonts w:cs="Times New Roman"/>
          <w:sz w:val="24"/>
          <w:szCs w:val="24"/>
        </w:rPr>
        <w:t xml:space="preserve"> in developing the statewide workforce and labor market information system described in section 15(e) of the Wagner-Peyser Act (29 U.S.C. 491-2(e)), specifically in the collection, analysis, and utilization of workforce and labor market information for the region; and</w:t>
      </w:r>
    </w:p>
    <w:p w14:paraId="3F1122A8" w14:textId="77777777" w:rsidR="0039749F" w:rsidRPr="00E22DC4" w:rsidRDefault="0039749F" w:rsidP="00BE0706">
      <w:pPr>
        <w:pStyle w:val="NoSpacing"/>
        <w:rPr>
          <w:rFonts w:cs="Times New Roman"/>
          <w:sz w:val="16"/>
          <w:szCs w:val="16"/>
        </w:rPr>
      </w:pPr>
    </w:p>
    <w:p w14:paraId="0F6B63CC" w14:textId="77777777" w:rsidR="00DE6876" w:rsidRPr="00E22DC4" w:rsidRDefault="005F7950" w:rsidP="00BE0706">
      <w:pPr>
        <w:pStyle w:val="NoSpacing"/>
        <w:numPr>
          <w:ilvl w:val="0"/>
          <w:numId w:val="9"/>
        </w:numPr>
        <w:ind w:left="630"/>
        <w:rPr>
          <w:rFonts w:cs="Times New Roman"/>
          <w:sz w:val="24"/>
          <w:szCs w:val="24"/>
        </w:rPr>
      </w:pPr>
      <w:r w:rsidRPr="00E22DC4">
        <w:rPr>
          <w:rFonts w:cs="Times New Roman"/>
          <w:sz w:val="24"/>
          <w:szCs w:val="24"/>
        </w:rPr>
        <w:t>Conduct such other research, data collection, and analysis related to the workforce needs of the regional economy as the board, after receiving input from a wide array of stakeholders, determines to be necessary to carry out its functions.</w:t>
      </w:r>
    </w:p>
    <w:p w14:paraId="25E037A4" w14:textId="77777777" w:rsidR="000746E7" w:rsidRPr="001B2CBB" w:rsidRDefault="000746E7" w:rsidP="00BE0706">
      <w:pPr>
        <w:pStyle w:val="NoSpacing"/>
        <w:rPr>
          <w:rFonts w:cs="Times New Roman"/>
          <w:sz w:val="24"/>
          <w:szCs w:val="24"/>
        </w:rPr>
      </w:pPr>
    </w:p>
    <w:p w14:paraId="25C360B4" w14:textId="77777777" w:rsidR="00DE6876" w:rsidRPr="001B2CBB" w:rsidRDefault="00DE6876" w:rsidP="00BE0706">
      <w:pPr>
        <w:pStyle w:val="NoSpacing"/>
        <w:numPr>
          <w:ilvl w:val="0"/>
          <w:numId w:val="8"/>
        </w:numPr>
        <w:ind w:left="360"/>
        <w:rPr>
          <w:rFonts w:cs="Times New Roman"/>
          <w:sz w:val="24"/>
          <w:szCs w:val="24"/>
        </w:rPr>
      </w:pPr>
      <w:r w:rsidRPr="001B2CBB">
        <w:rPr>
          <w:rFonts w:cs="Times New Roman"/>
          <w:b/>
          <w:sz w:val="24"/>
          <w:szCs w:val="24"/>
        </w:rPr>
        <w:lastRenderedPageBreak/>
        <w:t>C</w:t>
      </w:r>
      <w:r w:rsidR="00324670" w:rsidRPr="001B2CBB">
        <w:rPr>
          <w:rFonts w:cs="Times New Roman"/>
          <w:b/>
          <w:sz w:val="24"/>
          <w:szCs w:val="24"/>
        </w:rPr>
        <w:t>onvening</w:t>
      </w:r>
      <w:r w:rsidRPr="001B2CBB">
        <w:rPr>
          <w:rFonts w:cs="Times New Roman"/>
          <w:b/>
          <w:sz w:val="24"/>
          <w:szCs w:val="24"/>
        </w:rPr>
        <w:t>, B</w:t>
      </w:r>
      <w:r w:rsidR="00324670" w:rsidRPr="001B2CBB">
        <w:rPr>
          <w:rFonts w:cs="Times New Roman"/>
          <w:b/>
          <w:sz w:val="24"/>
          <w:szCs w:val="24"/>
        </w:rPr>
        <w:t>rokering</w:t>
      </w:r>
      <w:r w:rsidRPr="001B2CBB">
        <w:rPr>
          <w:rFonts w:cs="Times New Roman"/>
          <w:b/>
          <w:sz w:val="24"/>
          <w:szCs w:val="24"/>
        </w:rPr>
        <w:t xml:space="preserve">, </w:t>
      </w:r>
      <w:proofErr w:type="gramStart"/>
      <w:r w:rsidRPr="001B2CBB">
        <w:rPr>
          <w:rFonts w:cs="Times New Roman"/>
          <w:b/>
          <w:sz w:val="24"/>
          <w:szCs w:val="24"/>
        </w:rPr>
        <w:t>L</w:t>
      </w:r>
      <w:r w:rsidR="00324670" w:rsidRPr="001B2CBB">
        <w:rPr>
          <w:rFonts w:cs="Times New Roman"/>
          <w:b/>
          <w:sz w:val="24"/>
          <w:szCs w:val="24"/>
        </w:rPr>
        <w:t>everaging</w:t>
      </w:r>
      <w:proofErr w:type="gramEnd"/>
      <w:r w:rsidR="001C3E25" w:rsidRPr="001B2CBB">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convene local workforce development system stakeholders to assist in the development of the local plan under sections 108 and in identifying non-Federal expertise and resources to leverage support for workforc</w:t>
      </w:r>
      <w:r w:rsidR="001C3E25" w:rsidRPr="001B2CBB">
        <w:rPr>
          <w:rFonts w:cs="Times New Roman"/>
          <w:sz w:val="24"/>
          <w:szCs w:val="24"/>
        </w:rPr>
        <w:t>e development activities.  The Local B</w:t>
      </w:r>
      <w:r w:rsidRPr="001B2CBB">
        <w:rPr>
          <w:rFonts w:cs="Times New Roman"/>
          <w:sz w:val="24"/>
          <w:szCs w:val="24"/>
        </w:rPr>
        <w:t>oards, including standing committees, may engage such stakeholders in carrying out the functions described in this subsection</w:t>
      </w:r>
      <w:r w:rsidR="00D87A30">
        <w:rPr>
          <w:rFonts w:cs="Times New Roman"/>
          <w:sz w:val="24"/>
          <w:szCs w:val="24"/>
        </w:rPr>
        <w:t>.</w:t>
      </w:r>
    </w:p>
    <w:p w14:paraId="53618FDD" w14:textId="77777777" w:rsidR="00DE6876" w:rsidRPr="001B2CBB" w:rsidRDefault="00DE6876" w:rsidP="00BE0706">
      <w:pPr>
        <w:pStyle w:val="NoSpacing"/>
        <w:rPr>
          <w:rFonts w:cs="Times New Roman"/>
          <w:sz w:val="24"/>
          <w:szCs w:val="24"/>
        </w:rPr>
      </w:pPr>
    </w:p>
    <w:p w14:paraId="60D8ED25" w14:textId="77777777" w:rsidR="00DE6876" w:rsidRPr="001B2CBB" w:rsidRDefault="00DE6876" w:rsidP="00BE0706">
      <w:pPr>
        <w:pStyle w:val="NoSpacing"/>
        <w:numPr>
          <w:ilvl w:val="0"/>
          <w:numId w:val="8"/>
        </w:numPr>
        <w:ind w:left="360"/>
        <w:rPr>
          <w:rFonts w:cs="Times New Roman"/>
          <w:sz w:val="24"/>
          <w:szCs w:val="24"/>
        </w:rPr>
      </w:pPr>
      <w:r w:rsidRPr="001B2CBB">
        <w:rPr>
          <w:rFonts w:cs="Times New Roman"/>
          <w:b/>
          <w:sz w:val="24"/>
          <w:szCs w:val="24"/>
        </w:rPr>
        <w:t>E</w:t>
      </w:r>
      <w:r w:rsidR="00324670" w:rsidRPr="001B2CBB">
        <w:rPr>
          <w:rFonts w:cs="Times New Roman"/>
          <w:b/>
          <w:sz w:val="24"/>
          <w:szCs w:val="24"/>
        </w:rPr>
        <w:t>mployer</w:t>
      </w:r>
      <w:r w:rsidRPr="001B2CBB">
        <w:rPr>
          <w:rFonts w:cs="Times New Roman"/>
          <w:b/>
          <w:sz w:val="24"/>
          <w:szCs w:val="24"/>
        </w:rPr>
        <w:t xml:space="preserve"> E</w:t>
      </w:r>
      <w:r w:rsidR="00324670" w:rsidRPr="001B2CBB">
        <w:rPr>
          <w:rFonts w:cs="Times New Roman"/>
          <w:b/>
          <w:sz w:val="24"/>
          <w:szCs w:val="24"/>
        </w:rPr>
        <w:t>ngagement</w:t>
      </w:r>
      <w:r w:rsidR="001C3E25" w:rsidRPr="001B2CBB">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lead efforts to engage with diverse range of employers and with entities in the region involved – </w:t>
      </w:r>
    </w:p>
    <w:p w14:paraId="7D0E98CD" w14:textId="77777777" w:rsidR="00EC7A65" w:rsidRPr="001B2CBB" w:rsidRDefault="00EC7A65" w:rsidP="00BE0706">
      <w:pPr>
        <w:pStyle w:val="NoSpacing"/>
        <w:ind w:left="630"/>
        <w:rPr>
          <w:rFonts w:cs="Times New Roman"/>
          <w:sz w:val="16"/>
          <w:szCs w:val="16"/>
        </w:rPr>
      </w:pPr>
    </w:p>
    <w:p w14:paraId="3408F40C" w14:textId="77777777" w:rsidR="00DE6876"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(A)</w:t>
      </w:r>
      <w:r w:rsidR="00DE6876" w:rsidRPr="00307679">
        <w:rPr>
          <w:rFonts w:cs="Times New Roman"/>
          <w:color w:val="FF0000"/>
          <w:sz w:val="24"/>
          <w:szCs w:val="24"/>
        </w:rPr>
        <w:t xml:space="preserve"> </w:t>
      </w:r>
      <w:r w:rsidRPr="001B2CBB">
        <w:rPr>
          <w:rFonts w:cs="Times New Roman"/>
          <w:sz w:val="24"/>
          <w:szCs w:val="24"/>
        </w:rPr>
        <w:t xml:space="preserve">to promote </w:t>
      </w:r>
      <w:r w:rsidR="001C3E25" w:rsidRPr="001B2CBB">
        <w:rPr>
          <w:rFonts w:cs="Times New Roman"/>
          <w:sz w:val="24"/>
          <w:szCs w:val="24"/>
        </w:rPr>
        <w:t xml:space="preserve">business representation on the Local </w:t>
      </w:r>
      <w:proofErr w:type="gramStart"/>
      <w:r w:rsidR="001C3E25" w:rsidRPr="001B2CBB">
        <w:rPr>
          <w:rFonts w:cs="Times New Roman"/>
          <w:sz w:val="24"/>
          <w:szCs w:val="24"/>
        </w:rPr>
        <w:t>B</w:t>
      </w:r>
      <w:r w:rsidRPr="001B2CBB">
        <w:rPr>
          <w:rFonts w:cs="Times New Roman"/>
          <w:sz w:val="24"/>
          <w:szCs w:val="24"/>
        </w:rPr>
        <w:t>oard;</w:t>
      </w:r>
      <w:proofErr w:type="gramEnd"/>
    </w:p>
    <w:p w14:paraId="568748B3" w14:textId="77777777" w:rsidR="00EC7A65"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(B)</w:t>
      </w:r>
      <w:r w:rsidRPr="00307679">
        <w:rPr>
          <w:rFonts w:cs="Times New Roman"/>
          <w:color w:val="FF0000"/>
          <w:sz w:val="24"/>
          <w:szCs w:val="24"/>
        </w:rPr>
        <w:t xml:space="preserve"> </w:t>
      </w:r>
      <w:r w:rsidRPr="001B2CBB">
        <w:rPr>
          <w:rFonts w:cs="Times New Roman"/>
          <w:sz w:val="24"/>
          <w:szCs w:val="24"/>
        </w:rPr>
        <w:t xml:space="preserve">to develop effective linkages w/employers in the region to support employer utilization of the local workforce development system &amp; support local workforce investment </w:t>
      </w:r>
      <w:proofErr w:type="gramStart"/>
      <w:r w:rsidRPr="001B2CBB">
        <w:rPr>
          <w:rFonts w:cs="Times New Roman"/>
          <w:sz w:val="24"/>
          <w:szCs w:val="24"/>
        </w:rPr>
        <w:t>activities;</w:t>
      </w:r>
      <w:proofErr w:type="gramEnd"/>
    </w:p>
    <w:p w14:paraId="1EFCDACA" w14:textId="77777777" w:rsidR="00EC7A65"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(C)</w:t>
      </w:r>
      <w:r w:rsidRPr="00586A0A">
        <w:rPr>
          <w:rFonts w:cs="Times New Roman"/>
          <w:color w:val="000000" w:themeColor="text1"/>
          <w:sz w:val="24"/>
          <w:szCs w:val="24"/>
        </w:rPr>
        <w:t xml:space="preserve"> </w:t>
      </w:r>
      <w:r w:rsidRPr="001B2CBB">
        <w:rPr>
          <w:rFonts w:cs="Times New Roman"/>
          <w:sz w:val="24"/>
          <w:szCs w:val="24"/>
        </w:rPr>
        <w:t xml:space="preserve">to ensure that workforce investment activities meet the needs of employers and support economic growth in the region, by enhancing communication, coordination, and collaboration among employers, economic development entities, and service </w:t>
      </w:r>
      <w:proofErr w:type="gramStart"/>
      <w:r w:rsidRPr="001B2CBB">
        <w:rPr>
          <w:rFonts w:cs="Times New Roman"/>
          <w:sz w:val="24"/>
          <w:szCs w:val="24"/>
        </w:rPr>
        <w:t>providers;</w:t>
      </w:r>
      <w:proofErr w:type="gramEnd"/>
    </w:p>
    <w:p w14:paraId="6562301A" w14:textId="77777777" w:rsidR="00EC7A65" w:rsidRPr="001B2CBB" w:rsidRDefault="00EC7A65" w:rsidP="00BE0706">
      <w:pPr>
        <w:pStyle w:val="NoSpacing"/>
        <w:ind w:left="360"/>
        <w:rPr>
          <w:rFonts w:cs="Times New Roman"/>
          <w:sz w:val="24"/>
          <w:szCs w:val="24"/>
        </w:rPr>
      </w:pPr>
      <w:r w:rsidRPr="00E22DC4">
        <w:rPr>
          <w:rFonts w:cs="Times New Roman"/>
          <w:bCs/>
          <w:color w:val="000000" w:themeColor="text1"/>
          <w:sz w:val="24"/>
          <w:szCs w:val="24"/>
        </w:rPr>
        <w:t>(D)</w:t>
      </w:r>
      <w:r w:rsidRPr="00E22DC4">
        <w:rPr>
          <w:rFonts w:cs="Times New Roman"/>
          <w:color w:val="000000" w:themeColor="text1"/>
          <w:sz w:val="24"/>
          <w:szCs w:val="24"/>
        </w:rPr>
        <w:t xml:space="preserve"> </w:t>
      </w:r>
      <w:r w:rsidRPr="001B2CBB">
        <w:rPr>
          <w:rFonts w:cs="Times New Roman"/>
          <w:sz w:val="24"/>
          <w:szCs w:val="24"/>
        </w:rPr>
        <w:t>to develop and implement proven or promising strategies for meeting the employment and skill needs of workers and employers (such as establishment of industry/sector partnerships), that provide the skilled workforce needed by employers in the region, and that expand employment and career advancement opportunities for workforce development system participants in in-demand industry sectors or occupations.</w:t>
      </w:r>
    </w:p>
    <w:p w14:paraId="02DC428C" w14:textId="77777777" w:rsidR="00EC7A65" w:rsidRPr="001B2CBB" w:rsidRDefault="00EC7A65" w:rsidP="00BE0706">
      <w:pPr>
        <w:pStyle w:val="NoSpacing"/>
        <w:rPr>
          <w:rFonts w:cs="Times New Roman"/>
          <w:sz w:val="24"/>
          <w:szCs w:val="24"/>
        </w:rPr>
      </w:pPr>
    </w:p>
    <w:p w14:paraId="56F193F4" w14:textId="77777777" w:rsidR="00EC7A65" w:rsidRPr="001B2CBB" w:rsidRDefault="00EC7A65" w:rsidP="00BE0706">
      <w:pPr>
        <w:pStyle w:val="NoSpacing"/>
        <w:numPr>
          <w:ilvl w:val="0"/>
          <w:numId w:val="8"/>
        </w:numPr>
        <w:ind w:left="360"/>
        <w:rPr>
          <w:rFonts w:cs="Times New Roman"/>
          <w:sz w:val="24"/>
          <w:szCs w:val="24"/>
        </w:rPr>
      </w:pPr>
      <w:r w:rsidRPr="001B2CBB">
        <w:rPr>
          <w:rFonts w:cs="Times New Roman"/>
          <w:b/>
          <w:sz w:val="24"/>
          <w:szCs w:val="24"/>
        </w:rPr>
        <w:t>C</w:t>
      </w:r>
      <w:r w:rsidR="00324670" w:rsidRPr="001B2CBB">
        <w:rPr>
          <w:rFonts w:cs="Times New Roman"/>
          <w:b/>
          <w:sz w:val="24"/>
          <w:szCs w:val="24"/>
        </w:rPr>
        <w:t xml:space="preserve">areer </w:t>
      </w:r>
      <w:r w:rsidRPr="001B2CBB">
        <w:rPr>
          <w:rFonts w:cs="Times New Roman"/>
          <w:b/>
          <w:sz w:val="24"/>
          <w:szCs w:val="24"/>
        </w:rPr>
        <w:t>P</w:t>
      </w:r>
      <w:r w:rsidR="00324670" w:rsidRPr="001B2CBB">
        <w:rPr>
          <w:rFonts w:cs="Times New Roman"/>
          <w:b/>
          <w:sz w:val="24"/>
          <w:szCs w:val="24"/>
        </w:rPr>
        <w:t>athways</w:t>
      </w:r>
      <w:r w:rsidRPr="001B2CBB">
        <w:rPr>
          <w:rFonts w:cs="Times New Roman"/>
          <w:b/>
          <w:sz w:val="24"/>
          <w:szCs w:val="24"/>
        </w:rPr>
        <w:t xml:space="preserve"> D</w:t>
      </w:r>
      <w:r w:rsidR="00324670" w:rsidRPr="001B2CBB">
        <w:rPr>
          <w:rFonts w:cs="Times New Roman"/>
          <w:b/>
          <w:sz w:val="24"/>
          <w:szCs w:val="24"/>
        </w:rPr>
        <w:t>evelopment</w:t>
      </w:r>
      <w:r w:rsidR="006B68F5" w:rsidRPr="001B2CBB">
        <w:rPr>
          <w:rFonts w:cs="Times New Roman"/>
          <w:sz w:val="24"/>
          <w:szCs w:val="24"/>
        </w:rPr>
        <w:t xml:space="preserve"> </w:t>
      </w:r>
      <w:r w:rsidR="002A5DBD" w:rsidRPr="001B2CBB">
        <w:rPr>
          <w:rFonts w:cs="Times New Roman"/>
          <w:sz w:val="24"/>
          <w:szCs w:val="24"/>
        </w:rPr>
        <w:t>–</w:t>
      </w:r>
      <w:r w:rsidR="006B68F5" w:rsidRPr="001B2CBB">
        <w:rPr>
          <w:rFonts w:cs="Times New Roman"/>
          <w:sz w:val="24"/>
          <w:szCs w:val="24"/>
        </w:rPr>
        <w:t xml:space="preserve"> </w:t>
      </w:r>
      <w:r w:rsidR="001C3E25" w:rsidRPr="001B2CBB">
        <w:rPr>
          <w:rFonts w:cs="Times New Roman"/>
          <w:sz w:val="24"/>
          <w:szCs w:val="24"/>
        </w:rPr>
        <w:t>The Local B</w:t>
      </w:r>
      <w:r w:rsidR="002A5DBD" w:rsidRPr="001B2CBB">
        <w:rPr>
          <w:rFonts w:cs="Times New Roman"/>
          <w:sz w:val="24"/>
          <w:szCs w:val="24"/>
        </w:rPr>
        <w:t xml:space="preserve">oard, with representatives of secondary and postsecondary education programs, </w:t>
      </w:r>
      <w:r w:rsidR="002A5DBD" w:rsidRPr="00857FE2">
        <w:rPr>
          <w:rFonts w:cs="Times New Roman"/>
          <w:sz w:val="24"/>
          <w:szCs w:val="24"/>
          <w:u w:val="single"/>
        </w:rPr>
        <w:t>shall</w:t>
      </w:r>
      <w:r w:rsidR="002A5DBD" w:rsidRPr="001B2CBB">
        <w:rPr>
          <w:rFonts w:cs="Times New Roman"/>
          <w:sz w:val="24"/>
          <w:szCs w:val="24"/>
        </w:rPr>
        <w:t xml:space="preserve"> lead efforts in the local area to develop and implement career pathways within the local area by aligning the employment, training, education, and supportive services that are needed by adults and youth, particularly individuals’ w/barriers to employment.</w:t>
      </w:r>
    </w:p>
    <w:p w14:paraId="0CC5E019" w14:textId="77777777" w:rsidR="002A5DBD" w:rsidRPr="001B2CBB" w:rsidRDefault="002A5DBD" w:rsidP="00BE0706">
      <w:pPr>
        <w:pStyle w:val="NoSpacing"/>
        <w:rPr>
          <w:rFonts w:cs="Times New Roman"/>
          <w:sz w:val="24"/>
          <w:szCs w:val="24"/>
        </w:rPr>
      </w:pPr>
    </w:p>
    <w:p w14:paraId="1E32CB24" w14:textId="77777777" w:rsidR="002A5DBD" w:rsidRPr="001B2CBB" w:rsidRDefault="00E34DE0" w:rsidP="00BE0706">
      <w:pPr>
        <w:pStyle w:val="NoSpacing"/>
        <w:numPr>
          <w:ilvl w:val="0"/>
          <w:numId w:val="8"/>
        </w:numPr>
        <w:ind w:left="360"/>
        <w:rPr>
          <w:rFonts w:cs="Times New Roman"/>
          <w:sz w:val="24"/>
          <w:szCs w:val="24"/>
        </w:rPr>
      </w:pPr>
      <w:r w:rsidRPr="001B2CBB">
        <w:rPr>
          <w:rFonts w:cs="Times New Roman"/>
          <w:b/>
          <w:sz w:val="24"/>
          <w:szCs w:val="24"/>
        </w:rPr>
        <w:t>P</w:t>
      </w:r>
      <w:r w:rsidR="00324670" w:rsidRPr="001B2CBB">
        <w:rPr>
          <w:rFonts w:cs="Times New Roman"/>
          <w:b/>
          <w:sz w:val="24"/>
          <w:szCs w:val="24"/>
        </w:rPr>
        <w:t>roven</w:t>
      </w:r>
      <w:r w:rsidRPr="001B2CBB">
        <w:rPr>
          <w:rFonts w:cs="Times New Roman"/>
          <w:b/>
          <w:sz w:val="24"/>
          <w:szCs w:val="24"/>
        </w:rPr>
        <w:t xml:space="preserve"> &amp; P</w:t>
      </w:r>
      <w:r w:rsidR="00324670" w:rsidRPr="001B2CBB">
        <w:rPr>
          <w:rFonts w:cs="Times New Roman"/>
          <w:b/>
          <w:sz w:val="24"/>
          <w:szCs w:val="24"/>
        </w:rPr>
        <w:t>romising</w:t>
      </w:r>
      <w:r w:rsidRPr="001B2CBB">
        <w:rPr>
          <w:rFonts w:cs="Times New Roman"/>
          <w:b/>
          <w:sz w:val="24"/>
          <w:szCs w:val="24"/>
        </w:rPr>
        <w:t xml:space="preserve"> P</w:t>
      </w:r>
      <w:r w:rsidR="00324670" w:rsidRPr="001B2CBB">
        <w:rPr>
          <w:rFonts w:cs="Times New Roman"/>
          <w:b/>
          <w:sz w:val="24"/>
          <w:szCs w:val="24"/>
        </w:rPr>
        <w:t>ractices</w:t>
      </w:r>
      <w:r w:rsidR="001C3E25" w:rsidRPr="001B2CBB">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lead efforts in the local area to - </w:t>
      </w:r>
    </w:p>
    <w:p w14:paraId="1DA7F66D" w14:textId="77777777" w:rsidR="00E02784" w:rsidRPr="001B2CBB" w:rsidRDefault="00E02784" w:rsidP="00BE0706">
      <w:pPr>
        <w:pStyle w:val="NoSpacing"/>
        <w:numPr>
          <w:ilvl w:val="0"/>
          <w:numId w:val="11"/>
        </w:numPr>
        <w:ind w:left="642"/>
        <w:rPr>
          <w:rFonts w:cs="Times New Roman"/>
          <w:sz w:val="24"/>
          <w:szCs w:val="24"/>
        </w:rPr>
      </w:pPr>
      <w:r w:rsidRPr="001B2CBB">
        <w:rPr>
          <w:rFonts w:cs="Times New Roman"/>
          <w:sz w:val="24"/>
          <w:szCs w:val="24"/>
        </w:rPr>
        <w:t>identify and promote proven &amp; promising strategies/initiatives for meeting the needs of employers, and workers and jobseekers</w:t>
      </w:r>
      <w:r w:rsidR="00515BD4" w:rsidRPr="001B2CBB">
        <w:rPr>
          <w:rFonts w:cs="Times New Roman"/>
          <w:sz w:val="24"/>
          <w:szCs w:val="24"/>
        </w:rPr>
        <w:t xml:space="preserve"> </w:t>
      </w:r>
      <w:r w:rsidRPr="001B2CBB">
        <w:rPr>
          <w:rFonts w:cs="Times New Roman"/>
          <w:sz w:val="24"/>
          <w:szCs w:val="24"/>
        </w:rPr>
        <w:t>to</w:t>
      </w:r>
      <w:r w:rsidR="00515BD4" w:rsidRPr="001B2CBB">
        <w:rPr>
          <w:rFonts w:cs="Times New Roman"/>
          <w:sz w:val="24"/>
          <w:szCs w:val="24"/>
        </w:rPr>
        <w:t xml:space="preserve"> </w:t>
      </w:r>
      <w:r w:rsidRPr="001B2CBB">
        <w:rPr>
          <w:rFonts w:cs="Times New Roman"/>
          <w:sz w:val="24"/>
          <w:szCs w:val="24"/>
        </w:rPr>
        <w:t>the one-stop delivery system;</w:t>
      </w:r>
    </w:p>
    <w:p w14:paraId="4FA57EFA" w14:textId="77777777" w:rsidR="00EC7A65" w:rsidRPr="001B2CBB" w:rsidRDefault="00E02784" w:rsidP="00BE0706">
      <w:pPr>
        <w:pStyle w:val="NoSpacing"/>
        <w:numPr>
          <w:ilvl w:val="0"/>
          <w:numId w:val="11"/>
        </w:numPr>
        <w:ind w:left="642"/>
        <w:rPr>
          <w:rFonts w:cs="Times New Roman"/>
          <w:sz w:val="24"/>
          <w:szCs w:val="24"/>
        </w:rPr>
      </w:pPr>
      <w:r w:rsidRPr="001B2CBB">
        <w:rPr>
          <w:rFonts w:cs="Times New Roman"/>
          <w:sz w:val="24"/>
          <w:szCs w:val="24"/>
        </w:rPr>
        <w:t>identify/disseminate information on proven &amp;</w:t>
      </w:r>
      <w:r w:rsidR="00515BD4" w:rsidRPr="001B2CBB">
        <w:rPr>
          <w:rFonts w:cs="Times New Roman"/>
          <w:sz w:val="24"/>
          <w:szCs w:val="24"/>
        </w:rPr>
        <w:t xml:space="preserve"> </w:t>
      </w:r>
      <w:r w:rsidRPr="001B2CBB">
        <w:rPr>
          <w:rFonts w:cs="Times New Roman"/>
          <w:sz w:val="24"/>
          <w:szCs w:val="24"/>
        </w:rPr>
        <w:t>promising</w:t>
      </w:r>
      <w:r w:rsidR="00515BD4" w:rsidRPr="001B2CBB">
        <w:rPr>
          <w:rFonts w:cs="Times New Roman"/>
          <w:sz w:val="24"/>
          <w:szCs w:val="24"/>
        </w:rPr>
        <w:t xml:space="preserve"> </w:t>
      </w:r>
      <w:r w:rsidRPr="001B2CBB">
        <w:rPr>
          <w:rFonts w:cs="Times New Roman"/>
          <w:sz w:val="24"/>
          <w:szCs w:val="24"/>
        </w:rPr>
        <w:t>practices carried out in other local areas for meeting such needs.</w:t>
      </w:r>
    </w:p>
    <w:p w14:paraId="1B050C52" w14:textId="77777777" w:rsidR="00E02784" w:rsidRPr="001B2CBB" w:rsidRDefault="00E02784" w:rsidP="00BE0706">
      <w:pPr>
        <w:pStyle w:val="NoSpacing"/>
        <w:rPr>
          <w:rFonts w:cs="Times New Roman"/>
          <w:sz w:val="24"/>
          <w:szCs w:val="24"/>
        </w:rPr>
      </w:pPr>
    </w:p>
    <w:p w14:paraId="2BB674EA" w14:textId="77777777" w:rsidR="00E02784"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T</w:t>
      </w:r>
      <w:r w:rsidR="00324670" w:rsidRPr="001B2CBB">
        <w:rPr>
          <w:rFonts w:cs="Times New Roman"/>
          <w:b/>
          <w:sz w:val="24"/>
          <w:szCs w:val="24"/>
        </w:rPr>
        <w:t>echnology</w:t>
      </w:r>
      <w:r w:rsidR="001C3E25" w:rsidRPr="001B2CBB">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develop strategies for using technology to maximize the accessibility and effectiveness of the local workforce development system for employers, and workers and jobseekers by – </w:t>
      </w:r>
    </w:p>
    <w:p w14:paraId="11B007A8"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Facilitating connections among the intake and case management information systems of the one-stop partner programs to support a comprehensive workforce development system in the local area;</w:t>
      </w:r>
    </w:p>
    <w:p w14:paraId="292278EC"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Facilitating access to services provided through the one-stop delivery system involved, including facilitating the access in remote areas;</w:t>
      </w:r>
    </w:p>
    <w:p w14:paraId="2A85B4C0"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Identifying strategies for better meeting the needs of individuals w/barriers to employment…</w:t>
      </w:r>
    </w:p>
    <w:p w14:paraId="6673FA5F"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lastRenderedPageBreak/>
        <w:t xml:space="preserve">Leveraging resources and capacity within the local workforce development system, including resources and capacity for services for </w:t>
      </w:r>
      <w:r w:rsidR="00D87A30" w:rsidRPr="001B2CBB">
        <w:rPr>
          <w:rFonts w:cs="Times New Roman"/>
          <w:sz w:val="24"/>
          <w:szCs w:val="24"/>
        </w:rPr>
        <w:t>individual’s</w:t>
      </w:r>
      <w:r w:rsidR="00D87A30">
        <w:rPr>
          <w:rFonts w:cs="Times New Roman"/>
          <w:sz w:val="24"/>
          <w:szCs w:val="24"/>
        </w:rPr>
        <w:t xml:space="preserve"> with </w:t>
      </w:r>
      <w:r w:rsidRPr="001B2CBB">
        <w:rPr>
          <w:rFonts w:cs="Times New Roman"/>
          <w:sz w:val="24"/>
          <w:szCs w:val="24"/>
        </w:rPr>
        <w:t>barriers to employment.</w:t>
      </w:r>
    </w:p>
    <w:p w14:paraId="0A58F970" w14:textId="77777777" w:rsidR="005F269B" w:rsidRPr="001B2CBB" w:rsidRDefault="005F269B" w:rsidP="00BE0706">
      <w:pPr>
        <w:pStyle w:val="NoSpacing"/>
        <w:rPr>
          <w:rFonts w:cs="Times New Roman"/>
          <w:sz w:val="24"/>
          <w:szCs w:val="24"/>
        </w:rPr>
      </w:pPr>
    </w:p>
    <w:p w14:paraId="1265F8E2" w14:textId="77777777" w:rsidR="00CD0BF3"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P</w:t>
      </w:r>
      <w:r w:rsidR="00324670" w:rsidRPr="001B2CBB">
        <w:rPr>
          <w:rFonts w:cs="Times New Roman"/>
          <w:b/>
          <w:sz w:val="24"/>
          <w:szCs w:val="24"/>
        </w:rPr>
        <w:t>rogram</w:t>
      </w:r>
      <w:r w:rsidRPr="001B2CBB">
        <w:rPr>
          <w:rFonts w:cs="Times New Roman"/>
          <w:b/>
          <w:sz w:val="24"/>
          <w:szCs w:val="24"/>
        </w:rPr>
        <w:t xml:space="preserve"> O</w:t>
      </w:r>
      <w:r w:rsidR="00324670" w:rsidRPr="001B2CBB">
        <w:rPr>
          <w:rFonts w:cs="Times New Roman"/>
          <w:b/>
          <w:sz w:val="24"/>
          <w:szCs w:val="24"/>
        </w:rPr>
        <w:t>versight</w:t>
      </w:r>
      <w:r w:rsidRPr="001B2CBB">
        <w:rPr>
          <w:rFonts w:cs="Times New Roman"/>
          <w:b/>
          <w:sz w:val="24"/>
          <w:szCs w:val="24"/>
        </w:rPr>
        <w:t xml:space="preserve"> </w:t>
      </w:r>
      <w:r w:rsidRPr="001B2CBB">
        <w:rPr>
          <w:rFonts w:cs="Times New Roman"/>
          <w:sz w:val="24"/>
          <w:szCs w:val="24"/>
        </w:rPr>
        <w:t xml:space="preserve">– </w:t>
      </w:r>
      <w:r w:rsidR="001C3E25" w:rsidRPr="001B2CBB">
        <w:rPr>
          <w:rFonts w:cs="Times New Roman"/>
          <w:sz w:val="24"/>
          <w:szCs w:val="24"/>
        </w:rPr>
        <w:t>The Local B</w:t>
      </w:r>
      <w:r w:rsidR="00016BCA" w:rsidRPr="001B2CBB">
        <w:rPr>
          <w:rFonts w:cs="Times New Roman"/>
          <w:sz w:val="24"/>
          <w:szCs w:val="24"/>
        </w:rPr>
        <w:t xml:space="preserve">oard, in partnership w/the CEO for the local area, </w:t>
      </w:r>
      <w:r w:rsidR="00016BCA" w:rsidRPr="00BA0F8D">
        <w:rPr>
          <w:rFonts w:cs="Times New Roman"/>
          <w:sz w:val="24"/>
          <w:szCs w:val="24"/>
          <w:u w:val="single"/>
        </w:rPr>
        <w:t>shall</w:t>
      </w:r>
      <w:r w:rsidR="00016BCA" w:rsidRPr="001B2CBB">
        <w:rPr>
          <w:rFonts w:cs="Times New Roman"/>
          <w:sz w:val="24"/>
          <w:szCs w:val="24"/>
        </w:rPr>
        <w:t xml:space="preserve"> – </w:t>
      </w:r>
    </w:p>
    <w:p w14:paraId="6D09BC9B" w14:textId="77777777" w:rsidR="00016BCA" w:rsidRPr="001B2CBB" w:rsidRDefault="00016BCA" w:rsidP="00BE0706">
      <w:pPr>
        <w:pStyle w:val="NoSpacing"/>
        <w:numPr>
          <w:ilvl w:val="0"/>
          <w:numId w:val="13"/>
        </w:numPr>
        <w:ind w:left="630"/>
        <w:rPr>
          <w:rFonts w:cs="Times New Roman"/>
          <w:sz w:val="24"/>
          <w:szCs w:val="24"/>
        </w:rPr>
      </w:pPr>
      <w:r w:rsidRPr="001B2CBB">
        <w:rPr>
          <w:rFonts w:cs="Times New Roman"/>
          <w:sz w:val="24"/>
          <w:szCs w:val="24"/>
        </w:rPr>
        <w:t>(</w:t>
      </w:r>
      <w:proofErr w:type="spellStart"/>
      <w:r w:rsidRPr="001B2CBB">
        <w:rPr>
          <w:rFonts w:cs="Times New Roman"/>
          <w:sz w:val="24"/>
          <w:szCs w:val="24"/>
        </w:rPr>
        <w:t>i</w:t>
      </w:r>
      <w:proofErr w:type="spellEnd"/>
      <w:r w:rsidRPr="001B2CBB">
        <w:rPr>
          <w:rFonts w:cs="Times New Roman"/>
          <w:sz w:val="24"/>
          <w:szCs w:val="24"/>
        </w:rPr>
        <w:t>) conduct oversight for local youth workforce investment activities …</w:t>
      </w:r>
    </w:p>
    <w:p w14:paraId="29958397" w14:textId="77777777" w:rsidR="00016BCA" w:rsidRPr="001B2CBB" w:rsidRDefault="00016BCA" w:rsidP="00BE0706">
      <w:pPr>
        <w:pStyle w:val="NoSpacing"/>
        <w:ind w:left="630"/>
        <w:rPr>
          <w:rFonts w:cs="Times New Roman"/>
          <w:sz w:val="24"/>
          <w:szCs w:val="24"/>
        </w:rPr>
      </w:pPr>
      <w:r w:rsidRPr="001B2CBB">
        <w:rPr>
          <w:rFonts w:cs="Times New Roman"/>
          <w:sz w:val="24"/>
          <w:szCs w:val="24"/>
        </w:rPr>
        <w:t>(ii) ensure the appropriate use and management of the funds …</w:t>
      </w:r>
    </w:p>
    <w:p w14:paraId="67E6064E" w14:textId="77777777" w:rsidR="00016BCA" w:rsidRPr="001B2CBB" w:rsidRDefault="00016BCA" w:rsidP="00BE0706">
      <w:pPr>
        <w:pStyle w:val="NoSpacing"/>
        <w:numPr>
          <w:ilvl w:val="0"/>
          <w:numId w:val="13"/>
        </w:numPr>
        <w:ind w:left="630"/>
        <w:rPr>
          <w:rFonts w:cs="Times New Roman"/>
          <w:sz w:val="24"/>
          <w:szCs w:val="24"/>
        </w:rPr>
      </w:pPr>
      <w:r w:rsidRPr="001B2CBB">
        <w:rPr>
          <w:rFonts w:cs="Times New Roman"/>
          <w:sz w:val="24"/>
          <w:szCs w:val="24"/>
        </w:rPr>
        <w:t>For workforce development activities, ensure the appropriate use, management, and investment of funds to maximize performance outcomes under section 116.</w:t>
      </w:r>
    </w:p>
    <w:p w14:paraId="7E8CBEFD" w14:textId="77777777" w:rsidR="00016BCA" w:rsidRPr="001B2CBB" w:rsidRDefault="00016BCA" w:rsidP="00BE0706">
      <w:pPr>
        <w:pStyle w:val="NoSpacing"/>
        <w:rPr>
          <w:rFonts w:cs="Times New Roman"/>
          <w:sz w:val="24"/>
          <w:szCs w:val="24"/>
        </w:rPr>
      </w:pPr>
    </w:p>
    <w:p w14:paraId="7887FC3F" w14:textId="77777777" w:rsidR="00CD0BF3"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N</w:t>
      </w:r>
      <w:r w:rsidR="00324670" w:rsidRPr="001B2CBB">
        <w:rPr>
          <w:rFonts w:cs="Times New Roman"/>
          <w:b/>
          <w:sz w:val="24"/>
          <w:szCs w:val="24"/>
        </w:rPr>
        <w:t>egotiation of</w:t>
      </w:r>
      <w:r w:rsidRPr="001B2CBB">
        <w:rPr>
          <w:rFonts w:cs="Times New Roman"/>
          <w:b/>
          <w:sz w:val="24"/>
          <w:szCs w:val="24"/>
        </w:rPr>
        <w:t xml:space="preserve"> L</w:t>
      </w:r>
      <w:r w:rsidR="00324670" w:rsidRPr="001B2CBB">
        <w:rPr>
          <w:rFonts w:cs="Times New Roman"/>
          <w:b/>
          <w:sz w:val="24"/>
          <w:szCs w:val="24"/>
        </w:rPr>
        <w:t>ocal</w:t>
      </w:r>
      <w:r w:rsidRPr="001B2CBB">
        <w:rPr>
          <w:rFonts w:cs="Times New Roman"/>
          <w:b/>
          <w:sz w:val="24"/>
          <w:szCs w:val="24"/>
        </w:rPr>
        <w:t xml:space="preserve"> P</w:t>
      </w:r>
      <w:r w:rsidR="00324670" w:rsidRPr="001B2CBB">
        <w:rPr>
          <w:rFonts w:cs="Times New Roman"/>
          <w:b/>
          <w:sz w:val="24"/>
          <w:szCs w:val="24"/>
        </w:rPr>
        <w:t>erformance</w:t>
      </w:r>
      <w:r w:rsidRPr="001B2CBB">
        <w:rPr>
          <w:rFonts w:cs="Times New Roman"/>
          <w:b/>
          <w:sz w:val="24"/>
          <w:szCs w:val="24"/>
        </w:rPr>
        <w:t xml:space="preserve"> A</w:t>
      </w:r>
      <w:r w:rsidR="00324670" w:rsidRPr="001B2CBB">
        <w:rPr>
          <w:rFonts w:cs="Times New Roman"/>
          <w:b/>
          <w:sz w:val="24"/>
          <w:szCs w:val="24"/>
        </w:rPr>
        <w:t>ccountability</w:t>
      </w:r>
      <w:r w:rsidRPr="001B2CBB">
        <w:rPr>
          <w:rFonts w:cs="Times New Roman"/>
          <w:b/>
          <w:sz w:val="24"/>
          <w:szCs w:val="24"/>
        </w:rPr>
        <w:t xml:space="preserve"> M</w:t>
      </w:r>
      <w:r w:rsidR="00324670" w:rsidRPr="001B2CBB">
        <w:rPr>
          <w:rFonts w:cs="Times New Roman"/>
          <w:b/>
          <w:sz w:val="24"/>
          <w:szCs w:val="24"/>
        </w:rPr>
        <w:t>easures</w:t>
      </w:r>
      <w:r w:rsidRPr="001B2CBB">
        <w:rPr>
          <w:rFonts w:cs="Times New Roman"/>
          <w:sz w:val="24"/>
          <w:szCs w:val="24"/>
        </w:rPr>
        <w:t xml:space="preserve"> </w:t>
      </w:r>
      <w:r w:rsidR="00214CF5" w:rsidRPr="001B2CBB">
        <w:rPr>
          <w:rFonts w:cs="Times New Roman"/>
          <w:sz w:val="24"/>
          <w:szCs w:val="24"/>
        </w:rPr>
        <w:t>–</w:t>
      </w:r>
      <w:r w:rsidRPr="001B2CBB">
        <w:rPr>
          <w:rFonts w:cs="Times New Roman"/>
          <w:sz w:val="24"/>
          <w:szCs w:val="24"/>
        </w:rPr>
        <w:t xml:space="preserve"> </w:t>
      </w:r>
      <w:r w:rsidR="001C3E25" w:rsidRPr="001B2CBB">
        <w:rPr>
          <w:rFonts w:cs="Times New Roman"/>
          <w:sz w:val="24"/>
          <w:szCs w:val="24"/>
        </w:rPr>
        <w:t>The Local B</w:t>
      </w:r>
      <w:r w:rsidR="00214CF5" w:rsidRPr="001B2CBB">
        <w:rPr>
          <w:rFonts w:cs="Times New Roman"/>
          <w:sz w:val="24"/>
          <w:szCs w:val="24"/>
        </w:rPr>
        <w:t xml:space="preserve">oard, the CEO, and the Governor </w:t>
      </w:r>
      <w:r w:rsidR="00214CF5" w:rsidRPr="00BA0F8D">
        <w:rPr>
          <w:rFonts w:cs="Times New Roman"/>
          <w:sz w:val="24"/>
          <w:szCs w:val="24"/>
          <w:u w:val="single"/>
        </w:rPr>
        <w:t>shall</w:t>
      </w:r>
      <w:r w:rsidR="00214CF5" w:rsidRPr="001B2CBB">
        <w:rPr>
          <w:rFonts w:cs="Times New Roman"/>
          <w:sz w:val="24"/>
          <w:szCs w:val="24"/>
        </w:rPr>
        <w:t xml:space="preserve"> negotiate and reach agreement on local performance accountability measures as described in section 116(c).</w:t>
      </w:r>
    </w:p>
    <w:p w14:paraId="13E50556" w14:textId="77777777" w:rsidR="00214CF5" w:rsidRPr="001B2CBB" w:rsidRDefault="00214CF5" w:rsidP="00BE0706">
      <w:pPr>
        <w:pStyle w:val="NoSpacing"/>
        <w:rPr>
          <w:rFonts w:cs="Times New Roman"/>
          <w:sz w:val="24"/>
          <w:szCs w:val="24"/>
        </w:rPr>
      </w:pPr>
    </w:p>
    <w:p w14:paraId="540A5EE0" w14:textId="77777777" w:rsidR="00CD0BF3"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S</w:t>
      </w:r>
      <w:r w:rsidR="00324670" w:rsidRPr="001B2CBB">
        <w:rPr>
          <w:rFonts w:cs="Times New Roman"/>
          <w:b/>
          <w:sz w:val="24"/>
          <w:szCs w:val="24"/>
        </w:rPr>
        <w:t>election of</w:t>
      </w:r>
      <w:r w:rsidRPr="001B2CBB">
        <w:rPr>
          <w:rFonts w:cs="Times New Roman"/>
          <w:b/>
          <w:sz w:val="24"/>
          <w:szCs w:val="24"/>
        </w:rPr>
        <w:t xml:space="preserve"> O</w:t>
      </w:r>
      <w:r w:rsidR="00324670" w:rsidRPr="001B2CBB">
        <w:rPr>
          <w:rFonts w:cs="Times New Roman"/>
          <w:b/>
          <w:sz w:val="24"/>
          <w:szCs w:val="24"/>
        </w:rPr>
        <w:t>perators</w:t>
      </w:r>
      <w:r w:rsidRPr="001B2CBB">
        <w:rPr>
          <w:rFonts w:cs="Times New Roman"/>
          <w:b/>
          <w:sz w:val="24"/>
          <w:szCs w:val="24"/>
        </w:rPr>
        <w:t xml:space="preserve"> </w:t>
      </w:r>
      <w:r w:rsidR="00324670" w:rsidRPr="001B2CBB">
        <w:rPr>
          <w:rFonts w:cs="Times New Roman"/>
          <w:b/>
          <w:sz w:val="24"/>
          <w:szCs w:val="24"/>
        </w:rPr>
        <w:t>and</w:t>
      </w:r>
      <w:r w:rsidRPr="001B2CBB">
        <w:rPr>
          <w:rFonts w:cs="Times New Roman"/>
          <w:b/>
          <w:sz w:val="24"/>
          <w:szCs w:val="24"/>
        </w:rPr>
        <w:t xml:space="preserve"> P</w:t>
      </w:r>
      <w:r w:rsidR="00324670" w:rsidRPr="001B2CBB">
        <w:rPr>
          <w:rFonts w:cs="Times New Roman"/>
          <w:b/>
          <w:sz w:val="24"/>
          <w:szCs w:val="24"/>
        </w:rPr>
        <w:t>roviders</w:t>
      </w:r>
      <w:r w:rsidRPr="001B2CBB">
        <w:rPr>
          <w:rFonts w:cs="Times New Roman"/>
          <w:sz w:val="24"/>
          <w:szCs w:val="24"/>
        </w:rPr>
        <w:t xml:space="preserve"> </w:t>
      </w:r>
      <w:r w:rsidR="006B2B1C" w:rsidRPr="001B2CBB">
        <w:rPr>
          <w:rFonts w:cs="Times New Roman"/>
          <w:sz w:val="24"/>
          <w:szCs w:val="24"/>
        </w:rPr>
        <w:t>–</w:t>
      </w:r>
      <w:r w:rsidRPr="001B2CBB">
        <w:rPr>
          <w:rFonts w:cs="Times New Roman"/>
          <w:sz w:val="24"/>
          <w:szCs w:val="24"/>
        </w:rPr>
        <w:t xml:space="preserve"> </w:t>
      </w:r>
    </w:p>
    <w:p w14:paraId="2CE69EC7"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Selection of One-Stop operators – co</w:t>
      </w:r>
      <w:r w:rsidR="001C3E25" w:rsidRPr="001B2CBB">
        <w:rPr>
          <w:rFonts w:cs="Times New Roman"/>
          <w:sz w:val="24"/>
          <w:szCs w:val="24"/>
        </w:rPr>
        <w:t>nsistent w/section 121(d), the Local B</w:t>
      </w:r>
      <w:r w:rsidRPr="001B2CBB">
        <w:rPr>
          <w:rFonts w:cs="Times New Roman"/>
          <w:sz w:val="24"/>
          <w:szCs w:val="24"/>
        </w:rPr>
        <w:t>oard with the agreement of the CEO for the local area –</w:t>
      </w:r>
    </w:p>
    <w:p w14:paraId="2666053F" w14:textId="77777777" w:rsidR="006B2B1C" w:rsidRPr="001B2CBB" w:rsidRDefault="006B2B1C" w:rsidP="00BE0706">
      <w:pPr>
        <w:pStyle w:val="NoSpacing"/>
        <w:numPr>
          <w:ilvl w:val="0"/>
          <w:numId w:val="15"/>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designate or certify one-stop operators…</w:t>
      </w:r>
    </w:p>
    <w:p w14:paraId="32E40A45" w14:textId="77777777" w:rsidR="006B2B1C" w:rsidRPr="001B2CBB" w:rsidRDefault="006B2B1C" w:rsidP="00BE0706">
      <w:pPr>
        <w:pStyle w:val="NoSpacing"/>
        <w:numPr>
          <w:ilvl w:val="0"/>
          <w:numId w:val="15"/>
        </w:numPr>
        <w:ind w:left="1350"/>
        <w:rPr>
          <w:rFonts w:cs="Times New Roman"/>
          <w:b/>
          <w:sz w:val="24"/>
          <w:szCs w:val="24"/>
        </w:rPr>
      </w:pPr>
      <w:r w:rsidRPr="001B2CBB">
        <w:rPr>
          <w:rFonts w:cs="Times New Roman"/>
          <w:sz w:val="24"/>
          <w:szCs w:val="24"/>
        </w:rPr>
        <w:t>May terminate for cause the eligibility of such operators</w:t>
      </w:r>
    </w:p>
    <w:p w14:paraId="716ABE5F"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Selection of Youth Providers – co</w:t>
      </w:r>
      <w:r w:rsidR="001C3E25" w:rsidRPr="001B2CBB">
        <w:rPr>
          <w:rFonts w:cs="Times New Roman"/>
          <w:sz w:val="24"/>
          <w:szCs w:val="24"/>
        </w:rPr>
        <w:t>nsistent with section 123, the Local B</w:t>
      </w:r>
      <w:r w:rsidRPr="001B2CBB">
        <w:rPr>
          <w:rFonts w:cs="Times New Roman"/>
          <w:sz w:val="24"/>
          <w:szCs w:val="24"/>
        </w:rPr>
        <w:t xml:space="preserve">oard – </w:t>
      </w:r>
    </w:p>
    <w:p w14:paraId="27164364" w14:textId="77777777" w:rsidR="006B2B1C" w:rsidRPr="001B2CBB" w:rsidRDefault="006B2B1C" w:rsidP="00BE0706">
      <w:pPr>
        <w:pStyle w:val="NoSpacing"/>
        <w:numPr>
          <w:ilvl w:val="0"/>
          <w:numId w:val="16"/>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identify eligible providers of youth workforce investment activities in the local area by awarding grants or contracts on a competitive basis…</w:t>
      </w:r>
    </w:p>
    <w:p w14:paraId="1C2416FE" w14:textId="77777777" w:rsidR="006B2B1C" w:rsidRPr="001B2CBB" w:rsidRDefault="006B2B1C" w:rsidP="00BE0706">
      <w:pPr>
        <w:pStyle w:val="NoSpacing"/>
        <w:numPr>
          <w:ilvl w:val="0"/>
          <w:numId w:val="16"/>
        </w:numPr>
        <w:ind w:left="1350"/>
        <w:rPr>
          <w:rFonts w:cs="Times New Roman"/>
          <w:b/>
          <w:sz w:val="24"/>
          <w:szCs w:val="24"/>
        </w:rPr>
      </w:pPr>
      <w:r w:rsidRPr="001B2CBB">
        <w:rPr>
          <w:rFonts w:cs="Times New Roman"/>
          <w:sz w:val="24"/>
          <w:szCs w:val="24"/>
        </w:rPr>
        <w:t>May terminate for cause the eligibility of such providers</w:t>
      </w:r>
    </w:p>
    <w:p w14:paraId="2F92C293"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Identification of Eligible Providers of training services…</w:t>
      </w:r>
    </w:p>
    <w:p w14:paraId="2C3F5300"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Identification of Eligible Providers of Career Services…</w:t>
      </w:r>
    </w:p>
    <w:p w14:paraId="145FF96D"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Consumer Choice Requirements…</w:t>
      </w:r>
    </w:p>
    <w:p w14:paraId="40F07695" w14:textId="77777777" w:rsidR="006B2B1C" w:rsidRPr="001B2CBB" w:rsidRDefault="006B2B1C" w:rsidP="00BE0706">
      <w:pPr>
        <w:pStyle w:val="NoSpacing"/>
        <w:rPr>
          <w:rFonts w:cs="Times New Roman"/>
          <w:sz w:val="24"/>
          <w:szCs w:val="24"/>
        </w:rPr>
      </w:pPr>
    </w:p>
    <w:p w14:paraId="6401FD81" w14:textId="77777777" w:rsidR="00561BF5"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C</w:t>
      </w:r>
      <w:r w:rsidR="00324670" w:rsidRPr="001B2CBB">
        <w:rPr>
          <w:rFonts w:cs="Times New Roman"/>
          <w:b/>
          <w:sz w:val="24"/>
          <w:szCs w:val="24"/>
        </w:rPr>
        <w:t>oordination</w:t>
      </w:r>
      <w:r w:rsidRPr="001B2CBB">
        <w:rPr>
          <w:rFonts w:cs="Times New Roman"/>
          <w:b/>
          <w:sz w:val="24"/>
          <w:szCs w:val="24"/>
        </w:rPr>
        <w:t xml:space="preserve"> </w:t>
      </w:r>
      <w:r w:rsidR="00D87A30" w:rsidRPr="001B2CBB">
        <w:rPr>
          <w:rFonts w:cs="Times New Roman"/>
          <w:b/>
          <w:sz w:val="24"/>
          <w:szCs w:val="24"/>
        </w:rPr>
        <w:t>with</w:t>
      </w:r>
      <w:r w:rsidRPr="001B2CBB">
        <w:rPr>
          <w:rFonts w:cs="Times New Roman"/>
          <w:b/>
          <w:sz w:val="24"/>
          <w:szCs w:val="24"/>
        </w:rPr>
        <w:t xml:space="preserve"> E</w:t>
      </w:r>
      <w:r w:rsidR="00324670" w:rsidRPr="001B2CBB">
        <w:rPr>
          <w:rFonts w:cs="Times New Roman"/>
          <w:b/>
          <w:sz w:val="24"/>
          <w:szCs w:val="24"/>
        </w:rPr>
        <w:t>ducation</w:t>
      </w:r>
      <w:r w:rsidRPr="001B2CBB">
        <w:rPr>
          <w:rFonts w:cs="Times New Roman"/>
          <w:b/>
          <w:sz w:val="24"/>
          <w:szCs w:val="24"/>
        </w:rPr>
        <w:t xml:space="preserve"> P</w:t>
      </w:r>
      <w:r w:rsidR="00324670" w:rsidRPr="001B2CBB">
        <w:rPr>
          <w:rFonts w:cs="Times New Roman"/>
          <w:b/>
          <w:sz w:val="24"/>
          <w:szCs w:val="24"/>
        </w:rPr>
        <w:t>roviders</w:t>
      </w:r>
      <w:r w:rsidRPr="001B2CBB">
        <w:rPr>
          <w:rFonts w:cs="Times New Roman"/>
          <w:sz w:val="24"/>
          <w:szCs w:val="24"/>
        </w:rPr>
        <w:t xml:space="preserve"> </w:t>
      </w:r>
      <w:r w:rsidR="00561BF5" w:rsidRPr="001B2CBB">
        <w:rPr>
          <w:rFonts w:cs="Times New Roman"/>
          <w:sz w:val="24"/>
          <w:szCs w:val="24"/>
        </w:rPr>
        <w:t>–</w:t>
      </w:r>
      <w:r w:rsidRPr="001B2CBB">
        <w:rPr>
          <w:rFonts w:cs="Times New Roman"/>
          <w:sz w:val="24"/>
          <w:szCs w:val="24"/>
        </w:rPr>
        <w:t xml:space="preserve"> </w:t>
      </w:r>
    </w:p>
    <w:p w14:paraId="3B6733BA" w14:textId="77777777" w:rsidR="00561BF5" w:rsidRPr="001B2CBB" w:rsidRDefault="00561BF5" w:rsidP="00BE0706">
      <w:pPr>
        <w:pStyle w:val="NoSpacing"/>
        <w:numPr>
          <w:ilvl w:val="0"/>
          <w:numId w:val="17"/>
        </w:numPr>
        <w:ind w:left="630"/>
        <w:rPr>
          <w:rFonts w:cs="Times New Roman"/>
          <w:sz w:val="24"/>
          <w:szCs w:val="24"/>
        </w:rPr>
      </w:pPr>
      <w:r w:rsidRPr="001B2CBB">
        <w:rPr>
          <w:rFonts w:cs="Times New Roman"/>
          <w:sz w:val="24"/>
          <w:szCs w:val="24"/>
        </w:rPr>
        <w:t xml:space="preserve">In general – the local board </w:t>
      </w:r>
      <w:r w:rsidRPr="00BA0F8D">
        <w:rPr>
          <w:rFonts w:cs="Times New Roman"/>
          <w:sz w:val="24"/>
          <w:szCs w:val="24"/>
          <w:u w:val="single"/>
        </w:rPr>
        <w:t>shall</w:t>
      </w:r>
      <w:r w:rsidRPr="001B2CBB">
        <w:rPr>
          <w:rFonts w:cs="Times New Roman"/>
          <w:sz w:val="24"/>
          <w:szCs w:val="24"/>
        </w:rPr>
        <w:t xml:space="preserve"> coordinate activities w/education and training providers in the local area…</w:t>
      </w:r>
    </w:p>
    <w:p w14:paraId="013835B3" w14:textId="77777777" w:rsidR="00561BF5" w:rsidRPr="001B2CBB" w:rsidRDefault="00561BF5" w:rsidP="00BE0706">
      <w:pPr>
        <w:pStyle w:val="NoSpacing"/>
        <w:numPr>
          <w:ilvl w:val="0"/>
          <w:numId w:val="17"/>
        </w:numPr>
        <w:ind w:left="630"/>
        <w:rPr>
          <w:rFonts w:cs="Times New Roman"/>
          <w:sz w:val="24"/>
          <w:szCs w:val="24"/>
        </w:rPr>
      </w:pPr>
      <w:r w:rsidRPr="001B2CBB">
        <w:rPr>
          <w:rFonts w:cs="Times New Roman"/>
          <w:sz w:val="24"/>
          <w:szCs w:val="24"/>
        </w:rPr>
        <w:t>Applications and Agreements</w:t>
      </w:r>
      <w:r w:rsidR="00526446" w:rsidRPr="001B2CBB">
        <w:rPr>
          <w:rFonts w:cs="Times New Roman"/>
          <w:sz w:val="24"/>
          <w:szCs w:val="24"/>
        </w:rPr>
        <w:t>…</w:t>
      </w:r>
    </w:p>
    <w:p w14:paraId="6470C04F" w14:textId="77777777" w:rsidR="00526446" w:rsidRPr="001B2CBB" w:rsidRDefault="00526446" w:rsidP="00BE0706">
      <w:pPr>
        <w:pStyle w:val="NoSpacing"/>
        <w:numPr>
          <w:ilvl w:val="0"/>
          <w:numId w:val="17"/>
        </w:numPr>
        <w:ind w:left="630"/>
        <w:rPr>
          <w:rFonts w:cs="Times New Roman"/>
          <w:sz w:val="24"/>
          <w:szCs w:val="24"/>
        </w:rPr>
      </w:pPr>
      <w:r w:rsidRPr="001B2CBB">
        <w:rPr>
          <w:rFonts w:cs="Times New Roman"/>
          <w:sz w:val="24"/>
          <w:szCs w:val="24"/>
        </w:rPr>
        <w:t>Cooperative Agreement…</w:t>
      </w:r>
    </w:p>
    <w:p w14:paraId="548E7DF3" w14:textId="77777777" w:rsidR="00526446" w:rsidRPr="001B2CBB" w:rsidRDefault="00526446" w:rsidP="00BE0706">
      <w:pPr>
        <w:pStyle w:val="NoSpacing"/>
        <w:rPr>
          <w:rFonts w:cs="Times New Roman"/>
          <w:sz w:val="24"/>
          <w:szCs w:val="24"/>
        </w:rPr>
      </w:pPr>
    </w:p>
    <w:p w14:paraId="7982C41E" w14:textId="77777777" w:rsidR="00CD0BF3"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B</w:t>
      </w:r>
      <w:r w:rsidR="00324670" w:rsidRPr="001B2CBB">
        <w:rPr>
          <w:rFonts w:cs="Times New Roman"/>
          <w:b/>
          <w:sz w:val="24"/>
          <w:szCs w:val="24"/>
        </w:rPr>
        <w:t>udget and</w:t>
      </w:r>
      <w:r w:rsidRPr="001B2CBB">
        <w:rPr>
          <w:rFonts w:cs="Times New Roman"/>
          <w:b/>
          <w:sz w:val="24"/>
          <w:szCs w:val="24"/>
        </w:rPr>
        <w:t xml:space="preserve"> A</w:t>
      </w:r>
      <w:r w:rsidR="00324670" w:rsidRPr="001B2CBB">
        <w:rPr>
          <w:rFonts w:cs="Times New Roman"/>
          <w:b/>
          <w:sz w:val="24"/>
          <w:szCs w:val="24"/>
        </w:rPr>
        <w:t>dministration</w:t>
      </w:r>
      <w:r w:rsidRPr="001B2CBB">
        <w:rPr>
          <w:rFonts w:cs="Times New Roman"/>
          <w:sz w:val="24"/>
          <w:szCs w:val="24"/>
        </w:rPr>
        <w:t xml:space="preserve"> </w:t>
      </w:r>
      <w:r w:rsidR="00732CED" w:rsidRPr="001B2CBB">
        <w:rPr>
          <w:rFonts w:cs="Times New Roman"/>
          <w:sz w:val="24"/>
          <w:szCs w:val="24"/>
        </w:rPr>
        <w:t>–</w:t>
      </w:r>
      <w:r w:rsidRPr="001B2CBB">
        <w:rPr>
          <w:rFonts w:cs="Times New Roman"/>
          <w:sz w:val="24"/>
          <w:szCs w:val="24"/>
        </w:rPr>
        <w:t xml:space="preserve"> </w:t>
      </w:r>
    </w:p>
    <w:p w14:paraId="28AAA1DE" w14:textId="77777777" w:rsidR="00732CED" w:rsidRPr="001B2CBB" w:rsidRDefault="00732CED" w:rsidP="00BE0706">
      <w:pPr>
        <w:pStyle w:val="NoSpacing"/>
        <w:numPr>
          <w:ilvl w:val="0"/>
          <w:numId w:val="18"/>
        </w:numPr>
        <w:rPr>
          <w:rFonts w:cs="Times New Roman"/>
          <w:b/>
          <w:sz w:val="24"/>
          <w:szCs w:val="24"/>
        </w:rPr>
      </w:pPr>
      <w:r w:rsidRPr="001B2CBB">
        <w:rPr>
          <w:rFonts w:cs="Times New Roman"/>
          <w:sz w:val="24"/>
          <w:szCs w:val="24"/>
        </w:rPr>
        <w:t xml:space="preserve">Budget – The </w:t>
      </w:r>
      <w:r w:rsidR="002A2BD9" w:rsidRPr="001B2CBB">
        <w:rPr>
          <w:rFonts w:cs="Times New Roman"/>
          <w:sz w:val="24"/>
          <w:szCs w:val="24"/>
        </w:rPr>
        <w:t>Local B</w:t>
      </w:r>
      <w:r w:rsidRPr="001B2CBB">
        <w:rPr>
          <w:rFonts w:cs="Times New Roman"/>
          <w:sz w:val="24"/>
          <w:szCs w:val="24"/>
        </w:rPr>
        <w:t xml:space="preserve">oard </w:t>
      </w:r>
      <w:r w:rsidRPr="00BA0F8D">
        <w:rPr>
          <w:rFonts w:cs="Times New Roman"/>
          <w:sz w:val="24"/>
          <w:szCs w:val="24"/>
          <w:u w:val="single"/>
        </w:rPr>
        <w:t>shall</w:t>
      </w:r>
      <w:r w:rsidRPr="001B2CBB">
        <w:rPr>
          <w:rFonts w:cs="Times New Roman"/>
          <w:sz w:val="24"/>
          <w:szCs w:val="24"/>
        </w:rPr>
        <w:t xml:space="preserve"> develop a bu</w:t>
      </w:r>
      <w:r w:rsidR="001C3E25" w:rsidRPr="001B2CBB">
        <w:rPr>
          <w:rFonts w:cs="Times New Roman"/>
          <w:sz w:val="24"/>
          <w:szCs w:val="24"/>
        </w:rPr>
        <w:t>dget for the activities of the Local B</w:t>
      </w:r>
      <w:r w:rsidRPr="001B2CBB">
        <w:rPr>
          <w:rFonts w:cs="Times New Roman"/>
          <w:sz w:val="24"/>
          <w:szCs w:val="24"/>
        </w:rPr>
        <w:t>oard in the local area, consistent with the lo</w:t>
      </w:r>
      <w:r w:rsidR="002A2BD9" w:rsidRPr="001B2CBB">
        <w:rPr>
          <w:rFonts w:cs="Times New Roman"/>
          <w:sz w:val="24"/>
          <w:szCs w:val="24"/>
        </w:rPr>
        <w:t>cal plan and the duties of the Local B</w:t>
      </w:r>
      <w:r w:rsidRPr="001B2CBB">
        <w:rPr>
          <w:rFonts w:cs="Times New Roman"/>
          <w:sz w:val="24"/>
          <w:szCs w:val="24"/>
        </w:rPr>
        <w:t>oard under this section, subject to approval of the CEO</w:t>
      </w:r>
    </w:p>
    <w:p w14:paraId="35109BF0" w14:textId="77777777" w:rsidR="00732CED" w:rsidRPr="001B2CBB" w:rsidRDefault="009C3CD4" w:rsidP="00BE0706">
      <w:pPr>
        <w:pStyle w:val="NoSpacing"/>
        <w:numPr>
          <w:ilvl w:val="0"/>
          <w:numId w:val="18"/>
        </w:numPr>
        <w:rPr>
          <w:rFonts w:cs="Times New Roman"/>
          <w:sz w:val="24"/>
          <w:szCs w:val="24"/>
        </w:rPr>
      </w:pPr>
      <w:r w:rsidRPr="001B2CBB">
        <w:rPr>
          <w:rFonts w:cs="Times New Roman"/>
          <w:sz w:val="24"/>
          <w:szCs w:val="24"/>
        </w:rPr>
        <w:t>Administration</w:t>
      </w:r>
    </w:p>
    <w:p w14:paraId="593B1B4E" w14:textId="77777777" w:rsidR="009C3CD4" w:rsidRPr="001B2CBB" w:rsidRDefault="009C3CD4" w:rsidP="00BE0706">
      <w:pPr>
        <w:pStyle w:val="NoSpacing"/>
        <w:numPr>
          <w:ilvl w:val="0"/>
          <w:numId w:val="20"/>
        </w:numPr>
        <w:ind w:left="1350"/>
        <w:rPr>
          <w:rFonts w:cs="Times New Roman"/>
          <w:b/>
          <w:sz w:val="24"/>
          <w:szCs w:val="24"/>
        </w:rPr>
      </w:pPr>
      <w:r w:rsidRPr="001B2CBB">
        <w:rPr>
          <w:rFonts w:cs="Times New Roman"/>
          <w:sz w:val="24"/>
          <w:szCs w:val="24"/>
        </w:rPr>
        <w:t>Grant Recipient</w:t>
      </w:r>
    </w:p>
    <w:p w14:paraId="4B93665D"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In general – the CEO in a local area shall serve as the local grant recipient…</w:t>
      </w:r>
    </w:p>
    <w:p w14:paraId="70CACE41"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 xml:space="preserve">Designation – </w:t>
      </w:r>
      <w:r w:rsidR="00D87A30" w:rsidRPr="001B2CBB">
        <w:rPr>
          <w:rFonts w:cs="Times New Roman"/>
          <w:sz w:val="24"/>
          <w:szCs w:val="24"/>
        </w:rPr>
        <w:t>To</w:t>
      </w:r>
      <w:r w:rsidRPr="001B2CBB">
        <w:rPr>
          <w:rFonts w:cs="Times New Roman"/>
          <w:sz w:val="24"/>
          <w:szCs w:val="24"/>
        </w:rPr>
        <w:t xml:space="preserve"> assist in admin of the grant funds, the CEO (or Governor) may designate an entity to serve as the local grant sub-recipient…</w:t>
      </w:r>
    </w:p>
    <w:p w14:paraId="2F5796F7"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Disbursal – Grant recipient/entity shall disburse the grant funds for workforce investment activities …</w:t>
      </w:r>
    </w:p>
    <w:p w14:paraId="4E47453E" w14:textId="77777777" w:rsidR="009C3CD4" w:rsidRPr="001B2CBB" w:rsidRDefault="001C3E25" w:rsidP="00BE0706">
      <w:pPr>
        <w:pStyle w:val="NoSpacing"/>
        <w:numPr>
          <w:ilvl w:val="0"/>
          <w:numId w:val="20"/>
        </w:numPr>
        <w:ind w:left="1350"/>
        <w:rPr>
          <w:rFonts w:cs="Times New Roman"/>
          <w:b/>
          <w:sz w:val="24"/>
          <w:szCs w:val="24"/>
        </w:rPr>
      </w:pPr>
      <w:r w:rsidRPr="001B2CBB">
        <w:rPr>
          <w:rFonts w:cs="Times New Roman"/>
          <w:sz w:val="24"/>
          <w:szCs w:val="24"/>
        </w:rPr>
        <w:lastRenderedPageBreak/>
        <w:t>Grants and Donations – The Local B</w:t>
      </w:r>
      <w:r w:rsidR="009C3CD4" w:rsidRPr="001B2CBB">
        <w:rPr>
          <w:rFonts w:cs="Times New Roman"/>
          <w:sz w:val="24"/>
          <w:szCs w:val="24"/>
        </w:rPr>
        <w:t>oard may solicit and accept grants and donations from sources other than Federal funds made available under this Act.</w:t>
      </w:r>
    </w:p>
    <w:p w14:paraId="1F382841" w14:textId="77777777" w:rsidR="009C3CD4" w:rsidRPr="001B2CBB" w:rsidRDefault="009C3CD4" w:rsidP="00BE0706">
      <w:pPr>
        <w:pStyle w:val="NoSpacing"/>
        <w:numPr>
          <w:ilvl w:val="0"/>
          <w:numId w:val="20"/>
        </w:numPr>
        <w:ind w:left="1350"/>
        <w:rPr>
          <w:rFonts w:cs="Times New Roman"/>
          <w:b/>
          <w:sz w:val="24"/>
          <w:szCs w:val="24"/>
        </w:rPr>
      </w:pPr>
      <w:r w:rsidRPr="001B2CBB">
        <w:rPr>
          <w:rFonts w:cs="Times New Roman"/>
          <w:sz w:val="24"/>
          <w:szCs w:val="24"/>
        </w:rPr>
        <w:t>Tax-Exempt Status – For purposes carrying o</w:t>
      </w:r>
      <w:r w:rsidR="001C3E25" w:rsidRPr="001B2CBB">
        <w:rPr>
          <w:rFonts w:cs="Times New Roman"/>
          <w:sz w:val="24"/>
          <w:szCs w:val="24"/>
        </w:rPr>
        <w:t>ut duties under this Act, Local B</w:t>
      </w:r>
      <w:r w:rsidRPr="001B2CBB">
        <w:rPr>
          <w:rFonts w:cs="Times New Roman"/>
          <w:sz w:val="24"/>
          <w:szCs w:val="24"/>
        </w:rPr>
        <w:t>oards may incorporate, and may operate as entities described in section 501(c)(3) of the Internal Revenue Code of 1986 that are exempt from taxation under section 501(a) of such Code.</w:t>
      </w:r>
    </w:p>
    <w:p w14:paraId="486CF917" w14:textId="77777777" w:rsidR="009C3CD4" w:rsidRPr="001B2CBB" w:rsidRDefault="009C3CD4" w:rsidP="00BE0706">
      <w:pPr>
        <w:pStyle w:val="NoSpacing"/>
        <w:rPr>
          <w:rFonts w:cs="Times New Roman"/>
          <w:sz w:val="24"/>
          <w:szCs w:val="24"/>
        </w:rPr>
      </w:pPr>
    </w:p>
    <w:p w14:paraId="179CB908" w14:textId="77777777" w:rsidR="00CD0BF3" w:rsidRPr="001B2CBB" w:rsidRDefault="00CD0BF3" w:rsidP="0072180E">
      <w:pPr>
        <w:pStyle w:val="NoSpacing"/>
        <w:numPr>
          <w:ilvl w:val="0"/>
          <w:numId w:val="8"/>
        </w:numPr>
        <w:ind w:left="630" w:hanging="630"/>
        <w:rPr>
          <w:rFonts w:cs="Times New Roman"/>
          <w:b/>
          <w:sz w:val="24"/>
          <w:szCs w:val="24"/>
        </w:rPr>
      </w:pPr>
      <w:r w:rsidRPr="00103369">
        <w:rPr>
          <w:rFonts w:cs="Times New Roman"/>
          <w:b/>
          <w:color w:val="000000" w:themeColor="text1"/>
          <w:sz w:val="24"/>
          <w:szCs w:val="24"/>
        </w:rPr>
        <w:t>A</w:t>
      </w:r>
      <w:r w:rsidR="00324670" w:rsidRPr="00103369">
        <w:rPr>
          <w:rFonts w:cs="Times New Roman"/>
          <w:b/>
          <w:color w:val="000000" w:themeColor="text1"/>
          <w:sz w:val="24"/>
          <w:szCs w:val="24"/>
        </w:rPr>
        <w:t>ccessibility for</w:t>
      </w:r>
      <w:r w:rsidRPr="00103369">
        <w:rPr>
          <w:rFonts w:cs="Times New Roman"/>
          <w:b/>
          <w:color w:val="000000" w:themeColor="text1"/>
          <w:sz w:val="24"/>
          <w:szCs w:val="24"/>
        </w:rPr>
        <w:t xml:space="preserve"> I</w:t>
      </w:r>
      <w:r w:rsidR="00324670" w:rsidRPr="00103369">
        <w:rPr>
          <w:rFonts w:cs="Times New Roman"/>
          <w:b/>
          <w:color w:val="000000" w:themeColor="text1"/>
          <w:sz w:val="24"/>
          <w:szCs w:val="24"/>
        </w:rPr>
        <w:t>ndividuals</w:t>
      </w:r>
      <w:r w:rsidRPr="00103369">
        <w:rPr>
          <w:rFonts w:cs="Times New Roman"/>
          <w:b/>
          <w:color w:val="000000" w:themeColor="text1"/>
          <w:sz w:val="24"/>
          <w:szCs w:val="24"/>
        </w:rPr>
        <w:t xml:space="preserve"> </w:t>
      </w:r>
      <w:r w:rsidR="00D87A30" w:rsidRPr="00103369">
        <w:rPr>
          <w:rFonts w:cs="Times New Roman"/>
          <w:b/>
          <w:color w:val="000000" w:themeColor="text1"/>
          <w:sz w:val="24"/>
          <w:szCs w:val="24"/>
        </w:rPr>
        <w:t>with</w:t>
      </w:r>
      <w:r w:rsidRPr="00103369">
        <w:rPr>
          <w:rFonts w:cs="Times New Roman"/>
          <w:b/>
          <w:color w:val="000000" w:themeColor="text1"/>
          <w:sz w:val="24"/>
          <w:szCs w:val="24"/>
        </w:rPr>
        <w:t xml:space="preserve"> D</w:t>
      </w:r>
      <w:r w:rsidR="00324670" w:rsidRPr="00103369">
        <w:rPr>
          <w:rFonts w:cs="Times New Roman"/>
          <w:b/>
          <w:color w:val="000000" w:themeColor="text1"/>
          <w:sz w:val="24"/>
          <w:szCs w:val="24"/>
        </w:rPr>
        <w:t>isabilities</w:t>
      </w:r>
      <w:r w:rsidRPr="00103369">
        <w:rPr>
          <w:rFonts w:cs="Times New Roman"/>
          <w:color w:val="000000" w:themeColor="text1"/>
          <w:sz w:val="24"/>
          <w:szCs w:val="24"/>
        </w:rPr>
        <w:t xml:space="preserve"> </w:t>
      </w:r>
      <w:r w:rsidR="003D0C16" w:rsidRPr="001B2CBB">
        <w:rPr>
          <w:rFonts w:cs="Times New Roman"/>
          <w:sz w:val="24"/>
          <w:szCs w:val="24"/>
        </w:rPr>
        <w:t>–</w:t>
      </w:r>
      <w:r w:rsidRPr="001B2CBB">
        <w:rPr>
          <w:rFonts w:cs="Times New Roman"/>
          <w:sz w:val="24"/>
          <w:szCs w:val="24"/>
        </w:rPr>
        <w:t xml:space="preserve"> </w:t>
      </w:r>
      <w:r w:rsidR="001C3E25" w:rsidRPr="001B2CBB">
        <w:rPr>
          <w:rFonts w:cs="Times New Roman"/>
          <w:sz w:val="24"/>
          <w:szCs w:val="24"/>
        </w:rPr>
        <w:t>The Local B</w:t>
      </w:r>
      <w:r w:rsidR="003D0C16" w:rsidRPr="001B2CBB">
        <w:rPr>
          <w:rFonts w:cs="Times New Roman"/>
          <w:sz w:val="24"/>
          <w:szCs w:val="24"/>
        </w:rPr>
        <w:t xml:space="preserve">oard </w:t>
      </w:r>
      <w:r w:rsidR="003D0C16" w:rsidRPr="00BA0F8D">
        <w:rPr>
          <w:rFonts w:cs="Times New Roman"/>
          <w:sz w:val="24"/>
          <w:szCs w:val="24"/>
          <w:u w:val="single"/>
        </w:rPr>
        <w:t>shall</w:t>
      </w:r>
      <w:r w:rsidR="003D0C16" w:rsidRPr="001B2CBB">
        <w:rPr>
          <w:rFonts w:cs="Times New Roman"/>
          <w:sz w:val="24"/>
          <w:szCs w:val="24"/>
        </w:rPr>
        <w:t xml:space="preserve"> annually assess the physical and programmatic accessibility, in accordance with section 188, if applicable, and applicable provisions of the Americans with Disabilities Act of 1990</w:t>
      </w:r>
      <w:r w:rsidR="00594FF1" w:rsidRPr="001B2CBB">
        <w:rPr>
          <w:rFonts w:cs="Times New Roman"/>
          <w:sz w:val="24"/>
          <w:szCs w:val="24"/>
        </w:rPr>
        <w:t xml:space="preserve"> (42 U.S.C. 12101 et seq.), of all one-stop centers in the local area.</w:t>
      </w:r>
    </w:p>
    <w:p w14:paraId="72731AEE" w14:textId="77777777" w:rsidR="00E76FC4" w:rsidRPr="001B2CBB" w:rsidRDefault="00E76FC4" w:rsidP="00B649DE">
      <w:pPr>
        <w:pStyle w:val="NoSpacing"/>
        <w:rPr>
          <w:rFonts w:cs="Times New Roman"/>
          <w:sz w:val="24"/>
          <w:szCs w:val="24"/>
        </w:rPr>
      </w:pPr>
    </w:p>
    <w:p w14:paraId="44DD110D" w14:textId="77777777" w:rsidR="00687270" w:rsidRPr="001B2CBB" w:rsidRDefault="00687270" w:rsidP="00B649DE">
      <w:pPr>
        <w:pStyle w:val="NoSpacing"/>
        <w:rPr>
          <w:rFonts w:cs="Times New Roman"/>
          <w:sz w:val="24"/>
          <w:szCs w:val="24"/>
        </w:rPr>
      </w:pPr>
    </w:p>
    <w:p w14:paraId="6FE3EB79" w14:textId="77777777" w:rsidR="00687270" w:rsidRPr="001B2CBB" w:rsidRDefault="00687270" w:rsidP="00B649DE">
      <w:pPr>
        <w:pStyle w:val="NoSpacing"/>
        <w:rPr>
          <w:rFonts w:cs="Times New Roman"/>
          <w:sz w:val="24"/>
          <w:szCs w:val="24"/>
        </w:rPr>
      </w:pPr>
      <w:r w:rsidRPr="001B2CBB">
        <w:rPr>
          <w:rFonts w:cs="Times New Roman"/>
          <w:sz w:val="24"/>
          <w:szCs w:val="24"/>
        </w:rPr>
        <w:t>The Local Workforce Development Board satisfies the consumer choice requirements for career services and training services – (§679.380)</w:t>
      </w:r>
    </w:p>
    <w:p w14:paraId="15CD734D" w14:textId="77777777" w:rsidR="00687270" w:rsidRPr="001B2CBB" w:rsidRDefault="00687270" w:rsidP="00687270">
      <w:pPr>
        <w:pStyle w:val="NoSpacing"/>
        <w:ind w:left="720"/>
        <w:rPr>
          <w:rFonts w:cs="Times New Roman"/>
          <w:sz w:val="24"/>
          <w:szCs w:val="24"/>
        </w:rPr>
      </w:pPr>
      <w:r w:rsidRPr="001B2CBB">
        <w:rPr>
          <w:rFonts w:cs="Times New Roman"/>
          <w:sz w:val="24"/>
          <w:szCs w:val="24"/>
        </w:rPr>
        <w:t xml:space="preserve">In accordance with WIOA sec. 122 and in working with the State, the Local WDB satisfies the consumer choice requirement for </w:t>
      </w:r>
      <w:r w:rsidRPr="001B2CBB">
        <w:rPr>
          <w:rFonts w:cs="Times New Roman"/>
          <w:b/>
          <w:sz w:val="24"/>
          <w:szCs w:val="24"/>
        </w:rPr>
        <w:t>training services</w:t>
      </w:r>
      <w:r w:rsidRPr="001B2CBB">
        <w:rPr>
          <w:rFonts w:cs="Times New Roman"/>
          <w:sz w:val="24"/>
          <w:szCs w:val="24"/>
        </w:rPr>
        <w:t xml:space="preserve"> by:</w:t>
      </w:r>
    </w:p>
    <w:p w14:paraId="05CD0BA5" w14:textId="77777777" w:rsidR="00687270" w:rsidRPr="001B2CBB" w:rsidRDefault="00687270" w:rsidP="00687270">
      <w:pPr>
        <w:pStyle w:val="NoSpacing"/>
        <w:numPr>
          <w:ilvl w:val="0"/>
          <w:numId w:val="33"/>
        </w:numPr>
        <w:rPr>
          <w:rFonts w:cs="Times New Roman"/>
          <w:sz w:val="24"/>
          <w:szCs w:val="24"/>
        </w:rPr>
      </w:pPr>
      <w:r w:rsidRPr="001B2CBB">
        <w:rPr>
          <w:rFonts w:cs="Times New Roman"/>
          <w:sz w:val="24"/>
          <w:szCs w:val="24"/>
        </w:rPr>
        <w:t>Determining the initial eligibility of entities providing a program of training services, renewing the eligibility of providers, and considering the possible termination of an eligible training provider due to the provider’s submission of inaccurate eligibility and performance information or the provider’s substantial violation of WIOA;</w:t>
      </w:r>
    </w:p>
    <w:p w14:paraId="26447509" w14:textId="77777777" w:rsidR="00687270" w:rsidRPr="001B2CBB" w:rsidRDefault="00687270" w:rsidP="00687270">
      <w:pPr>
        <w:pStyle w:val="NoSpacing"/>
        <w:numPr>
          <w:ilvl w:val="0"/>
          <w:numId w:val="33"/>
        </w:numPr>
        <w:rPr>
          <w:rFonts w:cs="Times New Roman"/>
          <w:sz w:val="24"/>
          <w:szCs w:val="24"/>
        </w:rPr>
      </w:pPr>
      <w:r w:rsidRPr="001B2CBB">
        <w:rPr>
          <w:rFonts w:cs="Times New Roman"/>
          <w:sz w:val="24"/>
          <w:szCs w:val="24"/>
        </w:rPr>
        <w:t>Working with the State to ensure there are sufficient numbers and types of providers of training services</w:t>
      </w:r>
      <w:r w:rsidR="009A499C" w:rsidRPr="001B2CBB">
        <w:rPr>
          <w:rFonts w:cs="Times New Roman"/>
          <w:sz w:val="24"/>
          <w:szCs w:val="24"/>
        </w:rPr>
        <w:t xml:space="preserve"> (WIOA sec. 107(d)(10)(E</w:t>
      </w:r>
      <w:proofErr w:type="gramStart"/>
      <w:r w:rsidR="009A499C" w:rsidRPr="001B2CBB">
        <w:rPr>
          <w:rFonts w:cs="Times New Roman"/>
          <w:sz w:val="24"/>
          <w:szCs w:val="24"/>
        </w:rPr>
        <w:t>);</w:t>
      </w:r>
      <w:proofErr w:type="gramEnd"/>
    </w:p>
    <w:p w14:paraId="2B4AA7AC"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Ensuring the dissemination and appropriate use of the State list through the local one-stop delivery system;</w:t>
      </w:r>
    </w:p>
    <w:p w14:paraId="6A0F3D4F"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Receiving performance and cost information from the State and disseminating this information through the one-stop delivery systems within the State and;</w:t>
      </w:r>
    </w:p>
    <w:p w14:paraId="65AFF902"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Providing adequate access to services for individuals with disabilities.</w:t>
      </w:r>
    </w:p>
    <w:p w14:paraId="2AF09E7D" w14:textId="77777777" w:rsidR="009A499C" w:rsidRPr="001B2CBB" w:rsidRDefault="009A499C" w:rsidP="009A499C">
      <w:pPr>
        <w:pStyle w:val="NoSpacing"/>
        <w:ind w:left="1080"/>
        <w:rPr>
          <w:rFonts w:cs="Times New Roman"/>
          <w:sz w:val="16"/>
          <w:szCs w:val="16"/>
        </w:rPr>
      </w:pPr>
    </w:p>
    <w:p w14:paraId="6BFCF64D" w14:textId="77777777" w:rsidR="009A499C" w:rsidRPr="001B2CBB" w:rsidRDefault="009A499C" w:rsidP="009A499C">
      <w:pPr>
        <w:pStyle w:val="NoSpacing"/>
        <w:ind w:left="720"/>
        <w:rPr>
          <w:rFonts w:cs="Times New Roman"/>
          <w:sz w:val="24"/>
          <w:szCs w:val="24"/>
        </w:rPr>
      </w:pPr>
      <w:r w:rsidRPr="001B2CBB">
        <w:rPr>
          <w:rFonts w:cs="Times New Roman"/>
          <w:sz w:val="24"/>
          <w:szCs w:val="24"/>
        </w:rPr>
        <w:t xml:space="preserve">Working with the State, the Local WDB satisfies the consumer choice requirement for </w:t>
      </w:r>
      <w:r w:rsidRPr="001B2CBB">
        <w:rPr>
          <w:rFonts w:cs="Times New Roman"/>
          <w:b/>
          <w:sz w:val="24"/>
          <w:szCs w:val="24"/>
        </w:rPr>
        <w:t>career services</w:t>
      </w:r>
      <w:r w:rsidRPr="001B2CBB">
        <w:rPr>
          <w:rFonts w:cs="Times New Roman"/>
          <w:sz w:val="24"/>
          <w:szCs w:val="24"/>
        </w:rPr>
        <w:t xml:space="preserve"> by:</w:t>
      </w:r>
    </w:p>
    <w:p w14:paraId="6281E075" w14:textId="77777777" w:rsidR="009A499C" w:rsidRPr="001B2CBB" w:rsidRDefault="00B174C9" w:rsidP="00B174C9">
      <w:pPr>
        <w:pStyle w:val="NoSpacing"/>
        <w:numPr>
          <w:ilvl w:val="0"/>
          <w:numId w:val="34"/>
        </w:numPr>
        <w:rPr>
          <w:rFonts w:cs="Times New Roman"/>
          <w:sz w:val="24"/>
          <w:szCs w:val="24"/>
        </w:rPr>
      </w:pPr>
      <w:r w:rsidRPr="001B2CBB">
        <w:rPr>
          <w:rFonts w:cs="Times New Roman"/>
          <w:sz w:val="24"/>
          <w:szCs w:val="24"/>
        </w:rPr>
        <w:t>Determining the career services that are best performed by the one-stop operator consistent with §§678.620 and 678.625 of this chapter and career services that require contracting with a career service provider; and</w:t>
      </w:r>
    </w:p>
    <w:p w14:paraId="2B8CC557" w14:textId="77777777" w:rsidR="00B174C9" w:rsidRPr="001B2CBB" w:rsidRDefault="00B174C9" w:rsidP="00B174C9">
      <w:pPr>
        <w:pStyle w:val="NoSpacing"/>
        <w:numPr>
          <w:ilvl w:val="0"/>
          <w:numId w:val="34"/>
        </w:numPr>
        <w:rPr>
          <w:rFonts w:cs="Times New Roman"/>
          <w:sz w:val="24"/>
          <w:szCs w:val="24"/>
        </w:rPr>
      </w:pPr>
      <w:r w:rsidRPr="001B2CBB">
        <w:rPr>
          <w:rFonts w:cs="Times New Roman"/>
          <w:sz w:val="24"/>
          <w:szCs w:val="24"/>
        </w:rPr>
        <w:t>Identifying a wide-array of potential career service providers and awarding contracts where appropriate including to providers to ensure:</w:t>
      </w:r>
    </w:p>
    <w:p w14:paraId="527B7677" w14:textId="77777777" w:rsidR="00B174C9" w:rsidRPr="001B2CBB" w:rsidRDefault="00B174C9" w:rsidP="005377AF">
      <w:pPr>
        <w:pStyle w:val="NoSpacing"/>
        <w:numPr>
          <w:ilvl w:val="2"/>
          <w:numId w:val="34"/>
        </w:numPr>
        <w:ind w:left="1620"/>
        <w:rPr>
          <w:rFonts w:cs="Times New Roman"/>
          <w:sz w:val="24"/>
          <w:szCs w:val="24"/>
        </w:rPr>
      </w:pPr>
      <w:r w:rsidRPr="001B2CBB">
        <w:rPr>
          <w:rFonts w:cs="Times New Roman"/>
          <w:sz w:val="24"/>
          <w:szCs w:val="24"/>
        </w:rPr>
        <w:t>Sufficient access to services for individuals with disabilities, including opportunities that lead to integrated, competitive employment for individuals with disabilities; and</w:t>
      </w:r>
    </w:p>
    <w:p w14:paraId="657CA798" w14:textId="77777777" w:rsidR="00B174C9" w:rsidRPr="001B2CBB" w:rsidRDefault="00B174C9" w:rsidP="005377AF">
      <w:pPr>
        <w:pStyle w:val="NoSpacing"/>
        <w:numPr>
          <w:ilvl w:val="2"/>
          <w:numId w:val="34"/>
        </w:numPr>
        <w:ind w:left="1620"/>
        <w:rPr>
          <w:rFonts w:cs="Times New Roman"/>
          <w:sz w:val="24"/>
          <w:szCs w:val="24"/>
        </w:rPr>
      </w:pPr>
      <w:r w:rsidRPr="001B2CBB">
        <w:rPr>
          <w:rFonts w:cs="Times New Roman"/>
          <w:sz w:val="24"/>
          <w:szCs w:val="24"/>
        </w:rPr>
        <w:t>Sufficient access for adult education and literacy activities</w:t>
      </w:r>
    </w:p>
    <w:p w14:paraId="7A364F6D" w14:textId="77777777" w:rsidR="00687270" w:rsidRPr="001B2CBB" w:rsidRDefault="00687270" w:rsidP="00B649DE">
      <w:pPr>
        <w:pStyle w:val="NoSpacing"/>
        <w:rPr>
          <w:rFonts w:cs="Times New Roman"/>
          <w:sz w:val="24"/>
          <w:szCs w:val="24"/>
        </w:rPr>
      </w:pPr>
    </w:p>
    <w:p w14:paraId="1092074E" w14:textId="77777777" w:rsidR="00E02CE5" w:rsidRPr="001B2CBB" w:rsidRDefault="00E02CE5" w:rsidP="00B649DE">
      <w:pPr>
        <w:pStyle w:val="NoSpacing"/>
        <w:rPr>
          <w:rFonts w:cs="Times New Roman"/>
          <w:sz w:val="24"/>
          <w:szCs w:val="24"/>
        </w:rPr>
      </w:pPr>
      <w:r w:rsidRPr="001B2CBB">
        <w:rPr>
          <w:rFonts w:cs="Times New Roman"/>
          <w:sz w:val="24"/>
          <w:szCs w:val="24"/>
        </w:rPr>
        <w:t>The Local Workforce Development Board is to meet its requirement to conduct business in an open manner under the “sunshine provision” of WIOA (§679.390)</w:t>
      </w:r>
      <w:r w:rsidR="00AC2279" w:rsidRPr="001B2CBB">
        <w:rPr>
          <w:rFonts w:cs="Times New Roman"/>
          <w:sz w:val="24"/>
          <w:szCs w:val="24"/>
        </w:rPr>
        <w:t xml:space="preserve">.  The Local WDB must conduct its business in an open manner as required by WIOA sec. 107(e), by making available to </w:t>
      </w:r>
      <w:r w:rsidR="00AC2279" w:rsidRPr="001B2CBB">
        <w:rPr>
          <w:rFonts w:cs="Times New Roman"/>
          <w:sz w:val="24"/>
          <w:szCs w:val="24"/>
        </w:rPr>
        <w:lastRenderedPageBreak/>
        <w:t>the public, on a regular basis through electronic means and open meetings, information about the activities of the Local WDB.  This includes:</w:t>
      </w:r>
    </w:p>
    <w:p w14:paraId="4D2EF4CE"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Information about the Local Plan, or modification to the Local Plan, before submission of the plan</w:t>
      </w:r>
    </w:p>
    <w:p w14:paraId="1D7268E4"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List and affiliation of Local WDB members</w:t>
      </w:r>
    </w:p>
    <w:p w14:paraId="492EB570"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Selection of one-stop operators</w:t>
      </w:r>
    </w:p>
    <w:p w14:paraId="1FF375E3" w14:textId="77777777" w:rsidR="00A454E4" w:rsidRPr="001B2CBB" w:rsidRDefault="00AC2279" w:rsidP="006456D2">
      <w:pPr>
        <w:pStyle w:val="NoSpacing"/>
        <w:numPr>
          <w:ilvl w:val="0"/>
          <w:numId w:val="31"/>
        </w:numPr>
        <w:rPr>
          <w:rFonts w:cs="Times New Roman"/>
          <w:sz w:val="24"/>
          <w:szCs w:val="24"/>
        </w:rPr>
      </w:pPr>
      <w:r w:rsidRPr="001B2CBB">
        <w:rPr>
          <w:rFonts w:cs="Times New Roman"/>
          <w:sz w:val="24"/>
          <w:szCs w:val="24"/>
        </w:rPr>
        <w:t>Award of grants or contracts to eligible training providers of workforce investment activities including providers of youth workforce investment activities</w:t>
      </w:r>
      <w:r w:rsidR="00A454E4" w:rsidRPr="001B2CBB">
        <w:rPr>
          <w:rFonts w:cs="Times New Roman"/>
          <w:sz w:val="24"/>
          <w:szCs w:val="24"/>
        </w:rPr>
        <w:t xml:space="preserve"> </w:t>
      </w:r>
    </w:p>
    <w:p w14:paraId="59FE4407" w14:textId="77777777" w:rsidR="00AC2279" w:rsidRPr="001B2CBB" w:rsidRDefault="00AC2279" w:rsidP="006456D2">
      <w:pPr>
        <w:pStyle w:val="NoSpacing"/>
        <w:numPr>
          <w:ilvl w:val="0"/>
          <w:numId w:val="31"/>
        </w:numPr>
        <w:rPr>
          <w:rFonts w:cs="Times New Roman"/>
          <w:sz w:val="24"/>
          <w:szCs w:val="24"/>
        </w:rPr>
      </w:pPr>
      <w:r w:rsidRPr="001B2CBB">
        <w:rPr>
          <w:rFonts w:cs="Times New Roman"/>
          <w:sz w:val="24"/>
          <w:szCs w:val="24"/>
        </w:rPr>
        <w:t>Minutes of formal meetings of the Local WDB and</w:t>
      </w:r>
    </w:p>
    <w:p w14:paraId="0A84B416"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Local WDB by-laws, consistent with §679.310(g).</w:t>
      </w:r>
    </w:p>
    <w:p w14:paraId="1FFD66EB" w14:textId="77777777" w:rsidR="00BC4D93" w:rsidRPr="00B7667D" w:rsidRDefault="00BC4D93" w:rsidP="00973EF6">
      <w:pPr>
        <w:pStyle w:val="NoSpacing"/>
        <w:ind w:left="720"/>
        <w:rPr>
          <w:rFonts w:cs="Times New Roman"/>
          <w:color w:val="FF0000"/>
          <w:sz w:val="24"/>
          <w:szCs w:val="24"/>
        </w:rPr>
      </w:pPr>
    </w:p>
    <w:p w14:paraId="5761FE51" w14:textId="77777777" w:rsidR="00581BC9" w:rsidRPr="00B7667D" w:rsidRDefault="00581BC9" w:rsidP="00973EF6">
      <w:pPr>
        <w:pStyle w:val="NoSpacing"/>
        <w:ind w:left="720"/>
        <w:rPr>
          <w:rFonts w:cs="Times New Roman"/>
          <w:color w:val="FF0000"/>
          <w:sz w:val="24"/>
          <w:szCs w:val="24"/>
        </w:rPr>
      </w:pPr>
    </w:p>
    <w:p w14:paraId="65664510" w14:textId="77777777" w:rsidR="000D5B7A" w:rsidRPr="00C32CD1" w:rsidRDefault="000D5B7A" w:rsidP="00BE0706">
      <w:pPr>
        <w:pStyle w:val="NoSpacing"/>
        <w:shd w:val="clear" w:color="auto" w:fill="BFBFBF" w:themeFill="background1" w:themeFillShade="BF"/>
        <w:rPr>
          <w:rFonts w:cs="Times New Roman"/>
          <w:b/>
          <w:color w:val="000000" w:themeColor="text1"/>
          <w:sz w:val="24"/>
          <w:szCs w:val="24"/>
        </w:rPr>
      </w:pPr>
      <w:r w:rsidRPr="00C32CD1">
        <w:rPr>
          <w:rFonts w:cs="Times New Roman"/>
          <w:b/>
          <w:color w:val="000000" w:themeColor="text1"/>
          <w:sz w:val="24"/>
          <w:szCs w:val="24"/>
        </w:rPr>
        <w:t xml:space="preserve">FUNCTIONS OF </w:t>
      </w:r>
      <w:r w:rsidR="002811D8" w:rsidRPr="00C32CD1">
        <w:rPr>
          <w:rFonts w:cs="Times New Roman"/>
          <w:b/>
          <w:color w:val="000000" w:themeColor="text1"/>
          <w:sz w:val="24"/>
          <w:szCs w:val="24"/>
        </w:rPr>
        <w:t xml:space="preserve">THE </w:t>
      </w:r>
      <w:r w:rsidRPr="00C32CD1">
        <w:rPr>
          <w:rFonts w:cs="Times New Roman"/>
          <w:b/>
          <w:color w:val="000000" w:themeColor="text1"/>
          <w:sz w:val="24"/>
          <w:szCs w:val="24"/>
        </w:rPr>
        <w:t>FISCAL AGENT (WIOA Sec 184 &amp; 185, 20 CFR §679.420)</w:t>
      </w:r>
    </w:p>
    <w:p w14:paraId="1F745646" w14:textId="77777777" w:rsidR="00BD7437" w:rsidRPr="001B2CBB" w:rsidRDefault="00BD7437" w:rsidP="000D5B7A">
      <w:pPr>
        <w:pStyle w:val="NoSpacing"/>
        <w:ind w:left="720"/>
        <w:rPr>
          <w:rFonts w:cs="Times New Roman"/>
          <w:sz w:val="16"/>
          <w:szCs w:val="16"/>
        </w:rPr>
      </w:pPr>
    </w:p>
    <w:p w14:paraId="4D1E7EA4" w14:textId="08A210C8" w:rsidR="000D5B7A" w:rsidRDefault="00D87A30" w:rsidP="00BE0706">
      <w:pPr>
        <w:pStyle w:val="NoSpacing"/>
        <w:rPr>
          <w:rFonts w:cs="Times New Roman"/>
          <w:sz w:val="24"/>
          <w:szCs w:val="24"/>
        </w:rPr>
      </w:pPr>
      <w:r w:rsidRPr="001B2CBB">
        <w:rPr>
          <w:rFonts w:cs="Times New Roman"/>
          <w:sz w:val="24"/>
          <w:szCs w:val="24"/>
        </w:rPr>
        <w:t>To</w:t>
      </w:r>
      <w:r w:rsidR="000D5B7A" w:rsidRPr="001B2CBB">
        <w:rPr>
          <w:rFonts w:cs="Times New Roman"/>
          <w:sz w:val="24"/>
          <w:szCs w:val="24"/>
        </w:rPr>
        <w:t xml:space="preserve"> assist in administration of the grant funds, the CEO may designate an entity to serve as a local fiscal agent.  Designation of a fiscal agent does not relieve the CEO of liability for the misuse of grant funds.  If the CEO designates a fiscal agent, the CEO must ensure this agent has clearly defined roles and responsibilities.  In </w:t>
      </w:r>
      <w:r w:rsidRPr="001B2CBB">
        <w:rPr>
          <w:rFonts w:cs="Times New Roman"/>
          <w:sz w:val="24"/>
          <w:szCs w:val="24"/>
        </w:rPr>
        <w:t>general,</w:t>
      </w:r>
      <w:r w:rsidR="000D5B7A" w:rsidRPr="001B2CBB">
        <w:rPr>
          <w:rFonts w:cs="Times New Roman"/>
          <w:sz w:val="24"/>
          <w:szCs w:val="24"/>
        </w:rPr>
        <w:t xml:space="preserve"> the fiscal agent is responsible for the following functions:</w:t>
      </w:r>
    </w:p>
    <w:p w14:paraId="4C6A6DF8" w14:textId="77777777" w:rsidR="00F94C0E" w:rsidRPr="001B2CBB" w:rsidRDefault="00F94C0E" w:rsidP="00BE0706">
      <w:pPr>
        <w:pStyle w:val="NoSpacing"/>
        <w:rPr>
          <w:rFonts w:cs="Times New Roman"/>
          <w:sz w:val="24"/>
          <w:szCs w:val="24"/>
        </w:rPr>
      </w:pPr>
    </w:p>
    <w:p w14:paraId="25ED30CC" w14:textId="77777777" w:rsidR="000D5B7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2E76AA" w:rsidRPr="00374B36">
        <w:rPr>
          <w:rFonts w:cs="Times New Roman"/>
          <w:bCs/>
          <w:color w:val="000000" w:themeColor="text1"/>
          <w:sz w:val="24"/>
          <w:szCs w:val="24"/>
        </w:rPr>
        <w:t>1</w:t>
      </w:r>
      <w:r w:rsidRPr="00374B36">
        <w:rPr>
          <w:rFonts w:cs="Times New Roman"/>
          <w:bCs/>
          <w:color w:val="000000" w:themeColor="text1"/>
          <w:sz w:val="24"/>
          <w:szCs w:val="24"/>
        </w:rPr>
        <w:t>)</w:t>
      </w:r>
      <w:r w:rsidR="002E76AA" w:rsidRPr="00374B36">
        <w:rPr>
          <w:rFonts w:cs="Times New Roman"/>
          <w:bCs/>
          <w:color w:val="000000" w:themeColor="text1"/>
          <w:sz w:val="24"/>
          <w:szCs w:val="24"/>
        </w:rPr>
        <w:t xml:space="preserve"> Receive funds</w:t>
      </w:r>
    </w:p>
    <w:p w14:paraId="1775C612" w14:textId="77777777" w:rsidR="002E76AA" w:rsidRPr="00374B36" w:rsidRDefault="00135DD1" w:rsidP="00374B36">
      <w:pPr>
        <w:pStyle w:val="NoSpacing"/>
        <w:ind w:left="360" w:hanging="360"/>
        <w:rPr>
          <w:rFonts w:cs="Times New Roman"/>
          <w:bCs/>
          <w:color w:val="000000" w:themeColor="text1"/>
          <w:sz w:val="24"/>
          <w:szCs w:val="24"/>
        </w:rPr>
      </w:pPr>
      <w:r w:rsidRPr="00374B36">
        <w:rPr>
          <w:rFonts w:cs="Times New Roman"/>
          <w:bCs/>
          <w:color w:val="000000" w:themeColor="text1"/>
          <w:sz w:val="24"/>
          <w:szCs w:val="24"/>
        </w:rPr>
        <w:t>(</w:t>
      </w:r>
      <w:r w:rsidR="002E76AA" w:rsidRPr="00374B36">
        <w:rPr>
          <w:rFonts w:cs="Times New Roman"/>
          <w:bCs/>
          <w:color w:val="000000" w:themeColor="text1"/>
          <w:sz w:val="24"/>
          <w:szCs w:val="24"/>
        </w:rPr>
        <w:t>2</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Ensure sustained fiscal integrity and accountability for expenditures of funds in accordance with Office of Management and Budget circulars, WIOA and the corresponding Federal Regulations and State Policies</w:t>
      </w:r>
    </w:p>
    <w:p w14:paraId="1C3C70B7"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3</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Respond to audit financial findings</w:t>
      </w:r>
    </w:p>
    <w:p w14:paraId="55BCDD98"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4</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Maintain proper accounting records and adequate documentation</w:t>
      </w:r>
    </w:p>
    <w:p w14:paraId="498DE423"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5</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Prepare financial reports</w:t>
      </w:r>
    </w:p>
    <w:p w14:paraId="6375FD56"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6</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 xml:space="preserve">Provide technical assistance </w:t>
      </w:r>
      <w:r w:rsidR="00343D1B" w:rsidRPr="00374B36">
        <w:rPr>
          <w:rFonts w:cs="Times New Roman"/>
          <w:bCs/>
          <w:color w:val="000000" w:themeColor="text1"/>
          <w:sz w:val="24"/>
          <w:szCs w:val="24"/>
        </w:rPr>
        <w:t xml:space="preserve">to </w:t>
      </w:r>
      <w:r w:rsidR="006924AD" w:rsidRPr="00374B36">
        <w:rPr>
          <w:rFonts w:cs="Times New Roman"/>
          <w:bCs/>
          <w:color w:val="000000" w:themeColor="text1"/>
          <w:sz w:val="24"/>
          <w:szCs w:val="24"/>
        </w:rPr>
        <w:t>sub recipients</w:t>
      </w:r>
      <w:r w:rsidR="002E76AA" w:rsidRPr="00374B36">
        <w:rPr>
          <w:rFonts w:cs="Times New Roman"/>
          <w:bCs/>
          <w:color w:val="000000" w:themeColor="text1"/>
          <w:sz w:val="24"/>
          <w:szCs w:val="24"/>
        </w:rPr>
        <w:t xml:space="preserve"> regarding fiscal issues</w:t>
      </w:r>
    </w:p>
    <w:p w14:paraId="4084B84A" w14:textId="77777777" w:rsidR="00965C95" w:rsidRPr="00374B36" w:rsidRDefault="00965C95" w:rsidP="00BE0706">
      <w:pPr>
        <w:pStyle w:val="NoSpacing"/>
        <w:rPr>
          <w:rFonts w:cs="Times New Roman"/>
          <w:bCs/>
          <w:color w:val="000000" w:themeColor="text1"/>
          <w:sz w:val="16"/>
          <w:szCs w:val="16"/>
        </w:rPr>
      </w:pPr>
    </w:p>
    <w:p w14:paraId="3E9EC5E0" w14:textId="77777777" w:rsidR="00965C95" w:rsidRPr="00374B36" w:rsidRDefault="00965C95" w:rsidP="00BE0706">
      <w:pPr>
        <w:pStyle w:val="NoSpacing"/>
        <w:rPr>
          <w:rFonts w:cs="Times New Roman"/>
          <w:bCs/>
          <w:color w:val="000000" w:themeColor="text1"/>
          <w:sz w:val="24"/>
          <w:szCs w:val="24"/>
        </w:rPr>
      </w:pPr>
      <w:r w:rsidRPr="00374B36">
        <w:rPr>
          <w:rFonts w:cs="Times New Roman"/>
          <w:bCs/>
          <w:color w:val="000000" w:themeColor="text1"/>
          <w:sz w:val="24"/>
          <w:szCs w:val="24"/>
        </w:rPr>
        <w:t>At the direction of the Local Board the fiscal agent may have the following additional functions:</w:t>
      </w:r>
    </w:p>
    <w:p w14:paraId="6C19F7CA" w14:textId="77777777" w:rsidR="00965C95"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7</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Procure contracts or obtain written agreements</w:t>
      </w:r>
    </w:p>
    <w:p w14:paraId="3B440348" w14:textId="77777777" w:rsidR="00965C95"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8</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Conduct financial monitoring of service providers</w:t>
      </w:r>
    </w:p>
    <w:p w14:paraId="3B3EC795" w14:textId="77777777" w:rsidR="00965C95" w:rsidRPr="001B2CBB" w:rsidRDefault="00135DD1" w:rsidP="00BE0706">
      <w:pPr>
        <w:pStyle w:val="NoSpacing"/>
        <w:rPr>
          <w:rFonts w:cs="Times New Roman"/>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9</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Ensu</w:t>
      </w:r>
      <w:r w:rsidR="00965C95" w:rsidRPr="001B2CBB">
        <w:rPr>
          <w:rFonts w:cs="Times New Roman"/>
          <w:sz w:val="24"/>
          <w:szCs w:val="24"/>
        </w:rPr>
        <w:t>re independent audit of all employment and training programs</w:t>
      </w:r>
    </w:p>
    <w:p w14:paraId="727B8494" w14:textId="77777777" w:rsidR="00343D1B" w:rsidRPr="001B2CBB" w:rsidRDefault="00343D1B" w:rsidP="00BE0706">
      <w:pPr>
        <w:pStyle w:val="NoSpacing"/>
        <w:rPr>
          <w:rFonts w:cs="Times New Roman"/>
          <w:sz w:val="24"/>
          <w:szCs w:val="24"/>
        </w:rPr>
      </w:pPr>
    </w:p>
    <w:p w14:paraId="079A1FB9" w14:textId="77777777" w:rsidR="000D5B7A" w:rsidRPr="001B2CBB" w:rsidRDefault="000D5B7A" w:rsidP="00B649DE">
      <w:pPr>
        <w:pStyle w:val="NoSpacing"/>
        <w:rPr>
          <w:rFonts w:cs="Times New Roman"/>
          <w:sz w:val="24"/>
          <w:szCs w:val="24"/>
        </w:rPr>
      </w:pPr>
    </w:p>
    <w:p w14:paraId="3EBFBCB8" w14:textId="77777777"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Local Governance Design and Structure</w:t>
      </w:r>
      <w:r w:rsidR="00386D18" w:rsidRPr="001B2CBB">
        <w:rPr>
          <w:rFonts w:asciiTheme="minorHAnsi" w:hAnsiTheme="minorHAnsi"/>
          <w:b/>
          <w:sz w:val="24"/>
          <w:szCs w:val="24"/>
        </w:rPr>
        <w:t xml:space="preserve"> (§679.400)</w:t>
      </w:r>
    </w:p>
    <w:p w14:paraId="5CB7C7BE" w14:textId="77777777" w:rsidR="0077622D" w:rsidRPr="001B2CBB" w:rsidRDefault="0077622D" w:rsidP="009A2D27">
      <w:pPr>
        <w:rPr>
          <w:rFonts w:asciiTheme="minorHAnsi" w:hAnsiTheme="minorHAnsi"/>
          <w:sz w:val="16"/>
          <w:szCs w:val="16"/>
        </w:rPr>
      </w:pPr>
    </w:p>
    <w:p w14:paraId="1176A941" w14:textId="77777777" w:rsidR="0077622D" w:rsidRPr="001B2CBB" w:rsidRDefault="0077622D" w:rsidP="00386D18">
      <w:pPr>
        <w:rPr>
          <w:rFonts w:asciiTheme="minorHAnsi" w:hAnsiTheme="minorHAnsi"/>
          <w:sz w:val="24"/>
          <w:szCs w:val="24"/>
        </w:rPr>
      </w:pPr>
      <w:r w:rsidRPr="001B2CBB">
        <w:rPr>
          <w:rFonts w:asciiTheme="minorHAnsi" w:hAnsiTheme="minorHAnsi"/>
          <w:sz w:val="24"/>
          <w:szCs w:val="24"/>
        </w:rPr>
        <w:t>WIOA envisions a strong, cooperative partnership between the CEO and the LW</w:t>
      </w:r>
      <w:r w:rsidR="0019687E" w:rsidRPr="001B2CBB">
        <w:rPr>
          <w:rFonts w:asciiTheme="minorHAnsi" w:hAnsiTheme="minorHAnsi"/>
          <w:sz w:val="24"/>
          <w:szCs w:val="24"/>
        </w:rPr>
        <w:t>D</w:t>
      </w:r>
      <w:r w:rsidRPr="001B2CBB">
        <w:rPr>
          <w:rFonts w:asciiTheme="minorHAnsi" w:hAnsiTheme="minorHAnsi"/>
          <w:sz w:val="24"/>
          <w:szCs w:val="24"/>
        </w:rPr>
        <w:t>B which will allow each entity to act within its defined role to positively impact the local labor market and community.  Through this agreement the respective roles and responsibilities will be clearly understood by each entity.  This will enable the Local Board and the CEO to effectively manage and strengthen their partnership maximizing workforce development efforts in the region.</w:t>
      </w:r>
    </w:p>
    <w:p w14:paraId="1047E54D" w14:textId="77777777" w:rsidR="0077622D" w:rsidRPr="001B2CBB" w:rsidRDefault="0077622D" w:rsidP="00386D18">
      <w:pPr>
        <w:rPr>
          <w:rFonts w:asciiTheme="minorHAnsi" w:hAnsiTheme="minorHAnsi"/>
          <w:color w:val="000000"/>
          <w:sz w:val="16"/>
          <w:szCs w:val="16"/>
          <w:highlight w:val="yellow"/>
        </w:rPr>
      </w:pPr>
    </w:p>
    <w:p w14:paraId="313487C6" w14:textId="77777777" w:rsidR="0077622D" w:rsidRPr="001B2CBB" w:rsidRDefault="0077622D" w:rsidP="00386D18">
      <w:pPr>
        <w:rPr>
          <w:rFonts w:asciiTheme="minorHAnsi" w:hAnsiTheme="minorHAnsi"/>
          <w:sz w:val="24"/>
          <w:szCs w:val="24"/>
        </w:rPr>
      </w:pPr>
      <w:r w:rsidRPr="001B2CBB">
        <w:rPr>
          <w:rFonts w:asciiTheme="minorHAnsi" w:hAnsiTheme="minorHAnsi"/>
          <w:sz w:val="24"/>
          <w:szCs w:val="24"/>
        </w:rPr>
        <w:lastRenderedPageBreak/>
        <w:t>The creation of a clear governance structure at the local level should, therefore, be articulated in the responses to the following requested information related to the local organizational structure:</w:t>
      </w:r>
    </w:p>
    <w:p w14:paraId="474997BD" w14:textId="77777777" w:rsidR="0077622D" w:rsidRPr="001B2CBB" w:rsidRDefault="0077622D" w:rsidP="00386D18">
      <w:pPr>
        <w:rPr>
          <w:rFonts w:asciiTheme="minorHAnsi" w:hAnsiTheme="minorHAnsi"/>
          <w:snapToGrid w:val="0"/>
          <w:sz w:val="16"/>
          <w:szCs w:val="16"/>
          <w:highlight w:val="yellow"/>
        </w:rPr>
      </w:pPr>
    </w:p>
    <w:p w14:paraId="6D4EFB35" w14:textId="77777777" w:rsidR="0077622D" w:rsidRPr="001B2CBB" w:rsidRDefault="0019687E" w:rsidP="00386D18">
      <w:pPr>
        <w:widowControl w:val="0"/>
        <w:shd w:val="clear" w:color="auto" w:fill="FFFFFF"/>
        <w:tabs>
          <w:tab w:val="num" w:pos="1080"/>
        </w:tabs>
        <w:rPr>
          <w:rFonts w:asciiTheme="minorHAnsi" w:hAnsiTheme="minorHAnsi"/>
          <w:snapToGrid w:val="0"/>
          <w:sz w:val="24"/>
          <w:szCs w:val="24"/>
        </w:rPr>
      </w:pPr>
      <w:r w:rsidRPr="001B2CBB">
        <w:rPr>
          <w:rFonts w:asciiTheme="minorHAnsi" w:hAnsiTheme="minorHAnsi"/>
          <w:snapToGrid w:val="0"/>
          <w:sz w:val="24"/>
          <w:szCs w:val="24"/>
        </w:rPr>
        <w:t>The Local B</w:t>
      </w:r>
      <w:r w:rsidR="0077622D" w:rsidRPr="001B2CBB">
        <w:rPr>
          <w:rFonts w:asciiTheme="minorHAnsi" w:hAnsiTheme="minorHAnsi"/>
          <w:snapToGrid w:val="0"/>
          <w:sz w:val="24"/>
          <w:szCs w:val="24"/>
        </w:rPr>
        <w:t>oard may hire a director and other staff to assist in carrying out the functions of the Board using funds available under WIOA sections 128(b) and 133(b) as described in section 128(b)(4).  (WIOA Sec 107(f))</w:t>
      </w:r>
    </w:p>
    <w:p w14:paraId="0A082063" w14:textId="77777777" w:rsidR="00606D38" w:rsidRPr="001B2CBB" w:rsidRDefault="00606D38" w:rsidP="00386D18">
      <w:pPr>
        <w:widowControl w:val="0"/>
        <w:shd w:val="clear" w:color="auto" w:fill="FFFFFF"/>
        <w:tabs>
          <w:tab w:val="num" w:pos="1080"/>
        </w:tabs>
        <w:rPr>
          <w:rFonts w:asciiTheme="minorHAnsi" w:hAnsiTheme="minorHAnsi"/>
          <w:b/>
          <w:bCs/>
          <w:snapToGrid w:val="0"/>
          <w:sz w:val="16"/>
          <w:szCs w:val="16"/>
        </w:rPr>
      </w:pPr>
    </w:p>
    <w:p w14:paraId="74CF1A74"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Local WDBs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establish and apply a set of qualifications for the position of director that ensures the individual selected has the requisite knowledge, skills, and abilities to meet identified benchmarks and to assist in carrying out the functions of the Local WDB.</w:t>
      </w:r>
    </w:p>
    <w:p w14:paraId="4836BF96"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7760C99C"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The Local WDB director and staff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be subject to the limitations on the payment of salary and bonuses described in WIOA sec 194(15).</w:t>
      </w:r>
    </w:p>
    <w:p w14:paraId="572369FF"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04A62D16"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In general, Local WDB staff only may assist the Local WDB fulfill the required functions at WIOA sec. 107(d).</w:t>
      </w:r>
    </w:p>
    <w:p w14:paraId="761C6979"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3B0747E9" w14:textId="77777777" w:rsidR="00606D38" w:rsidRPr="001B2CBB" w:rsidRDefault="00A4282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As applicable, s</w:t>
      </w:r>
      <w:r w:rsidR="00606D38" w:rsidRPr="001B2CBB">
        <w:rPr>
          <w:rFonts w:asciiTheme="minorHAnsi" w:hAnsiTheme="minorHAnsi"/>
          <w:bCs/>
          <w:snapToGrid w:val="0"/>
          <w:sz w:val="24"/>
          <w:szCs w:val="24"/>
        </w:rPr>
        <w:t>hould the WDB select an entity to staff the WDB that provides additional workforce functions beyond the functions described at WIOA sec. 107(d), such an entity is required to enter into a written agreement with the Local WDB and CEO(s) to clarify their roles and responsibilities as required by §679.430.</w:t>
      </w:r>
    </w:p>
    <w:p w14:paraId="215E805A" w14:textId="77777777" w:rsidR="0077622D" w:rsidRPr="001B2CBB" w:rsidRDefault="0077622D" w:rsidP="00324670">
      <w:pPr>
        <w:tabs>
          <w:tab w:val="left" w:pos="1620"/>
        </w:tabs>
        <w:ind w:left="1080"/>
        <w:jc w:val="both"/>
        <w:rPr>
          <w:rFonts w:asciiTheme="minorHAnsi" w:hAnsiTheme="minorHAnsi"/>
          <w:sz w:val="16"/>
          <w:szCs w:val="16"/>
        </w:rPr>
      </w:pPr>
    </w:p>
    <w:p w14:paraId="416EB3D8" w14:textId="77777777" w:rsidR="000D426A" w:rsidRPr="001B2CBB" w:rsidRDefault="00120BB2" w:rsidP="0077622D">
      <w:pPr>
        <w:tabs>
          <w:tab w:val="left" w:pos="1620"/>
        </w:tabs>
        <w:jc w:val="both"/>
        <w:rPr>
          <w:rFonts w:asciiTheme="minorHAnsi" w:hAnsiTheme="minorHAnsi"/>
          <w:sz w:val="24"/>
          <w:szCs w:val="24"/>
        </w:rPr>
      </w:pPr>
      <w:r w:rsidRPr="001B2CBB">
        <w:rPr>
          <w:rFonts w:asciiTheme="minorHAnsi" w:hAnsiTheme="minorHAnsi"/>
          <w:sz w:val="24"/>
          <w:szCs w:val="24"/>
        </w:rPr>
        <w:t>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(§679.430)</w:t>
      </w:r>
    </w:p>
    <w:p w14:paraId="4EF63352" w14:textId="77777777" w:rsidR="000D426A" w:rsidRPr="001B2CBB" w:rsidRDefault="000D426A" w:rsidP="0077622D">
      <w:pPr>
        <w:rPr>
          <w:rFonts w:asciiTheme="minorHAnsi" w:hAnsiTheme="minorHAnsi"/>
          <w:b/>
          <w:sz w:val="24"/>
          <w:szCs w:val="24"/>
        </w:rPr>
      </w:pPr>
    </w:p>
    <w:p w14:paraId="561BA010" w14:textId="77777777" w:rsidR="0077622D" w:rsidRPr="001B2CBB" w:rsidRDefault="0077622D" w:rsidP="0077622D">
      <w:pPr>
        <w:rPr>
          <w:rFonts w:asciiTheme="minorHAnsi" w:hAnsiTheme="minorHAnsi"/>
          <w:sz w:val="24"/>
          <w:szCs w:val="24"/>
        </w:rPr>
      </w:pPr>
      <w:r w:rsidRPr="001B2CBB">
        <w:rPr>
          <w:rFonts w:asciiTheme="minorHAnsi" w:hAnsiTheme="minorHAnsi"/>
          <w:b/>
          <w:sz w:val="24"/>
          <w:szCs w:val="24"/>
        </w:rPr>
        <w:t xml:space="preserve">Conflict of Interest </w:t>
      </w:r>
      <w:r w:rsidRPr="001B2CBB">
        <w:rPr>
          <w:rFonts w:asciiTheme="minorHAnsi" w:hAnsiTheme="minorHAnsi"/>
          <w:sz w:val="24"/>
          <w:szCs w:val="24"/>
        </w:rPr>
        <w:t>(WIOA Sec 107(h) and MGL 268A and B)</w:t>
      </w:r>
    </w:p>
    <w:p w14:paraId="7CD86664" w14:textId="77777777" w:rsidR="0077622D" w:rsidRPr="001B2CBB" w:rsidRDefault="0077622D" w:rsidP="0077622D">
      <w:pPr>
        <w:rPr>
          <w:rFonts w:asciiTheme="minorHAnsi" w:hAnsiTheme="minorHAnsi"/>
          <w:sz w:val="16"/>
          <w:szCs w:val="16"/>
        </w:rPr>
      </w:pPr>
    </w:p>
    <w:p w14:paraId="14DD0FB4" w14:textId="77777777" w:rsidR="0077622D" w:rsidRPr="001B2CBB" w:rsidRDefault="0077622D" w:rsidP="00BE0706">
      <w:pPr>
        <w:numPr>
          <w:ilvl w:val="0"/>
          <w:numId w:val="26"/>
        </w:numPr>
        <w:ind w:left="360"/>
        <w:rPr>
          <w:rFonts w:asciiTheme="minorHAnsi" w:hAnsiTheme="minorHAnsi"/>
          <w:sz w:val="24"/>
          <w:szCs w:val="24"/>
        </w:rPr>
      </w:pPr>
      <w:r w:rsidRPr="001B2CBB">
        <w:rPr>
          <w:rFonts w:asciiTheme="minorHAnsi" w:hAnsiTheme="minorHAnsi"/>
          <w:sz w:val="24"/>
          <w:szCs w:val="24"/>
        </w:rPr>
        <w:t xml:space="preserve">No member of the CEOs or the Local Workforce </w:t>
      </w:r>
      <w:r w:rsidR="0019687E" w:rsidRPr="001B2CBB">
        <w:rPr>
          <w:rFonts w:asciiTheme="minorHAnsi" w:hAnsiTheme="minorHAnsi"/>
          <w:sz w:val="24"/>
          <w:szCs w:val="24"/>
        </w:rPr>
        <w:t xml:space="preserve">Development </w:t>
      </w:r>
      <w:r w:rsidRPr="001B2CBB">
        <w:rPr>
          <w:rFonts w:asciiTheme="minorHAnsi" w:hAnsiTheme="minorHAnsi"/>
          <w:sz w:val="24"/>
          <w:szCs w:val="24"/>
        </w:rPr>
        <w:t>Board or its standing committees shall cast a vote on any matter which has direct bearing on services to be provided by that member (or any organization which such member directly represents) or on any matter which would provide direct financial benefit to such member or the immediate family of such member, nor shall any such person engage in any activity determined by the Governor to constitute conflict of interest as specified in the State Plan.</w:t>
      </w:r>
    </w:p>
    <w:p w14:paraId="7FB02C27" w14:textId="77777777" w:rsidR="0077622D" w:rsidRPr="001B2CBB" w:rsidRDefault="0077622D" w:rsidP="00BE0706">
      <w:pPr>
        <w:rPr>
          <w:rFonts w:asciiTheme="minorHAnsi" w:hAnsiTheme="minorHAnsi"/>
          <w:sz w:val="16"/>
          <w:szCs w:val="16"/>
        </w:rPr>
      </w:pPr>
    </w:p>
    <w:p w14:paraId="249AC41D" w14:textId="77777777" w:rsidR="0077622D" w:rsidRPr="001B2CBB" w:rsidRDefault="0077622D" w:rsidP="00BE0706">
      <w:pPr>
        <w:numPr>
          <w:ilvl w:val="0"/>
          <w:numId w:val="26"/>
        </w:numPr>
        <w:ind w:left="360"/>
        <w:rPr>
          <w:rFonts w:asciiTheme="minorHAnsi" w:hAnsiTheme="minorHAnsi"/>
          <w:sz w:val="24"/>
          <w:szCs w:val="24"/>
        </w:rPr>
      </w:pPr>
      <w:r w:rsidRPr="001B2CBB">
        <w:rPr>
          <w:rFonts w:asciiTheme="minorHAnsi" w:hAnsiTheme="minorHAnsi"/>
          <w:sz w:val="24"/>
          <w:szCs w:val="24"/>
        </w:rPr>
        <w:t xml:space="preserve">CEO member(s) and/or staff so affected </w:t>
      </w:r>
      <w:r w:rsidRPr="00BA0F8D">
        <w:rPr>
          <w:rFonts w:asciiTheme="minorHAnsi" w:hAnsiTheme="minorHAnsi"/>
          <w:sz w:val="24"/>
          <w:szCs w:val="24"/>
          <w:u w:val="single"/>
        </w:rPr>
        <w:t>shall</w:t>
      </w:r>
      <w:r w:rsidRPr="001B2CBB">
        <w:rPr>
          <w:rFonts w:asciiTheme="minorHAnsi" w:hAnsiTheme="minorHAnsi"/>
          <w:sz w:val="24"/>
          <w:szCs w:val="24"/>
        </w:rPr>
        <w:t xml:space="preserve"> identify any real or perceived conflict of interest prior to discussion and consideration of the matter.</w:t>
      </w:r>
    </w:p>
    <w:p w14:paraId="60624E65" w14:textId="2A09AE78" w:rsidR="0077622D" w:rsidRDefault="0077622D" w:rsidP="0077622D">
      <w:pPr>
        <w:rPr>
          <w:rFonts w:asciiTheme="minorHAnsi" w:hAnsiTheme="minorHAnsi"/>
          <w:sz w:val="24"/>
          <w:szCs w:val="24"/>
        </w:rPr>
      </w:pPr>
    </w:p>
    <w:p w14:paraId="5076F03C" w14:textId="7DEB01F0" w:rsidR="00F94C0E" w:rsidRDefault="00F94C0E" w:rsidP="0077622D">
      <w:pPr>
        <w:rPr>
          <w:rFonts w:asciiTheme="minorHAnsi" w:hAnsiTheme="minorHAnsi"/>
          <w:sz w:val="24"/>
          <w:szCs w:val="24"/>
        </w:rPr>
      </w:pPr>
    </w:p>
    <w:p w14:paraId="3BB653B7" w14:textId="5CB67350" w:rsidR="00F94C0E" w:rsidRDefault="00F94C0E" w:rsidP="0077622D">
      <w:pPr>
        <w:rPr>
          <w:rFonts w:asciiTheme="minorHAnsi" w:hAnsiTheme="minorHAnsi"/>
          <w:sz w:val="24"/>
          <w:szCs w:val="24"/>
        </w:rPr>
      </w:pPr>
    </w:p>
    <w:p w14:paraId="5E72AA1D" w14:textId="77777777" w:rsidR="00F94C0E" w:rsidRPr="001B2CBB" w:rsidRDefault="00F94C0E" w:rsidP="0077622D">
      <w:pPr>
        <w:rPr>
          <w:rFonts w:asciiTheme="minorHAnsi" w:hAnsiTheme="minorHAnsi"/>
          <w:sz w:val="24"/>
          <w:szCs w:val="24"/>
        </w:rPr>
      </w:pPr>
    </w:p>
    <w:p w14:paraId="5C70370E" w14:textId="77777777" w:rsidR="00B7667D" w:rsidRDefault="00B7667D" w:rsidP="0077622D">
      <w:pPr>
        <w:rPr>
          <w:rFonts w:asciiTheme="minorHAnsi" w:hAnsiTheme="minorHAnsi"/>
          <w:b/>
          <w:sz w:val="24"/>
          <w:szCs w:val="24"/>
        </w:rPr>
      </w:pPr>
    </w:p>
    <w:p w14:paraId="36666BEF" w14:textId="54806359"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Term of Agreement:</w:t>
      </w:r>
    </w:p>
    <w:p w14:paraId="1247713D" w14:textId="77777777" w:rsidR="0077622D" w:rsidRPr="001B2CBB" w:rsidRDefault="0077622D" w:rsidP="0077622D">
      <w:pPr>
        <w:rPr>
          <w:rFonts w:asciiTheme="minorHAnsi" w:hAnsiTheme="minorHAnsi"/>
          <w:sz w:val="16"/>
          <w:szCs w:val="16"/>
        </w:rPr>
      </w:pPr>
    </w:p>
    <w:p w14:paraId="59CFFA97"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 xml:space="preserve">This Agreement shall be effective from </w:t>
      </w:r>
      <w:r w:rsidRPr="00C32CD1">
        <w:rPr>
          <w:rFonts w:asciiTheme="minorHAnsi" w:hAnsiTheme="minorHAnsi"/>
          <w:b/>
          <w:bCs/>
          <w:color w:val="000000" w:themeColor="text1"/>
          <w:sz w:val="24"/>
          <w:szCs w:val="24"/>
          <w:u w:val="single"/>
        </w:rPr>
        <w:t>[Date of Execution]</w:t>
      </w:r>
      <w:r w:rsidRPr="00A3403E">
        <w:rPr>
          <w:rFonts w:asciiTheme="minorHAnsi" w:hAnsiTheme="minorHAnsi"/>
          <w:color w:val="000000" w:themeColor="text1"/>
          <w:sz w:val="24"/>
          <w:szCs w:val="24"/>
        </w:rPr>
        <w:t xml:space="preserve"> </w:t>
      </w:r>
      <w:r w:rsidRPr="001B2CBB">
        <w:rPr>
          <w:rFonts w:asciiTheme="minorHAnsi" w:hAnsiTheme="minorHAnsi"/>
          <w:sz w:val="24"/>
          <w:szCs w:val="24"/>
        </w:rPr>
        <w:t>and shall expire upon the termination of the Workforce Innovation and Opportunity Act, dissolution of the Local Workforce Development Area, or future action taken by the CEOs to establish a new agreement.</w:t>
      </w:r>
    </w:p>
    <w:p w14:paraId="1ACD4CFF" w14:textId="77777777" w:rsidR="0077622D" w:rsidRPr="001B2CBB" w:rsidRDefault="0077622D" w:rsidP="0077622D">
      <w:pPr>
        <w:rPr>
          <w:rFonts w:asciiTheme="minorHAnsi" w:hAnsiTheme="minorHAnsi"/>
          <w:sz w:val="16"/>
          <w:szCs w:val="16"/>
        </w:rPr>
      </w:pPr>
    </w:p>
    <w:p w14:paraId="510F99D1" w14:textId="2F3F6F6A" w:rsidR="0077622D" w:rsidRPr="00A3403E" w:rsidRDefault="0077622D" w:rsidP="0077622D">
      <w:pPr>
        <w:rPr>
          <w:rFonts w:asciiTheme="minorHAnsi" w:hAnsiTheme="minorHAnsi"/>
          <w:color w:val="000000" w:themeColor="text1"/>
          <w:sz w:val="24"/>
          <w:szCs w:val="24"/>
        </w:rPr>
      </w:pPr>
      <w:r w:rsidRPr="001B2CBB">
        <w:rPr>
          <w:rFonts w:asciiTheme="minorHAnsi" w:hAnsiTheme="minorHAnsi"/>
          <w:sz w:val="24"/>
          <w:szCs w:val="24"/>
        </w:rPr>
        <w:t xml:space="preserve">By signing this Agreement, all CEOs understand that this Agreement supersedes all prior written or oral agreements relating to the responsibilities of the CEOs in Local Workforce Development Area </w:t>
      </w:r>
      <w:r w:rsidRPr="00A3403E">
        <w:rPr>
          <w:rFonts w:asciiTheme="minorHAnsi" w:hAnsiTheme="minorHAnsi"/>
          <w:color w:val="000000" w:themeColor="text1"/>
          <w:sz w:val="24"/>
          <w:szCs w:val="24"/>
        </w:rPr>
        <w:t>___________________________</w:t>
      </w:r>
      <w:r w:rsidR="00A3403E">
        <w:rPr>
          <w:rFonts w:asciiTheme="minorHAnsi" w:hAnsiTheme="minorHAnsi"/>
          <w:color w:val="000000" w:themeColor="text1"/>
          <w:sz w:val="24"/>
          <w:szCs w:val="24"/>
        </w:rPr>
        <w:t>__________________________</w:t>
      </w:r>
      <w:r w:rsidRPr="00A3403E">
        <w:rPr>
          <w:rFonts w:asciiTheme="minorHAnsi" w:hAnsiTheme="minorHAnsi"/>
          <w:color w:val="000000" w:themeColor="text1"/>
          <w:sz w:val="24"/>
          <w:szCs w:val="24"/>
        </w:rPr>
        <w:t>.</w:t>
      </w:r>
    </w:p>
    <w:p w14:paraId="5E8CD631" w14:textId="77777777" w:rsidR="0077622D" w:rsidRPr="001B2CBB" w:rsidRDefault="0077622D" w:rsidP="0077622D">
      <w:pPr>
        <w:rPr>
          <w:rFonts w:asciiTheme="minorHAnsi" w:hAnsiTheme="minorHAnsi"/>
          <w:sz w:val="24"/>
          <w:szCs w:val="24"/>
        </w:rPr>
      </w:pPr>
    </w:p>
    <w:p w14:paraId="5C020BE3" w14:textId="77777777"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Signature(s):</w:t>
      </w:r>
    </w:p>
    <w:p w14:paraId="558EE77E" w14:textId="77777777" w:rsidR="0077622D" w:rsidRPr="001B2CBB" w:rsidRDefault="0077622D" w:rsidP="0077622D">
      <w:pPr>
        <w:rPr>
          <w:rFonts w:asciiTheme="minorHAnsi" w:hAnsiTheme="minorHAnsi"/>
          <w:sz w:val="16"/>
          <w:szCs w:val="16"/>
        </w:rPr>
      </w:pPr>
    </w:p>
    <w:p w14:paraId="6653B96B" w14:textId="77777777" w:rsidR="002A2BD9"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002A2BD9" w:rsidRPr="001B2CBB">
        <w:rPr>
          <w:rFonts w:asciiTheme="minorHAnsi" w:hAnsiTheme="minorHAnsi"/>
          <w:sz w:val="24"/>
          <w:szCs w:val="24"/>
        </w:rPr>
        <w:tab/>
      </w:r>
      <w:r w:rsidR="002A2BD9" w:rsidRPr="001B2CBB">
        <w:rPr>
          <w:rFonts w:asciiTheme="minorHAnsi" w:hAnsiTheme="minorHAnsi"/>
          <w:sz w:val="24"/>
          <w:szCs w:val="24"/>
        </w:rPr>
        <w:tab/>
        <w:t>_________________</w:t>
      </w:r>
    </w:p>
    <w:p w14:paraId="34FD263F"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Name / Chief Elected Official</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t>Date</w:t>
      </w:r>
    </w:p>
    <w:p w14:paraId="6EB119B3" w14:textId="77777777" w:rsidR="00387D4D" w:rsidRPr="001B2CBB" w:rsidRDefault="00387D4D" w:rsidP="00387D4D">
      <w:pPr>
        <w:rPr>
          <w:rFonts w:asciiTheme="minorHAnsi" w:hAnsiTheme="minorHAnsi"/>
          <w:sz w:val="16"/>
          <w:szCs w:val="16"/>
        </w:rPr>
      </w:pPr>
    </w:p>
    <w:p w14:paraId="1B33C790" w14:textId="77777777" w:rsidR="00387D4D" w:rsidRPr="001B2CBB" w:rsidRDefault="00387D4D" w:rsidP="00387D4D">
      <w:pPr>
        <w:rPr>
          <w:rFonts w:asciiTheme="minorHAnsi" w:hAnsiTheme="minorHAnsi"/>
          <w:sz w:val="16"/>
          <w:szCs w:val="16"/>
        </w:rPr>
      </w:pPr>
    </w:p>
    <w:p w14:paraId="2C7BA991" w14:textId="77777777" w:rsidR="00387D4D" w:rsidRPr="001B2CBB" w:rsidRDefault="00387D4D" w:rsidP="00387D4D">
      <w:pPr>
        <w:rPr>
          <w:rFonts w:asciiTheme="minorHAnsi" w:hAnsiTheme="minorHAnsi"/>
          <w:sz w:val="24"/>
          <w:szCs w:val="24"/>
        </w:rPr>
      </w:pPr>
      <w:r w:rsidRPr="001B2CBB">
        <w:rPr>
          <w:rFonts w:asciiTheme="minorHAnsi" w:hAnsiTheme="minorHAnsi"/>
          <w:sz w:val="24"/>
          <w:szCs w:val="24"/>
        </w:rPr>
        <w:t>_______________________________________________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1F24F9BE" w14:textId="77777777" w:rsidR="00387D4D" w:rsidRPr="001B2CBB" w:rsidRDefault="006924AD" w:rsidP="00387D4D">
      <w:pPr>
        <w:rPr>
          <w:rFonts w:asciiTheme="minorHAnsi" w:hAnsiTheme="minorHAnsi"/>
          <w:sz w:val="24"/>
          <w:szCs w:val="24"/>
        </w:rPr>
      </w:pPr>
      <w:r>
        <w:rPr>
          <w:rFonts w:asciiTheme="minorHAnsi" w:hAnsiTheme="minorHAnsi"/>
          <w:sz w:val="24"/>
          <w:szCs w:val="24"/>
        </w:rPr>
        <w:t xml:space="preserve">Name / MassHire </w:t>
      </w:r>
      <w:r w:rsidR="00387D4D" w:rsidRPr="001B2CBB">
        <w:rPr>
          <w:rFonts w:asciiTheme="minorHAnsi" w:hAnsiTheme="minorHAnsi"/>
          <w:sz w:val="24"/>
          <w:szCs w:val="24"/>
        </w:rPr>
        <w:t>Workforce Board Chair</w:t>
      </w:r>
      <w:r>
        <w:rPr>
          <w:rFonts w:asciiTheme="minorHAnsi" w:hAnsiTheme="minorHAnsi"/>
          <w:sz w:val="24"/>
          <w:szCs w:val="24"/>
        </w:rPr>
        <w:tab/>
      </w:r>
      <w:r w:rsidR="00387D4D" w:rsidRPr="001B2CBB">
        <w:rPr>
          <w:rFonts w:asciiTheme="minorHAnsi" w:hAnsiTheme="minorHAnsi"/>
          <w:sz w:val="24"/>
          <w:szCs w:val="24"/>
        </w:rPr>
        <w:tab/>
      </w:r>
      <w:r w:rsidR="00387D4D" w:rsidRPr="001B2CBB">
        <w:rPr>
          <w:rFonts w:asciiTheme="minorHAnsi" w:hAnsiTheme="minorHAnsi"/>
          <w:sz w:val="24"/>
          <w:szCs w:val="24"/>
        </w:rPr>
        <w:tab/>
      </w:r>
      <w:r w:rsidR="00387D4D" w:rsidRPr="001B2CBB">
        <w:rPr>
          <w:rFonts w:asciiTheme="minorHAnsi" w:hAnsiTheme="minorHAnsi"/>
          <w:sz w:val="24"/>
          <w:szCs w:val="24"/>
        </w:rPr>
        <w:tab/>
        <w:t>Date</w:t>
      </w:r>
    </w:p>
    <w:p w14:paraId="688DAE3C" w14:textId="77777777" w:rsidR="0077622D" w:rsidRPr="001B2CBB" w:rsidRDefault="0077622D" w:rsidP="0077622D">
      <w:pPr>
        <w:rPr>
          <w:rFonts w:asciiTheme="minorHAnsi" w:hAnsiTheme="minorHAnsi"/>
          <w:sz w:val="16"/>
          <w:szCs w:val="16"/>
        </w:rPr>
      </w:pPr>
    </w:p>
    <w:p w14:paraId="1E622730" w14:textId="77777777" w:rsidR="0077622D" w:rsidRPr="001B2CBB" w:rsidRDefault="0077622D" w:rsidP="0077622D">
      <w:pPr>
        <w:rPr>
          <w:rFonts w:asciiTheme="minorHAnsi" w:hAnsiTheme="minorHAnsi"/>
          <w:sz w:val="16"/>
          <w:szCs w:val="16"/>
        </w:rPr>
      </w:pPr>
    </w:p>
    <w:p w14:paraId="36862BCA"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544AA592" w14:textId="77777777" w:rsidR="0077622D" w:rsidRPr="001B2CBB" w:rsidRDefault="00CB620F" w:rsidP="0077622D">
      <w:pPr>
        <w:rPr>
          <w:rFonts w:asciiTheme="minorHAnsi" w:hAnsiTheme="minorHAnsi"/>
          <w:sz w:val="24"/>
          <w:szCs w:val="24"/>
        </w:rPr>
      </w:pPr>
      <w:r>
        <w:rPr>
          <w:rFonts w:asciiTheme="minorHAnsi" w:hAnsiTheme="minorHAnsi"/>
          <w:sz w:val="24"/>
          <w:szCs w:val="24"/>
        </w:rPr>
        <w:t>Name / MassHire</w:t>
      </w:r>
      <w:r w:rsidR="0077622D" w:rsidRPr="001B2CBB">
        <w:rPr>
          <w:rFonts w:asciiTheme="minorHAnsi" w:hAnsiTheme="minorHAnsi"/>
          <w:sz w:val="24"/>
          <w:szCs w:val="24"/>
        </w:rPr>
        <w:t xml:space="preserve"> Workforce </w:t>
      </w:r>
      <w:r w:rsidR="002A2BD9" w:rsidRPr="001B2CBB">
        <w:rPr>
          <w:rFonts w:asciiTheme="minorHAnsi" w:hAnsiTheme="minorHAnsi"/>
          <w:sz w:val="24"/>
          <w:szCs w:val="24"/>
        </w:rPr>
        <w:t>Board Director</w:t>
      </w:r>
      <w:r w:rsidR="002A2BD9" w:rsidRPr="001B2CBB">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2A2BD9" w:rsidRPr="001B2CBB">
        <w:rPr>
          <w:rFonts w:asciiTheme="minorHAnsi" w:hAnsiTheme="minorHAnsi"/>
          <w:sz w:val="24"/>
          <w:szCs w:val="24"/>
        </w:rPr>
        <w:tab/>
      </w:r>
      <w:r w:rsidR="0077622D" w:rsidRPr="001B2CBB">
        <w:rPr>
          <w:rFonts w:asciiTheme="minorHAnsi" w:hAnsiTheme="minorHAnsi"/>
          <w:sz w:val="24"/>
          <w:szCs w:val="24"/>
        </w:rPr>
        <w:t>Date</w:t>
      </w:r>
    </w:p>
    <w:p w14:paraId="4EBEACED" w14:textId="77777777" w:rsidR="0077622D" w:rsidRPr="001B2CBB" w:rsidRDefault="0077622D" w:rsidP="0077622D">
      <w:pPr>
        <w:rPr>
          <w:rFonts w:asciiTheme="minorHAnsi" w:hAnsiTheme="minorHAnsi"/>
          <w:sz w:val="18"/>
          <w:szCs w:val="18"/>
        </w:rPr>
      </w:pPr>
    </w:p>
    <w:p w14:paraId="03FCE69B" w14:textId="77777777" w:rsidR="0077622D" w:rsidRPr="001B2CBB" w:rsidRDefault="0077622D" w:rsidP="0077622D">
      <w:pPr>
        <w:rPr>
          <w:rFonts w:asciiTheme="minorHAnsi" w:hAnsiTheme="minorHAnsi"/>
          <w:sz w:val="18"/>
          <w:szCs w:val="18"/>
        </w:rPr>
      </w:pPr>
    </w:p>
    <w:p w14:paraId="18276802"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3ACDC1D6" w14:textId="77777777" w:rsidR="0077622D" w:rsidRPr="001B2CBB" w:rsidRDefault="00CB620F" w:rsidP="0077622D">
      <w:pPr>
        <w:rPr>
          <w:rFonts w:asciiTheme="minorHAnsi" w:hAnsiTheme="minorHAnsi"/>
          <w:sz w:val="24"/>
          <w:szCs w:val="24"/>
        </w:rPr>
      </w:pPr>
      <w:r>
        <w:rPr>
          <w:rFonts w:asciiTheme="minorHAnsi" w:hAnsiTheme="minorHAnsi"/>
          <w:sz w:val="24"/>
          <w:szCs w:val="24"/>
        </w:rPr>
        <w:t>Name / MassHire</w:t>
      </w:r>
      <w:r w:rsidR="0077622D" w:rsidRPr="001B2CBB">
        <w:rPr>
          <w:rFonts w:asciiTheme="minorHAnsi" w:hAnsiTheme="minorHAnsi"/>
          <w:sz w:val="24"/>
          <w:szCs w:val="24"/>
        </w:rPr>
        <w:t xml:space="preserve"> Workforce </w:t>
      </w:r>
      <w:r w:rsidR="002A2BD9" w:rsidRPr="001B2CBB">
        <w:rPr>
          <w:rFonts w:asciiTheme="minorHAnsi" w:hAnsiTheme="minorHAnsi"/>
          <w:sz w:val="24"/>
          <w:szCs w:val="24"/>
        </w:rPr>
        <w:t>Board Fiscal Agent</w:t>
      </w:r>
      <w:r w:rsidR="002A2BD9" w:rsidRPr="001B2CBB">
        <w:rPr>
          <w:rFonts w:asciiTheme="minorHAnsi" w:hAnsiTheme="minorHAnsi"/>
          <w:sz w:val="24"/>
          <w:szCs w:val="24"/>
        </w:rPr>
        <w:tab/>
      </w:r>
      <w:r>
        <w:rPr>
          <w:rFonts w:asciiTheme="minorHAnsi" w:hAnsiTheme="minorHAnsi"/>
          <w:sz w:val="24"/>
          <w:szCs w:val="24"/>
        </w:rPr>
        <w:tab/>
      </w:r>
      <w:r w:rsidR="002A2BD9" w:rsidRPr="001B2CBB">
        <w:rPr>
          <w:rFonts w:asciiTheme="minorHAnsi" w:hAnsiTheme="minorHAnsi"/>
          <w:sz w:val="24"/>
          <w:szCs w:val="24"/>
        </w:rPr>
        <w:tab/>
      </w:r>
      <w:r w:rsidR="0077622D" w:rsidRPr="001B2CBB">
        <w:rPr>
          <w:rFonts w:asciiTheme="minorHAnsi" w:hAnsiTheme="minorHAnsi"/>
          <w:sz w:val="24"/>
          <w:szCs w:val="24"/>
        </w:rPr>
        <w:t>Date</w:t>
      </w:r>
    </w:p>
    <w:p w14:paraId="0291EF8F" w14:textId="77777777" w:rsidR="0077622D" w:rsidRPr="001B2CBB" w:rsidRDefault="0077622D" w:rsidP="0077622D">
      <w:pPr>
        <w:rPr>
          <w:rFonts w:asciiTheme="minorHAnsi" w:hAnsiTheme="minorHAnsi"/>
          <w:sz w:val="16"/>
          <w:szCs w:val="16"/>
        </w:rPr>
      </w:pPr>
    </w:p>
    <w:p w14:paraId="339FF8FF" w14:textId="77777777" w:rsidR="0077622D" w:rsidRPr="001B2CBB" w:rsidRDefault="0077622D" w:rsidP="0077622D">
      <w:pPr>
        <w:rPr>
          <w:rFonts w:asciiTheme="minorHAnsi" w:hAnsiTheme="minorHAnsi"/>
          <w:sz w:val="16"/>
          <w:szCs w:val="16"/>
        </w:rPr>
      </w:pPr>
    </w:p>
    <w:sectPr w:rsidR="0077622D" w:rsidRPr="001B2CBB" w:rsidSect="008C73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A0F66" w14:textId="77777777" w:rsidR="008C0089" w:rsidRDefault="008C0089" w:rsidP="002E2A5C">
      <w:r>
        <w:separator/>
      </w:r>
    </w:p>
  </w:endnote>
  <w:endnote w:type="continuationSeparator" w:id="0">
    <w:p w14:paraId="59F523DD" w14:textId="77777777" w:rsidR="008C0089" w:rsidRDefault="008C0089" w:rsidP="002E2A5C">
      <w:r>
        <w:continuationSeparator/>
      </w:r>
    </w:p>
  </w:endnote>
  <w:endnote w:type="continuationNotice" w:id="1">
    <w:p w14:paraId="09F20D20" w14:textId="77777777" w:rsidR="008C0089" w:rsidRDefault="008C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436551"/>
      <w:docPartObj>
        <w:docPartGallery w:val="Page Numbers (Bottom of Page)"/>
        <w:docPartUnique/>
      </w:docPartObj>
    </w:sdtPr>
    <w:sdtEndPr>
      <w:rPr>
        <w:noProof/>
      </w:rPr>
    </w:sdtEndPr>
    <w:sdtContent>
      <w:p w14:paraId="1721F463" w14:textId="77777777" w:rsidR="002E2A5C" w:rsidRDefault="002E2A5C">
        <w:pPr>
          <w:pStyle w:val="Footer"/>
          <w:jc w:val="right"/>
        </w:pPr>
        <w:r>
          <w:fldChar w:fldCharType="begin"/>
        </w:r>
        <w:r>
          <w:instrText xml:space="preserve"> PAGE   \* MERGEFORMAT </w:instrText>
        </w:r>
        <w:r>
          <w:fldChar w:fldCharType="separate"/>
        </w:r>
        <w:r w:rsidR="00D87A30">
          <w:rPr>
            <w:noProof/>
          </w:rPr>
          <w:t>10</w:t>
        </w:r>
        <w:r>
          <w:rPr>
            <w:noProof/>
          </w:rPr>
          <w:fldChar w:fldCharType="end"/>
        </w:r>
      </w:p>
    </w:sdtContent>
  </w:sdt>
  <w:p w14:paraId="0CA946D8" w14:textId="77777777" w:rsidR="002E2A5C" w:rsidRDefault="002E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C84D2" w14:textId="77777777" w:rsidR="008C0089" w:rsidRDefault="008C0089" w:rsidP="002E2A5C">
      <w:r>
        <w:separator/>
      </w:r>
    </w:p>
  </w:footnote>
  <w:footnote w:type="continuationSeparator" w:id="0">
    <w:p w14:paraId="53F6D36D" w14:textId="77777777" w:rsidR="008C0089" w:rsidRDefault="008C0089" w:rsidP="002E2A5C">
      <w:r>
        <w:continuationSeparator/>
      </w:r>
    </w:p>
  </w:footnote>
  <w:footnote w:type="continuationNotice" w:id="1">
    <w:p w14:paraId="5BB1EA77" w14:textId="77777777" w:rsidR="008C0089" w:rsidRDefault="008C0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CA38" w14:textId="40589233" w:rsidR="00BD4859" w:rsidRPr="001B2CBB" w:rsidRDefault="00BD4859" w:rsidP="00AC4244">
    <w:pPr>
      <w:pStyle w:val="Header"/>
      <w:jc w:val="center"/>
      <w:rPr>
        <w:rFonts w:asciiTheme="minorHAnsi" w:hAnsiTheme="minorHAnsi"/>
        <w:sz w:val="24"/>
        <w:szCs w:val="24"/>
      </w:rPr>
    </w:pPr>
    <w:r w:rsidRPr="001B2CBB">
      <w:rPr>
        <w:rFonts w:asciiTheme="minorHAnsi" w:hAnsiTheme="minorHAnsi"/>
        <w:sz w:val="24"/>
        <w:szCs w:val="24"/>
      </w:rPr>
      <w:t>A</w:t>
    </w:r>
    <w:r w:rsidR="004B3EB7" w:rsidRPr="001B2CBB">
      <w:rPr>
        <w:rFonts w:asciiTheme="minorHAnsi" w:hAnsiTheme="minorHAnsi"/>
        <w:sz w:val="24"/>
        <w:szCs w:val="24"/>
      </w:rPr>
      <w:t>TTACHMENT</w:t>
    </w:r>
    <w:r w:rsidRPr="001B2CBB">
      <w:rPr>
        <w:rFonts w:asciiTheme="minorHAnsi" w:hAnsiTheme="minorHAnsi"/>
        <w:sz w:val="24"/>
        <w:szCs w:val="24"/>
      </w:rPr>
      <w:t xml:space="preserve"> </w:t>
    </w:r>
    <w:r w:rsidR="001E14F5">
      <w:rPr>
        <w:rFonts w:asciiTheme="minorHAnsi" w:hAnsiTheme="minorHAnsi"/>
        <w:sz w:val="24"/>
        <w:szCs w:val="24"/>
      </w:rPr>
      <w:t>D</w:t>
    </w:r>
  </w:p>
  <w:p w14:paraId="5A50BE9A" w14:textId="77777777" w:rsidR="00BD4859" w:rsidRDefault="00BD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ED5"/>
    <w:multiLevelType w:val="hybridMultilevel"/>
    <w:tmpl w:val="95B26926"/>
    <w:lvl w:ilvl="0" w:tplc="6270D7E2">
      <w:start w:val="1"/>
      <w:numFmt w:val="upperLetter"/>
      <w:lvlText w:val="(%1)"/>
      <w:lvlJc w:val="left"/>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874ECC"/>
    <w:multiLevelType w:val="hybridMultilevel"/>
    <w:tmpl w:val="D0C48B62"/>
    <w:lvl w:ilvl="0" w:tplc="3FAE7BC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7858"/>
    <w:multiLevelType w:val="singleLevel"/>
    <w:tmpl w:val="978A0376"/>
    <w:lvl w:ilvl="0">
      <w:start w:val="1"/>
      <w:numFmt w:val="bullet"/>
      <w:lvlText w:val=""/>
      <w:lvlJc w:val="left"/>
      <w:pPr>
        <w:tabs>
          <w:tab w:val="num" w:pos="360"/>
        </w:tabs>
        <w:ind w:left="360" w:hanging="360"/>
      </w:pPr>
      <w:rPr>
        <w:rFonts w:ascii="Symbol" w:hAnsi="Symbol" w:hint="default"/>
        <w:sz w:val="28"/>
        <w:szCs w:val="28"/>
      </w:rPr>
    </w:lvl>
  </w:abstractNum>
  <w:abstractNum w:abstractNumId="3" w15:restartNumberingAfterBreak="0">
    <w:nsid w:val="10A372C1"/>
    <w:multiLevelType w:val="hybridMultilevel"/>
    <w:tmpl w:val="8A58D40A"/>
    <w:lvl w:ilvl="0" w:tplc="B3DC8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E53D6"/>
    <w:multiLevelType w:val="hybridMultilevel"/>
    <w:tmpl w:val="EC3A1A5C"/>
    <w:lvl w:ilvl="0" w:tplc="50AAE0C0">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838DED2">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7C3ACB"/>
    <w:multiLevelType w:val="hybridMultilevel"/>
    <w:tmpl w:val="C0E6E81A"/>
    <w:lvl w:ilvl="0" w:tplc="B0EA7826">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E10BE5"/>
    <w:multiLevelType w:val="hybridMultilevel"/>
    <w:tmpl w:val="9D82F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5666D"/>
    <w:multiLevelType w:val="hybridMultilevel"/>
    <w:tmpl w:val="D848CE74"/>
    <w:lvl w:ilvl="0" w:tplc="02EC5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0097C"/>
    <w:multiLevelType w:val="hybridMultilevel"/>
    <w:tmpl w:val="F546326A"/>
    <w:lvl w:ilvl="0" w:tplc="FE2EDA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F3B6F"/>
    <w:multiLevelType w:val="hybridMultilevel"/>
    <w:tmpl w:val="A84601B4"/>
    <w:lvl w:ilvl="0" w:tplc="E83A8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AF3"/>
    <w:multiLevelType w:val="hybridMultilevel"/>
    <w:tmpl w:val="2A46381E"/>
    <w:lvl w:ilvl="0" w:tplc="6CFA2EE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8225FF8"/>
    <w:multiLevelType w:val="hybridMultilevel"/>
    <w:tmpl w:val="2F3683BE"/>
    <w:lvl w:ilvl="0" w:tplc="87D21926">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8E2DF3"/>
    <w:multiLevelType w:val="hybridMultilevel"/>
    <w:tmpl w:val="A3CEC380"/>
    <w:lvl w:ilvl="0" w:tplc="F23A5C3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574B5E"/>
    <w:multiLevelType w:val="hybridMultilevel"/>
    <w:tmpl w:val="B2D2C570"/>
    <w:lvl w:ilvl="0" w:tplc="D960D908">
      <w:start w:val="1"/>
      <w:numFmt w:val="lowerRoman"/>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BE2111"/>
    <w:multiLevelType w:val="hybridMultilevel"/>
    <w:tmpl w:val="36CC8C60"/>
    <w:lvl w:ilvl="0" w:tplc="4DA413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81CC5"/>
    <w:multiLevelType w:val="hybridMultilevel"/>
    <w:tmpl w:val="FAE61764"/>
    <w:lvl w:ilvl="0" w:tplc="CBAAD31A">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AF6714"/>
    <w:multiLevelType w:val="hybridMultilevel"/>
    <w:tmpl w:val="F35487FA"/>
    <w:lvl w:ilvl="0" w:tplc="82B84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15E24"/>
    <w:multiLevelType w:val="hybridMultilevel"/>
    <w:tmpl w:val="4F8AE1C0"/>
    <w:lvl w:ilvl="0" w:tplc="07B02492">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5E6516"/>
    <w:multiLevelType w:val="hybridMultilevel"/>
    <w:tmpl w:val="03320E4E"/>
    <w:lvl w:ilvl="0" w:tplc="A358F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3A721E"/>
    <w:multiLevelType w:val="hybridMultilevel"/>
    <w:tmpl w:val="313C4F02"/>
    <w:lvl w:ilvl="0" w:tplc="771C048E">
      <w:start w:val="1"/>
      <w:numFmt w:val="upp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23633"/>
    <w:multiLevelType w:val="hybridMultilevel"/>
    <w:tmpl w:val="6590D718"/>
    <w:lvl w:ilvl="0" w:tplc="87C04ACE">
      <w:start w:val="1"/>
      <w:numFmt w:val="decimal"/>
      <w:lvlText w:val="%1."/>
      <w:lvlJc w:val="left"/>
      <w:pPr>
        <w:tabs>
          <w:tab w:val="num" w:pos="900"/>
        </w:tabs>
        <w:ind w:left="900" w:hanging="360"/>
      </w:pPr>
      <w:rPr>
        <w:rFonts w:cs="Times New Roman"/>
        <w:b/>
        <w:bCs/>
      </w:rPr>
    </w:lvl>
    <w:lvl w:ilvl="1" w:tplc="04090001">
      <w:start w:val="1"/>
      <w:numFmt w:val="bullet"/>
      <w:lvlText w:val=""/>
      <w:lvlJc w:val="left"/>
      <w:pPr>
        <w:tabs>
          <w:tab w:val="num" w:pos="2160"/>
        </w:tabs>
        <w:ind w:left="2160" w:hanging="360"/>
      </w:pPr>
      <w:rPr>
        <w:rFonts w:ascii="Symbol" w:hAnsi="Symbol" w:hint="default"/>
        <w:b/>
      </w:rPr>
    </w:lvl>
    <w:lvl w:ilvl="2" w:tplc="73F61030">
      <w:start w:val="1"/>
      <w:numFmt w:val="decimal"/>
      <w:lvlText w:val="%3."/>
      <w:lvlJc w:val="left"/>
      <w:pPr>
        <w:tabs>
          <w:tab w:val="num" w:pos="2340"/>
        </w:tabs>
        <w:ind w:left="2340" w:hanging="360"/>
      </w:pPr>
      <w:rPr>
        <w:rFonts w:cs="Times New Roman"/>
        <w:b w:val="0"/>
      </w:rPr>
    </w:lvl>
    <w:lvl w:ilvl="3" w:tplc="18945910">
      <w:start w:val="2"/>
      <w:numFmt w:val="upperLetter"/>
      <w:lvlText w:val="%4."/>
      <w:lvlJc w:val="left"/>
      <w:pPr>
        <w:tabs>
          <w:tab w:val="num" w:pos="2880"/>
        </w:tabs>
        <w:ind w:left="2880" w:hanging="360"/>
      </w:pPr>
      <w:rPr>
        <w:rFonts w:cs="Times New Roman" w:hint="default"/>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5A84B04"/>
    <w:multiLevelType w:val="hybridMultilevel"/>
    <w:tmpl w:val="50DA1CDC"/>
    <w:lvl w:ilvl="0" w:tplc="6B32F908">
      <w:start w:val="1"/>
      <w:numFmt w:val="decimal"/>
      <w:lvlText w:val="(%1)"/>
      <w:lvlJc w:val="left"/>
      <w:pPr>
        <w:ind w:left="3330" w:hanging="360"/>
      </w:pPr>
      <w:rPr>
        <w:rFonts w:hint="default"/>
        <w:b/>
        <w:i w:val="0"/>
        <w:color w:val="auto"/>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05036FD"/>
    <w:multiLevelType w:val="hybridMultilevel"/>
    <w:tmpl w:val="2CB0B60C"/>
    <w:lvl w:ilvl="0" w:tplc="57F00B9A">
      <w:start w:val="1"/>
      <w:numFmt w:val="decimal"/>
      <w:lvlText w:val="%1."/>
      <w:lvlJc w:val="left"/>
      <w:pPr>
        <w:tabs>
          <w:tab w:val="num" w:pos="1080"/>
        </w:tabs>
        <w:ind w:left="1080" w:hanging="360"/>
      </w:pPr>
      <w:rPr>
        <w:rFonts w:cs="Times New Roman" w:hint="default"/>
        <w:i w:val="0"/>
      </w:rPr>
    </w:lvl>
    <w:lvl w:ilvl="1" w:tplc="F004680C">
      <w:start w:val="2"/>
      <w:numFmt w:val="upp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61B22255"/>
    <w:multiLevelType w:val="hybridMultilevel"/>
    <w:tmpl w:val="66AC37B2"/>
    <w:lvl w:ilvl="0" w:tplc="B2DC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6696E"/>
    <w:multiLevelType w:val="hybridMultilevel"/>
    <w:tmpl w:val="12408596"/>
    <w:lvl w:ilvl="0" w:tplc="3CC8281A">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FB3501"/>
    <w:multiLevelType w:val="hybridMultilevel"/>
    <w:tmpl w:val="E090A784"/>
    <w:lvl w:ilvl="0" w:tplc="1C88EBF0">
      <w:start w:val="1"/>
      <w:numFmt w:val="upperLetter"/>
      <w:lvlText w:val="(%1)"/>
      <w:lvlJc w:val="left"/>
      <w:pPr>
        <w:ind w:left="1440" w:hanging="360"/>
      </w:pPr>
      <w:rPr>
        <w:rFonts w:hint="default"/>
        <w:b w:val="0"/>
        <w:bCs/>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766FAB"/>
    <w:multiLevelType w:val="hybridMultilevel"/>
    <w:tmpl w:val="3BF476EC"/>
    <w:lvl w:ilvl="0" w:tplc="A29A86C4">
      <w:start w:val="3"/>
      <w:numFmt w:val="decimal"/>
      <w:lvlText w:val="%1."/>
      <w:lvlJc w:val="left"/>
      <w:pPr>
        <w:tabs>
          <w:tab w:val="num" w:pos="1080"/>
        </w:tabs>
        <w:ind w:left="1080" w:hanging="360"/>
      </w:pPr>
      <w:rPr>
        <w:rFonts w:cs="Times New Roman" w:hint="default"/>
        <w:i w:val="0"/>
        <w:iCs w:val="0"/>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27" w15:restartNumberingAfterBreak="0">
    <w:nsid w:val="680D1A1A"/>
    <w:multiLevelType w:val="hybridMultilevel"/>
    <w:tmpl w:val="DAC09A76"/>
    <w:lvl w:ilvl="0" w:tplc="5A88982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8D38B2"/>
    <w:multiLevelType w:val="hybridMultilevel"/>
    <w:tmpl w:val="A322F4A8"/>
    <w:lvl w:ilvl="0" w:tplc="567C5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0796E"/>
    <w:multiLevelType w:val="hybridMultilevel"/>
    <w:tmpl w:val="4CACC834"/>
    <w:lvl w:ilvl="0" w:tplc="FD069780">
      <w:start w:val="1"/>
      <w:numFmt w:val="upperLetter"/>
      <w:lvlText w:val="(%1)"/>
      <w:lvlJc w:val="left"/>
      <w:pPr>
        <w:ind w:left="1452" w:hanging="372"/>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1D7BA9"/>
    <w:multiLevelType w:val="hybridMultilevel"/>
    <w:tmpl w:val="672446D6"/>
    <w:lvl w:ilvl="0" w:tplc="D78C9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654D5"/>
    <w:multiLevelType w:val="singleLevel"/>
    <w:tmpl w:val="3A30B0DA"/>
    <w:lvl w:ilvl="0">
      <w:start w:val="1"/>
      <w:numFmt w:val="bullet"/>
      <w:lvlText w:val=""/>
      <w:legacy w:legacy="1" w:legacySpace="0" w:legacyIndent="360"/>
      <w:lvlJc w:val="left"/>
      <w:pPr>
        <w:ind w:left="1170" w:hanging="360"/>
      </w:pPr>
      <w:rPr>
        <w:rFonts w:ascii="Symbol" w:hAnsi="Symbol" w:hint="default"/>
        <w:sz w:val="28"/>
        <w:szCs w:val="28"/>
      </w:rPr>
    </w:lvl>
  </w:abstractNum>
  <w:abstractNum w:abstractNumId="32" w15:restartNumberingAfterBreak="0">
    <w:nsid w:val="74B75F5B"/>
    <w:multiLevelType w:val="hybridMultilevel"/>
    <w:tmpl w:val="935CAA16"/>
    <w:lvl w:ilvl="0" w:tplc="1D7EE4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E12FF7"/>
    <w:multiLevelType w:val="hybridMultilevel"/>
    <w:tmpl w:val="2E62D2DC"/>
    <w:lvl w:ilvl="0" w:tplc="BA8E52AE">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A1E2956"/>
    <w:multiLevelType w:val="singleLevel"/>
    <w:tmpl w:val="E3302DB4"/>
    <w:lvl w:ilvl="0">
      <w:start w:val="1"/>
      <w:numFmt w:val="bullet"/>
      <w:lvlText w:val=""/>
      <w:lvlJc w:val="left"/>
      <w:pPr>
        <w:tabs>
          <w:tab w:val="num" w:pos="360"/>
        </w:tabs>
        <w:ind w:left="360" w:hanging="360"/>
      </w:pPr>
      <w:rPr>
        <w:rFonts w:ascii="Symbol" w:hAnsi="Symbol" w:hint="default"/>
        <w:sz w:val="28"/>
        <w:szCs w:val="28"/>
      </w:rPr>
    </w:lvl>
  </w:abstractNum>
  <w:num w:numId="1">
    <w:abstractNumId w:val="14"/>
  </w:num>
  <w:num w:numId="2">
    <w:abstractNumId w:val="1"/>
  </w:num>
  <w:num w:numId="3">
    <w:abstractNumId w:val="30"/>
  </w:num>
  <w:num w:numId="4">
    <w:abstractNumId w:val="8"/>
  </w:num>
  <w:num w:numId="5">
    <w:abstractNumId w:val="32"/>
  </w:num>
  <w:num w:numId="6">
    <w:abstractNumId w:val="16"/>
  </w:num>
  <w:num w:numId="7">
    <w:abstractNumId w:val="4"/>
  </w:num>
  <w:num w:numId="8">
    <w:abstractNumId w:val="21"/>
  </w:num>
  <w:num w:numId="9">
    <w:abstractNumId w:val="25"/>
  </w:num>
  <w:num w:numId="10">
    <w:abstractNumId w:val="3"/>
  </w:num>
  <w:num w:numId="11">
    <w:abstractNumId w:val="29"/>
  </w:num>
  <w:num w:numId="12">
    <w:abstractNumId w:val="24"/>
  </w:num>
  <w:num w:numId="13">
    <w:abstractNumId w:val="5"/>
  </w:num>
  <w:num w:numId="14">
    <w:abstractNumId w:val="19"/>
  </w:num>
  <w:num w:numId="15">
    <w:abstractNumId w:val="12"/>
  </w:num>
  <w:num w:numId="16">
    <w:abstractNumId w:val="11"/>
  </w:num>
  <w:num w:numId="17">
    <w:abstractNumId w:val="17"/>
  </w:num>
  <w:num w:numId="18">
    <w:abstractNumId w:val="0"/>
  </w:num>
  <w:num w:numId="19">
    <w:abstractNumId w:val="27"/>
  </w:num>
  <w:num w:numId="20">
    <w:abstractNumId w:val="13"/>
  </w:num>
  <w:num w:numId="21">
    <w:abstractNumId w:val="33"/>
  </w:num>
  <w:num w:numId="22">
    <w:abstractNumId w:val="31"/>
  </w:num>
  <w:num w:numId="23">
    <w:abstractNumId w:val="34"/>
  </w:num>
  <w:num w:numId="24">
    <w:abstractNumId w:val="2"/>
  </w:num>
  <w:num w:numId="25">
    <w:abstractNumId w:val="15"/>
  </w:num>
  <w:num w:numId="26">
    <w:abstractNumId w:val="23"/>
  </w:num>
  <w:num w:numId="27">
    <w:abstractNumId w:val="22"/>
  </w:num>
  <w:num w:numId="28">
    <w:abstractNumId w:val="26"/>
  </w:num>
  <w:num w:numId="29">
    <w:abstractNumId w:val="10"/>
  </w:num>
  <w:num w:numId="30">
    <w:abstractNumId w:val="20"/>
  </w:num>
  <w:num w:numId="31">
    <w:abstractNumId w:val="7"/>
  </w:num>
  <w:num w:numId="32">
    <w:abstractNumId w:val="9"/>
  </w:num>
  <w:num w:numId="33">
    <w:abstractNumId w:val="18"/>
  </w:num>
  <w:num w:numId="34">
    <w:abstractNumId w:val="2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23"/>
    <w:rsid w:val="00000C17"/>
    <w:rsid w:val="00016BCA"/>
    <w:rsid w:val="00023C25"/>
    <w:rsid w:val="000424A2"/>
    <w:rsid w:val="00042BEB"/>
    <w:rsid w:val="000735E0"/>
    <w:rsid w:val="000746E7"/>
    <w:rsid w:val="0008707D"/>
    <w:rsid w:val="0009621D"/>
    <w:rsid w:val="000965D0"/>
    <w:rsid w:val="00097F7A"/>
    <w:rsid w:val="000A1E68"/>
    <w:rsid w:val="000B00F8"/>
    <w:rsid w:val="000C11A9"/>
    <w:rsid w:val="000C1BE7"/>
    <w:rsid w:val="000C6298"/>
    <w:rsid w:val="000D426A"/>
    <w:rsid w:val="000D5B7A"/>
    <w:rsid w:val="000F56D1"/>
    <w:rsid w:val="00103369"/>
    <w:rsid w:val="00116682"/>
    <w:rsid w:val="00116C83"/>
    <w:rsid w:val="00120BB2"/>
    <w:rsid w:val="00131003"/>
    <w:rsid w:val="00135DD1"/>
    <w:rsid w:val="001409A1"/>
    <w:rsid w:val="00150713"/>
    <w:rsid w:val="00160200"/>
    <w:rsid w:val="001765B7"/>
    <w:rsid w:val="00185235"/>
    <w:rsid w:val="00186314"/>
    <w:rsid w:val="0019687E"/>
    <w:rsid w:val="001A43CD"/>
    <w:rsid w:val="001B2CBB"/>
    <w:rsid w:val="001C2EEE"/>
    <w:rsid w:val="001C3E25"/>
    <w:rsid w:val="001D4DE9"/>
    <w:rsid w:val="001E14F5"/>
    <w:rsid w:val="001F25BD"/>
    <w:rsid w:val="00214CF5"/>
    <w:rsid w:val="002247B8"/>
    <w:rsid w:val="00225DCC"/>
    <w:rsid w:val="0024773F"/>
    <w:rsid w:val="00250299"/>
    <w:rsid w:val="00262646"/>
    <w:rsid w:val="00275911"/>
    <w:rsid w:val="002811D8"/>
    <w:rsid w:val="002825B5"/>
    <w:rsid w:val="002838F9"/>
    <w:rsid w:val="002A2BD9"/>
    <w:rsid w:val="002A5DBD"/>
    <w:rsid w:val="002B772A"/>
    <w:rsid w:val="002D2D1D"/>
    <w:rsid w:val="002D5741"/>
    <w:rsid w:val="002E2A5C"/>
    <w:rsid w:val="002E76AA"/>
    <w:rsid w:val="002F7B80"/>
    <w:rsid w:val="00307679"/>
    <w:rsid w:val="00313D5D"/>
    <w:rsid w:val="00315058"/>
    <w:rsid w:val="00324670"/>
    <w:rsid w:val="0032719C"/>
    <w:rsid w:val="00335198"/>
    <w:rsid w:val="00336402"/>
    <w:rsid w:val="00342C34"/>
    <w:rsid w:val="00343D1B"/>
    <w:rsid w:val="00346C7C"/>
    <w:rsid w:val="0037006E"/>
    <w:rsid w:val="00374B36"/>
    <w:rsid w:val="003776A3"/>
    <w:rsid w:val="00386D18"/>
    <w:rsid w:val="00387D4D"/>
    <w:rsid w:val="003911D3"/>
    <w:rsid w:val="00394B37"/>
    <w:rsid w:val="0039749F"/>
    <w:rsid w:val="003A7AA3"/>
    <w:rsid w:val="003D0C16"/>
    <w:rsid w:val="003D2C9A"/>
    <w:rsid w:val="003D3C85"/>
    <w:rsid w:val="003E598F"/>
    <w:rsid w:val="00401EC7"/>
    <w:rsid w:val="00410200"/>
    <w:rsid w:val="004157AD"/>
    <w:rsid w:val="00427E9F"/>
    <w:rsid w:val="004309DC"/>
    <w:rsid w:val="00453CEB"/>
    <w:rsid w:val="004B07B4"/>
    <w:rsid w:val="004B3EB7"/>
    <w:rsid w:val="004E1492"/>
    <w:rsid w:val="00515BD4"/>
    <w:rsid w:val="0051783D"/>
    <w:rsid w:val="005220B0"/>
    <w:rsid w:val="00526446"/>
    <w:rsid w:val="005377AF"/>
    <w:rsid w:val="00540D1F"/>
    <w:rsid w:val="00561BF5"/>
    <w:rsid w:val="00581BC9"/>
    <w:rsid w:val="00586A0A"/>
    <w:rsid w:val="00591A74"/>
    <w:rsid w:val="00592377"/>
    <w:rsid w:val="00594FF1"/>
    <w:rsid w:val="005B712A"/>
    <w:rsid w:val="005C1CE5"/>
    <w:rsid w:val="005D101D"/>
    <w:rsid w:val="005F269B"/>
    <w:rsid w:val="005F7950"/>
    <w:rsid w:val="00606D38"/>
    <w:rsid w:val="00614CC3"/>
    <w:rsid w:val="00622223"/>
    <w:rsid w:val="00670BB1"/>
    <w:rsid w:val="00687270"/>
    <w:rsid w:val="006924AD"/>
    <w:rsid w:val="006A57B2"/>
    <w:rsid w:val="006B2B1C"/>
    <w:rsid w:val="006B68F5"/>
    <w:rsid w:val="006D71C9"/>
    <w:rsid w:val="006F3B19"/>
    <w:rsid w:val="007165C9"/>
    <w:rsid w:val="007210F1"/>
    <w:rsid w:val="0072180E"/>
    <w:rsid w:val="00724AA5"/>
    <w:rsid w:val="00732CED"/>
    <w:rsid w:val="0073337E"/>
    <w:rsid w:val="0077622D"/>
    <w:rsid w:val="007A47F2"/>
    <w:rsid w:val="007A6AED"/>
    <w:rsid w:val="007B199F"/>
    <w:rsid w:val="007C1D82"/>
    <w:rsid w:val="007C4EFB"/>
    <w:rsid w:val="007C57F3"/>
    <w:rsid w:val="007C591D"/>
    <w:rsid w:val="007E0B02"/>
    <w:rsid w:val="007F27FB"/>
    <w:rsid w:val="007F349A"/>
    <w:rsid w:val="008109E0"/>
    <w:rsid w:val="00831A3C"/>
    <w:rsid w:val="00836B9B"/>
    <w:rsid w:val="008405AF"/>
    <w:rsid w:val="00856B39"/>
    <w:rsid w:val="00857FE2"/>
    <w:rsid w:val="00891ACF"/>
    <w:rsid w:val="008A33A8"/>
    <w:rsid w:val="008A5C30"/>
    <w:rsid w:val="008B0AEC"/>
    <w:rsid w:val="008C0089"/>
    <w:rsid w:val="008C33C9"/>
    <w:rsid w:val="008C4121"/>
    <w:rsid w:val="008C73FB"/>
    <w:rsid w:val="008E345A"/>
    <w:rsid w:val="00925676"/>
    <w:rsid w:val="009261CB"/>
    <w:rsid w:val="00955715"/>
    <w:rsid w:val="009611E0"/>
    <w:rsid w:val="00965C95"/>
    <w:rsid w:val="00973EF6"/>
    <w:rsid w:val="00977CD9"/>
    <w:rsid w:val="00990051"/>
    <w:rsid w:val="00995B2E"/>
    <w:rsid w:val="009965A6"/>
    <w:rsid w:val="009A2D27"/>
    <w:rsid w:val="009A499C"/>
    <w:rsid w:val="009A7E08"/>
    <w:rsid w:val="009B0014"/>
    <w:rsid w:val="009B377E"/>
    <w:rsid w:val="009C1252"/>
    <w:rsid w:val="009C3CD4"/>
    <w:rsid w:val="009D1F60"/>
    <w:rsid w:val="009E7667"/>
    <w:rsid w:val="00A3403E"/>
    <w:rsid w:val="00A35B37"/>
    <w:rsid w:val="00A36901"/>
    <w:rsid w:val="00A42828"/>
    <w:rsid w:val="00A454E4"/>
    <w:rsid w:val="00A46564"/>
    <w:rsid w:val="00A46F56"/>
    <w:rsid w:val="00A56552"/>
    <w:rsid w:val="00A7284E"/>
    <w:rsid w:val="00A74C04"/>
    <w:rsid w:val="00AB3AD9"/>
    <w:rsid w:val="00AC2279"/>
    <w:rsid w:val="00AC4244"/>
    <w:rsid w:val="00AC6B69"/>
    <w:rsid w:val="00AD5645"/>
    <w:rsid w:val="00AE5120"/>
    <w:rsid w:val="00AF3EBA"/>
    <w:rsid w:val="00B057C6"/>
    <w:rsid w:val="00B13473"/>
    <w:rsid w:val="00B174C9"/>
    <w:rsid w:val="00B202CA"/>
    <w:rsid w:val="00B217C7"/>
    <w:rsid w:val="00B41BA6"/>
    <w:rsid w:val="00B43FF3"/>
    <w:rsid w:val="00B50ED6"/>
    <w:rsid w:val="00B62707"/>
    <w:rsid w:val="00B649DE"/>
    <w:rsid w:val="00B7667D"/>
    <w:rsid w:val="00B77AC9"/>
    <w:rsid w:val="00B813B4"/>
    <w:rsid w:val="00B83126"/>
    <w:rsid w:val="00B871F8"/>
    <w:rsid w:val="00BA0F8D"/>
    <w:rsid w:val="00BB077A"/>
    <w:rsid w:val="00BC06E2"/>
    <w:rsid w:val="00BC4D93"/>
    <w:rsid w:val="00BD35C6"/>
    <w:rsid w:val="00BD4859"/>
    <w:rsid w:val="00BD7437"/>
    <w:rsid w:val="00BE0706"/>
    <w:rsid w:val="00C00737"/>
    <w:rsid w:val="00C00A5D"/>
    <w:rsid w:val="00C043DF"/>
    <w:rsid w:val="00C32CD1"/>
    <w:rsid w:val="00C4328F"/>
    <w:rsid w:val="00C4331C"/>
    <w:rsid w:val="00C46C23"/>
    <w:rsid w:val="00C50DB6"/>
    <w:rsid w:val="00C51CAE"/>
    <w:rsid w:val="00C755E6"/>
    <w:rsid w:val="00C87002"/>
    <w:rsid w:val="00CA5275"/>
    <w:rsid w:val="00CB2DB9"/>
    <w:rsid w:val="00CB620F"/>
    <w:rsid w:val="00CC6D76"/>
    <w:rsid w:val="00CD0BF3"/>
    <w:rsid w:val="00CD4AFD"/>
    <w:rsid w:val="00CD6D9A"/>
    <w:rsid w:val="00CF2961"/>
    <w:rsid w:val="00CF3712"/>
    <w:rsid w:val="00CF4BB1"/>
    <w:rsid w:val="00D01FBD"/>
    <w:rsid w:val="00D049D7"/>
    <w:rsid w:val="00D37207"/>
    <w:rsid w:val="00D67713"/>
    <w:rsid w:val="00D76FD2"/>
    <w:rsid w:val="00D86A21"/>
    <w:rsid w:val="00D87A30"/>
    <w:rsid w:val="00D9642A"/>
    <w:rsid w:val="00DA6F64"/>
    <w:rsid w:val="00DB3DD6"/>
    <w:rsid w:val="00DE6612"/>
    <w:rsid w:val="00DE6876"/>
    <w:rsid w:val="00E02784"/>
    <w:rsid w:val="00E02CE5"/>
    <w:rsid w:val="00E22DC4"/>
    <w:rsid w:val="00E313BA"/>
    <w:rsid w:val="00E34DE0"/>
    <w:rsid w:val="00E445C0"/>
    <w:rsid w:val="00E44FB3"/>
    <w:rsid w:val="00E714BA"/>
    <w:rsid w:val="00E74DEF"/>
    <w:rsid w:val="00E76FC4"/>
    <w:rsid w:val="00E868ED"/>
    <w:rsid w:val="00E91404"/>
    <w:rsid w:val="00EA15A1"/>
    <w:rsid w:val="00EA2CBF"/>
    <w:rsid w:val="00EC7A65"/>
    <w:rsid w:val="00F00054"/>
    <w:rsid w:val="00F0057E"/>
    <w:rsid w:val="00F07CDC"/>
    <w:rsid w:val="00F1420A"/>
    <w:rsid w:val="00F215DD"/>
    <w:rsid w:val="00F364B8"/>
    <w:rsid w:val="00F7097B"/>
    <w:rsid w:val="00F94C0E"/>
    <w:rsid w:val="00FA026C"/>
    <w:rsid w:val="00FA2BCD"/>
    <w:rsid w:val="00FB1F96"/>
    <w:rsid w:val="00FB6D9E"/>
    <w:rsid w:val="00FC312F"/>
    <w:rsid w:val="00FD3E3C"/>
    <w:rsid w:val="00FD64E9"/>
    <w:rsid w:val="00F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8110A"/>
  <w15:docId w15:val="{AEF25790-5F2E-4ADD-805B-CAD45955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2D"/>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223"/>
    <w:pPr>
      <w:spacing w:after="0" w:line="240" w:lineRule="auto"/>
    </w:pPr>
  </w:style>
  <w:style w:type="paragraph" w:styleId="ListParagraph">
    <w:name w:val="List Paragraph"/>
    <w:basedOn w:val="Normal"/>
    <w:uiPriority w:val="34"/>
    <w:qFormat/>
    <w:rsid w:val="00C4331C"/>
    <w:pPr>
      <w:ind w:left="720"/>
      <w:contextualSpacing/>
    </w:pPr>
  </w:style>
  <w:style w:type="paragraph" w:styleId="Header">
    <w:name w:val="header"/>
    <w:basedOn w:val="Normal"/>
    <w:link w:val="HeaderChar"/>
    <w:uiPriority w:val="99"/>
    <w:unhideWhenUsed/>
    <w:rsid w:val="002E2A5C"/>
    <w:pPr>
      <w:tabs>
        <w:tab w:val="center" w:pos="4680"/>
        <w:tab w:val="right" w:pos="9360"/>
      </w:tabs>
    </w:pPr>
  </w:style>
  <w:style w:type="character" w:customStyle="1" w:styleId="HeaderChar">
    <w:name w:val="Header Char"/>
    <w:basedOn w:val="DefaultParagraphFont"/>
    <w:link w:val="Header"/>
    <w:uiPriority w:val="99"/>
    <w:rsid w:val="002E2A5C"/>
  </w:style>
  <w:style w:type="paragraph" w:styleId="Footer">
    <w:name w:val="footer"/>
    <w:basedOn w:val="Normal"/>
    <w:link w:val="FooterChar"/>
    <w:uiPriority w:val="99"/>
    <w:unhideWhenUsed/>
    <w:rsid w:val="002E2A5C"/>
    <w:pPr>
      <w:tabs>
        <w:tab w:val="center" w:pos="4680"/>
        <w:tab w:val="right" w:pos="9360"/>
      </w:tabs>
    </w:pPr>
  </w:style>
  <w:style w:type="character" w:customStyle="1" w:styleId="FooterChar">
    <w:name w:val="Footer Char"/>
    <w:basedOn w:val="DefaultParagraphFont"/>
    <w:link w:val="Footer"/>
    <w:uiPriority w:val="99"/>
    <w:rsid w:val="002E2A5C"/>
  </w:style>
  <w:style w:type="paragraph" w:customStyle="1" w:styleId="wfxRecipient">
    <w:name w:val="wfxRecipient"/>
    <w:basedOn w:val="Normal"/>
    <w:rsid w:val="0077622D"/>
    <w:pPr>
      <w:widowControl w:val="0"/>
    </w:pPr>
    <w:rPr>
      <w:rFonts w:ascii="Times New Roman" w:hAnsi="Times New Roman"/>
      <w:snapToGrid w:val="0"/>
      <w:sz w:val="24"/>
    </w:rPr>
  </w:style>
  <w:style w:type="paragraph" w:styleId="BalloonText">
    <w:name w:val="Balloon Text"/>
    <w:basedOn w:val="Normal"/>
    <w:link w:val="BalloonTextChar"/>
    <w:uiPriority w:val="99"/>
    <w:semiHidden/>
    <w:unhideWhenUsed/>
    <w:rsid w:val="00BD4859"/>
    <w:rPr>
      <w:rFonts w:ascii="Tahoma" w:hAnsi="Tahoma" w:cs="Tahoma"/>
      <w:sz w:val="16"/>
      <w:szCs w:val="16"/>
    </w:rPr>
  </w:style>
  <w:style w:type="character" w:customStyle="1" w:styleId="BalloonTextChar">
    <w:name w:val="Balloon Text Char"/>
    <w:basedOn w:val="DefaultParagraphFont"/>
    <w:link w:val="BalloonText"/>
    <w:uiPriority w:val="99"/>
    <w:semiHidden/>
    <w:rsid w:val="00BD4859"/>
    <w:rPr>
      <w:rFonts w:ascii="Tahoma" w:eastAsia="Times New Roman" w:hAnsi="Tahoma" w:cs="Tahoma"/>
      <w:sz w:val="16"/>
      <w:szCs w:val="16"/>
    </w:rPr>
  </w:style>
  <w:style w:type="character" w:styleId="Hyperlink">
    <w:name w:val="Hyperlink"/>
    <w:basedOn w:val="DefaultParagraphFont"/>
    <w:uiPriority w:val="99"/>
    <w:unhideWhenUsed/>
    <w:rsid w:val="00977CD9"/>
    <w:rPr>
      <w:color w:val="0000FF" w:themeColor="hyperlink"/>
      <w:u w:val="single"/>
    </w:rPr>
  </w:style>
  <w:style w:type="character" w:styleId="CommentReference">
    <w:name w:val="annotation reference"/>
    <w:basedOn w:val="DefaultParagraphFont"/>
    <w:uiPriority w:val="99"/>
    <w:semiHidden/>
    <w:unhideWhenUsed/>
    <w:rsid w:val="00FA2BCD"/>
    <w:rPr>
      <w:sz w:val="16"/>
      <w:szCs w:val="16"/>
    </w:rPr>
  </w:style>
  <w:style w:type="paragraph" w:styleId="CommentText">
    <w:name w:val="annotation text"/>
    <w:basedOn w:val="Normal"/>
    <w:link w:val="CommentTextChar"/>
    <w:uiPriority w:val="99"/>
    <w:semiHidden/>
    <w:unhideWhenUsed/>
    <w:rsid w:val="00FA2BCD"/>
    <w:rPr>
      <w:sz w:val="20"/>
    </w:rPr>
  </w:style>
  <w:style w:type="character" w:customStyle="1" w:styleId="CommentTextChar">
    <w:name w:val="Comment Text Char"/>
    <w:basedOn w:val="DefaultParagraphFont"/>
    <w:link w:val="CommentText"/>
    <w:uiPriority w:val="99"/>
    <w:semiHidden/>
    <w:rsid w:val="00FA2BC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2BCD"/>
    <w:rPr>
      <w:b/>
      <w:bCs/>
    </w:rPr>
  </w:style>
  <w:style w:type="character" w:customStyle="1" w:styleId="CommentSubjectChar">
    <w:name w:val="Comment Subject Char"/>
    <w:basedOn w:val="CommentTextChar"/>
    <w:link w:val="CommentSubject"/>
    <w:uiPriority w:val="99"/>
    <w:semiHidden/>
    <w:rsid w:val="00FA2BC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C4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J.Caissie@detm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2" ma:contentTypeDescription="Create a new document." ma:contentTypeScope="" ma:versionID="162a2c4dc34f9adcc5f8865abc1d320c">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5d6283b137f7efa4da40597ce755361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B8EE-692B-48BD-86DB-B3CF62787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7E7F-118D-4AA7-BCF2-D932C8D9769D}">
  <ds:schemaRefs>
    <ds:schemaRef ds:uri="http://schemas.microsoft.com/sharepoint/v3/contenttype/forms"/>
  </ds:schemaRefs>
</ds:datastoreItem>
</file>

<file path=customXml/itemProps3.xml><?xml version="1.0" encoding="utf-8"?>
<ds:datastoreItem xmlns:ds="http://schemas.openxmlformats.org/officeDocument/2006/customXml" ds:itemID="{27383369-EEBD-4AA0-8628-40431FFD850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4953F0-C6EC-4FA2-B7D9-9AC274A4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10</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Seifried, Leslie (DWD)</dc:creator>
  <cp:lastModifiedBy>Caissie, Lisa (EOL)</cp:lastModifiedBy>
  <cp:revision>42</cp:revision>
  <cp:lastPrinted>2017-01-31T19:27:00Z</cp:lastPrinted>
  <dcterms:created xsi:type="dcterms:W3CDTF">2021-11-30T14:45:00Z</dcterms:created>
  <dcterms:modified xsi:type="dcterms:W3CDTF">2021-12-10T15:47:00Z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