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02BE" w14:textId="4FDEBFB4" w:rsidR="00241B2E" w:rsidRPr="00881A0F" w:rsidRDefault="00730331" w:rsidP="00730331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D0399" wp14:editId="797C445F">
                <wp:simplePos x="0" y="0"/>
                <wp:positionH relativeFrom="column">
                  <wp:posOffset>-492368</wp:posOffset>
                </wp:positionH>
                <wp:positionV relativeFrom="paragraph">
                  <wp:posOffset>-181917</wp:posOffset>
                </wp:positionV>
                <wp:extent cx="9202092" cy="804545"/>
                <wp:effectExtent l="19050" t="19050" r="1841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092" cy="80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5372" w14:textId="77777777" w:rsidR="00730331" w:rsidRPr="001D762C" w:rsidRDefault="00730331" w:rsidP="007303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76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MassHire Department of Career Services</w:t>
                            </w:r>
                          </w:p>
                          <w:p w14:paraId="050F1DFA" w14:textId="06DE8F26" w:rsidR="00730331" w:rsidRPr="001D762C" w:rsidRDefault="00E409C7" w:rsidP="001A44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76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Career Center </w:t>
                            </w:r>
                            <w:r w:rsidR="00EB7AFF" w:rsidRPr="001D76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="00730331" w:rsidRPr="001D76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Program Questionnaire</w:t>
                            </w:r>
                          </w:p>
                          <w:p w14:paraId="2FFD9FF7" w14:textId="0D15F91A" w:rsidR="00730331" w:rsidRPr="001D762C" w:rsidRDefault="00730331" w:rsidP="007303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1D762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Fiscal Year 202</w:t>
                            </w:r>
                            <w:r w:rsidR="00EB7AFF" w:rsidRPr="001D762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D03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75pt;margin-top:-14.3pt;width:724.5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" fillcolor="#bfbfbf [2412]" strokecolor="black [3213]" strokeweight="3pt">
                <v:textbox>
                  <w:txbxContent>
                    <w:p w14:paraId="59755372" w14:textId="77777777" w:rsidR="00730331" w:rsidRPr="001D762C" w:rsidRDefault="00730331" w:rsidP="0073033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1D762C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  <w:t>MassHire Department of Career Services</w:t>
                      </w:r>
                    </w:p>
                    <w:p w14:paraId="050F1DFA" w14:textId="06DE8F26" w:rsidR="00730331" w:rsidRPr="001D762C" w:rsidRDefault="00E409C7" w:rsidP="001A44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1D762C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  <w:t xml:space="preserve">Career Center </w:t>
                      </w:r>
                      <w:r w:rsidR="00EB7AFF" w:rsidRPr="001D762C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  <w:t xml:space="preserve">Annual </w:t>
                      </w:r>
                      <w:r w:rsidR="00730331" w:rsidRPr="001D762C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  <w:t>Program Questionnaire</w:t>
                      </w:r>
                    </w:p>
                    <w:p w14:paraId="2FFD9FF7" w14:textId="0D15F91A" w:rsidR="00730331" w:rsidRPr="001D762C" w:rsidRDefault="00730331" w:rsidP="0073033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1D762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Fiscal Year 202</w:t>
                      </w:r>
                      <w:r w:rsidR="00EB7AFF" w:rsidRPr="001D762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7F7FD9C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6B3F89A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344A9306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01470DB" w14:textId="77777777" w:rsidR="00730331" w:rsidRPr="003449A3" w:rsidRDefault="00730331" w:rsidP="0033794A">
      <w:pPr>
        <w:ind w:left="-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E2E50BB" w14:textId="61FCBCD9" w:rsidR="00241B2E" w:rsidRPr="003449A3" w:rsidRDefault="00A243A1" w:rsidP="0033794A">
      <w:pPr>
        <w:ind w:left="-720"/>
        <w:rPr>
          <w:rFonts w:asciiTheme="minorHAnsi" w:hAnsiTheme="minorHAnsi" w:cstheme="minorHAnsi"/>
          <w:b/>
          <w:bCs/>
          <w:sz w:val="24"/>
          <w:szCs w:val="24"/>
        </w:rPr>
      </w:pPr>
      <w:r w:rsidRPr="003449A3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4757B8" w:rsidRPr="003449A3">
        <w:rPr>
          <w:rFonts w:asciiTheme="minorHAnsi" w:hAnsiTheme="minorHAnsi" w:cstheme="minorHAnsi"/>
          <w:b/>
          <w:bCs/>
          <w:sz w:val="24"/>
          <w:szCs w:val="24"/>
        </w:rPr>
        <w:t xml:space="preserve">areer Center </w:t>
      </w:r>
      <w:r w:rsidR="00241B2E" w:rsidRPr="003449A3">
        <w:rPr>
          <w:rFonts w:asciiTheme="minorHAnsi" w:hAnsiTheme="minorHAnsi" w:cstheme="minorHAnsi"/>
          <w:b/>
          <w:bCs/>
          <w:sz w:val="24"/>
          <w:szCs w:val="24"/>
        </w:rPr>
        <w:t xml:space="preserve">Operator(s): </w:t>
      </w:r>
      <w:r w:rsidR="00241B2E" w:rsidRPr="003449A3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69680D2" w14:textId="59CD1409" w:rsidR="00241B2E" w:rsidRPr="003449A3" w:rsidRDefault="00241B2E" w:rsidP="0033794A">
      <w:pPr>
        <w:tabs>
          <w:tab w:val="left" w:pos="-720"/>
        </w:tabs>
        <w:suppressAutoHyphens/>
        <w:ind w:left="-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656D025F" w14:textId="77777777" w:rsidR="005509DF" w:rsidRPr="003449A3" w:rsidRDefault="005509DF" w:rsidP="0033794A">
      <w:pPr>
        <w:tabs>
          <w:tab w:val="left" w:pos="-720"/>
        </w:tabs>
        <w:suppressAutoHyphens/>
        <w:ind w:left="-720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12228009"/>
    </w:p>
    <w:p w14:paraId="75507DD4" w14:textId="5EF37F56" w:rsidR="005509DF" w:rsidRPr="003449A3" w:rsidRDefault="00241B2E" w:rsidP="0033794A">
      <w:pPr>
        <w:ind w:left="-720"/>
        <w:rPr>
          <w:rFonts w:asciiTheme="minorHAnsi" w:hAnsiTheme="minorHAnsi" w:cstheme="minorHAnsi"/>
          <w:sz w:val="24"/>
          <w:szCs w:val="24"/>
        </w:rPr>
      </w:pPr>
      <w:r w:rsidRPr="003449A3">
        <w:rPr>
          <w:rFonts w:asciiTheme="minorHAnsi" w:hAnsiTheme="minorHAnsi" w:cstheme="minorHAnsi"/>
          <w:b/>
          <w:bCs/>
          <w:sz w:val="24"/>
          <w:szCs w:val="24"/>
        </w:rPr>
        <w:t>Prepared By</w:t>
      </w:r>
      <w:r w:rsidRPr="003449A3">
        <w:rPr>
          <w:rFonts w:asciiTheme="minorHAnsi" w:hAnsiTheme="minorHAnsi" w:cstheme="minorHAnsi"/>
          <w:sz w:val="24"/>
          <w:szCs w:val="24"/>
        </w:rPr>
        <w:t>:</w:t>
      </w:r>
      <w:r w:rsidRPr="003449A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49A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49A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49A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49A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49A3">
        <w:rPr>
          <w:rFonts w:asciiTheme="minorHAnsi" w:hAnsiTheme="minorHAnsi" w:cstheme="minorHAnsi"/>
          <w:sz w:val="24"/>
          <w:szCs w:val="24"/>
          <w:u w:val="single"/>
        </w:rPr>
        <w:tab/>
      </w:r>
      <w:r w:rsidR="005509DF" w:rsidRPr="003449A3">
        <w:rPr>
          <w:rFonts w:asciiTheme="minorHAnsi" w:hAnsiTheme="minorHAnsi" w:cstheme="minorHAnsi"/>
          <w:sz w:val="24"/>
          <w:szCs w:val="24"/>
        </w:rPr>
        <w:t>__________________</w:t>
      </w:r>
    </w:p>
    <w:p w14:paraId="69DB7A0E" w14:textId="3E6730BC" w:rsidR="005509DF" w:rsidRPr="003449A3" w:rsidRDefault="005509DF" w:rsidP="0033794A">
      <w:pPr>
        <w:ind w:left="-720"/>
        <w:rPr>
          <w:rFonts w:asciiTheme="minorHAnsi" w:hAnsiTheme="minorHAnsi" w:cstheme="minorHAnsi"/>
          <w:sz w:val="24"/>
          <w:szCs w:val="24"/>
        </w:rPr>
      </w:pPr>
      <w:r w:rsidRPr="003449A3">
        <w:rPr>
          <w:rFonts w:asciiTheme="minorHAnsi" w:hAnsiTheme="minorHAnsi" w:cstheme="minorHAnsi"/>
          <w:sz w:val="24"/>
          <w:szCs w:val="24"/>
        </w:rPr>
        <w:tab/>
      </w:r>
      <w:r w:rsidRPr="003449A3">
        <w:rPr>
          <w:rFonts w:asciiTheme="minorHAnsi" w:hAnsiTheme="minorHAnsi" w:cstheme="minorHAnsi"/>
          <w:sz w:val="24"/>
          <w:szCs w:val="24"/>
        </w:rPr>
        <w:tab/>
      </w:r>
      <w:r w:rsidRPr="003449A3">
        <w:rPr>
          <w:rFonts w:asciiTheme="minorHAnsi" w:hAnsiTheme="minorHAnsi" w:cstheme="minorHAnsi"/>
          <w:sz w:val="24"/>
          <w:szCs w:val="24"/>
        </w:rPr>
        <w:tab/>
        <w:t xml:space="preserve">                       </w:t>
      </w:r>
      <w:r w:rsidR="0033794A" w:rsidRPr="003449A3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3449A3">
        <w:rPr>
          <w:rFonts w:asciiTheme="minorHAnsi" w:hAnsiTheme="minorHAnsi" w:cstheme="minorHAnsi"/>
          <w:sz w:val="24"/>
          <w:szCs w:val="24"/>
        </w:rPr>
        <w:t xml:space="preserve"> </w:t>
      </w:r>
      <w:r w:rsidR="0069078F" w:rsidRPr="003449A3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3449A3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Print/Type Name</w:t>
      </w:r>
      <w:r w:rsidRPr="003449A3">
        <w:rPr>
          <w:rFonts w:asciiTheme="minorHAnsi" w:hAnsiTheme="minorHAnsi" w:cstheme="minorHAnsi"/>
          <w:sz w:val="24"/>
          <w:szCs w:val="24"/>
        </w:rPr>
        <w:t>:</w:t>
      </w:r>
    </w:p>
    <w:p w14:paraId="24C746B1" w14:textId="77777777" w:rsidR="005509DF" w:rsidRPr="003449A3" w:rsidRDefault="005509DF" w:rsidP="0033794A">
      <w:pPr>
        <w:ind w:left="-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08F23632" w14:textId="77777777" w:rsidR="005509DF" w:rsidRPr="003449A3" w:rsidRDefault="005509DF" w:rsidP="0033794A">
      <w:pPr>
        <w:ind w:left="-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46D8CF22" w14:textId="608BD205" w:rsidR="00241B2E" w:rsidRPr="003449A3" w:rsidRDefault="005509DF" w:rsidP="0033794A">
      <w:pPr>
        <w:ind w:left="-720"/>
        <w:rPr>
          <w:rFonts w:asciiTheme="minorHAnsi" w:hAnsiTheme="minorHAnsi" w:cstheme="minorHAnsi"/>
          <w:sz w:val="24"/>
          <w:szCs w:val="24"/>
        </w:rPr>
      </w:pPr>
      <w:r w:rsidRPr="003449A3">
        <w:rPr>
          <w:rFonts w:asciiTheme="minorHAnsi" w:hAnsiTheme="minorHAnsi" w:cstheme="minorHAnsi"/>
          <w:b/>
          <w:bCs/>
          <w:i/>
          <w:iCs/>
          <w:sz w:val="24"/>
          <w:szCs w:val="24"/>
        </w:rPr>
        <w:t>Signature</w:t>
      </w:r>
      <w:r w:rsidRPr="003449A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3449A3">
        <w:rPr>
          <w:rFonts w:asciiTheme="minorHAnsi" w:hAnsiTheme="minorHAnsi" w:cstheme="minorHAnsi"/>
          <w:sz w:val="24"/>
          <w:szCs w:val="24"/>
        </w:rPr>
        <w:t xml:space="preserve"> ____________________________________________  </w:t>
      </w:r>
      <w:r w:rsidR="0069078F" w:rsidRPr="003449A3">
        <w:rPr>
          <w:rFonts w:asciiTheme="minorHAnsi" w:hAnsiTheme="minorHAnsi" w:cstheme="minorHAnsi"/>
          <w:sz w:val="24"/>
          <w:szCs w:val="24"/>
        </w:rPr>
        <w:t xml:space="preserve">    </w:t>
      </w:r>
      <w:r w:rsidRPr="003449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41B2E" w:rsidRPr="003449A3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Date</w:t>
      </w:r>
      <w:r w:rsidR="00241B2E" w:rsidRPr="003449A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241B2E" w:rsidRPr="003449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67CE71" w14:textId="77777777" w:rsidR="00C91A15" w:rsidRPr="003449A3" w:rsidRDefault="00C91A15" w:rsidP="0033794A">
      <w:pPr>
        <w:ind w:left="-720"/>
        <w:rPr>
          <w:rFonts w:asciiTheme="minorHAnsi" w:hAnsiTheme="minorHAnsi" w:cstheme="minorHAnsi"/>
          <w:sz w:val="24"/>
          <w:szCs w:val="24"/>
        </w:rPr>
      </w:pPr>
    </w:p>
    <w:p w14:paraId="068F12D6" w14:textId="4C3B9FD3" w:rsidR="00241B2E" w:rsidRPr="003449A3" w:rsidRDefault="00241B2E" w:rsidP="00241B2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449A3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1F07DB" w:rsidRPr="003449A3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509DF" w:rsidRPr="003449A3">
        <w:rPr>
          <w:rFonts w:asciiTheme="minorHAnsi" w:hAnsiTheme="minorHAnsi" w:cstheme="minorHAnsi"/>
          <w:sz w:val="24"/>
          <w:szCs w:val="24"/>
        </w:rPr>
        <w:t xml:space="preserve">          </w:t>
      </w:r>
      <w:r w:rsidR="006C2583" w:rsidRPr="003449A3">
        <w:rPr>
          <w:rFonts w:asciiTheme="minorHAnsi" w:hAnsiTheme="minorHAnsi" w:cstheme="minorHAnsi"/>
          <w:sz w:val="24"/>
          <w:szCs w:val="24"/>
        </w:rPr>
        <w:t xml:space="preserve">   </w:t>
      </w:r>
      <w:r w:rsidR="005509DF" w:rsidRPr="003449A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Written, Electronic or </w:t>
      </w:r>
      <w:r w:rsidR="006C2583" w:rsidRPr="003449A3">
        <w:rPr>
          <w:rFonts w:asciiTheme="minorHAnsi" w:hAnsiTheme="minorHAnsi" w:cstheme="minorHAnsi"/>
          <w:b/>
          <w:bCs/>
          <w:i/>
          <w:iCs/>
          <w:sz w:val="24"/>
          <w:szCs w:val="24"/>
        </w:rPr>
        <w:t>Digital</w:t>
      </w:r>
    </w:p>
    <w:p w14:paraId="14B1B48D" w14:textId="77777777" w:rsidR="00C91A15" w:rsidRPr="003449A3" w:rsidRDefault="00C91A15" w:rsidP="00241B2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67B052D" w14:textId="77777777" w:rsidR="00C91A15" w:rsidRPr="003449A3" w:rsidRDefault="00C91A15" w:rsidP="00C91A15">
      <w:pPr>
        <w:ind w:left="-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31DF0DA" w14:textId="09BDEAA8" w:rsidR="00241B2E" w:rsidRPr="003449A3" w:rsidRDefault="00C91A15" w:rsidP="003449A3">
      <w:pPr>
        <w:tabs>
          <w:tab w:val="left" w:pos="-720"/>
        </w:tabs>
        <w:suppressAutoHyphens/>
        <w:ind w:left="-720"/>
        <w:rPr>
          <w:rFonts w:asciiTheme="minorHAnsi" w:hAnsiTheme="minorHAnsi" w:cstheme="minorHAnsi"/>
          <w:i/>
          <w:iCs/>
          <w:sz w:val="24"/>
          <w:szCs w:val="24"/>
        </w:rPr>
      </w:pPr>
      <w:r w:rsidRPr="003449A3">
        <w:rPr>
          <w:rFonts w:asciiTheme="minorHAnsi" w:hAnsiTheme="minorHAnsi" w:cstheme="minorHAnsi"/>
          <w:i/>
          <w:iCs/>
          <w:sz w:val="24"/>
          <w:szCs w:val="24"/>
        </w:rPr>
        <w:t xml:space="preserve">I certify under the penalties of perjury, that the information contained in this questionnaire is true and complete to the best of my knowledge. </w:t>
      </w:r>
      <w:r w:rsidR="003449A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80152" w:rsidRPr="003449A3">
        <w:rPr>
          <w:rFonts w:asciiTheme="minorHAnsi" w:hAnsiTheme="minorHAnsi" w:cstheme="minorHAnsi"/>
          <w:i/>
          <w:iCs/>
          <w:sz w:val="24"/>
          <w:szCs w:val="24"/>
        </w:rPr>
        <w:t>A signatory</w:t>
      </w:r>
      <w:r w:rsidRPr="003449A3">
        <w:rPr>
          <w:rFonts w:asciiTheme="minorHAnsi" w:hAnsiTheme="minorHAnsi" w:cstheme="minorHAnsi"/>
          <w:i/>
          <w:iCs/>
          <w:sz w:val="24"/>
          <w:szCs w:val="24"/>
        </w:rPr>
        <w:t xml:space="preserve"> must be authorized to sign correspondence to MassHire Department of Career Services.</w:t>
      </w:r>
    </w:p>
    <w:bookmarkEnd w:id="0"/>
    <w:p w14:paraId="2FBCAB7D" w14:textId="77777777" w:rsidR="00237A77" w:rsidRPr="003449A3" w:rsidRDefault="00237A77" w:rsidP="00DB76B0">
      <w:pPr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tbl>
      <w:tblPr>
        <w:tblW w:w="1521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430"/>
        <w:gridCol w:w="5310"/>
        <w:gridCol w:w="2970"/>
      </w:tblGrid>
      <w:tr w:rsidR="00237A77" w:rsidRPr="003449A3" w14:paraId="15DC1DB5" w14:textId="77777777" w:rsidTr="00BA2366">
        <w:trPr>
          <w:trHeight w:val="125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96B88D" w14:textId="77777777" w:rsidR="00237A77" w:rsidRPr="003449A3" w:rsidRDefault="00237A77" w:rsidP="00C33CB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032CF9D" w14:textId="109C9D37" w:rsidR="00237A77" w:rsidRPr="003449A3" w:rsidRDefault="00A243A1" w:rsidP="00C33CB9">
            <w:pPr>
              <w:pStyle w:val="Heading7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Cs w:val="24"/>
              </w:rPr>
              <w:t>CC</w:t>
            </w:r>
            <w:r w:rsidR="00237A77" w:rsidRPr="003449A3">
              <w:rPr>
                <w:rFonts w:asciiTheme="minorHAnsi" w:hAnsiTheme="minorHAnsi" w:cstheme="minorHAnsi"/>
                <w:color w:val="000000"/>
                <w:szCs w:val="24"/>
              </w:rPr>
              <w:t xml:space="preserve"> 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D9634" w14:textId="77777777" w:rsidR="00D667FF" w:rsidRDefault="00D667FF" w:rsidP="00C33CB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BD80D77" w14:textId="558EA85B" w:rsidR="00237A77" w:rsidRPr="003449A3" w:rsidRDefault="00237A77" w:rsidP="00C33CB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Site Type: Comprehensive, Affiliate, Special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D92CF" w14:textId="77777777" w:rsidR="001F07DB" w:rsidRPr="003449A3" w:rsidRDefault="001F07DB" w:rsidP="00C33CB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A897196" w14:textId="5C20C382" w:rsidR="00237A77" w:rsidRPr="003449A3" w:rsidRDefault="00A243A1" w:rsidP="00C33CB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CC</w:t>
            </w:r>
            <w:r w:rsidR="00237A77"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Director/Manager</w:t>
            </w:r>
          </w:p>
          <w:p w14:paraId="45D75BC9" w14:textId="77777777" w:rsidR="00237A77" w:rsidRPr="003449A3" w:rsidRDefault="00237A77" w:rsidP="00C33CB9">
            <w:pPr>
              <w:pStyle w:val="Heading7"/>
              <w:jc w:val="center"/>
              <w:rPr>
                <w:rFonts w:asciiTheme="minorHAnsi" w:hAnsiTheme="minorHAnsi" w:cstheme="minorHAnsi"/>
                <w:b w:val="0"/>
                <w:color w:val="000000"/>
                <w:szCs w:val="24"/>
              </w:rPr>
            </w:pPr>
            <w:r w:rsidRPr="003449A3">
              <w:rPr>
                <w:rFonts w:asciiTheme="minorHAnsi" w:hAnsiTheme="minorHAnsi" w:cstheme="minorHAnsi"/>
                <w:b w:val="0"/>
                <w:color w:val="000000"/>
                <w:szCs w:val="24"/>
              </w:rPr>
              <w:t>Name/Title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120631" w14:textId="77777777" w:rsidR="001F07DB" w:rsidRPr="003449A3" w:rsidRDefault="001F07DB" w:rsidP="00C33CB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1E9151E" w14:textId="4C66AF45" w:rsidR="00237A77" w:rsidRPr="003449A3" w:rsidRDefault="001F07DB" w:rsidP="00C33CB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Service </w:t>
            </w:r>
            <w:r w:rsidR="00C61FB2"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</w:t>
            </w: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elivery: Virtual, In-Person or Hybrid</w:t>
            </w:r>
          </w:p>
        </w:tc>
      </w:tr>
      <w:tr w:rsidR="00237A77" w:rsidRPr="003449A3" w14:paraId="73B788BF" w14:textId="77777777" w:rsidTr="00BA2366">
        <w:trPr>
          <w:trHeight w:val="396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4C912" w14:textId="77777777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1925337" w14:textId="77777777" w:rsidR="001F07DB" w:rsidRPr="003449A3" w:rsidRDefault="001F07DB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86C5B55" w14:textId="40601855" w:rsidR="001F07DB" w:rsidRPr="003449A3" w:rsidRDefault="001F07DB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88F82" w14:textId="6FDE9076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5E52" w14:textId="156CD342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73D3F71" w14:textId="67F22BE6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37A77" w:rsidRPr="003449A3" w14:paraId="3B7CE071" w14:textId="77777777" w:rsidTr="00BA2366">
        <w:trPr>
          <w:trHeight w:val="450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BA25A" w14:textId="258F32C2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7251510" w14:textId="77777777" w:rsidR="001F07DB" w:rsidRPr="003449A3" w:rsidRDefault="001F07DB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305F827" w14:textId="1902949A" w:rsidR="001F07DB" w:rsidRPr="003449A3" w:rsidRDefault="001F07DB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DA7D3" w14:textId="4858E598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C39AC" w14:textId="0AF1590E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98D4429" w14:textId="508B1123" w:rsidR="00237A77" w:rsidRPr="003449A3" w:rsidRDefault="00237A77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41CA" w:rsidRPr="003449A3" w14:paraId="76C13CF8" w14:textId="77777777" w:rsidTr="00BA2366">
        <w:trPr>
          <w:trHeight w:val="450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1FE03" w14:textId="77777777" w:rsidR="009341CA" w:rsidRPr="003449A3" w:rsidRDefault="009341CA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E4650E8" w14:textId="7987F013" w:rsidR="009341CA" w:rsidRPr="003449A3" w:rsidRDefault="009341CA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A977F" w14:textId="77777777" w:rsidR="009341CA" w:rsidRPr="003449A3" w:rsidRDefault="009341CA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293FD" w14:textId="77777777" w:rsidR="009341CA" w:rsidRPr="003449A3" w:rsidRDefault="009341CA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E43B3C" w14:textId="77777777" w:rsidR="009341CA" w:rsidRPr="003449A3" w:rsidRDefault="009341CA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9E7305C" w14:textId="6AB9EFB2" w:rsidR="00DB76B0" w:rsidRPr="003449A3" w:rsidRDefault="00DB76B0" w:rsidP="00C15CE7">
      <w:pPr>
        <w:keepNext/>
        <w:keepLines/>
        <w:tabs>
          <w:tab w:val="left" w:pos="3470"/>
        </w:tabs>
        <w:spacing w:before="240" w:line="259" w:lineRule="auto"/>
        <w:rPr>
          <w:rFonts w:asciiTheme="minorHAnsi" w:hAnsiTheme="minorHAnsi" w:cstheme="minorHAnsi"/>
          <w:b/>
          <w:color w:val="2E74B5"/>
          <w:sz w:val="24"/>
          <w:szCs w:val="24"/>
        </w:rPr>
      </w:pPr>
      <w:r w:rsidRPr="003449A3">
        <w:rPr>
          <w:rFonts w:asciiTheme="minorHAnsi" w:hAnsiTheme="minorHAnsi" w:cstheme="minorHAnsi"/>
          <w:color w:val="2E74B5"/>
          <w:sz w:val="24"/>
          <w:szCs w:val="24"/>
        </w:rPr>
        <w:br w:type="page"/>
      </w:r>
      <w:r w:rsidRPr="003449A3">
        <w:rPr>
          <w:rFonts w:asciiTheme="minorHAnsi" w:hAnsiTheme="minorHAnsi" w:cstheme="minorHAnsi"/>
          <w:b/>
          <w:color w:val="2E74B5"/>
          <w:sz w:val="24"/>
          <w:szCs w:val="24"/>
        </w:rPr>
        <w:lastRenderedPageBreak/>
        <w:t>Contents</w:t>
      </w:r>
      <w:r w:rsidR="00C45A46" w:rsidRPr="003449A3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 </w:t>
      </w:r>
      <w:r w:rsidR="00C15CE7">
        <w:rPr>
          <w:rFonts w:asciiTheme="minorHAnsi" w:hAnsiTheme="minorHAnsi" w:cstheme="minorHAnsi"/>
          <w:b/>
          <w:color w:val="2E74B5"/>
          <w:sz w:val="24"/>
          <w:szCs w:val="24"/>
        </w:rPr>
        <w:tab/>
      </w:r>
    </w:p>
    <w:p w14:paraId="19D42709" w14:textId="77777777" w:rsidR="002064FA" w:rsidRPr="003449A3" w:rsidRDefault="00C45A46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r w:rsidRPr="003449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64FA" w:rsidRPr="003449A3">
        <w:rPr>
          <w:rFonts w:asciiTheme="minorHAnsi" w:hAnsiTheme="minorHAnsi" w:cstheme="minorHAnsi"/>
          <w:b/>
          <w:sz w:val="24"/>
          <w:szCs w:val="24"/>
        </w:rPr>
        <w:fldChar w:fldCharType="begin"/>
      </w:r>
      <w:r w:rsidR="002064FA" w:rsidRPr="003449A3">
        <w:rPr>
          <w:rFonts w:asciiTheme="minorHAnsi" w:hAnsiTheme="minorHAnsi" w:cstheme="minorHAnsi"/>
          <w:b/>
          <w:sz w:val="24"/>
          <w:szCs w:val="24"/>
        </w:rPr>
        <w:instrText xml:space="preserve"> TOC \o "1-3" \h \z \u </w:instrText>
      </w:r>
      <w:r w:rsidR="002064FA" w:rsidRPr="003449A3">
        <w:rPr>
          <w:rFonts w:asciiTheme="minorHAnsi" w:hAnsiTheme="minorHAnsi" w:cstheme="minorHAnsi"/>
          <w:b/>
          <w:sz w:val="24"/>
          <w:szCs w:val="24"/>
        </w:rPr>
        <w:fldChar w:fldCharType="separate"/>
      </w:r>
    </w:p>
    <w:p w14:paraId="7AEA4DD9" w14:textId="77777777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hAnsiTheme="minorHAnsi" w:cstheme="minorHAnsi"/>
          <w:b/>
          <w:noProof/>
          <w:sz w:val="24"/>
          <w:szCs w:val="24"/>
        </w:rPr>
      </w:pPr>
      <w:hyperlink w:anchor="_Toc521323747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1: MassHire Department of Career Services Complaint Policy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</w:hyperlink>
      <w:r w:rsidR="002064FA" w:rsidRPr="003449A3">
        <w:rPr>
          <w:rFonts w:asciiTheme="minorHAnsi" w:hAnsiTheme="minorHAnsi" w:cstheme="minorHAnsi"/>
          <w:b/>
          <w:noProof/>
          <w:sz w:val="24"/>
          <w:szCs w:val="24"/>
        </w:rPr>
        <w:t>3</w:t>
      </w:r>
    </w:p>
    <w:p w14:paraId="09B965E9" w14:textId="77777777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764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2: Massachusetts Federal &amp; State Law Posters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_Toc521323764 \h </w:instrTex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4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28875AA9" w14:textId="5496FF8D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769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 xml:space="preserve">Section 3: Performance Measures/Common Measures: 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</w:hyperlink>
      <w:r w:rsidR="002064FA" w:rsidRPr="003449A3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14:paraId="6BADD604" w14:textId="688C6BF8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779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4: WIOA Title I – Adult Dislocated Worker &amp; Trade Eligibility Determination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</w:hyperlink>
      <w:r w:rsidR="002064FA" w:rsidRPr="003449A3">
        <w:rPr>
          <w:rFonts w:asciiTheme="minorHAnsi" w:hAnsiTheme="minorHAnsi" w:cstheme="minorHAnsi"/>
          <w:b/>
          <w:noProof/>
          <w:sz w:val="24"/>
          <w:szCs w:val="24"/>
        </w:rPr>
        <w:t>6</w:t>
      </w:r>
    </w:p>
    <w:p w14:paraId="06F84261" w14:textId="00D2F6CF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784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5: Individual Training Account (ITA) &amp; Labor Market Information (LMI)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  <w:t>7</w:t>
        </w:r>
      </w:hyperlink>
      <w:r w:rsidR="00E543BD">
        <w:rPr>
          <w:rFonts w:asciiTheme="minorHAnsi" w:hAnsiTheme="minorHAnsi" w:cstheme="minorHAnsi"/>
          <w:b/>
          <w:noProof/>
          <w:sz w:val="24"/>
          <w:szCs w:val="24"/>
        </w:rPr>
        <w:t>-8</w:t>
      </w:r>
    </w:p>
    <w:p w14:paraId="7D173E81" w14:textId="59E4C656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794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6: Career Planning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  <w:r w:rsidR="00DF0EDB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8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-</w:t>
        </w:r>
        <w:r w:rsidR="006A2C65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9</w:t>
        </w:r>
      </w:hyperlink>
    </w:p>
    <w:p w14:paraId="7FC5CEB3" w14:textId="77777777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799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7: WIOA Title III – Wagner Peyser Services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  <w:t>9</w:t>
        </w:r>
      </w:hyperlink>
    </w:p>
    <w:p w14:paraId="6297A256" w14:textId="58789926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804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8: Veteran Services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  <w:r w:rsidR="003C5BB1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10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-1</w:t>
        </w:r>
        <w:r w:rsidR="003C5BB1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</w:t>
        </w:r>
      </w:hyperlink>
    </w:p>
    <w:p w14:paraId="6E3B9A13" w14:textId="68120463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809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9: RESEA (Reemployment Services and Eligibility Assessment)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</w:hyperlink>
      <w:r w:rsidR="002064FA" w:rsidRPr="003449A3">
        <w:rPr>
          <w:rFonts w:asciiTheme="minorHAnsi" w:hAnsiTheme="minorHAnsi" w:cstheme="minorHAnsi"/>
          <w:b/>
          <w:noProof/>
          <w:sz w:val="24"/>
          <w:szCs w:val="24"/>
        </w:rPr>
        <w:t>11</w:t>
      </w:r>
    </w:p>
    <w:p w14:paraId="7F92CD20" w14:textId="0FEEEE89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814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10: Migrant Seasonal Farm Worker (MSFW)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  <w:t>1</w:t>
        </w:r>
        <w:r w:rsidR="006F259B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2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-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_Toc521323814 \h </w:instrTex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</w:t>
        </w:r>
        <w:r w:rsidR="006F259B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3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3DD43924" w14:textId="6DDC5CB9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819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11: Foreign Labor Exchange (FLC)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_Toc521323819 \h </w:instrTex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13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11A0DEF1" w14:textId="7804E9DB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eastAsiaTheme="minorEastAsia" w:hAnsiTheme="minorHAnsi" w:cstheme="minorHAnsi"/>
          <w:b/>
          <w:noProof/>
          <w:sz w:val="24"/>
          <w:szCs w:val="24"/>
        </w:rPr>
      </w:pPr>
      <w:hyperlink w:anchor="_Toc521323824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12: Youth Programs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  <w:t>1</w:t>
        </w:r>
        <w:r w:rsidR="001771F5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4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-1</w:t>
        </w:r>
        <w:r w:rsidR="001771F5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6</w:t>
        </w:r>
      </w:hyperlink>
    </w:p>
    <w:p w14:paraId="63957441" w14:textId="794D98D3" w:rsidR="002064FA" w:rsidRPr="003449A3" w:rsidRDefault="00C15CE7" w:rsidP="002064FA">
      <w:pPr>
        <w:pStyle w:val="TOC1"/>
        <w:tabs>
          <w:tab w:val="right" w:leader="dot" w:pos="12950"/>
        </w:tabs>
        <w:rPr>
          <w:rFonts w:asciiTheme="minorHAnsi" w:hAnsiTheme="minorHAnsi" w:cstheme="minorHAnsi"/>
          <w:b/>
          <w:noProof/>
          <w:sz w:val="24"/>
          <w:szCs w:val="24"/>
        </w:rPr>
      </w:pPr>
      <w:hyperlink w:anchor="_Toc521323834" w:history="1">
        <w:r w:rsidR="002064FA" w:rsidRPr="003449A3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Section 13: MassHire Branding Standard</w:t>
        </w:r>
        <w:r w:rsidR="002064FA" w:rsidRPr="003449A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ab/>
          <w:t>1</w:t>
        </w:r>
        <w:r w:rsidR="001771F5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7</w:t>
        </w:r>
      </w:hyperlink>
    </w:p>
    <w:p w14:paraId="7799BDFF" w14:textId="5F1308D0" w:rsidR="002064FA" w:rsidRPr="003449A3" w:rsidRDefault="002064FA" w:rsidP="002064FA">
      <w:pPr>
        <w:spacing w:after="160" w:line="259" w:lineRule="auto"/>
        <w:rPr>
          <w:rFonts w:asciiTheme="minorHAnsi" w:eastAsia="Calibri" w:hAnsiTheme="minorHAnsi" w:cstheme="minorHAnsi"/>
          <w:b/>
          <w:noProof/>
          <w:sz w:val="24"/>
          <w:szCs w:val="24"/>
        </w:rPr>
      </w:pP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Section 14: WIOA Partner Engagement ………………………………………………………………………..…………………</w:t>
      </w:r>
      <w:r w:rsidR="00396D32">
        <w:rPr>
          <w:rFonts w:asciiTheme="minorHAnsi" w:eastAsia="Calibri" w:hAnsiTheme="minorHAnsi" w:cstheme="minorHAnsi"/>
          <w:b/>
          <w:noProof/>
          <w:sz w:val="24"/>
          <w:szCs w:val="24"/>
        </w:rPr>
        <w:t>………………………………</w:t>
      </w: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…………..1</w:t>
      </w:r>
      <w:r w:rsidR="00C15CE7">
        <w:rPr>
          <w:rFonts w:asciiTheme="minorHAnsi" w:eastAsia="Calibri" w:hAnsiTheme="minorHAnsi" w:cstheme="minorHAnsi"/>
          <w:b/>
          <w:noProof/>
          <w:sz w:val="24"/>
          <w:szCs w:val="24"/>
        </w:rPr>
        <w:t>7</w:t>
      </w:r>
    </w:p>
    <w:p w14:paraId="601ADE6A" w14:textId="31299221" w:rsidR="002064FA" w:rsidRPr="003449A3" w:rsidRDefault="002064FA" w:rsidP="002064FA">
      <w:pPr>
        <w:spacing w:after="160" w:line="259" w:lineRule="auto"/>
        <w:rPr>
          <w:rFonts w:asciiTheme="minorHAnsi" w:eastAsia="Calibri" w:hAnsiTheme="minorHAnsi" w:cstheme="minorHAnsi"/>
          <w:b/>
          <w:noProof/>
          <w:sz w:val="24"/>
          <w:szCs w:val="24"/>
        </w:rPr>
      </w:pP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fldChar w:fldCharType="end"/>
      </w: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Section 15: Virtual Services..………………………..…….………………………………………………………………………………</w:t>
      </w:r>
      <w:r w:rsidR="00396D32">
        <w:rPr>
          <w:rFonts w:asciiTheme="minorHAnsi" w:eastAsia="Calibri" w:hAnsiTheme="minorHAnsi" w:cstheme="minorHAnsi"/>
          <w:b/>
          <w:noProof/>
          <w:sz w:val="24"/>
          <w:szCs w:val="24"/>
        </w:rPr>
        <w:t>…………………………………</w:t>
      </w: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….…1</w:t>
      </w:r>
      <w:r w:rsidR="00C15CE7">
        <w:rPr>
          <w:rFonts w:asciiTheme="minorHAnsi" w:eastAsia="Calibri" w:hAnsiTheme="minorHAnsi" w:cstheme="minorHAnsi"/>
          <w:b/>
          <w:noProof/>
          <w:sz w:val="24"/>
          <w:szCs w:val="24"/>
        </w:rPr>
        <w:t>8</w:t>
      </w:r>
    </w:p>
    <w:p w14:paraId="124B7C5D" w14:textId="4C080523" w:rsidR="004729EE" w:rsidRPr="00F035B0" w:rsidRDefault="002064FA" w:rsidP="00F035B0">
      <w:pPr>
        <w:spacing w:after="160" w:line="259" w:lineRule="auto"/>
        <w:rPr>
          <w:rFonts w:asciiTheme="minorHAnsi" w:eastAsia="Calibri" w:hAnsiTheme="minorHAnsi" w:cstheme="minorHAnsi"/>
          <w:b/>
          <w:noProof/>
          <w:sz w:val="24"/>
          <w:szCs w:val="24"/>
        </w:rPr>
      </w:pP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Section 16: Stevens Amendment……………………………………………………………………</w:t>
      </w:r>
      <w:r w:rsidR="002E75AF"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.</w:t>
      </w: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………………………</w:t>
      </w:r>
      <w:r w:rsidR="00396D32">
        <w:rPr>
          <w:rFonts w:asciiTheme="minorHAnsi" w:eastAsia="Calibri" w:hAnsiTheme="minorHAnsi" w:cstheme="minorHAnsi"/>
          <w:b/>
          <w:noProof/>
          <w:sz w:val="24"/>
          <w:szCs w:val="24"/>
        </w:rPr>
        <w:t>……………………………….</w:t>
      </w:r>
      <w:r w:rsidRPr="003449A3">
        <w:rPr>
          <w:rFonts w:asciiTheme="minorHAnsi" w:eastAsia="Calibri" w:hAnsiTheme="minorHAnsi" w:cstheme="minorHAnsi"/>
          <w:b/>
          <w:noProof/>
          <w:sz w:val="24"/>
          <w:szCs w:val="24"/>
        </w:rPr>
        <w:t>……………..….1</w:t>
      </w:r>
      <w:r w:rsidR="00C15CE7">
        <w:rPr>
          <w:rFonts w:asciiTheme="minorHAnsi" w:eastAsia="Calibri" w:hAnsiTheme="minorHAnsi" w:cstheme="minorHAnsi"/>
          <w:b/>
          <w:noProof/>
          <w:sz w:val="24"/>
          <w:szCs w:val="24"/>
        </w:rPr>
        <w:t>8</w:t>
      </w:r>
    </w:p>
    <w:p w14:paraId="4AD53E21" w14:textId="683FCB6C" w:rsidR="00E466BE" w:rsidRPr="003449A3" w:rsidRDefault="00E466BE" w:rsidP="00811501">
      <w:pPr>
        <w:tabs>
          <w:tab w:val="left" w:pos="3350"/>
        </w:tabs>
        <w:spacing w:after="160" w:line="259" w:lineRule="auto"/>
        <w:rPr>
          <w:rFonts w:asciiTheme="minorHAnsi" w:eastAsia="Calibri" w:hAnsiTheme="minorHAnsi" w:cstheme="minorHAnsi"/>
          <w:b/>
          <w:bCs/>
          <w:noProof/>
          <w:sz w:val="24"/>
          <w:szCs w:val="24"/>
        </w:rPr>
      </w:pPr>
      <w:r w:rsidRPr="003449A3">
        <w:rPr>
          <w:rFonts w:asciiTheme="minorHAnsi" w:eastAsia="Calibri" w:hAnsiTheme="minorHAnsi" w:cstheme="minorHAnsi"/>
          <w:sz w:val="24"/>
          <w:szCs w:val="24"/>
        </w:rPr>
        <w:br w:type="page"/>
      </w:r>
    </w:p>
    <w:tbl>
      <w:tblPr>
        <w:tblW w:w="143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521"/>
        <w:gridCol w:w="697"/>
        <w:gridCol w:w="731"/>
        <w:gridCol w:w="6667"/>
      </w:tblGrid>
      <w:tr w:rsidR="00E53610" w:rsidRPr="003449A3" w14:paraId="02718C4B" w14:textId="77777777" w:rsidTr="007B0C59">
        <w:trPr>
          <w:trHeight w:val="530"/>
        </w:trPr>
        <w:tc>
          <w:tcPr>
            <w:tcW w:w="6215" w:type="dxa"/>
            <w:gridSpan w:val="2"/>
            <w:shd w:val="clear" w:color="auto" w:fill="A6A6A6" w:themeFill="background1" w:themeFillShade="A6"/>
            <w:vAlign w:val="center"/>
          </w:tcPr>
          <w:p w14:paraId="247AA70E" w14:textId="55FA0FBF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Section 1: </w:t>
            </w:r>
          </w:p>
          <w:p w14:paraId="753AE52E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252FB98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MassHire Department of Career Services Complaint Policy</w:t>
            </w:r>
          </w:p>
          <w:p w14:paraId="71BD5053" w14:textId="4C891762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vAlign w:val="center"/>
          </w:tcPr>
          <w:p w14:paraId="06BF8647" w14:textId="77777777" w:rsidR="00E53610" w:rsidRPr="003449A3" w:rsidRDefault="00E53610" w:rsidP="005F2B57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C8F0AA9" w14:textId="77777777" w:rsidR="00E53610" w:rsidRPr="003449A3" w:rsidRDefault="00E53610" w:rsidP="005F2B57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667" w:type="dxa"/>
            <w:shd w:val="clear" w:color="auto" w:fill="A6A6A6" w:themeFill="background1" w:themeFillShade="A6"/>
            <w:vAlign w:val="center"/>
          </w:tcPr>
          <w:p w14:paraId="044C6955" w14:textId="19416213" w:rsidR="00E53610" w:rsidRPr="003449A3" w:rsidRDefault="00E53610" w:rsidP="00505343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="00E53610" w:rsidRPr="003449A3" w14:paraId="2622BD7D" w14:textId="77777777" w:rsidTr="007B0C59">
        <w:tc>
          <w:tcPr>
            <w:tcW w:w="694" w:type="dxa"/>
            <w:shd w:val="clear" w:color="auto" w:fill="auto"/>
          </w:tcPr>
          <w:p w14:paraId="22D5D99E" w14:textId="4CB36D1F" w:rsidR="00E53610" w:rsidRPr="003449A3" w:rsidRDefault="00E53610" w:rsidP="00210EBD">
            <w:pPr>
              <w:keepNext/>
              <w:keepLines/>
              <w:spacing w:before="24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5521" w:type="dxa"/>
            <w:shd w:val="clear" w:color="auto" w:fill="auto"/>
          </w:tcPr>
          <w:p w14:paraId="010A54AD" w14:textId="64F815F7" w:rsidR="00E53610" w:rsidRPr="003449A3" w:rsidRDefault="00FD0710" w:rsidP="00811501">
            <w:pPr>
              <w:spacing w:after="160"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How does/do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="00A243A1" w:rsidRPr="003449A3">
              <w:rPr>
                <w:rFonts w:asciiTheme="minorHAnsi" w:hAnsiTheme="minorHAnsi" w:cstheme="minorHAnsi"/>
                <w:sz w:val="24"/>
                <w:szCs w:val="24"/>
              </w:rPr>
              <w:t>CC(s)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notify customers about the complaint/appeals process and what is required by law?</w:t>
            </w:r>
          </w:p>
        </w:tc>
        <w:tc>
          <w:tcPr>
            <w:tcW w:w="697" w:type="dxa"/>
            <w:shd w:val="clear" w:color="auto" w:fill="auto"/>
          </w:tcPr>
          <w:p w14:paraId="045F0EE6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4DCB3AD0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674A3D68" w14:textId="781EF30D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7AB9D324" w14:textId="77777777" w:rsidTr="007B0C59">
        <w:trPr>
          <w:trHeight w:val="2015"/>
        </w:trPr>
        <w:tc>
          <w:tcPr>
            <w:tcW w:w="694" w:type="dxa"/>
            <w:shd w:val="clear" w:color="auto" w:fill="auto"/>
          </w:tcPr>
          <w:p w14:paraId="1CE69D28" w14:textId="7C344CB5" w:rsidR="00E53610" w:rsidRPr="003449A3" w:rsidRDefault="00E53610" w:rsidP="00C33CB9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1" w:name="_Toc488150850"/>
            <w:bookmarkStart w:id="2" w:name="_Toc521323756"/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bookmarkEnd w:id="1"/>
            <w:bookmarkEnd w:id="2"/>
          </w:p>
        </w:tc>
        <w:tc>
          <w:tcPr>
            <w:tcW w:w="5521" w:type="dxa"/>
            <w:shd w:val="clear" w:color="auto" w:fill="auto"/>
          </w:tcPr>
          <w:p w14:paraId="26EDF59F" w14:textId="13C8C559" w:rsidR="00E53610" w:rsidRPr="003449A3" w:rsidRDefault="00E53610" w:rsidP="007B0C59">
            <w:pPr>
              <w:keepNext/>
              <w:keepLines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Toc488150851"/>
            <w:bookmarkStart w:id="4" w:name="_Toc521323757"/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Please describe how the </w:t>
            </w:r>
            <w:r w:rsidR="00A243A1" w:rsidRPr="003449A3">
              <w:rPr>
                <w:rFonts w:asciiTheme="minorHAnsi" w:hAnsiTheme="minorHAnsi" w:cstheme="minorHAnsi"/>
                <w:sz w:val="24"/>
                <w:szCs w:val="24"/>
              </w:rPr>
              <w:t>CC(s)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6A9A" w:rsidRPr="003449A3">
              <w:rPr>
                <w:rFonts w:asciiTheme="minorHAnsi" w:hAnsiTheme="minorHAnsi" w:cstheme="minorHAnsi"/>
                <w:sz w:val="24"/>
                <w:szCs w:val="24"/>
              </w:rPr>
              <w:t>provide</w:t>
            </w:r>
            <w:r w:rsidR="00A243A1" w:rsidRPr="003449A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universa</w:t>
            </w:r>
            <w:r w:rsidR="00F16A9A" w:rsidRPr="003449A3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accessib</w:t>
            </w:r>
            <w:r w:rsidR="00F16A9A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ility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(physically and programmatically) to meet the needs of customers with disabilities.</w:t>
            </w:r>
            <w:bookmarkEnd w:id="3"/>
            <w:bookmarkEnd w:id="4"/>
          </w:p>
          <w:p w14:paraId="5627C9FE" w14:textId="47592DA9" w:rsidR="00E53610" w:rsidRPr="003449A3" w:rsidRDefault="00E53610" w:rsidP="00C127B6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What changes, if any, has your region made to ensure this accessibility for virtual services?</w:t>
            </w:r>
          </w:p>
        </w:tc>
        <w:tc>
          <w:tcPr>
            <w:tcW w:w="697" w:type="dxa"/>
            <w:shd w:val="clear" w:color="auto" w:fill="auto"/>
          </w:tcPr>
          <w:p w14:paraId="4F7CF388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7979595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1EA0B22" w14:textId="1D4C95B6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613DE40E" w14:textId="77777777" w:rsidTr="007B0C59">
        <w:tc>
          <w:tcPr>
            <w:tcW w:w="694" w:type="dxa"/>
            <w:shd w:val="clear" w:color="auto" w:fill="auto"/>
          </w:tcPr>
          <w:p w14:paraId="45E60A55" w14:textId="48974510" w:rsidR="00E53610" w:rsidRPr="003449A3" w:rsidRDefault="00E53610" w:rsidP="00C33CB9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5" w:name="_Toc488150852"/>
            <w:bookmarkStart w:id="6" w:name="_Toc521323758"/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  <w:bookmarkEnd w:id="5"/>
            <w:bookmarkEnd w:id="6"/>
          </w:p>
        </w:tc>
        <w:tc>
          <w:tcPr>
            <w:tcW w:w="5521" w:type="dxa"/>
            <w:shd w:val="clear" w:color="auto" w:fill="auto"/>
          </w:tcPr>
          <w:p w14:paraId="6F6AB5D0" w14:textId="77777777" w:rsidR="00E53610" w:rsidRPr="003449A3" w:rsidRDefault="00E53610" w:rsidP="007B0C59">
            <w:pPr>
              <w:keepNext/>
              <w:keepLines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7" w:name="_Toc488150853"/>
            <w:bookmarkStart w:id="8" w:name="_Toc521323759"/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Please list the services and resources available to meet the needs of customers with disabilities.</w:t>
            </w:r>
            <w:bookmarkEnd w:id="7"/>
            <w:bookmarkEnd w:id="8"/>
          </w:p>
          <w:p w14:paraId="46C57C93" w14:textId="77777777" w:rsidR="00F16A9A" w:rsidRPr="003449A3" w:rsidRDefault="00F16A9A" w:rsidP="00C33CB9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5273B44" w14:textId="5D2F1826" w:rsidR="007B0C59" w:rsidRPr="003449A3" w:rsidRDefault="007B0C59" w:rsidP="00C33CB9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6D19781E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521FDA1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18B1F55" w14:textId="1EDD9E1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4B012148" w14:textId="77777777" w:rsidTr="007B0C59">
        <w:tc>
          <w:tcPr>
            <w:tcW w:w="694" w:type="dxa"/>
            <w:shd w:val="clear" w:color="auto" w:fill="auto"/>
          </w:tcPr>
          <w:p w14:paraId="233C38D6" w14:textId="4774E76A" w:rsidR="00E53610" w:rsidRPr="003449A3" w:rsidRDefault="008A0BE2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3A549893" w14:textId="5A8EBD91" w:rsidR="00E53610" w:rsidRPr="003449A3" w:rsidRDefault="00FD0710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How does/do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the</w:t>
            </w:r>
            <w:r w:rsidR="00A243A1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CC(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s) ensure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that individuals with disabilities can participate fully in retraining programs?</w:t>
            </w:r>
          </w:p>
          <w:p w14:paraId="585D2994" w14:textId="77777777" w:rsidR="007B0C59" w:rsidRPr="003449A3" w:rsidRDefault="007B0C59" w:rsidP="00C33CB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091109AE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DAD15CD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3C58161" w14:textId="181013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1FA5FBA7" w14:textId="77777777" w:rsidTr="007B0C59">
        <w:tc>
          <w:tcPr>
            <w:tcW w:w="694" w:type="dxa"/>
            <w:shd w:val="clear" w:color="auto" w:fill="auto"/>
          </w:tcPr>
          <w:p w14:paraId="0566A618" w14:textId="7837707D" w:rsidR="00E53610" w:rsidRPr="003449A3" w:rsidRDefault="008A0BE2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4C8BF40A" w14:textId="23C9ACD4" w:rsidR="00E53610" w:rsidRPr="003449A3" w:rsidRDefault="00E53610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What training does the </w:t>
            </w:r>
            <w:r w:rsidR="00A243A1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CC(s)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provide to all staff to ensure compliance with non-discrimination/equal opportunity requirements?</w:t>
            </w:r>
          </w:p>
          <w:p w14:paraId="4DFE9F84" w14:textId="0AF6CE2E" w:rsidR="007B0C59" w:rsidRPr="003449A3" w:rsidRDefault="007B0C59" w:rsidP="00C33CB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3C3A58A8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2567E65F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3160AB8" w14:textId="6D2F2342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1609D04C" w14:textId="77777777" w:rsidTr="007B0C59">
        <w:trPr>
          <w:trHeight w:val="971"/>
        </w:trPr>
        <w:tc>
          <w:tcPr>
            <w:tcW w:w="694" w:type="dxa"/>
            <w:shd w:val="clear" w:color="auto" w:fill="auto"/>
          </w:tcPr>
          <w:p w14:paraId="3DB40218" w14:textId="09AD59ED" w:rsidR="00E53610" w:rsidRPr="003449A3" w:rsidRDefault="008A0BE2" w:rsidP="00C33CB9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521" w:type="dxa"/>
            <w:shd w:val="clear" w:color="auto" w:fill="auto"/>
          </w:tcPr>
          <w:p w14:paraId="3DC1370C" w14:textId="60B2B161" w:rsidR="00E53610" w:rsidRPr="003449A3" w:rsidRDefault="00F16A9A" w:rsidP="007B0C59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 addition to customers self-reporting, </w:t>
            </w:r>
            <w:r w:rsidR="001F63B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how</w:t>
            </w:r>
            <w:r w:rsidR="00FD07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does/do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the </w:t>
            </w:r>
            <w:r w:rsidR="00A243A1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CC(s)</w:t>
            </w:r>
            <w:r w:rsidR="00142207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identify 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>customers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(including individuals 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with disabilities) </w:t>
            </w:r>
            <w:r w:rsidR="00142207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who need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assistance </w:t>
            </w:r>
            <w:r w:rsidR="007B0C59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or accommodations for 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services?</w:t>
            </w:r>
          </w:p>
        </w:tc>
        <w:tc>
          <w:tcPr>
            <w:tcW w:w="697" w:type="dxa"/>
            <w:shd w:val="clear" w:color="auto" w:fill="auto"/>
          </w:tcPr>
          <w:p w14:paraId="3869A984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489904D8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54D001B" w14:textId="7C35A41B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6E85696F" w14:textId="77777777" w:rsidTr="007B0C59">
        <w:tc>
          <w:tcPr>
            <w:tcW w:w="6215" w:type="dxa"/>
            <w:gridSpan w:val="2"/>
            <w:shd w:val="clear" w:color="auto" w:fill="A6A6A6" w:themeFill="background1" w:themeFillShade="A6"/>
          </w:tcPr>
          <w:p w14:paraId="066F43D6" w14:textId="5A2E4C1D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9" w:name="_Toc521323764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Section 2: </w:t>
            </w:r>
          </w:p>
          <w:p w14:paraId="3D2AD08C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FAE4B3C" w14:textId="161C64B5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Massachusetts Federal &amp; State Law</w:t>
            </w:r>
            <w:r w:rsidR="003D192A"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(s)</w:t>
            </w: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Posters</w:t>
            </w:r>
            <w:bookmarkEnd w:id="9"/>
          </w:p>
          <w:p w14:paraId="1188A7D6" w14:textId="5EA9B5BF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429B875F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10" w:name="_Toc485645924"/>
            <w:bookmarkStart w:id="11" w:name="_Toc487093310"/>
            <w:bookmarkStart w:id="12" w:name="_Toc488150859"/>
            <w:bookmarkStart w:id="13" w:name="_Toc521323765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10"/>
            <w:bookmarkEnd w:id="11"/>
            <w:bookmarkEnd w:id="12"/>
            <w:bookmarkEnd w:id="13"/>
          </w:p>
        </w:tc>
        <w:tc>
          <w:tcPr>
            <w:tcW w:w="731" w:type="dxa"/>
            <w:shd w:val="clear" w:color="auto" w:fill="A6A6A6" w:themeFill="background1" w:themeFillShade="A6"/>
          </w:tcPr>
          <w:p w14:paraId="63A51E0D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14" w:name="_Toc485645925"/>
            <w:bookmarkStart w:id="15" w:name="_Toc487093311"/>
            <w:bookmarkStart w:id="16" w:name="_Toc488150860"/>
            <w:bookmarkStart w:id="17" w:name="_Toc521323766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14"/>
            <w:bookmarkEnd w:id="15"/>
            <w:bookmarkEnd w:id="16"/>
            <w:bookmarkEnd w:id="17"/>
          </w:p>
        </w:tc>
        <w:tc>
          <w:tcPr>
            <w:tcW w:w="6667" w:type="dxa"/>
            <w:shd w:val="clear" w:color="auto" w:fill="A6A6A6" w:themeFill="background1" w:themeFillShade="A6"/>
          </w:tcPr>
          <w:p w14:paraId="2C26FB5A" w14:textId="753279A8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="00E53610" w:rsidRPr="003449A3" w14:paraId="1DE867AF" w14:textId="77777777" w:rsidTr="007B0C59">
        <w:trPr>
          <w:trHeight w:val="2087"/>
        </w:trPr>
        <w:tc>
          <w:tcPr>
            <w:tcW w:w="694" w:type="dxa"/>
            <w:shd w:val="clear" w:color="auto" w:fill="auto"/>
          </w:tcPr>
          <w:p w14:paraId="0F2ABAF1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6721411A" w14:textId="76C3009B" w:rsidR="00E53610" w:rsidRPr="003449A3" w:rsidRDefault="00E53610" w:rsidP="00D8072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Does the CC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have the required Customer posters visible &amp; accessible for customers and staff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onsite and on your website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to meet the compliance requirements of WIOA?</w:t>
            </w:r>
          </w:p>
          <w:p w14:paraId="4F1E477E" w14:textId="77777777" w:rsidR="0001620A" w:rsidRPr="003449A3" w:rsidRDefault="0001620A" w:rsidP="00D8072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5526D83" w14:textId="3CADD8BC" w:rsidR="00E53610" w:rsidRPr="003449A3" w:rsidRDefault="0001620A" w:rsidP="0001620A">
            <w:pPr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Reference: </w:t>
            </w:r>
            <w:hyperlink r:id="rId11" w:history="1">
              <w:r w:rsidR="00E53610" w:rsidRPr="003449A3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4"/>
                  <w:szCs w:val="24"/>
                </w:rPr>
                <w:t xml:space="preserve">ATTACHMENT H </w:t>
              </w:r>
              <w:r w:rsidR="007B0C59" w:rsidRPr="003449A3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4"/>
                  <w:szCs w:val="24"/>
                </w:rPr>
                <w:t>FY24</w:t>
              </w:r>
              <w:r w:rsidR="00E53610" w:rsidRPr="003449A3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4"/>
                  <w:szCs w:val="24"/>
                </w:rPr>
                <w:t>- Required Poster Lis</w:t>
              </w:r>
              <w:r w:rsidR="003C5733" w:rsidRPr="003449A3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4"/>
                  <w:szCs w:val="24"/>
                </w:rPr>
                <w:t>t</w:t>
              </w:r>
            </w:hyperlink>
          </w:p>
        </w:tc>
        <w:tc>
          <w:tcPr>
            <w:tcW w:w="697" w:type="dxa"/>
            <w:shd w:val="clear" w:color="auto" w:fill="auto"/>
          </w:tcPr>
          <w:p w14:paraId="7640431B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A5B6137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C12C8E9" w14:textId="085CA6E4" w:rsidR="00E53610" w:rsidRPr="003449A3" w:rsidRDefault="00E53610" w:rsidP="008B0AC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12" behindDoc="0" locked="0" layoutInCell="1" allowOverlap="1" wp14:anchorId="12174C61" wp14:editId="128A24BD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A0089A" w14:textId="77777777" w:rsidR="00E53610" w:rsidRDefault="00E536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2174C61" id="Text Box 2" o:spid="_x0000_s1027" type="#_x0000_t202" style="position:absolute;margin-left:80.7pt;margin-top:2.25pt;width:11.85pt;height:9.45pt;z-index:2516736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iBOQ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" fillcolor="white [3201]" strokeweight=".5pt">
                      <v:textbox>
                        <w:txbxContent>
                          <w:p w14:paraId="49A0089A" w14:textId="77777777" w:rsidR="00E53610" w:rsidRDefault="00E53610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Onsite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: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Yes    </w:t>
            </w:r>
          </w:p>
          <w:p w14:paraId="304B6A3E" w14:textId="597EB824" w:rsidR="00E53610" w:rsidRPr="003449A3" w:rsidRDefault="00E53610" w:rsidP="008B0AC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</w:t>
            </w:r>
          </w:p>
          <w:p w14:paraId="1087665D" w14:textId="4B38CFE7" w:rsidR="00E53610" w:rsidRPr="003449A3" w:rsidRDefault="00E53610" w:rsidP="008B0AC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76" behindDoc="0" locked="0" layoutInCell="1" allowOverlap="1" wp14:anchorId="4BE99A31" wp14:editId="749EE66B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FDAA45" w14:textId="77777777" w:rsidR="00E53610" w:rsidRDefault="00E53610" w:rsidP="00B61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E99A31" id="Text Box 14" o:spid="_x0000_s1028" type="#_x0000_t202" style="position:absolute;margin-left:81.1pt;margin-top:3.05pt;width:11.85pt;height:9.45pt;z-index:2516848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klOwIAAII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UqJJT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72FDAA45" w14:textId="77777777" w:rsidR="00E53610" w:rsidRDefault="00E53610" w:rsidP="00B6169E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  No   </w:t>
            </w:r>
          </w:p>
          <w:p w14:paraId="2FC56794" w14:textId="77777777" w:rsidR="00E53610" w:rsidRPr="003449A3" w:rsidRDefault="00E53610" w:rsidP="008B0AC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FF5DF8F" w14:textId="24DAFC92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60" behindDoc="0" locked="0" layoutInCell="1" allowOverlap="1" wp14:anchorId="4B21AD5C" wp14:editId="721C02A2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4D0323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21AD5C" id="Text Box 5" o:spid="_x0000_s1029" type="#_x0000_t202" style="position:absolute;margin-left:81.1pt;margin-top:3.05pt;width:11.85pt;height:9.45pt;z-index:2516756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bw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svjG8D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6C4D0323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Website</w:t>
            </w: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Yes    </w:t>
            </w:r>
          </w:p>
          <w:p w14:paraId="468E6B4F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</w:t>
            </w:r>
          </w:p>
          <w:p w14:paraId="60B78100" w14:textId="0AA4DEF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36" behindDoc="0" locked="0" layoutInCell="1" allowOverlap="1" wp14:anchorId="0386E371" wp14:editId="038DEF56">
                      <wp:simplePos x="0" y="0"/>
                      <wp:positionH relativeFrom="column">
                        <wp:posOffset>1038406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CBE1C1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386E371" id="Text Box 4" o:spid="_x0000_s1030" type="#_x0000_t202" style="position:absolute;margin-left:81.75pt;margin-top:2.8pt;width:11.85pt;height:9.45pt;z-index:2516746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u3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1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" fillcolor="white [3201]" strokeweight=".5pt">
                      <v:textbox>
                        <w:txbxContent>
                          <w:p w14:paraId="1DCBE1C1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   No </w:t>
            </w:r>
          </w:p>
          <w:p w14:paraId="175473BA" w14:textId="7ADCCBE4" w:rsidR="00E53610" w:rsidRPr="003449A3" w:rsidRDefault="00E53610" w:rsidP="008B0AC2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53610" w:rsidRPr="003449A3" w14:paraId="72DF906B" w14:textId="77777777" w:rsidTr="007B0C59">
        <w:tc>
          <w:tcPr>
            <w:tcW w:w="694" w:type="dxa"/>
            <w:shd w:val="clear" w:color="auto" w:fill="auto"/>
          </w:tcPr>
          <w:p w14:paraId="25C32816" w14:textId="5B77E701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55ABCE35" w14:textId="415C4973" w:rsidR="00E53610" w:rsidRPr="003449A3" w:rsidRDefault="00E53610" w:rsidP="00986628">
            <w:pPr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have the Optional Posters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</w:t>
            </w:r>
            <w:r w:rsidR="00D31BA9"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n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site and/or on your website?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5612EC0F" w14:textId="77777777" w:rsidR="00E53610" w:rsidRPr="003449A3" w:rsidRDefault="00E53610" w:rsidP="225A492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2841B" w14:textId="3375262A" w:rsidR="00E53610" w:rsidRPr="003449A3" w:rsidRDefault="0001620A" w:rsidP="225A492B">
            <w:pPr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Reference: </w:t>
            </w:r>
            <w:hyperlink r:id="rId12" w:history="1">
              <w:r w:rsidRPr="003449A3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4"/>
                  <w:szCs w:val="24"/>
                </w:rPr>
                <w:t>ATTACHMENT H FY24- Required Poster List</w:t>
              </w:r>
            </w:hyperlink>
          </w:p>
          <w:p w14:paraId="5C877BCD" w14:textId="77777777" w:rsidR="00E53610" w:rsidRPr="003449A3" w:rsidRDefault="00E53610" w:rsidP="225A492B">
            <w:pPr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AE58B37" w14:textId="77BE2EB6" w:rsidR="00E53610" w:rsidRPr="003449A3" w:rsidRDefault="00E53610" w:rsidP="225A492B">
            <w:pPr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631A91CC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D5830A1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ED1607A" w14:textId="4D0C8B29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84" behindDoc="0" locked="0" layoutInCell="1" allowOverlap="1" wp14:anchorId="3B2B7798" wp14:editId="0A262AB9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E95404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B2B7798" id="Text Box 6" o:spid="_x0000_s1031" type="#_x0000_t202" style="position:absolute;margin-left:80.7pt;margin-top:2.25pt;width:11.85pt;height:9.45pt;z-index:2516766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R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9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" fillcolor="white [3201]" strokeweight=".5pt">
                      <v:textbox>
                        <w:txbxContent>
                          <w:p w14:paraId="3CE95404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Onsite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: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Yes    </w:t>
            </w:r>
          </w:p>
          <w:p w14:paraId="416F1F88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</w:t>
            </w:r>
          </w:p>
          <w:p w14:paraId="5F197DF2" w14:textId="7F719910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708" behindDoc="0" locked="0" layoutInCell="1" allowOverlap="1" wp14:anchorId="15DF1D41" wp14:editId="5BB25B55">
                      <wp:simplePos x="0" y="0"/>
                      <wp:positionH relativeFrom="column">
                        <wp:posOffset>1028176</wp:posOffset>
                      </wp:positionH>
                      <wp:positionV relativeFrom="paragraph">
                        <wp:posOffset>25400</wp:posOffset>
                      </wp:positionV>
                      <wp:extent cx="150607" cy="120316"/>
                      <wp:effectExtent l="0" t="0" r="20955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8BD232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5DF1D41" id="Text Box 7" o:spid="_x0000_s1032" type="#_x0000_t202" style="position:absolute;margin-left:80.95pt;margin-top:2pt;width:11.85pt;height:9.45pt;z-index:2516777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XGOg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" fillcolor="white [3201]" strokeweight=".5pt">
                      <v:textbox>
                        <w:txbxContent>
                          <w:p w14:paraId="2F8BD232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  No </w:t>
            </w:r>
          </w:p>
          <w:p w14:paraId="70018913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5F487C8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56" behindDoc="0" locked="0" layoutInCell="1" allowOverlap="1" wp14:anchorId="4F20EFB1" wp14:editId="3D982893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899B17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F20EFB1" id="Text Box 8" o:spid="_x0000_s1033" type="#_x0000_t202" style="position:absolute;margin-left:81.1pt;margin-top:3.05pt;width:11.85pt;height:9.45pt;z-index:2516797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oT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3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D0aEz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32899B17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Website</w:t>
            </w: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Yes    </w:t>
            </w:r>
          </w:p>
          <w:p w14:paraId="1109AA19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</w:t>
            </w:r>
          </w:p>
          <w:p w14:paraId="3ACF3B87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32" behindDoc="0" locked="0" layoutInCell="1" allowOverlap="1" wp14:anchorId="11596FFD" wp14:editId="348A1CCA">
                      <wp:simplePos x="0" y="0"/>
                      <wp:positionH relativeFrom="column">
                        <wp:posOffset>1027318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ED3F6D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1596FFD" id="Text Box 9" o:spid="_x0000_s1034" type="#_x0000_t202" style="position:absolute;margin-left:80.9pt;margin-top:2.8pt;width:11.85pt;height:9.45pt;z-index:2516787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9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v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" fillcolor="white [3201]" strokeweight=".5pt">
                      <v:textbox>
                        <w:txbxContent>
                          <w:p w14:paraId="42ED3F6D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   No </w:t>
            </w:r>
          </w:p>
          <w:p w14:paraId="55A3401E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D1CF0C2" w14:textId="77777777" w:rsidTr="007B0C59">
        <w:tc>
          <w:tcPr>
            <w:tcW w:w="694" w:type="dxa"/>
            <w:shd w:val="clear" w:color="auto" w:fill="auto"/>
          </w:tcPr>
          <w:p w14:paraId="05B44AB1" w14:textId="0FAD56D6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5521" w:type="dxa"/>
            <w:shd w:val="clear" w:color="auto" w:fill="auto"/>
          </w:tcPr>
          <w:p w14:paraId="398B3736" w14:textId="787B34D6" w:rsidR="00E53610" w:rsidRPr="003449A3" w:rsidRDefault="00E53610" w:rsidP="225A492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have the required MassHire Department of Career Services (MDCS) Posters visible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onsite and on your website(s)?</w:t>
            </w:r>
          </w:p>
          <w:p w14:paraId="11CCF397" w14:textId="77777777" w:rsidR="003C5733" w:rsidRPr="003449A3" w:rsidRDefault="003C5733" w:rsidP="007B0C5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0A2187A" w14:textId="0715D18D" w:rsidR="007B0C59" w:rsidRPr="003449A3" w:rsidRDefault="0001620A" w:rsidP="007B0C5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Reference: </w:t>
            </w:r>
            <w:hyperlink r:id="rId13" w:history="1">
              <w:r w:rsidRPr="003449A3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4"/>
                  <w:szCs w:val="24"/>
                </w:rPr>
                <w:t>ATTACHMENT H FY24- Required Poster List</w:t>
              </w:r>
            </w:hyperlink>
          </w:p>
        </w:tc>
        <w:tc>
          <w:tcPr>
            <w:tcW w:w="697" w:type="dxa"/>
            <w:shd w:val="clear" w:color="auto" w:fill="auto"/>
          </w:tcPr>
          <w:p w14:paraId="1591F8A8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BFD1415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6A0A741A" w14:textId="055F7131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80" behindDoc="0" locked="0" layoutInCell="1" allowOverlap="1" wp14:anchorId="09EF1599" wp14:editId="28F6ACC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38100</wp:posOffset>
                      </wp:positionV>
                      <wp:extent cx="150607" cy="120316"/>
                      <wp:effectExtent l="0" t="0" r="20955" b="133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F10FC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9EF1599" id="Text Box 10" o:spid="_x0000_s1035" type="#_x0000_t202" style="position:absolute;margin-left:82.1pt;margin-top:3pt;width:11.85pt;height:9.45pt;z-index:2516807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d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" fillcolor="white [3201]" strokeweight=".5pt">
                      <v:textbox>
                        <w:txbxContent>
                          <w:p w14:paraId="3A1F10FC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Onsite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: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</w:t>
            </w:r>
            <w:r w:rsidR="00BA75EE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Yes    </w:t>
            </w:r>
          </w:p>
          <w:p w14:paraId="2E1507C7" w14:textId="363A7B9F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</w:t>
            </w:r>
          </w:p>
          <w:p w14:paraId="77D81A35" w14:textId="7CA55FE5" w:rsidR="00E53610" w:rsidRPr="003449A3" w:rsidRDefault="00BA75EE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804" behindDoc="0" locked="0" layoutInCell="1" allowOverlap="1" wp14:anchorId="3D0D74E1" wp14:editId="11D1E3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26035</wp:posOffset>
                      </wp:positionV>
                      <wp:extent cx="150495" cy="120015"/>
                      <wp:effectExtent l="0" t="0" r="20955" b="133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ABCF5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D0D74E1" id="Text Box 11" o:spid="_x0000_s1036" type="#_x0000_t202" style="position:absolute;margin-left:81.95pt;margin-top:2.05pt;width:11.85pt;height:9.45pt;z-index:2516818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ejOQIAAIM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" fillcolor="white [3201]" strokeweight=".5pt">
                      <v:textbox>
                        <w:txbxContent>
                          <w:p w14:paraId="7E8ABCF5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No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387256F2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57E46C7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52" behindDoc="0" locked="0" layoutInCell="1" allowOverlap="1" wp14:anchorId="4BF920C5" wp14:editId="2F6AF96A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3C1A47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F920C5" id="Text Box 12" o:spid="_x0000_s1037" type="#_x0000_t202" style="position:absolute;margin-left:81.1pt;margin-top:3.05pt;width:11.85pt;height:9.45pt;z-index:2516838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RX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" fillcolor="white [3201]" strokeweight=".5pt">
                      <v:textbox>
                        <w:txbxContent>
                          <w:p w14:paraId="663C1A47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Website</w:t>
            </w: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Yes    </w:t>
            </w:r>
          </w:p>
          <w:p w14:paraId="286DF100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</w:t>
            </w:r>
          </w:p>
          <w:p w14:paraId="1CC34307" w14:textId="77777777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28" behindDoc="0" locked="0" layoutInCell="1" allowOverlap="1" wp14:anchorId="35EF14CD" wp14:editId="1C04F60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3084ED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5EF14CD" id="Text Box 13" o:spid="_x0000_s1038" type="#_x0000_t202" style="position:absolute;margin-left:80.95pt;margin-top:2.8pt;width:11.85pt;height:9.45pt;z-index:2516828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XzOw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" fillcolor="white [3201]" strokeweight=".5pt">
                      <v:textbox>
                        <w:txbxContent>
                          <w:p w14:paraId="7A3084ED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   No </w:t>
            </w:r>
          </w:p>
          <w:p w14:paraId="0B21DCB6" w14:textId="2EF6E3AD" w:rsidR="00E53610" w:rsidRPr="003449A3" w:rsidRDefault="00E53610" w:rsidP="007303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93CCB1B" w14:textId="77777777" w:rsidTr="00BA75EE">
        <w:trPr>
          <w:trHeight w:val="827"/>
        </w:trPr>
        <w:tc>
          <w:tcPr>
            <w:tcW w:w="6215" w:type="dxa"/>
            <w:gridSpan w:val="2"/>
            <w:shd w:val="clear" w:color="auto" w:fill="BFBFBF" w:themeFill="background1" w:themeFillShade="BF"/>
          </w:tcPr>
          <w:p w14:paraId="7EAE3AF8" w14:textId="13B81310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18" w:name="_Toc521323769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Section 3: </w:t>
            </w:r>
          </w:p>
          <w:p w14:paraId="17C00B88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A3B6B1E" w14:textId="398763F0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Performance Measures/Common Measure</w:t>
            </w:r>
            <w:bookmarkEnd w:id="18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  <w:p w14:paraId="4A4D169F" w14:textId="04893DD0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0A69AAEE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19" w:name="_Toc485645929"/>
            <w:bookmarkStart w:id="20" w:name="_Toc487093315"/>
            <w:bookmarkStart w:id="21" w:name="_Toc488150864"/>
            <w:bookmarkStart w:id="22" w:name="_Toc521323770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19"/>
            <w:bookmarkEnd w:id="20"/>
            <w:bookmarkEnd w:id="21"/>
            <w:bookmarkEnd w:id="22"/>
          </w:p>
        </w:tc>
        <w:tc>
          <w:tcPr>
            <w:tcW w:w="731" w:type="dxa"/>
            <w:shd w:val="clear" w:color="auto" w:fill="BFBFBF" w:themeFill="background1" w:themeFillShade="BF"/>
          </w:tcPr>
          <w:p w14:paraId="12CF25C9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23" w:name="_Toc485645930"/>
            <w:bookmarkStart w:id="24" w:name="_Toc487093316"/>
            <w:bookmarkStart w:id="25" w:name="_Toc488150865"/>
            <w:bookmarkStart w:id="26" w:name="_Toc521323771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23"/>
            <w:bookmarkEnd w:id="24"/>
            <w:bookmarkEnd w:id="25"/>
            <w:bookmarkEnd w:id="26"/>
          </w:p>
        </w:tc>
        <w:tc>
          <w:tcPr>
            <w:tcW w:w="6667" w:type="dxa"/>
            <w:shd w:val="clear" w:color="auto" w:fill="BFBFBF" w:themeFill="background1" w:themeFillShade="BF"/>
          </w:tcPr>
          <w:p w14:paraId="664C3E5E" w14:textId="7E085248" w:rsidR="00E53610" w:rsidRPr="003449A3" w:rsidRDefault="00E53610" w:rsidP="005674D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450CC061" w14:textId="153D28A0" w:rsidR="00E53610" w:rsidRPr="003449A3" w:rsidRDefault="00E53610" w:rsidP="005674D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Comments/Feedback</w:t>
            </w:r>
          </w:p>
          <w:p w14:paraId="228D13C9" w14:textId="1C31FEE8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270D52C1" w14:textId="77777777" w:rsidTr="007B0C59">
        <w:tc>
          <w:tcPr>
            <w:tcW w:w="694" w:type="dxa"/>
            <w:shd w:val="clear" w:color="auto" w:fill="auto"/>
          </w:tcPr>
          <w:p w14:paraId="4C48906B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07ABAFB4" w14:textId="126D483C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meeting the following performance measures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u w:val="single"/>
              </w:rPr>
              <w:t>for the most recent quarter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  <w:r w:rsidR="003F58C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Please answer Y</w:t>
            </w:r>
            <w:r w:rsidR="003D192A"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es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 or N</w:t>
            </w:r>
            <w:r w:rsidR="003D192A"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</w:t>
            </w:r>
            <w:r w:rsidR="007B0C59"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 below for each and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 explain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52D55EA2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46E64CA" w14:textId="3EFA4F14" w:rsidR="00E53610" w:rsidRPr="003449A3" w:rsidRDefault="00E53610" w:rsidP="00C2771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WIOA Title I?</w:t>
            </w:r>
          </w:p>
          <w:p w14:paraId="2EC699D4" w14:textId="77777777" w:rsidR="007B0C59" w:rsidRPr="003449A3" w:rsidRDefault="007B0C59" w:rsidP="007B0C59">
            <w:pPr>
              <w:pStyle w:val="ListParagraph"/>
              <w:ind w:left="183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D928E6" w14:textId="7D4081F5" w:rsidR="00E53610" w:rsidRPr="003449A3" w:rsidRDefault="00E53610" w:rsidP="003726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WIOA Title III?</w:t>
            </w:r>
          </w:p>
        </w:tc>
        <w:tc>
          <w:tcPr>
            <w:tcW w:w="697" w:type="dxa"/>
            <w:shd w:val="clear" w:color="auto" w:fill="auto"/>
          </w:tcPr>
          <w:p w14:paraId="2402B2BC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68F8C19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7219E53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EDF307E" w14:textId="77777777" w:rsidR="007B0C59" w:rsidRPr="003449A3" w:rsidRDefault="007B0C59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E59605E" w14:textId="77777777" w:rsidR="007B0C59" w:rsidRPr="003449A3" w:rsidRDefault="007B0C59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939CC4B" w14:textId="77777777" w:rsidR="007B0C59" w:rsidRPr="003449A3" w:rsidRDefault="007B0C59" w:rsidP="007B0C5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7F71F07" w14:textId="77777777" w:rsidR="007B0C59" w:rsidRPr="003449A3" w:rsidRDefault="007B0C59" w:rsidP="007B0C5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87FB9F3" w14:textId="3FFBB41F" w:rsidR="007B0C59" w:rsidRPr="003449A3" w:rsidRDefault="007B0C59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80B3BCA" w14:textId="77777777" w:rsidTr="007B0C59">
        <w:tc>
          <w:tcPr>
            <w:tcW w:w="694" w:type="dxa"/>
            <w:shd w:val="clear" w:color="auto" w:fill="auto"/>
          </w:tcPr>
          <w:p w14:paraId="53149859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24EABBDC" w14:textId="3817E5DE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 jeopardy of not achieving its WIOA Title I and Title III performance goals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u w:val="single"/>
              </w:rPr>
              <w:t>for this fiscal year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t xml:space="preserve">? </w:t>
            </w:r>
          </w:p>
          <w:p w14:paraId="1505AC74" w14:textId="1FBAA8E1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1F08A43" w14:textId="1DCADCED" w:rsidR="00E53610" w:rsidRPr="003449A3" w:rsidRDefault="00E53610" w:rsidP="00C33CB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If yes, please explain the steps being taken to meet these performance goals.</w:t>
            </w:r>
          </w:p>
          <w:p w14:paraId="198A277D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5BDBB1D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82561BA" w14:textId="6F022FCC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2D22FCC8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24840D3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53FB4E3" w14:textId="6354AA70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A61AC30" w14:textId="77777777" w:rsidTr="007B0C59">
        <w:tc>
          <w:tcPr>
            <w:tcW w:w="694" w:type="dxa"/>
            <w:shd w:val="clear" w:color="auto" w:fill="auto"/>
          </w:tcPr>
          <w:p w14:paraId="3D189F9F" w14:textId="3C0D50F0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2851DDD2" w14:textId="13ECA7CC" w:rsidR="00E53610" w:rsidRPr="003449A3" w:rsidRDefault="00E53610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What mechanism does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/area </w:t>
            </w:r>
            <w:r w:rsidR="00F3011B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utilize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to collect customer feedback and at what frequency is it collected?</w:t>
            </w:r>
          </w:p>
          <w:p w14:paraId="26ED76A6" w14:textId="77777777" w:rsidR="00E53610" w:rsidRPr="003449A3" w:rsidRDefault="00E53610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4B06369" w14:textId="407BBD7F" w:rsidR="00E53610" w:rsidRPr="003449A3" w:rsidRDefault="00E53610" w:rsidP="00994BF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auto"/>
          </w:tcPr>
          <w:p w14:paraId="2DE2AC61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BFBDB2E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FE6F569" w14:textId="32E05EB4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4820E87" w14:textId="77777777" w:rsidTr="007B0C59">
        <w:tc>
          <w:tcPr>
            <w:tcW w:w="694" w:type="dxa"/>
            <w:shd w:val="clear" w:color="auto" w:fill="auto"/>
          </w:tcPr>
          <w:p w14:paraId="0C17A5A5" w14:textId="3E8E7FF1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44B50444" w14:textId="434199E1" w:rsidR="003D192A" w:rsidRPr="003449A3" w:rsidRDefault="00F3011B" w:rsidP="0037268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Please provide details of any</w:t>
            </w:r>
            <w:r w:rsidR="003D192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FD07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success stories and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/or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achievements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 FY24 </w:t>
            </w:r>
            <w:r w:rsidR="003D192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to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share as best practices in the provision of job seeker services? </w:t>
            </w:r>
          </w:p>
          <w:p w14:paraId="6D7E29C8" w14:textId="77777777" w:rsidR="003D192A" w:rsidRPr="003449A3" w:rsidRDefault="003D192A" w:rsidP="0037268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F397425" w14:textId="77777777" w:rsidR="007B0C59" w:rsidRPr="003449A3" w:rsidRDefault="007B0C5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</w:p>
          <w:p w14:paraId="389B6255" w14:textId="77777777" w:rsidR="00F3011B" w:rsidRPr="003449A3" w:rsidRDefault="00F3011B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</w:p>
          <w:p w14:paraId="626C57A5" w14:textId="77777777" w:rsidR="00E53610" w:rsidRPr="003449A3" w:rsidRDefault="00E53610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23A5D99" w14:textId="77777777" w:rsidR="007B0C59" w:rsidRPr="003449A3" w:rsidRDefault="007B0C5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142561F8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92C2116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361A84B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D0E0477" w14:textId="77777777" w:rsidTr="007B0C59">
        <w:trPr>
          <w:trHeight w:val="647"/>
        </w:trPr>
        <w:tc>
          <w:tcPr>
            <w:tcW w:w="6215" w:type="dxa"/>
            <w:gridSpan w:val="2"/>
            <w:shd w:val="clear" w:color="auto" w:fill="A6A6A6" w:themeFill="background1" w:themeFillShade="A6"/>
          </w:tcPr>
          <w:p w14:paraId="23AF3EED" w14:textId="7A9E57A1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27" w:name="_Toc521323779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Section 4: </w:t>
            </w:r>
          </w:p>
          <w:p w14:paraId="2794ACC8" w14:textId="07DE56DA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1F337B0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WIOA Title I – Adult, Dislocated Worker, &amp; Trade Eligibility Determination</w:t>
            </w:r>
            <w:bookmarkEnd w:id="27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3409415B" w14:textId="77B6915B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621D042B" w14:textId="49D3774A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28" w:name="_Toc485645939"/>
            <w:bookmarkStart w:id="29" w:name="_Toc487093325"/>
            <w:bookmarkStart w:id="30" w:name="_Toc488150874"/>
            <w:bookmarkStart w:id="31" w:name="_Toc521323780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28"/>
            <w:bookmarkEnd w:id="29"/>
            <w:bookmarkEnd w:id="30"/>
            <w:bookmarkEnd w:id="31"/>
          </w:p>
        </w:tc>
        <w:tc>
          <w:tcPr>
            <w:tcW w:w="731" w:type="dxa"/>
            <w:shd w:val="clear" w:color="auto" w:fill="A6A6A6" w:themeFill="background1" w:themeFillShade="A6"/>
          </w:tcPr>
          <w:p w14:paraId="0E35C3BC" w14:textId="6AC5C77C" w:rsidR="00E53610" w:rsidRPr="003449A3" w:rsidRDefault="00E53610" w:rsidP="00DA004C">
            <w:pPr>
              <w:keepNext/>
              <w:keepLines/>
              <w:spacing w:before="240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32" w:name="_Toc485645940"/>
            <w:bookmarkStart w:id="33" w:name="_Toc487093326"/>
            <w:bookmarkStart w:id="34" w:name="_Toc488150875"/>
            <w:bookmarkStart w:id="35" w:name="_Toc521323781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32"/>
            <w:bookmarkEnd w:id="33"/>
            <w:bookmarkEnd w:id="34"/>
            <w:bookmarkEnd w:id="35"/>
          </w:p>
        </w:tc>
        <w:tc>
          <w:tcPr>
            <w:tcW w:w="6667" w:type="dxa"/>
            <w:shd w:val="clear" w:color="auto" w:fill="A6A6A6" w:themeFill="background1" w:themeFillShade="A6"/>
          </w:tcPr>
          <w:p w14:paraId="347C1384" w14:textId="19EB0F91" w:rsidR="00E53610" w:rsidRPr="003449A3" w:rsidRDefault="00E53610" w:rsidP="005674D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7EA17677" w14:textId="134AB7DB" w:rsidR="00E53610" w:rsidRPr="003449A3" w:rsidRDefault="00E53610" w:rsidP="005674D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Comments/Feedback</w:t>
            </w:r>
          </w:p>
          <w:p w14:paraId="6119924A" w14:textId="0877FFEA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5E3D543A" w14:textId="77777777" w:rsidTr="007B0C59">
        <w:tc>
          <w:tcPr>
            <w:tcW w:w="694" w:type="dxa"/>
            <w:shd w:val="clear" w:color="auto" w:fill="FFFFFF" w:themeFill="background1"/>
          </w:tcPr>
          <w:p w14:paraId="2F93412A" w14:textId="32341554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FFFFFF" w:themeFill="background1"/>
          </w:tcPr>
          <w:p w14:paraId="70FA92C0" w14:textId="6442F37C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Describe the</w:t>
            </w:r>
            <w:r w:rsidR="00F3011B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FD07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policy and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/or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Standard Operating procedure regarding the</w:t>
            </w:r>
            <w:r w:rsidR="00F3011B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collection, </w:t>
            </w:r>
            <w:r w:rsidR="00F3011B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verification,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approval of eligibility documentation for the Adult, Dislocated Worker (DW), and Trade program?</w:t>
            </w:r>
          </w:p>
          <w:p w14:paraId="4BCF64A6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F295D54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F37B06A" w14:textId="6E550839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5677A946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47A5C94E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374B4907" w14:textId="39CFBC42" w:rsidR="00E53610" w:rsidRPr="003449A3" w:rsidRDefault="00E53610" w:rsidP="00645E30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2318135" w14:textId="77777777" w:rsidTr="007B0C59">
        <w:tc>
          <w:tcPr>
            <w:tcW w:w="694" w:type="dxa"/>
            <w:shd w:val="clear" w:color="auto" w:fill="FFFFFF" w:themeFill="background1"/>
          </w:tcPr>
          <w:p w14:paraId="71D5283B" w14:textId="799E505D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FFFFFF" w:themeFill="background1"/>
          </w:tcPr>
          <w:p w14:paraId="50D88A2D" w14:textId="1609102E" w:rsidR="00E53610" w:rsidRPr="003449A3" w:rsidRDefault="00994BF2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Please describe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the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FD07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priority and/or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any residency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restriction policy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that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determine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 whether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 customer meets the priority and/or the residency restriction requirement? </w:t>
            </w:r>
          </w:p>
          <w:p w14:paraId="2C6CF0B2" w14:textId="544097AC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2C25F70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975669B" w14:textId="03F84EDD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7EE15DC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13C972B0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18F03517" w14:textId="560AA3A0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58385D0" w14:textId="77777777" w:rsidTr="007B0C59">
        <w:tc>
          <w:tcPr>
            <w:tcW w:w="694" w:type="dxa"/>
            <w:shd w:val="clear" w:color="auto" w:fill="FFFFFF" w:themeFill="background1"/>
          </w:tcPr>
          <w:p w14:paraId="3535F500" w14:textId="029E758E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FFFFFF" w:themeFill="background1"/>
          </w:tcPr>
          <w:p w14:paraId="00877284" w14:textId="10706C94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What is the </w:t>
            </w:r>
            <w:r w:rsidR="00994BF2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FD07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policy regarding services for low-income adults? </w:t>
            </w:r>
          </w:p>
          <w:p w14:paraId="7204CA6D" w14:textId="39C23844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CD6B81A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146184B5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5B65A54E" w14:textId="771F1A2C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1DEEA0D" w14:textId="77777777" w:rsidTr="007B0C59">
        <w:tc>
          <w:tcPr>
            <w:tcW w:w="694" w:type="dxa"/>
            <w:shd w:val="clear" w:color="auto" w:fill="FFFFFF" w:themeFill="background1"/>
          </w:tcPr>
          <w:p w14:paraId="71862556" w14:textId="1CDE4363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5521" w:type="dxa"/>
            <w:shd w:val="clear" w:color="auto" w:fill="FFFFFF" w:themeFill="background1"/>
          </w:tcPr>
          <w:p w14:paraId="3CF1E60E" w14:textId="45B31454" w:rsidR="00E53610" w:rsidRPr="003449A3" w:rsidRDefault="00FD0710" w:rsidP="002940D8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How does/do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the CC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serve WIOA registered customers who have one or more barriers to employment?</w:t>
            </w:r>
          </w:p>
          <w:p w14:paraId="0706C346" w14:textId="77777777" w:rsidR="00961865" w:rsidRPr="003449A3" w:rsidRDefault="00961865" w:rsidP="002940D8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FAF9DE" w14:textId="77777777" w:rsidR="00E53610" w:rsidRPr="003449A3" w:rsidRDefault="00E53610" w:rsidP="002940D8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5344C9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F82A645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223150FA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58FC4B3B" w14:textId="3BB63853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8134065" w14:textId="77777777" w:rsidTr="007B0C59">
        <w:trPr>
          <w:trHeight w:val="710"/>
        </w:trPr>
        <w:tc>
          <w:tcPr>
            <w:tcW w:w="6215" w:type="dxa"/>
            <w:gridSpan w:val="2"/>
            <w:shd w:val="clear" w:color="auto" w:fill="A6A6A6" w:themeFill="background1" w:themeFillShade="A6"/>
          </w:tcPr>
          <w:p w14:paraId="3429A148" w14:textId="3794123C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36" w:name="_Toc521323784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Section 5: </w:t>
            </w:r>
          </w:p>
          <w:p w14:paraId="0B4D8280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7B3BC3" w14:textId="6A6B5F08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Individual Training Account (ITA)</w:t>
            </w:r>
            <w:bookmarkEnd w:id="36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&amp; Labor Market Information (LMI)</w:t>
            </w:r>
          </w:p>
          <w:p w14:paraId="01B16CA9" w14:textId="30A9F07A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1F0F472D" w14:textId="77777777" w:rsidR="00E53610" w:rsidRPr="003449A3" w:rsidRDefault="00E53610" w:rsidP="00505343">
            <w:pPr>
              <w:keepNext/>
              <w:keepLines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37" w:name="_Toc485645944"/>
            <w:bookmarkStart w:id="38" w:name="_Toc487093330"/>
            <w:bookmarkStart w:id="39" w:name="_Toc488150879"/>
            <w:bookmarkStart w:id="40" w:name="_Toc521323785"/>
          </w:p>
          <w:p w14:paraId="0EA238AF" w14:textId="2185A4C8" w:rsidR="00E53610" w:rsidRPr="003449A3" w:rsidRDefault="00E53610" w:rsidP="00505343">
            <w:pPr>
              <w:keepNext/>
              <w:keepLines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37"/>
            <w:bookmarkEnd w:id="38"/>
            <w:bookmarkEnd w:id="39"/>
            <w:bookmarkEnd w:id="40"/>
          </w:p>
        </w:tc>
        <w:tc>
          <w:tcPr>
            <w:tcW w:w="731" w:type="dxa"/>
            <w:shd w:val="clear" w:color="auto" w:fill="A6A6A6" w:themeFill="background1" w:themeFillShade="A6"/>
          </w:tcPr>
          <w:p w14:paraId="7C5FE34A" w14:textId="77777777" w:rsidR="00E53610" w:rsidRPr="003449A3" w:rsidRDefault="00E53610" w:rsidP="00505343">
            <w:pPr>
              <w:keepNext/>
              <w:keepLines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41" w:name="_Toc485645945"/>
            <w:bookmarkStart w:id="42" w:name="_Toc487093331"/>
            <w:bookmarkStart w:id="43" w:name="_Toc488150880"/>
            <w:bookmarkStart w:id="44" w:name="_Toc521323786"/>
          </w:p>
          <w:p w14:paraId="00654847" w14:textId="282A5DDE" w:rsidR="00E53610" w:rsidRPr="003449A3" w:rsidRDefault="00E53610" w:rsidP="00505343">
            <w:pPr>
              <w:keepNext/>
              <w:keepLines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41"/>
            <w:bookmarkEnd w:id="42"/>
            <w:bookmarkEnd w:id="43"/>
            <w:bookmarkEnd w:id="44"/>
          </w:p>
        </w:tc>
        <w:tc>
          <w:tcPr>
            <w:tcW w:w="6667" w:type="dxa"/>
            <w:shd w:val="clear" w:color="auto" w:fill="A6A6A6" w:themeFill="background1" w:themeFillShade="A6"/>
          </w:tcPr>
          <w:p w14:paraId="07FD7532" w14:textId="6609DA4A" w:rsidR="00E53610" w:rsidRPr="003449A3" w:rsidRDefault="00E53610" w:rsidP="009D716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7BE5F57E" w14:textId="4007D830" w:rsidR="00E53610" w:rsidRPr="003449A3" w:rsidRDefault="00E53610" w:rsidP="009D716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Comments/Feedback</w:t>
            </w:r>
          </w:p>
          <w:p w14:paraId="384B9EAE" w14:textId="71699E2C" w:rsidR="00E53610" w:rsidRPr="003449A3" w:rsidRDefault="00E53610" w:rsidP="00505343">
            <w:pPr>
              <w:keepNext/>
              <w:keepLines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536AAE7D" w14:textId="77777777" w:rsidTr="007B0C59">
        <w:tc>
          <w:tcPr>
            <w:tcW w:w="694" w:type="dxa"/>
            <w:shd w:val="clear" w:color="auto" w:fill="auto"/>
          </w:tcPr>
          <w:p w14:paraId="259A2B99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3939613D" w14:textId="54449C96" w:rsidR="00E53610" w:rsidRPr="003449A3" w:rsidRDefault="00E53610" w:rsidP="10204855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What is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FD07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="00994BF2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policy and/or procedure for tracking ITA related performance and customer satisfaction? </w:t>
            </w:r>
          </w:p>
          <w:p w14:paraId="26875C4F" w14:textId="20A01B05" w:rsidR="00E53610" w:rsidRPr="003449A3" w:rsidRDefault="00E53610" w:rsidP="10204855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31ED005E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C33DC6E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3C2CE22" w14:textId="0ADB1CDD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F23A42A" w14:textId="77777777" w:rsidTr="007B0C59">
        <w:tc>
          <w:tcPr>
            <w:tcW w:w="694" w:type="dxa"/>
            <w:shd w:val="clear" w:color="auto" w:fill="auto"/>
          </w:tcPr>
          <w:p w14:paraId="357E4F45" w14:textId="15421F1E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4D343722" w14:textId="6D2EC9A5" w:rsidR="00961865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Has the WB established 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restrictions on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the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duration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, funding amount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or geograp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hic location(s) for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local area ITAs? </w:t>
            </w:r>
          </w:p>
          <w:p w14:paraId="4C113A24" w14:textId="77777777" w:rsidR="00961865" w:rsidRPr="003449A3" w:rsidRDefault="00961865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9B3E601" w14:textId="6737FD68" w:rsidR="00E53610" w:rsidRPr="003449A3" w:rsidRDefault="00E53610" w:rsidP="00FD0710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auto"/>
          </w:tcPr>
          <w:p w14:paraId="158B8956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25205AF8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77B4570" w14:textId="776CDDC8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B9D5A27" w14:textId="77777777" w:rsidTr="007B0C59">
        <w:tc>
          <w:tcPr>
            <w:tcW w:w="694" w:type="dxa"/>
            <w:shd w:val="clear" w:color="auto" w:fill="auto"/>
          </w:tcPr>
          <w:p w14:paraId="455DCE3A" w14:textId="21E1268C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5521" w:type="dxa"/>
            <w:shd w:val="clear" w:color="auto" w:fill="auto"/>
          </w:tcPr>
          <w:p w14:paraId="6307D076" w14:textId="3DD528BE" w:rsidR="00FC7DE1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What entity(</w:t>
            </w:r>
            <w:r w:rsidR="00080152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is)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responsible 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for locally a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pproving and managing the (local) Eligible Provider Training List 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(ETPL)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8600E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and training courses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or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8600E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</w:p>
          <w:p w14:paraId="3ABD615C" w14:textId="5B4AF46A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0E4CDB8B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58F2429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8533822" w14:textId="60E62A8C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3235C452" w14:textId="77777777" w:rsidTr="007B0C59">
        <w:tc>
          <w:tcPr>
            <w:tcW w:w="694" w:type="dxa"/>
            <w:shd w:val="clear" w:color="auto" w:fill="auto"/>
          </w:tcPr>
          <w:p w14:paraId="1B058B5C" w14:textId="2E36A037" w:rsidR="00E53610" w:rsidRPr="003449A3" w:rsidRDefault="00E53610" w:rsidP="0014394F">
            <w:pPr>
              <w:ind w:left="14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3a.</w:t>
            </w:r>
          </w:p>
        </w:tc>
        <w:tc>
          <w:tcPr>
            <w:tcW w:w="5521" w:type="dxa"/>
            <w:shd w:val="clear" w:color="auto" w:fill="auto"/>
          </w:tcPr>
          <w:p w14:paraId="24C2124D" w14:textId="69D8F18C" w:rsidR="000F07FA" w:rsidRPr="003449A3" w:rsidRDefault="00994BF2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</w:t>
            </w:r>
            <w:r w:rsidR="008600E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that entity have a related SOP outlining the process to locally 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approv</w:t>
            </w:r>
            <w:r w:rsidR="008600E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training vendors and courses?</w:t>
            </w:r>
          </w:p>
          <w:p w14:paraId="223923B0" w14:textId="77777777" w:rsidR="000F07FA" w:rsidRPr="003449A3" w:rsidRDefault="000F07FA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01E1EE3" w14:textId="2B162084" w:rsidR="00E53610" w:rsidRPr="003449A3" w:rsidRDefault="00850E3C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If yes, d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oes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that SOP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address any local area procedures </w:t>
            </w:r>
            <w:r w:rsidR="008600E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if/when 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 </w:t>
            </w:r>
            <w:r w:rsidR="008600E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training 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vendor/course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performance data is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not immediately 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available or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when an approved vendor/course 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does not meet the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state/federal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percentage requiremen</w:t>
            </w:r>
            <w:r w:rsidR="000F07FA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ts</w:t>
            </w:r>
            <w:r w:rsidR="0096186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guidance?</w:t>
            </w:r>
          </w:p>
          <w:p w14:paraId="6D18058E" w14:textId="291AED23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5294266" w14:textId="2EBC722D" w:rsidR="00E53610" w:rsidRPr="003449A3" w:rsidRDefault="00E53610" w:rsidP="00C33CB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Please explain.</w:t>
            </w:r>
          </w:p>
          <w:p w14:paraId="3EC0179F" w14:textId="79801359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6A570860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27E92E02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DA1C600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3D47430C" w14:textId="77777777" w:rsidTr="007B0C59">
        <w:tc>
          <w:tcPr>
            <w:tcW w:w="694" w:type="dxa"/>
            <w:shd w:val="clear" w:color="auto" w:fill="auto"/>
          </w:tcPr>
          <w:p w14:paraId="2E984FED" w14:textId="2606DDFF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0DB8715D" w14:textId="1CBEF279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What is the </w:t>
            </w:r>
            <w:r w:rsidR="006E2AE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="006E2AE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SOP 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ensuring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the contract cost of the ITA is consistent with the ITA cost listed in MOSES?</w:t>
            </w:r>
          </w:p>
          <w:p w14:paraId="463E3383" w14:textId="4D2751B0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43F150F" w14:textId="4E08E4CC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2317B1C0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F0AC94C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A2FF7EF" w14:textId="55E468B4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70ABBC3" w14:textId="77777777" w:rsidTr="007B0C59">
        <w:tc>
          <w:tcPr>
            <w:tcW w:w="694" w:type="dxa"/>
            <w:shd w:val="clear" w:color="auto" w:fill="auto"/>
          </w:tcPr>
          <w:p w14:paraId="7BB93CCD" w14:textId="305CCF6C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521" w:type="dxa"/>
            <w:shd w:val="clear" w:color="auto" w:fill="auto"/>
          </w:tcPr>
          <w:p w14:paraId="61B6AEB0" w14:textId="6A75D754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What are the three (3) most utilized training occupations for the previous four (4) quarters? </w:t>
            </w:r>
          </w:p>
          <w:p w14:paraId="04DB777D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8C65622" w14:textId="12F55B34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Please also list how many customers are enrolled in each.</w:t>
            </w:r>
          </w:p>
          <w:p w14:paraId="0C5E6E93" w14:textId="677C0A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1DC4B8AC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EED6BF6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3CBC17E" w14:textId="0D475DBA" w:rsidR="00E53610" w:rsidRPr="003449A3" w:rsidRDefault="00E53610" w:rsidP="00F406FF">
            <w:pPr>
              <w:tabs>
                <w:tab w:val="left" w:pos="1815"/>
              </w:tabs>
              <w:spacing w:line="480" w:lineRule="auto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   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Occupation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# of Enrollees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ab/>
              <w:t xml:space="preserve">                                                                                              </w:t>
            </w:r>
          </w:p>
          <w:p w14:paraId="7D9E65B9" w14:textId="609DE0F3" w:rsidR="00E53610" w:rsidRPr="003449A3" w:rsidRDefault="00E53610" w:rsidP="00330A1B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1.</w:t>
            </w:r>
          </w:p>
          <w:p w14:paraId="09C78C12" w14:textId="77777777" w:rsidR="00E53610" w:rsidRPr="003449A3" w:rsidRDefault="00E53610" w:rsidP="00330A1B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2.</w:t>
            </w:r>
          </w:p>
          <w:p w14:paraId="41A80D15" w14:textId="2B59D611" w:rsidR="00E53610" w:rsidRPr="003449A3" w:rsidRDefault="00E53610" w:rsidP="00330A1B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</w:tr>
      <w:tr w:rsidR="00E53610" w:rsidRPr="003449A3" w14:paraId="63C25913" w14:textId="77777777" w:rsidTr="007B0C59">
        <w:tc>
          <w:tcPr>
            <w:tcW w:w="6215" w:type="dxa"/>
            <w:gridSpan w:val="2"/>
            <w:shd w:val="clear" w:color="auto" w:fill="BFBFBF" w:themeFill="background1" w:themeFillShade="BF"/>
          </w:tcPr>
          <w:p w14:paraId="138A5061" w14:textId="01C58BEA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45" w:name="_Toc521323794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Section 6: </w:t>
            </w:r>
          </w:p>
          <w:p w14:paraId="1295535F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DA9504D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Career Planning</w:t>
            </w:r>
            <w:bookmarkEnd w:id="45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02022E6" w14:textId="37ACDD0F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2BE7A480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46" w:name="_Toc485645954"/>
            <w:bookmarkStart w:id="47" w:name="_Toc487093340"/>
            <w:bookmarkStart w:id="48" w:name="_Toc488150889"/>
            <w:bookmarkStart w:id="49" w:name="_Toc521323795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46"/>
            <w:bookmarkEnd w:id="47"/>
            <w:bookmarkEnd w:id="48"/>
            <w:bookmarkEnd w:id="49"/>
          </w:p>
        </w:tc>
        <w:tc>
          <w:tcPr>
            <w:tcW w:w="731" w:type="dxa"/>
            <w:shd w:val="clear" w:color="auto" w:fill="BFBFBF" w:themeFill="background1" w:themeFillShade="BF"/>
          </w:tcPr>
          <w:p w14:paraId="709E9F42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50" w:name="_Toc485645955"/>
            <w:bookmarkStart w:id="51" w:name="_Toc487093341"/>
            <w:bookmarkStart w:id="52" w:name="_Toc488150890"/>
            <w:bookmarkStart w:id="53" w:name="_Toc521323796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50"/>
            <w:bookmarkEnd w:id="51"/>
            <w:bookmarkEnd w:id="52"/>
            <w:bookmarkEnd w:id="53"/>
          </w:p>
        </w:tc>
        <w:tc>
          <w:tcPr>
            <w:tcW w:w="6667" w:type="dxa"/>
            <w:shd w:val="clear" w:color="auto" w:fill="BFBFBF" w:themeFill="background1" w:themeFillShade="BF"/>
          </w:tcPr>
          <w:p w14:paraId="006CA9FF" w14:textId="7EBC451D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54" w:name="_Toc485645957"/>
            <w:bookmarkStart w:id="55" w:name="_Toc487093343"/>
            <w:bookmarkStart w:id="56" w:name="_Toc488150892"/>
            <w:bookmarkStart w:id="57" w:name="_Toc521323798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  <w:bookmarkEnd w:id="54"/>
            <w:bookmarkEnd w:id="55"/>
            <w:bookmarkEnd w:id="56"/>
            <w:bookmarkEnd w:id="57"/>
          </w:p>
        </w:tc>
      </w:tr>
      <w:tr w:rsidR="00E53610" w:rsidRPr="003449A3" w14:paraId="5447BCCC" w14:textId="77777777" w:rsidTr="007B0C59">
        <w:tc>
          <w:tcPr>
            <w:tcW w:w="694" w:type="dxa"/>
            <w:shd w:val="clear" w:color="auto" w:fill="FFFFFF" w:themeFill="background1"/>
          </w:tcPr>
          <w:p w14:paraId="3BE42DEB" w14:textId="4BFF5415" w:rsidR="00E53610" w:rsidRPr="003449A3" w:rsidRDefault="00E53610" w:rsidP="007B704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14:paraId="3D8A076C" w14:textId="088FB52D" w:rsidR="00E53610" w:rsidRPr="008748E6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What is the procedure for ensuring quality control in Career Planning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(documentation and MOSES)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</w:p>
          <w:p w14:paraId="44791E81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</w:p>
          <w:p w14:paraId="325DD4AB" w14:textId="7150D144" w:rsidR="00E53610" w:rsidRPr="003449A3" w:rsidRDefault="00E53610" w:rsidP="00C33CB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Is this process written in a SOP?</w:t>
            </w:r>
          </w:p>
          <w:p w14:paraId="3BC26591" w14:textId="5F6B4C5F" w:rsidR="00E53610" w:rsidRPr="003449A3" w:rsidRDefault="00E53610" w:rsidP="00C33CB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2BBF334F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61202A0D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799495E7" w14:textId="7EBF4F9C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7677B55" w14:textId="77777777" w:rsidTr="007B0C59">
        <w:tc>
          <w:tcPr>
            <w:tcW w:w="694" w:type="dxa"/>
            <w:shd w:val="clear" w:color="auto" w:fill="FFFFFF" w:themeFill="background1"/>
          </w:tcPr>
          <w:p w14:paraId="5F22BDF1" w14:textId="64C7EE93" w:rsidR="00E53610" w:rsidRPr="003449A3" w:rsidRDefault="00E53610" w:rsidP="007B704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14:paraId="219D637E" w14:textId="409BC7FE" w:rsidR="00E53610" w:rsidRPr="003449A3" w:rsidRDefault="00FD07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How does/do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ensure quality control over customer contact every 30-60 </w:t>
            </w:r>
            <w:r w:rsidR="00080152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days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</w:p>
          <w:p w14:paraId="1A7997DD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2DDAC9A" w14:textId="0B6AEF04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D3378EC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5AB2BB91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49B59D7C" w14:textId="120D549A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E53610" w:rsidRPr="003449A3" w14:paraId="2DFF56A4" w14:textId="77777777" w:rsidTr="007B0C59">
        <w:tc>
          <w:tcPr>
            <w:tcW w:w="694" w:type="dxa"/>
            <w:shd w:val="clear" w:color="auto" w:fill="FFFFFF" w:themeFill="background1"/>
          </w:tcPr>
          <w:p w14:paraId="5093B689" w14:textId="5BA0886D" w:rsidR="00E53610" w:rsidRPr="003449A3" w:rsidRDefault="00E53610" w:rsidP="007B704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14:paraId="607DEE48" w14:textId="50B0EAD4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Which of the following does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/do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(s) offer? </w:t>
            </w:r>
          </w:p>
          <w:p w14:paraId="46CFAC6C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</w:p>
          <w:p w14:paraId="052F623B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</w:p>
          <w:p w14:paraId="2D88180B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Pease list all services available under the appropriate title.</w:t>
            </w:r>
          </w:p>
          <w:p w14:paraId="3711C799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A504463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28B3FC4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A11D66C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E6FF26A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1AE19C1" w14:textId="77777777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DCE9617" w14:textId="515486BB" w:rsidR="00E53610" w:rsidRPr="003449A3" w:rsidRDefault="00E53610" w:rsidP="004D122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960C58D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608779DA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260C98B5" w14:textId="4393405E" w:rsidR="00E53610" w:rsidRPr="003449A3" w:rsidRDefault="00E53610" w:rsidP="004D1222">
            <w:pPr>
              <w:spacing w:line="48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Supportive Services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  <w:p w14:paraId="1B6333C2" w14:textId="77777777" w:rsidR="00E53610" w:rsidRPr="003449A3" w:rsidRDefault="00E53610" w:rsidP="004D1222">
            <w:pPr>
              <w:spacing w:line="48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B068D07" w14:textId="7628B203" w:rsidR="00E53610" w:rsidRPr="003449A3" w:rsidRDefault="00E53610" w:rsidP="004D1222">
            <w:pPr>
              <w:spacing w:line="48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Needs Related Payments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  <w:p w14:paraId="12420FF5" w14:textId="77777777" w:rsidR="00E53610" w:rsidRPr="003449A3" w:rsidRDefault="00E53610" w:rsidP="004D1222">
            <w:pPr>
              <w:spacing w:line="48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5C2D201" w14:textId="77A65657" w:rsidR="00E53610" w:rsidRPr="003449A3" w:rsidRDefault="00E53610" w:rsidP="006E2AE1">
            <w:pPr>
              <w:spacing w:line="48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>Customized Training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</w:tr>
      <w:tr w:rsidR="00E53610" w:rsidRPr="003449A3" w14:paraId="20DC77DE" w14:textId="77777777" w:rsidTr="007B0C59">
        <w:tc>
          <w:tcPr>
            <w:tcW w:w="694" w:type="dxa"/>
            <w:shd w:val="clear" w:color="auto" w:fill="FFFFFF" w:themeFill="background1"/>
          </w:tcPr>
          <w:p w14:paraId="7FBAD514" w14:textId="3B8511A4" w:rsidR="00E53610" w:rsidRPr="003449A3" w:rsidRDefault="00E53610" w:rsidP="007B704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14:paraId="7B224ABA" w14:textId="382F6A23" w:rsidR="00E53610" w:rsidRPr="003449A3" w:rsidRDefault="00E53610" w:rsidP="006B331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utilize On-The-Job Training (OJT) and/or Apprenticeships?</w:t>
            </w:r>
          </w:p>
          <w:p w14:paraId="2CD7C55C" w14:textId="6CBB3741" w:rsidR="00E53610" w:rsidRPr="003449A3" w:rsidRDefault="00E53610" w:rsidP="006B331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543BAD6" w14:textId="7B5D90BC" w:rsidR="00E53610" w:rsidRPr="003449A3" w:rsidRDefault="00E53610" w:rsidP="006B331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If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yes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, please provide current number of participants and industry/occupation.</w:t>
            </w:r>
          </w:p>
          <w:p w14:paraId="4F867E4C" w14:textId="75A80924" w:rsidR="00E53610" w:rsidRPr="003449A3" w:rsidRDefault="00E53610" w:rsidP="006B331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A739A9F" w14:textId="4FFF9902" w:rsidR="00E53610" w:rsidRPr="003449A3" w:rsidRDefault="00E53610" w:rsidP="006B331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B9DB400" w14:textId="7774DDE9" w:rsidR="00E53610" w:rsidRPr="003449A3" w:rsidRDefault="00E53610" w:rsidP="006B331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If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not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, please explain any efforts you are pursuing to increase these opportunities.</w:t>
            </w:r>
          </w:p>
          <w:p w14:paraId="3D8D5BF9" w14:textId="59004B56" w:rsidR="00E53610" w:rsidRPr="003449A3" w:rsidRDefault="00E53610" w:rsidP="006B331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30E3519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0317F187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4D04C3AC" w14:textId="11442F7F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32FEE79" w14:textId="37F46E90" w:rsidR="00063048" w:rsidRPr="003449A3" w:rsidRDefault="00063048" w:rsidP="00063048">
            <w:pPr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Industry/Occupation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Number of Participants</w:t>
            </w:r>
          </w:p>
        </w:tc>
      </w:tr>
      <w:tr w:rsidR="00E53610" w:rsidRPr="003449A3" w14:paraId="1B1992A9" w14:textId="77777777" w:rsidTr="007B0C59">
        <w:tc>
          <w:tcPr>
            <w:tcW w:w="694" w:type="dxa"/>
            <w:shd w:val="clear" w:color="auto" w:fill="FFFFFF" w:themeFill="background1"/>
          </w:tcPr>
          <w:p w14:paraId="0049953D" w14:textId="5CEE2BE3" w:rsidR="00E53610" w:rsidRPr="003449A3" w:rsidRDefault="00E53610" w:rsidP="007B704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14:paraId="5C12C48A" w14:textId="4D4AC66B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Does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/do the CC(s)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provide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work experiences 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other than OJTS (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such as internships or transitional job</w:t>
            </w:r>
            <w:r w:rsidR="00063048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</w:p>
          <w:p w14:paraId="51F11018" w14:textId="1653ACCF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143D040" w14:textId="77777777" w:rsidR="00E53610" w:rsidRPr="003449A3" w:rsidRDefault="00E53610" w:rsidP="00964ACB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Please explain.</w:t>
            </w:r>
          </w:p>
          <w:p w14:paraId="21EF0800" w14:textId="0690BA6E" w:rsidR="00E53610" w:rsidRPr="003449A3" w:rsidRDefault="00E53610" w:rsidP="00964AC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6A129C60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6705F5D3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2BF2C26D" w14:textId="232D3D40" w:rsidR="00E53610" w:rsidRPr="003449A3" w:rsidRDefault="00E53610" w:rsidP="0081150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98B653A" w14:textId="77777777" w:rsidTr="007B0C59">
        <w:tc>
          <w:tcPr>
            <w:tcW w:w="6215" w:type="dxa"/>
            <w:gridSpan w:val="2"/>
            <w:shd w:val="clear" w:color="auto" w:fill="BFBFBF" w:themeFill="background1" w:themeFillShade="BF"/>
          </w:tcPr>
          <w:p w14:paraId="363ED2D2" w14:textId="290E7AD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58" w:name="_Toc521323799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Section 7: </w:t>
            </w:r>
          </w:p>
          <w:p w14:paraId="2B8B527D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DFC4015" w14:textId="77777777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WIOA Title III – Wagner Peyser Services</w:t>
            </w:r>
            <w:bookmarkEnd w:id="58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3F1C26AD" w14:textId="5C874F5B" w:rsidR="00E53610" w:rsidRPr="003449A3" w:rsidRDefault="00E53610" w:rsidP="00505343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3604870D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59" w:name="_Toc485645959"/>
            <w:bookmarkStart w:id="60" w:name="_Toc487093345"/>
            <w:bookmarkStart w:id="61" w:name="_Toc488150894"/>
            <w:bookmarkStart w:id="62" w:name="_Toc521323800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59"/>
            <w:bookmarkEnd w:id="60"/>
            <w:bookmarkEnd w:id="61"/>
            <w:bookmarkEnd w:id="62"/>
          </w:p>
        </w:tc>
        <w:tc>
          <w:tcPr>
            <w:tcW w:w="731" w:type="dxa"/>
            <w:shd w:val="clear" w:color="auto" w:fill="BFBFBF" w:themeFill="background1" w:themeFillShade="BF"/>
          </w:tcPr>
          <w:p w14:paraId="66BDCD25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63" w:name="_Toc485645960"/>
            <w:bookmarkStart w:id="64" w:name="_Toc487093346"/>
            <w:bookmarkStart w:id="65" w:name="_Toc488150895"/>
            <w:bookmarkStart w:id="66" w:name="_Toc521323801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63"/>
            <w:bookmarkEnd w:id="64"/>
            <w:bookmarkEnd w:id="65"/>
            <w:bookmarkEnd w:id="66"/>
          </w:p>
        </w:tc>
        <w:tc>
          <w:tcPr>
            <w:tcW w:w="6667" w:type="dxa"/>
            <w:shd w:val="clear" w:color="auto" w:fill="BFBFBF" w:themeFill="background1" w:themeFillShade="BF"/>
          </w:tcPr>
          <w:p w14:paraId="0FBDCABB" w14:textId="4B9A17E9" w:rsidR="00E53610" w:rsidRPr="003449A3" w:rsidRDefault="00E53610" w:rsidP="005E4A0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6D3C9E22" w14:textId="4CE5320C" w:rsidR="00E53610" w:rsidRPr="003449A3" w:rsidRDefault="00E53610" w:rsidP="005E4A0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Comments/Feedback</w:t>
            </w:r>
          </w:p>
        </w:tc>
      </w:tr>
      <w:tr w:rsidR="00E53610" w:rsidRPr="003449A3" w14:paraId="53D4B112" w14:textId="77777777" w:rsidTr="007B0C59">
        <w:tc>
          <w:tcPr>
            <w:tcW w:w="694" w:type="dxa"/>
            <w:shd w:val="clear" w:color="auto" w:fill="auto"/>
          </w:tcPr>
          <w:p w14:paraId="03B74B0D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5521" w:type="dxa"/>
            <w:shd w:val="clear" w:color="auto" w:fill="auto"/>
          </w:tcPr>
          <w:p w14:paraId="0AE1365E" w14:textId="53C4E2A3" w:rsidR="00E53610" w:rsidRPr="003449A3" w:rsidRDefault="00E53610" w:rsidP="00011CA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Please provide a description of the Basic and Individualized career services 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most utilized</w:t>
            </w:r>
            <w:r w:rsidRPr="003449A3"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by Jobseeker and Business customers in your area.</w:t>
            </w:r>
          </w:p>
          <w:p w14:paraId="433757FD" w14:textId="3D375768" w:rsidR="00E53610" w:rsidRPr="003449A3" w:rsidRDefault="00E53610" w:rsidP="00011CA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F210A19" w14:textId="018D2858" w:rsidR="00E53610" w:rsidRPr="003449A3" w:rsidRDefault="00E53610" w:rsidP="00011CA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F51617B" w14:textId="77777777" w:rsidR="00E53610" w:rsidRPr="003449A3" w:rsidRDefault="00E53610" w:rsidP="00011CA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F4F5A04" w14:textId="323D2871" w:rsidR="00E53610" w:rsidRPr="003449A3" w:rsidRDefault="00E53610" w:rsidP="00011CAB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</w:rPr>
            </w:pPr>
          </w:p>
          <w:p w14:paraId="6A011C3D" w14:textId="77777777" w:rsidR="00E53610" w:rsidRPr="003449A3" w:rsidRDefault="00E53610" w:rsidP="00011CA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9C6D132" w14:textId="254969A0" w:rsidR="00E53610" w:rsidRPr="003449A3" w:rsidRDefault="00E53610" w:rsidP="00011CA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4B5429BB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6D1B81B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C41EF15" w14:textId="5B4C20EC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17B2F2D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46136CD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1CCF319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930DF6A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1D6F4A5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EDFB60D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28C4AF5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00C52E3" w14:textId="500764C6" w:rsidR="00E53610" w:rsidRPr="003449A3" w:rsidRDefault="00E53610" w:rsidP="00D267A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3E78699E" w14:textId="77777777" w:rsidTr="007B0C59">
        <w:tc>
          <w:tcPr>
            <w:tcW w:w="6215" w:type="dxa"/>
            <w:gridSpan w:val="2"/>
            <w:shd w:val="clear" w:color="auto" w:fill="BFBFBF" w:themeFill="background1" w:themeFillShade="BF"/>
          </w:tcPr>
          <w:p w14:paraId="228E1B6D" w14:textId="77354188" w:rsidR="00E53610" w:rsidRPr="003449A3" w:rsidRDefault="00E53610" w:rsidP="00B27828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67" w:name="_Toc521323804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Section 8: </w:t>
            </w:r>
          </w:p>
          <w:p w14:paraId="511FF70A" w14:textId="77777777" w:rsidR="00E53610" w:rsidRPr="003449A3" w:rsidRDefault="00E53610" w:rsidP="00B27828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5879831" w14:textId="77777777" w:rsidR="00E53610" w:rsidRPr="003449A3" w:rsidRDefault="00E53610" w:rsidP="00B27828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Veteran Services</w:t>
            </w:r>
            <w:bookmarkEnd w:id="67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C6333A5" w14:textId="24BC43F3" w:rsidR="00E53610" w:rsidRPr="003449A3" w:rsidRDefault="00E53610" w:rsidP="00B27828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74C0FA09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68" w:name="_Toc485645964"/>
            <w:bookmarkStart w:id="69" w:name="_Toc487093350"/>
            <w:bookmarkStart w:id="70" w:name="_Toc488150899"/>
            <w:bookmarkStart w:id="71" w:name="_Toc521323805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68"/>
            <w:bookmarkEnd w:id="69"/>
            <w:bookmarkEnd w:id="70"/>
            <w:bookmarkEnd w:id="71"/>
          </w:p>
        </w:tc>
        <w:tc>
          <w:tcPr>
            <w:tcW w:w="731" w:type="dxa"/>
            <w:shd w:val="clear" w:color="auto" w:fill="BFBFBF" w:themeFill="background1" w:themeFillShade="BF"/>
          </w:tcPr>
          <w:p w14:paraId="2A4514D8" w14:textId="7777777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72" w:name="_Toc485645965"/>
            <w:bookmarkStart w:id="73" w:name="_Toc487093351"/>
            <w:bookmarkStart w:id="74" w:name="_Toc488150900"/>
            <w:bookmarkStart w:id="75" w:name="_Toc521323806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72"/>
            <w:bookmarkEnd w:id="73"/>
            <w:bookmarkEnd w:id="74"/>
            <w:bookmarkEnd w:id="75"/>
          </w:p>
        </w:tc>
        <w:tc>
          <w:tcPr>
            <w:tcW w:w="6667" w:type="dxa"/>
            <w:shd w:val="clear" w:color="auto" w:fill="BFBFBF" w:themeFill="background1" w:themeFillShade="BF"/>
          </w:tcPr>
          <w:p w14:paraId="241FC1B2" w14:textId="6A29C68D" w:rsidR="00E53610" w:rsidRPr="003449A3" w:rsidRDefault="00E53610" w:rsidP="005E4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76" w:name="_Toc485645967"/>
            <w:bookmarkStart w:id="77" w:name="_Toc487093353"/>
            <w:bookmarkStart w:id="78" w:name="_Toc488150902"/>
            <w:bookmarkStart w:id="79" w:name="_Toc521323808"/>
          </w:p>
          <w:p w14:paraId="4C74F8C5" w14:textId="715682FB" w:rsidR="00E53610" w:rsidRPr="003449A3" w:rsidRDefault="00E53610" w:rsidP="005E4A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Comments/Feedback</w:t>
            </w:r>
            <w:bookmarkEnd w:id="76"/>
            <w:bookmarkEnd w:id="77"/>
            <w:bookmarkEnd w:id="78"/>
            <w:bookmarkEnd w:id="79"/>
          </w:p>
        </w:tc>
      </w:tr>
      <w:tr w:rsidR="00E53610" w:rsidRPr="003449A3" w14:paraId="0F66C717" w14:textId="77777777" w:rsidTr="007B0C59">
        <w:tc>
          <w:tcPr>
            <w:tcW w:w="694" w:type="dxa"/>
            <w:shd w:val="clear" w:color="auto" w:fill="auto"/>
          </w:tcPr>
          <w:p w14:paraId="2C78BA40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2E8DF9A6" w14:textId="7FAF6375" w:rsidR="00E53610" w:rsidRPr="003449A3" w:rsidRDefault="00E53610" w:rsidP="007C030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At what point in </w:t>
            </w:r>
            <w:r w:rsidR="006E2AE1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your area’s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customer flow are jobseeker customers asked if they are a Veteran of the United States Armed Forces?</w:t>
            </w:r>
          </w:p>
        </w:tc>
        <w:tc>
          <w:tcPr>
            <w:tcW w:w="697" w:type="dxa"/>
            <w:shd w:val="clear" w:color="auto" w:fill="auto"/>
          </w:tcPr>
          <w:p w14:paraId="17AF2B53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61DD6B6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8B914FC" w14:textId="6EA690D8" w:rsidR="00E53610" w:rsidRPr="003449A3" w:rsidRDefault="00E53610" w:rsidP="002B326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C31CE42" w14:textId="77777777" w:rsidTr="007B0C59">
        <w:trPr>
          <w:trHeight w:val="1052"/>
        </w:trPr>
        <w:tc>
          <w:tcPr>
            <w:tcW w:w="694" w:type="dxa"/>
            <w:shd w:val="clear" w:color="auto" w:fill="auto"/>
          </w:tcPr>
          <w:p w14:paraId="74F07207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03DAA52A" w14:textId="77777777" w:rsidR="00E53610" w:rsidRPr="003449A3" w:rsidRDefault="00E53610" w:rsidP="00143D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Please describe the customer flow and priority of services for your Veteran customers.</w:t>
            </w:r>
          </w:p>
          <w:p w14:paraId="47536AFB" w14:textId="4BCCE641" w:rsidR="00E53610" w:rsidRPr="003449A3" w:rsidRDefault="00E53610" w:rsidP="00143D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Reference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: W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IOA MA Combined State Plan and/or local Standard Operation Procedure</w:t>
            </w:r>
            <w:r w:rsidR="00A335B8"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MassWorkforce Issuance</w:t>
            </w:r>
            <w:r w:rsidR="006B0BC5"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s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 100 DCS 15.100.1, </w:t>
            </w:r>
            <w:r w:rsidRPr="003449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15.102 and 15.103</w:t>
            </w:r>
            <w:r w:rsidR="006B0BC5" w:rsidRPr="003449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15.104 and 15.105</w:t>
            </w:r>
          </w:p>
        </w:tc>
        <w:tc>
          <w:tcPr>
            <w:tcW w:w="697" w:type="dxa"/>
            <w:shd w:val="clear" w:color="auto" w:fill="auto"/>
          </w:tcPr>
          <w:p w14:paraId="663C0383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275F9ABF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593A51C" w14:textId="7BC47B3C" w:rsidR="00E53610" w:rsidRPr="003449A3" w:rsidRDefault="00E53610" w:rsidP="00645E30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40C12E0" w14:textId="77777777" w:rsidTr="007B0C59">
        <w:tc>
          <w:tcPr>
            <w:tcW w:w="694" w:type="dxa"/>
            <w:shd w:val="clear" w:color="auto" w:fill="auto"/>
          </w:tcPr>
          <w:p w14:paraId="6DC27E75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29128657" w14:textId="08F20736" w:rsidR="00E53610" w:rsidRPr="003449A3" w:rsidRDefault="00E53610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Does</w:t>
            </w:r>
            <w:r w:rsidR="006E310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</w:t>
            </w:r>
            <w:r w:rsidR="000D75E7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your </w:t>
            </w:r>
            <w:r w:rsidR="00A243A1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CC</w:t>
            </w:r>
            <w:r w:rsidR="000D75E7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(s)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have a Disabled Veterans Outreach Program </w:t>
            </w:r>
            <w:r w:rsidR="00A335B8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(DVOP) 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Specialist to provide services to Veteran eligible customers?</w:t>
            </w:r>
          </w:p>
          <w:p w14:paraId="679B6234" w14:textId="77777777" w:rsidR="00E53610" w:rsidRPr="003449A3" w:rsidRDefault="00E53610" w:rsidP="00C33C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97A4F74" w14:textId="10396BB7" w:rsidR="00E53610" w:rsidRPr="003449A3" w:rsidRDefault="00E53610" w:rsidP="00C33CB9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If not, please describe who provides these services to Veteran customers with Significant Barriers to Employment (SBEs).</w:t>
            </w:r>
          </w:p>
        </w:tc>
        <w:tc>
          <w:tcPr>
            <w:tcW w:w="697" w:type="dxa"/>
            <w:shd w:val="clear" w:color="auto" w:fill="auto"/>
          </w:tcPr>
          <w:p w14:paraId="44470635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3C5FCC3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18E1D6F" w14:textId="343F6870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848E081" w14:textId="77777777" w:rsidTr="007B0C59">
        <w:tc>
          <w:tcPr>
            <w:tcW w:w="694" w:type="dxa"/>
            <w:shd w:val="clear" w:color="auto" w:fill="auto"/>
          </w:tcPr>
          <w:p w14:paraId="6E3CF643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33C04ED8" w14:textId="0DAC19E3" w:rsidR="007C0302" w:rsidRPr="003449A3" w:rsidRDefault="00E53610" w:rsidP="007C0302">
            <w:pPr>
              <w:pStyle w:val="xxxmsolistparagraph"/>
              <w:ind w:hanging="360"/>
              <w:rPr>
                <w:rFonts w:asciiTheme="minorHAnsi" w:hAnsiTheme="minorHAnsi" w:cstheme="minorHAnsi"/>
                <w:color w:val="000000"/>
              </w:rPr>
            </w:pPr>
            <w:r w:rsidRPr="003449A3">
              <w:rPr>
                <w:rFonts w:asciiTheme="minorHAnsi" w:eastAsia="Calibri" w:hAnsiTheme="minorHAnsi" w:cstheme="minorHAnsi"/>
              </w:rPr>
              <w:t xml:space="preserve">D   </w:t>
            </w:r>
            <w:r w:rsidR="00FD0710" w:rsidRPr="003449A3">
              <w:rPr>
                <w:rFonts w:asciiTheme="minorHAnsi" w:hAnsiTheme="minorHAnsi" w:cstheme="minorHAnsi"/>
                <w:color w:val="000000"/>
              </w:rPr>
              <w:t>How does/do</w:t>
            </w:r>
            <w:r w:rsidRPr="003449A3">
              <w:rPr>
                <w:rFonts w:asciiTheme="minorHAnsi" w:hAnsiTheme="minorHAnsi" w:cstheme="minorHAnsi"/>
                <w:color w:val="000000"/>
              </w:rPr>
              <w:t xml:space="preserve"> the CC</w:t>
            </w:r>
            <w:r w:rsidR="000D75E7" w:rsidRPr="003449A3">
              <w:rPr>
                <w:rFonts w:asciiTheme="minorHAnsi" w:hAnsiTheme="minorHAnsi" w:cstheme="minorHAnsi"/>
                <w:color w:val="000000"/>
              </w:rPr>
              <w:t>(s)</w:t>
            </w:r>
            <w:r w:rsidRPr="003449A3">
              <w:rPr>
                <w:rFonts w:asciiTheme="minorHAnsi" w:hAnsiTheme="minorHAnsi" w:cstheme="minorHAnsi"/>
                <w:color w:val="000000"/>
              </w:rPr>
              <w:t xml:space="preserve"> determine if a Veteran has a Significant Barrier to Employment (SBE) and is entitled to DVOP services?</w:t>
            </w:r>
          </w:p>
        </w:tc>
        <w:tc>
          <w:tcPr>
            <w:tcW w:w="697" w:type="dxa"/>
            <w:shd w:val="clear" w:color="auto" w:fill="auto"/>
          </w:tcPr>
          <w:p w14:paraId="739D7A86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B726083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2F1072C" w14:textId="4839B1F3" w:rsidR="00E53610" w:rsidRPr="003449A3" w:rsidRDefault="00E53610" w:rsidP="002B326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DD6830C" w14:textId="77777777" w:rsidR="00E53610" w:rsidRPr="003449A3" w:rsidRDefault="00E53610" w:rsidP="002B326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87BB942" w14:textId="77777777" w:rsidR="00E53610" w:rsidRPr="003449A3" w:rsidRDefault="00E53610" w:rsidP="002B326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217CB19" w14:textId="77777777" w:rsidR="00E53610" w:rsidRPr="003449A3" w:rsidRDefault="00E53610" w:rsidP="002B326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7DEC56E" w14:textId="5B0A629E" w:rsidR="00E53610" w:rsidRPr="003449A3" w:rsidRDefault="00E53610" w:rsidP="002B326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98616E4" w14:textId="77777777" w:rsidTr="007B0C59">
        <w:tc>
          <w:tcPr>
            <w:tcW w:w="694" w:type="dxa"/>
            <w:shd w:val="clear" w:color="auto" w:fill="auto"/>
          </w:tcPr>
          <w:p w14:paraId="7BBC8C46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5521" w:type="dxa"/>
            <w:shd w:val="clear" w:color="auto" w:fill="auto"/>
          </w:tcPr>
          <w:p w14:paraId="7C368E7B" w14:textId="77777777" w:rsidR="00E53610" w:rsidRPr="003449A3" w:rsidRDefault="00E5361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 DD214’s viewed and verified by the DVOP or the appropriate assigned staff person?</w:t>
            </w:r>
          </w:p>
          <w:p w14:paraId="0B5E51FE" w14:textId="54051119" w:rsidR="00E53610" w:rsidRPr="003449A3" w:rsidRDefault="00E53610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3C7C3ACA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4E83619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9CF885A" w14:textId="262AD30A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2E22A85" w14:textId="6719BD7D" w:rsidR="00E53610" w:rsidRPr="003449A3" w:rsidRDefault="00E53610" w:rsidP="00D267A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B1BC38E" w14:textId="77777777" w:rsidTr="007B0C59">
        <w:tc>
          <w:tcPr>
            <w:tcW w:w="694" w:type="dxa"/>
            <w:shd w:val="clear" w:color="auto" w:fill="auto"/>
          </w:tcPr>
          <w:p w14:paraId="58291C4B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521" w:type="dxa"/>
            <w:shd w:val="clear" w:color="auto" w:fill="auto"/>
          </w:tcPr>
          <w:p w14:paraId="484D9954" w14:textId="64000D98" w:rsidR="00E53610" w:rsidRPr="003449A3" w:rsidRDefault="00E53610" w:rsidP="0075349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Who provides individualized services to the non-SBE Veteran?</w:t>
            </w:r>
          </w:p>
          <w:p w14:paraId="3C2F3F90" w14:textId="4D992606" w:rsidR="00E53610" w:rsidRPr="003449A3" w:rsidRDefault="00E53610" w:rsidP="0075349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7BA65ABD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7F40649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D262310" w14:textId="11E97F88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F16448C" w14:textId="77777777" w:rsidTr="007B0C59">
        <w:tc>
          <w:tcPr>
            <w:tcW w:w="694" w:type="dxa"/>
            <w:shd w:val="clear" w:color="auto" w:fill="auto"/>
          </w:tcPr>
          <w:p w14:paraId="4329CE8A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521" w:type="dxa"/>
            <w:shd w:val="clear" w:color="auto" w:fill="auto"/>
          </w:tcPr>
          <w:p w14:paraId="35E56790" w14:textId="68F214C8" w:rsidR="00E53610" w:rsidRPr="003449A3" w:rsidRDefault="00E53610" w:rsidP="0075349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How often are Career Planning/Case Management services provided to all SBE Veterans?</w:t>
            </w:r>
          </w:p>
        </w:tc>
        <w:tc>
          <w:tcPr>
            <w:tcW w:w="697" w:type="dxa"/>
            <w:shd w:val="clear" w:color="auto" w:fill="auto"/>
          </w:tcPr>
          <w:p w14:paraId="3CC2DA93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A481C63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D70E537" w14:textId="1284F350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425C26C" w14:textId="77777777" w:rsidTr="007B0C59">
        <w:tc>
          <w:tcPr>
            <w:tcW w:w="694" w:type="dxa"/>
            <w:shd w:val="clear" w:color="auto" w:fill="auto"/>
          </w:tcPr>
          <w:p w14:paraId="14509956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1" w:type="dxa"/>
            <w:shd w:val="clear" w:color="auto" w:fill="auto"/>
          </w:tcPr>
          <w:p w14:paraId="73173010" w14:textId="45C9F0B8" w:rsidR="00E53610" w:rsidRPr="003449A3" w:rsidRDefault="00E53610" w:rsidP="006026A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 the OPS Manager/DVOP Specialist utilizing the “</w:t>
            </w:r>
            <w:r w:rsidRPr="003449A3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Veterans Compliance Data Analysis Sheet” (VCDAS MOSES form)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for quality control to verify that all required data has been entered in the MOSES database?</w:t>
            </w:r>
          </w:p>
        </w:tc>
        <w:tc>
          <w:tcPr>
            <w:tcW w:w="697" w:type="dxa"/>
            <w:shd w:val="clear" w:color="auto" w:fill="auto"/>
          </w:tcPr>
          <w:p w14:paraId="5B9BBC03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088B601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C46D351" w14:textId="1C7635A2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052F5C9" w14:textId="77777777" w:rsidTr="007B0C59">
        <w:trPr>
          <w:trHeight w:val="800"/>
        </w:trPr>
        <w:tc>
          <w:tcPr>
            <w:tcW w:w="6215" w:type="dxa"/>
            <w:gridSpan w:val="2"/>
            <w:shd w:val="clear" w:color="auto" w:fill="A6A6A6" w:themeFill="background1" w:themeFillShade="A6"/>
          </w:tcPr>
          <w:p w14:paraId="7C37A792" w14:textId="77D60A18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80" w:name="_Toc521323809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Section 9: </w:t>
            </w:r>
          </w:p>
          <w:p w14:paraId="694E31DA" w14:textId="77777777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0BBAD9A" w14:textId="77777777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RESEA (Reemployment Services and Eligibility Assessment)</w:t>
            </w:r>
            <w:bookmarkEnd w:id="80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42704F1" w14:textId="3892BF25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07F56121" w14:textId="22C3B0FD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81" w:name="_Toc485645969"/>
            <w:bookmarkStart w:id="82" w:name="_Toc487093355"/>
            <w:bookmarkStart w:id="83" w:name="_Toc488150904"/>
            <w:bookmarkStart w:id="84" w:name="_Toc521323810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81"/>
            <w:bookmarkEnd w:id="82"/>
            <w:bookmarkEnd w:id="83"/>
            <w:bookmarkEnd w:id="84"/>
          </w:p>
        </w:tc>
        <w:tc>
          <w:tcPr>
            <w:tcW w:w="731" w:type="dxa"/>
            <w:shd w:val="clear" w:color="auto" w:fill="A6A6A6" w:themeFill="background1" w:themeFillShade="A6"/>
          </w:tcPr>
          <w:p w14:paraId="6B9BDEB7" w14:textId="16C904F7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85" w:name="_Toc485645970"/>
            <w:bookmarkStart w:id="86" w:name="_Toc487093356"/>
            <w:bookmarkStart w:id="87" w:name="_Toc488150905"/>
            <w:bookmarkStart w:id="88" w:name="_Toc521323811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85"/>
            <w:bookmarkEnd w:id="86"/>
            <w:bookmarkEnd w:id="87"/>
            <w:bookmarkEnd w:id="88"/>
          </w:p>
        </w:tc>
        <w:tc>
          <w:tcPr>
            <w:tcW w:w="6667" w:type="dxa"/>
            <w:shd w:val="clear" w:color="auto" w:fill="A6A6A6" w:themeFill="background1" w:themeFillShade="A6"/>
          </w:tcPr>
          <w:p w14:paraId="696CD9E9" w14:textId="218E6969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Comments/Feedback</w:t>
            </w:r>
          </w:p>
          <w:p w14:paraId="297388C7" w14:textId="650AC678" w:rsidR="00E53610" w:rsidRPr="003449A3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53610" w:rsidRPr="003449A3" w14:paraId="5A77108A" w14:textId="77777777" w:rsidTr="007B0C59">
        <w:tc>
          <w:tcPr>
            <w:tcW w:w="694" w:type="dxa"/>
            <w:shd w:val="clear" w:color="auto" w:fill="auto"/>
          </w:tcPr>
          <w:p w14:paraId="19AC0267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76E4EFD9" w14:textId="09358081" w:rsidR="00E53610" w:rsidRPr="003449A3" w:rsidRDefault="00E53610" w:rsidP="0033075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Have all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attended a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state sponsored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RESEA training and/or cross-trained to assist a RESEA customer</w:t>
            </w:r>
            <w:r w:rsidR="006E2AE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within the past year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auto"/>
          </w:tcPr>
          <w:p w14:paraId="47D24E25" w14:textId="77777777" w:rsidR="00E53610" w:rsidRPr="003449A3" w:rsidRDefault="00E53610" w:rsidP="00C33C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A0CB416" w14:textId="77777777" w:rsidR="00E53610" w:rsidRPr="003449A3" w:rsidRDefault="00E53610" w:rsidP="00C33C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8680AE7" w14:textId="000EEC06" w:rsidR="00E53610" w:rsidRPr="003449A3" w:rsidRDefault="00E53610" w:rsidP="00C7363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92D3B08" w14:textId="77777777" w:rsidTr="007B0C59">
        <w:tc>
          <w:tcPr>
            <w:tcW w:w="694" w:type="dxa"/>
            <w:shd w:val="clear" w:color="auto" w:fill="auto"/>
          </w:tcPr>
          <w:p w14:paraId="64240CC2" w14:textId="68C80A51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496A422A" w14:textId="646D84BC" w:rsidR="006E2AE1" w:rsidRPr="003449A3" w:rsidRDefault="006E2AE1" w:rsidP="001C4E3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Which </w:t>
            </w:r>
            <w:r w:rsidR="00BD53CF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CAP version does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your area’s </w:t>
            </w:r>
            <w:r w:rsidR="00A243A1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CC</w:t>
            </w:r>
            <w:r w:rsidR="00BD53CF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(s)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utilize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?</w:t>
            </w:r>
          </w:p>
          <w:p w14:paraId="1B82EC96" w14:textId="734C82A4" w:rsidR="006E2AE1" w:rsidRPr="003449A3" w:rsidRDefault="006E2AE1" w:rsidP="001C4E3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MOSES CAP form</w:t>
            </w:r>
          </w:p>
          <w:p w14:paraId="09353829" w14:textId="1627FA05" w:rsidR="006E2AE1" w:rsidRPr="003449A3" w:rsidRDefault="006E2AE1" w:rsidP="001C4E3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MDCS issued CAP for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</w:t>
            </w:r>
          </w:p>
          <w:p w14:paraId="560A5128" w14:textId="16AF3D6D" w:rsidR="00E53610" w:rsidRPr="003449A3" w:rsidRDefault="006E2AE1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-Locally created</w:t>
            </w:r>
            <w:r w:rsidR="00E53610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CAP form</w:t>
            </w:r>
          </w:p>
        </w:tc>
        <w:tc>
          <w:tcPr>
            <w:tcW w:w="697" w:type="dxa"/>
            <w:shd w:val="clear" w:color="auto" w:fill="auto"/>
          </w:tcPr>
          <w:p w14:paraId="64D84DD6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92EF092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A95355E" w14:textId="188ED665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3859F08" w14:textId="77777777" w:rsidTr="007B0C59">
        <w:tc>
          <w:tcPr>
            <w:tcW w:w="694" w:type="dxa"/>
            <w:shd w:val="clear" w:color="auto" w:fill="auto"/>
          </w:tcPr>
          <w:p w14:paraId="68429F88" w14:textId="145897CC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5EEF01B1" w14:textId="4BFE9EA4" w:rsidR="00E53610" w:rsidRPr="003449A3" w:rsidRDefault="00E53610" w:rsidP="00811501">
            <w:pPr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</w:t>
            </w:r>
            <w:r w:rsidR="006E2AE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es</w:t>
            </w:r>
            <w:r w:rsidR="00BD53CF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every local area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Initial RESEA include a one-on-one, in-person component?</w:t>
            </w:r>
          </w:p>
        </w:tc>
        <w:tc>
          <w:tcPr>
            <w:tcW w:w="697" w:type="dxa"/>
            <w:shd w:val="clear" w:color="auto" w:fill="auto"/>
          </w:tcPr>
          <w:p w14:paraId="1220C29D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DD6B650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A03EC1B" w14:textId="7F98DEF1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D1748EF" w14:textId="77777777" w:rsidTr="007B0C59">
        <w:tc>
          <w:tcPr>
            <w:tcW w:w="694" w:type="dxa"/>
            <w:shd w:val="clear" w:color="auto" w:fill="auto"/>
          </w:tcPr>
          <w:p w14:paraId="141BC92A" w14:textId="74365D37" w:rsidR="00E53610" w:rsidRPr="003449A3" w:rsidRDefault="00E53610" w:rsidP="0070408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0900FA39" w14:textId="206B3083" w:rsidR="00E53610" w:rsidRPr="003449A3" w:rsidRDefault="00BD53CF" w:rsidP="007040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What goals do RESEA Staff review with RESEA customers 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>during an individual RESEA Review appointment?</w:t>
            </w:r>
          </w:p>
        </w:tc>
        <w:tc>
          <w:tcPr>
            <w:tcW w:w="697" w:type="dxa"/>
            <w:shd w:val="clear" w:color="auto" w:fill="auto"/>
          </w:tcPr>
          <w:p w14:paraId="058C0566" w14:textId="77777777" w:rsidR="00E53610" w:rsidRPr="003449A3" w:rsidRDefault="00E53610" w:rsidP="0070408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7B7BF5E" w14:textId="77777777" w:rsidR="00E53610" w:rsidRPr="003449A3" w:rsidRDefault="00E53610" w:rsidP="00704081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E5E2753" w14:textId="703377C7" w:rsidR="00E53610" w:rsidRPr="003449A3" w:rsidRDefault="00E53610" w:rsidP="00704081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AFFD1BD" w14:textId="77777777" w:rsidTr="007B0C59">
        <w:tc>
          <w:tcPr>
            <w:tcW w:w="694" w:type="dxa"/>
            <w:shd w:val="clear" w:color="auto" w:fill="auto"/>
          </w:tcPr>
          <w:p w14:paraId="4E79C808" w14:textId="5D4EC822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5.</w:t>
            </w:r>
          </w:p>
          <w:p w14:paraId="454E9E2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64BE622F" w14:textId="44D33702" w:rsidR="00E53610" w:rsidRPr="003449A3" w:rsidRDefault="00E53610" w:rsidP="004C7F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When do RESEA Staff provide customers with the UI Eligibility Questionnaire(s) to complete and review together?</w:t>
            </w:r>
          </w:p>
          <w:p w14:paraId="7416B07C" w14:textId="12AB3C20" w:rsidR="00E53610" w:rsidRPr="003449A3" w:rsidRDefault="00E53610" w:rsidP="004C7F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257D6F39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820A004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A1D2421" w14:textId="305DA984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5A966EC" w14:textId="77777777" w:rsidTr="007B0C59">
        <w:tc>
          <w:tcPr>
            <w:tcW w:w="694" w:type="dxa"/>
            <w:shd w:val="clear" w:color="auto" w:fill="auto"/>
          </w:tcPr>
          <w:p w14:paraId="2BE4F8F6" w14:textId="7F53463B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5521" w:type="dxa"/>
            <w:shd w:val="clear" w:color="auto" w:fill="auto"/>
          </w:tcPr>
          <w:p w14:paraId="2B9802DD" w14:textId="1F7E595D" w:rsidR="00E53610" w:rsidRPr="003449A3" w:rsidRDefault="00E53610" w:rsidP="004C7F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How long does your area maintain the UI Eligibility Questionnaire(s)? </w:t>
            </w:r>
          </w:p>
          <w:p w14:paraId="0A2FC83E" w14:textId="298BC6D1" w:rsidR="00E53610" w:rsidRPr="003449A3" w:rsidRDefault="00E53610" w:rsidP="004C7F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6621A1F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34EE6A8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E6C8EA7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CEA556F" w14:textId="77777777" w:rsidTr="007B0C59">
        <w:tc>
          <w:tcPr>
            <w:tcW w:w="694" w:type="dxa"/>
            <w:shd w:val="clear" w:color="auto" w:fill="auto"/>
          </w:tcPr>
          <w:p w14:paraId="731E31FF" w14:textId="26518BAF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5521" w:type="dxa"/>
            <w:shd w:val="clear" w:color="auto" w:fill="auto"/>
          </w:tcPr>
          <w:p w14:paraId="68710B08" w14:textId="07B1573D" w:rsidR="00E53610" w:rsidRPr="003449A3" w:rsidRDefault="00E53610" w:rsidP="0050534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Please list the title of the designated staff member who handle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RESEA Errors and RESEA Sanctions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auto"/>
          </w:tcPr>
          <w:p w14:paraId="53C1147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139E10F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6B2105D9" w14:textId="00F03CD1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F7AD742" w14:textId="77777777" w:rsidTr="007B0C59">
        <w:tc>
          <w:tcPr>
            <w:tcW w:w="6215" w:type="dxa"/>
            <w:gridSpan w:val="2"/>
            <w:shd w:val="clear" w:color="auto" w:fill="A6A6A6" w:themeFill="background1" w:themeFillShade="A6"/>
          </w:tcPr>
          <w:p w14:paraId="0AE1DAF6" w14:textId="718C2CE6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89" w:name="_Toc521323814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Section 10: </w:t>
            </w:r>
          </w:p>
          <w:p w14:paraId="29A35809" w14:textId="77777777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BEE92CB" w14:textId="778A5D94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Migrant Seasonal Farm Worker</w:t>
            </w:r>
            <w:bookmarkEnd w:id="89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(MSFW) </w:t>
            </w:r>
          </w:p>
          <w:p w14:paraId="1234EBBB" w14:textId="77777777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</w:p>
          <w:p w14:paraId="26B56121" w14:textId="3A8276B3" w:rsidR="00E53610" w:rsidRPr="003449A3" w:rsidRDefault="00E53610" w:rsidP="00DC5B77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Please answer each question even if you </w:t>
            </w:r>
            <w:proofErr w:type="gramStart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haven’t</w:t>
            </w:r>
            <w:proofErr w:type="gramEnd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worked with any MSFW customers this fiscal year.</w:t>
            </w:r>
          </w:p>
        </w:tc>
        <w:tc>
          <w:tcPr>
            <w:tcW w:w="697" w:type="dxa"/>
            <w:shd w:val="clear" w:color="auto" w:fill="A6A6A6" w:themeFill="background1" w:themeFillShade="A6"/>
          </w:tcPr>
          <w:p w14:paraId="175BFC8B" w14:textId="77777777" w:rsidR="00E53610" w:rsidRPr="003449A3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90" w:name="_Toc487093360"/>
            <w:bookmarkStart w:id="91" w:name="_Toc488150909"/>
            <w:bookmarkStart w:id="92" w:name="_Toc521323815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90"/>
            <w:bookmarkEnd w:id="91"/>
            <w:bookmarkEnd w:id="92"/>
          </w:p>
        </w:tc>
        <w:tc>
          <w:tcPr>
            <w:tcW w:w="731" w:type="dxa"/>
            <w:shd w:val="clear" w:color="auto" w:fill="A6A6A6" w:themeFill="background1" w:themeFillShade="A6"/>
          </w:tcPr>
          <w:p w14:paraId="3EF413E6" w14:textId="77777777" w:rsidR="00E53610" w:rsidRPr="003449A3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93" w:name="_Toc487093361"/>
            <w:bookmarkStart w:id="94" w:name="_Toc488150910"/>
            <w:bookmarkStart w:id="95" w:name="_Toc521323816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93"/>
            <w:bookmarkEnd w:id="94"/>
            <w:bookmarkEnd w:id="95"/>
          </w:p>
        </w:tc>
        <w:tc>
          <w:tcPr>
            <w:tcW w:w="6667" w:type="dxa"/>
            <w:shd w:val="clear" w:color="auto" w:fill="A6A6A6" w:themeFill="background1" w:themeFillShade="A6"/>
          </w:tcPr>
          <w:p w14:paraId="4BB7A67D" w14:textId="5EDEA85F" w:rsidR="00E53610" w:rsidRPr="003449A3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96" w:name="_Toc487093363"/>
            <w:bookmarkStart w:id="97" w:name="_Toc488150912"/>
            <w:bookmarkStart w:id="98" w:name="_Toc521323818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  <w:bookmarkEnd w:id="96"/>
            <w:bookmarkEnd w:id="97"/>
            <w:bookmarkEnd w:id="98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="00E53610" w:rsidRPr="003449A3" w14:paraId="614C56DD" w14:textId="77777777" w:rsidTr="007B0C59">
        <w:tc>
          <w:tcPr>
            <w:tcW w:w="694" w:type="dxa"/>
            <w:shd w:val="clear" w:color="auto" w:fill="auto"/>
          </w:tcPr>
          <w:p w14:paraId="40EA085E" w14:textId="0799488B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4159087C" w14:textId="2A50EFCA" w:rsidR="00E53610" w:rsidRPr="003449A3" w:rsidRDefault="00E53610" w:rsidP="00FE7A0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At what point in the customer flow </w:t>
            </w:r>
            <w:r w:rsidR="00080152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 jobseeker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customers asked </w:t>
            </w:r>
            <w:r w:rsidR="006F32F4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whether they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are a Migrant</w:t>
            </w:r>
            <w:r w:rsidR="00A60094"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Seasonal Farmworker?</w:t>
            </w:r>
          </w:p>
          <w:p w14:paraId="6D4FD16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2A20E1F7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4A89854A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9CD3A8F" w14:textId="77777777" w:rsidR="00E53610" w:rsidRPr="003449A3" w:rsidRDefault="00E53610" w:rsidP="00811501">
            <w:pPr>
              <w:spacing w:after="160" w:line="25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39CD9F9" w14:textId="77777777" w:rsidTr="007B0C59">
        <w:tc>
          <w:tcPr>
            <w:tcW w:w="694" w:type="dxa"/>
            <w:shd w:val="clear" w:color="auto" w:fill="auto"/>
          </w:tcPr>
          <w:p w14:paraId="2919B4E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5A3CC848" w14:textId="4D1F0014" w:rsidR="00E53610" w:rsidRPr="003449A3" w:rsidRDefault="00E53610" w:rsidP="00E5361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staff utilize the “Desk Aid” to properly code MSFW customers?</w:t>
            </w:r>
          </w:p>
        </w:tc>
        <w:tc>
          <w:tcPr>
            <w:tcW w:w="697" w:type="dxa"/>
            <w:shd w:val="clear" w:color="auto" w:fill="auto"/>
          </w:tcPr>
          <w:p w14:paraId="68DC5E9D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9269722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1779506" w14:textId="77777777" w:rsidR="00E53610" w:rsidRPr="003449A3" w:rsidRDefault="00E53610" w:rsidP="00811501">
            <w:pPr>
              <w:spacing w:after="160" w:line="25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F9FE7FF" w14:textId="77777777" w:rsidTr="007B0C59">
        <w:tc>
          <w:tcPr>
            <w:tcW w:w="694" w:type="dxa"/>
            <w:shd w:val="clear" w:color="auto" w:fill="auto"/>
          </w:tcPr>
          <w:p w14:paraId="06A0F49E" w14:textId="4B41C5BD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3A4DA546" w14:textId="01F7E66E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Have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registered any MSFW customers this year? </w:t>
            </w:r>
          </w:p>
          <w:p w14:paraId="67D50B9E" w14:textId="59886EF8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732B8B68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88FFAE8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AC200A6" w14:textId="31F21EA4" w:rsidR="00E53610" w:rsidRPr="003449A3" w:rsidRDefault="00E53610" w:rsidP="00811501">
            <w:pPr>
              <w:spacing w:after="160" w:line="25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0F04571" w14:textId="77777777" w:rsidTr="007B0C59">
        <w:tc>
          <w:tcPr>
            <w:tcW w:w="694" w:type="dxa"/>
            <w:shd w:val="clear" w:color="auto" w:fill="auto"/>
          </w:tcPr>
          <w:p w14:paraId="3494200B" w14:textId="36DF7B98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1C0D0A38" w14:textId="754B560A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How do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inform MSFW customers of the services available and their right to file complaints, and the </w:t>
            </w:r>
            <w:r w:rsidR="00A60094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CCs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availability to 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provide assistance</w:t>
            </w:r>
            <w:proofErr w:type="gramEnd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  <w:p w14:paraId="319E09F5" w14:textId="23C4ACAE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16F0CC2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2ED5C1D3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785BEAA" w14:textId="5ECCC56C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75509A5" w14:textId="77777777" w:rsidTr="007B0C59">
        <w:tc>
          <w:tcPr>
            <w:tcW w:w="694" w:type="dxa"/>
            <w:shd w:val="clear" w:color="auto" w:fill="auto"/>
          </w:tcPr>
          <w:p w14:paraId="2CA4D70B" w14:textId="1780D465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4ADA966A" w14:textId="3B988BF1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Did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07056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have any MSFW grievances this year?</w:t>
            </w:r>
          </w:p>
        </w:tc>
        <w:tc>
          <w:tcPr>
            <w:tcW w:w="697" w:type="dxa"/>
            <w:shd w:val="clear" w:color="auto" w:fill="auto"/>
          </w:tcPr>
          <w:p w14:paraId="3EC93D0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4937B559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FC72EA2" w14:textId="5C600E9B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05E7CF2" w14:textId="77777777" w:rsidTr="007B0C59">
        <w:tc>
          <w:tcPr>
            <w:tcW w:w="694" w:type="dxa"/>
            <w:shd w:val="clear" w:color="auto" w:fill="auto"/>
          </w:tcPr>
          <w:p w14:paraId="345FBE1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580CF05E" w14:textId="451A5564" w:rsidR="00E53610" w:rsidRPr="003449A3" w:rsidRDefault="00E53610" w:rsidP="001C4E3B">
            <w:pPr>
              <w:numPr>
                <w:ilvl w:val="0"/>
                <w:numId w:val="12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If yes, did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07056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notify the MDCS State Monitor Advocate?</w:t>
            </w:r>
          </w:p>
        </w:tc>
        <w:tc>
          <w:tcPr>
            <w:tcW w:w="697" w:type="dxa"/>
            <w:shd w:val="clear" w:color="auto" w:fill="auto"/>
          </w:tcPr>
          <w:p w14:paraId="036E28D5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4212F53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F057B78" w14:textId="3825AB9D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D0517E2" w14:textId="77777777" w:rsidTr="007B0C59">
        <w:tc>
          <w:tcPr>
            <w:tcW w:w="694" w:type="dxa"/>
            <w:shd w:val="clear" w:color="auto" w:fill="auto"/>
          </w:tcPr>
          <w:p w14:paraId="7C05EA0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5521" w:type="dxa"/>
            <w:shd w:val="clear" w:color="auto" w:fill="auto"/>
          </w:tcPr>
          <w:p w14:paraId="29D10D89" w14:textId="77777777" w:rsidR="00070569" w:rsidRPr="003449A3" w:rsidRDefault="00E53610" w:rsidP="004F29CA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Have the</w:t>
            </w:r>
            <w:r w:rsidR="00A60094"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CC</w:t>
            </w:r>
            <w:r w:rsidR="00070569"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(s)</w:t>
            </w: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affiliate</w:t>
            </w:r>
            <w:r w:rsidR="00A60094"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and partner staff been trained on the federal requirements for services to MSFWs?  </w:t>
            </w:r>
            <w:r w:rsidRPr="003449A3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If yes, when &amp; by whom?</w:t>
            </w:r>
            <w:r w:rsidR="00070569" w:rsidRPr="003449A3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0D93CD47" w14:textId="3092A334" w:rsidR="00E53610" w:rsidRPr="003449A3" w:rsidRDefault="00070569" w:rsidP="004F29C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="001F63B0" w:rsidRPr="003449A3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not</w:t>
            </w:r>
            <w:r w:rsidRPr="003449A3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, please explain.</w:t>
            </w:r>
          </w:p>
          <w:p w14:paraId="2DEA1C9B" w14:textId="4F085438" w:rsidR="00E53610" w:rsidRPr="003449A3" w:rsidRDefault="00E53610" w:rsidP="004F29C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0958397C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8A1EEF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8CE4A4B" w14:textId="41A0C7E1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D8A85EA" w14:textId="77777777" w:rsidTr="007B0C59">
        <w:tc>
          <w:tcPr>
            <w:tcW w:w="694" w:type="dxa"/>
            <w:shd w:val="clear" w:color="auto" w:fill="auto"/>
          </w:tcPr>
          <w:p w14:paraId="6771FDA9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521" w:type="dxa"/>
            <w:shd w:val="clear" w:color="auto" w:fill="auto"/>
          </w:tcPr>
          <w:p w14:paraId="1B1D1DF4" w14:textId="623AFA3D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Have </w:t>
            </w:r>
            <w:r w:rsidR="00A60094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experienced </w:t>
            </w:r>
            <w:r w:rsidR="00A60094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challenges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identifying MSFW customers and providing labor exchange services during this year? </w:t>
            </w:r>
            <w:r w:rsidR="007216F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If yes, please explain.</w:t>
            </w:r>
          </w:p>
        </w:tc>
        <w:tc>
          <w:tcPr>
            <w:tcW w:w="697" w:type="dxa"/>
            <w:shd w:val="clear" w:color="auto" w:fill="auto"/>
          </w:tcPr>
          <w:p w14:paraId="4712E026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A2DE8B9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73C40B1" w14:textId="1661FAF6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F3A1058" w14:textId="77777777" w:rsidTr="007B0C59">
        <w:tc>
          <w:tcPr>
            <w:tcW w:w="694" w:type="dxa"/>
            <w:shd w:val="clear" w:color="auto" w:fill="auto"/>
          </w:tcPr>
          <w:p w14:paraId="3DC0166D" w14:textId="43DB8609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521" w:type="dxa"/>
            <w:shd w:val="clear" w:color="auto" w:fill="auto"/>
          </w:tcPr>
          <w:p w14:paraId="0D29165D" w14:textId="4039F471" w:rsidR="00E53610" w:rsidRPr="003449A3" w:rsidRDefault="00FD07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How does/do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07056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(s)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conduct MSFW referral/follow up services?</w:t>
            </w:r>
          </w:p>
        </w:tc>
        <w:tc>
          <w:tcPr>
            <w:tcW w:w="697" w:type="dxa"/>
            <w:shd w:val="clear" w:color="auto" w:fill="auto"/>
          </w:tcPr>
          <w:p w14:paraId="7C4B9B3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B8D837C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CBA396E" w14:textId="455B9229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3D1110FE" w14:textId="77777777" w:rsidTr="007B0C59">
        <w:tc>
          <w:tcPr>
            <w:tcW w:w="694" w:type="dxa"/>
            <w:shd w:val="clear" w:color="auto" w:fill="auto"/>
          </w:tcPr>
          <w:p w14:paraId="051CAFE8" w14:textId="17538F24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1" w:type="dxa"/>
            <w:shd w:val="clear" w:color="auto" w:fill="auto"/>
          </w:tcPr>
          <w:p w14:paraId="38950F41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Describe the management review process established to ensure the accuracy and quality of MSFW applications.</w:t>
            </w:r>
          </w:p>
        </w:tc>
        <w:tc>
          <w:tcPr>
            <w:tcW w:w="697" w:type="dxa"/>
            <w:shd w:val="clear" w:color="auto" w:fill="auto"/>
          </w:tcPr>
          <w:p w14:paraId="4976FE6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50A0AA2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0489F38" w14:textId="3E6D7D3F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8212DE9" w14:textId="77777777" w:rsidTr="007B0C59">
        <w:tc>
          <w:tcPr>
            <w:tcW w:w="694" w:type="dxa"/>
            <w:shd w:val="clear" w:color="auto" w:fill="auto"/>
          </w:tcPr>
          <w:p w14:paraId="52C5BE75" w14:textId="4F6614CF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5521" w:type="dxa"/>
            <w:shd w:val="clear" w:color="auto" w:fill="auto"/>
          </w:tcPr>
          <w:p w14:paraId="072874B6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What actions are taken if it is suspected an agricultural employer has violated WIOA regulations or employment related law?</w:t>
            </w:r>
          </w:p>
        </w:tc>
        <w:tc>
          <w:tcPr>
            <w:tcW w:w="697" w:type="dxa"/>
            <w:shd w:val="clear" w:color="auto" w:fill="auto"/>
          </w:tcPr>
          <w:p w14:paraId="3612144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EA1B1E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6F7B67F" w14:textId="5F5AE2C6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72C64C7" w14:textId="77777777" w:rsidTr="007B0C59">
        <w:tc>
          <w:tcPr>
            <w:tcW w:w="694" w:type="dxa"/>
            <w:shd w:val="clear" w:color="auto" w:fill="auto"/>
          </w:tcPr>
          <w:p w14:paraId="4BEAFC37" w14:textId="1C6F6EE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5521" w:type="dxa"/>
            <w:shd w:val="clear" w:color="auto" w:fill="auto"/>
          </w:tcPr>
          <w:p w14:paraId="10DAA925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What has been done to develop and improve OSCC relationship with the following:</w:t>
            </w:r>
          </w:p>
        </w:tc>
        <w:tc>
          <w:tcPr>
            <w:tcW w:w="697" w:type="dxa"/>
            <w:shd w:val="clear" w:color="auto" w:fill="auto"/>
          </w:tcPr>
          <w:p w14:paraId="2F9797C8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5A694FE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4994658" w14:textId="5F760FE4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E814FEA" w14:textId="77777777" w:rsidTr="007B0C59">
        <w:tc>
          <w:tcPr>
            <w:tcW w:w="694" w:type="dxa"/>
            <w:shd w:val="clear" w:color="auto" w:fill="auto"/>
          </w:tcPr>
          <w:p w14:paraId="0D22F2B9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10C6612D" w14:textId="77777777" w:rsidR="00E53610" w:rsidRPr="003449A3" w:rsidRDefault="00E53610" w:rsidP="0033075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Public and private community agencies</w:t>
            </w:r>
          </w:p>
        </w:tc>
        <w:tc>
          <w:tcPr>
            <w:tcW w:w="697" w:type="dxa"/>
            <w:shd w:val="clear" w:color="auto" w:fill="auto"/>
          </w:tcPr>
          <w:p w14:paraId="258AB72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5A0B7F8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477443A" w14:textId="45DC52AB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8073FDD" w14:textId="77777777" w:rsidTr="007B0C59">
        <w:tc>
          <w:tcPr>
            <w:tcW w:w="694" w:type="dxa"/>
            <w:shd w:val="clear" w:color="auto" w:fill="auto"/>
          </w:tcPr>
          <w:p w14:paraId="41E3C4F6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5A07DC12" w14:textId="77777777" w:rsidR="00E53610" w:rsidRPr="003449A3" w:rsidRDefault="00E53610" w:rsidP="0033075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Employers and/or employer organizations</w:t>
            </w:r>
          </w:p>
        </w:tc>
        <w:tc>
          <w:tcPr>
            <w:tcW w:w="697" w:type="dxa"/>
            <w:shd w:val="clear" w:color="auto" w:fill="auto"/>
          </w:tcPr>
          <w:p w14:paraId="7A927C0C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0ADCC92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EA6974E" w14:textId="605172E6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00C6349" w14:textId="77777777" w:rsidTr="007B0C59">
        <w:tc>
          <w:tcPr>
            <w:tcW w:w="694" w:type="dxa"/>
            <w:shd w:val="clear" w:color="auto" w:fill="auto"/>
          </w:tcPr>
          <w:p w14:paraId="3929C16D" w14:textId="2DB4C075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5521" w:type="dxa"/>
            <w:shd w:val="clear" w:color="auto" w:fill="auto"/>
          </w:tcPr>
          <w:p w14:paraId="11EE38A9" w14:textId="74EA679D" w:rsidR="00E53610" w:rsidRPr="003449A3" w:rsidRDefault="00E53610" w:rsidP="00D95629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How do the MassHire </w:t>
            </w:r>
            <w:r w:rsidR="00A243A1"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CC</w:t>
            </w: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management ensure MSFWs receive the full range of career, supportive, job and training referral services, WIOA benefits and protections,</w:t>
            </w:r>
            <w:r w:rsidRPr="003449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3449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are provided to non-MSFWs.</w:t>
            </w:r>
          </w:p>
        </w:tc>
        <w:tc>
          <w:tcPr>
            <w:tcW w:w="697" w:type="dxa"/>
            <w:shd w:val="clear" w:color="auto" w:fill="auto"/>
          </w:tcPr>
          <w:p w14:paraId="7B00588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7500DA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4C68C98" w14:textId="50F31D6A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B9039B9" w14:textId="77777777" w:rsidTr="007B0C59">
        <w:trPr>
          <w:trHeight w:val="350"/>
        </w:trPr>
        <w:tc>
          <w:tcPr>
            <w:tcW w:w="6215" w:type="dxa"/>
            <w:gridSpan w:val="2"/>
            <w:shd w:val="clear" w:color="auto" w:fill="A6A6A6" w:themeFill="background1" w:themeFillShade="A6"/>
          </w:tcPr>
          <w:p w14:paraId="46FD86B3" w14:textId="07B7FCE0" w:rsidR="00E53610" w:rsidRPr="003449A3" w:rsidRDefault="00E53610" w:rsidP="00103905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99" w:name="_Toc521323819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Section 11: </w:t>
            </w:r>
          </w:p>
          <w:p w14:paraId="386CDF76" w14:textId="77777777" w:rsidR="00E53610" w:rsidRPr="003449A3" w:rsidRDefault="00E53610" w:rsidP="00103905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DF693A0" w14:textId="77777777" w:rsidR="00E53610" w:rsidRPr="003449A3" w:rsidRDefault="00E53610" w:rsidP="00103905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Foreign Labor Exchange (FLC)</w:t>
            </w:r>
            <w:bookmarkEnd w:id="99"/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649A69D" w14:textId="5246B766" w:rsidR="00E53610" w:rsidRPr="003449A3" w:rsidRDefault="00E53610" w:rsidP="00103905">
            <w:pPr>
              <w:keepNext/>
              <w:keepLines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22898644" w14:textId="77777777" w:rsidR="00E53610" w:rsidRPr="003449A3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100" w:name="_Toc487093365"/>
            <w:bookmarkStart w:id="101" w:name="_Toc488150914"/>
            <w:bookmarkStart w:id="102" w:name="_Toc521323820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Yes</w:t>
            </w:r>
            <w:bookmarkEnd w:id="100"/>
            <w:bookmarkEnd w:id="101"/>
            <w:bookmarkEnd w:id="102"/>
          </w:p>
        </w:tc>
        <w:tc>
          <w:tcPr>
            <w:tcW w:w="731" w:type="dxa"/>
            <w:shd w:val="clear" w:color="auto" w:fill="A6A6A6" w:themeFill="background1" w:themeFillShade="A6"/>
          </w:tcPr>
          <w:p w14:paraId="10F09F25" w14:textId="77777777" w:rsidR="00E53610" w:rsidRPr="003449A3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103" w:name="_Toc487093366"/>
            <w:bookmarkStart w:id="104" w:name="_Toc488150915"/>
            <w:bookmarkStart w:id="105" w:name="_Toc521323821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</w:t>
            </w:r>
            <w:bookmarkEnd w:id="103"/>
            <w:bookmarkEnd w:id="104"/>
            <w:bookmarkEnd w:id="105"/>
          </w:p>
        </w:tc>
        <w:tc>
          <w:tcPr>
            <w:tcW w:w="6667" w:type="dxa"/>
            <w:shd w:val="clear" w:color="auto" w:fill="A6A6A6" w:themeFill="background1" w:themeFillShade="A6"/>
          </w:tcPr>
          <w:p w14:paraId="3A8AD814" w14:textId="670235E6" w:rsidR="00E53610" w:rsidRPr="003449A3" w:rsidRDefault="00E53610" w:rsidP="00E15193">
            <w:pPr>
              <w:keepNext/>
              <w:keepLines/>
              <w:spacing w:before="240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106" w:name="_Toc487093368"/>
            <w:bookmarkStart w:id="107" w:name="_Toc488150917"/>
            <w:bookmarkStart w:id="108" w:name="_Toc521323823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  <w:bookmarkEnd w:id="106"/>
            <w:bookmarkEnd w:id="107"/>
            <w:bookmarkEnd w:id="108"/>
            <w:r w:rsidRPr="003449A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="00E53610" w:rsidRPr="003449A3" w14:paraId="7BFFEF6D" w14:textId="77777777" w:rsidTr="007B0C59">
        <w:tc>
          <w:tcPr>
            <w:tcW w:w="694" w:type="dxa"/>
            <w:shd w:val="clear" w:color="auto" w:fill="auto"/>
          </w:tcPr>
          <w:p w14:paraId="670372D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0A591C57" w14:textId="7AAA0AC0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H-2A related Job Orders, subject Foreign </w:t>
            </w:r>
            <w:r w:rsidR="00153F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Labor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Certification (FLC) processing, are entered into MOSES by MDCS Central FLC Unit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</w:t>
            </w:r>
            <w:proofErr w:type="gramEnd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Agricultural employers (or their agents) may also place ads in local papers at the same time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</w:t>
            </w:r>
            <w:proofErr w:type="gramEnd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These ads may </w:t>
            </w:r>
            <w:r w:rsidR="001F63B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be sent directly</w:t>
            </w:r>
            <w:r w:rsidR="00A475F5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from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interested parties to contact or go to a </w:t>
            </w:r>
            <w:proofErr w:type="gramStart"/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</w:t>
            </w:r>
            <w:proofErr w:type="gramEnd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the </w:t>
            </w:r>
            <w:r w:rsidR="00A243A1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have a process dealing with agricultural employer</w:t>
            </w:r>
            <w:r w:rsidR="00A71386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auto"/>
          </w:tcPr>
          <w:p w14:paraId="17A0E99C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32EBB66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E6A35CC" w14:textId="108AA335" w:rsidR="00E53610" w:rsidRPr="003449A3" w:rsidRDefault="00E53610" w:rsidP="0009452F">
            <w:pPr>
              <w:spacing w:after="160"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CF626E" w14:textId="37336532" w:rsidR="00E53610" w:rsidRPr="003449A3" w:rsidRDefault="00E53610" w:rsidP="00EE7298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59BCB6E" w14:textId="77777777" w:rsidTr="007B0C59">
        <w:tc>
          <w:tcPr>
            <w:tcW w:w="694" w:type="dxa"/>
            <w:shd w:val="clear" w:color="auto" w:fill="auto"/>
          </w:tcPr>
          <w:p w14:paraId="249114CC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6CD794AC" w14:textId="0767E190" w:rsidR="00E53610" w:rsidRPr="003449A3" w:rsidRDefault="00FD07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How does/do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A60094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CC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find job orders in MOSES when the job order number is not immediately known?</w:t>
            </w:r>
          </w:p>
        </w:tc>
        <w:tc>
          <w:tcPr>
            <w:tcW w:w="697" w:type="dxa"/>
            <w:shd w:val="clear" w:color="auto" w:fill="auto"/>
          </w:tcPr>
          <w:p w14:paraId="256F7E07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4142899E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3F0528C" w14:textId="78A9CA27" w:rsidR="00E53610" w:rsidRPr="003449A3" w:rsidRDefault="00E53610" w:rsidP="0081150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5BBB22F" w14:textId="77777777" w:rsidTr="007B0C59">
        <w:tc>
          <w:tcPr>
            <w:tcW w:w="694" w:type="dxa"/>
            <w:shd w:val="clear" w:color="auto" w:fill="auto"/>
          </w:tcPr>
          <w:p w14:paraId="24D81D7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11F03F25" w14:textId="75F9B858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Have C</w:t>
            </w:r>
            <w:r w:rsidR="00A60094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reported problems with the FLC Program (Agricultural and/or Non-agricultural) during this year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  <w:proofErr w:type="gramEnd"/>
          </w:p>
        </w:tc>
        <w:tc>
          <w:tcPr>
            <w:tcW w:w="697" w:type="dxa"/>
            <w:shd w:val="clear" w:color="auto" w:fill="auto"/>
          </w:tcPr>
          <w:p w14:paraId="48B33626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E312321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75A13F0" w14:textId="06C08AF1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E53610" w:rsidRPr="003449A3" w14:paraId="1500A7CE" w14:textId="77777777" w:rsidTr="007B0C59">
        <w:trPr>
          <w:trHeight w:val="539"/>
        </w:trPr>
        <w:tc>
          <w:tcPr>
            <w:tcW w:w="6215" w:type="dxa"/>
            <w:gridSpan w:val="2"/>
            <w:shd w:val="clear" w:color="auto" w:fill="A6A6A6" w:themeFill="background1" w:themeFillShade="A6"/>
          </w:tcPr>
          <w:p w14:paraId="1434A8A8" w14:textId="77777777" w:rsidR="00E53610" w:rsidRPr="003449A3" w:rsidRDefault="00E53610">
            <w:pPr>
              <w:pStyle w:val="Heading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109" w:name="_Toc521323824"/>
            <w:bookmarkStart w:id="110" w:name="_Hlk143864728"/>
            <w:bookmarkStart w:id="111" w:name="_Hlk143862770"/>
          </w:p>
          <w:p w14:paraId="5FBBBBD8" w14:textId="6EEC9890" w:rsidR="00E53610" w:rsidRPr="003449A3" w:rsidRDefault="00E53610">
            <w:pPr>
              <w:pStyle w:val="Heading1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Section 12: </w:t>
            </w:r>
            <w:r w:rsidRPr="003449A3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Youth Programs</w:t>
            </w:r>
            <w:bookmarkEnd w:id="109"/>
            <w:r w:rsidRPr="003449A3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26D6F41" w14:textId="77A893CD" w:rsidR="00A60094" w:rsidRPr="003449A3" w:rsidRDefault="00A60094" w:rsidP="00A600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To be completed by whomever provides services to Youth</w:t>
            </w:r>
          </w:p>
          <w:p w14:paraId="13806499" w14:textId="34760899" w:rsidR="00E53610" w:rsidRPr="003449A3" w:rsidRDefault="00E53610" w:rsidP="002C6DE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57D913C1" w14:textId="77777777" w:rsidR="00E53610" w:rsidRPr="003449A3" w:rsidRDefault="00E53610" w:rsidP="001C4E3B">
            <w:pPr>
              <w:pStyle w:val="Heading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112" w:name="_Toc485645976"/>
            <w:bookmarkStart w:id="113" w:name="_Toc487093370"/>
            <w:bookmarkStart w:id="114" w:name="_Toc488150919"/>
            <w:bookmarkStart w:id="115" w:name="_Toc521323825"/>
          </w:p>
          <w:p w14:paraId="3FA00B03" w14:textId="3298E8F4" w:rsidR="00E53610" w:rsidRPr="003449A3" w:rsidRDefault="00E53610" w:rsidP="001C4E3B">
            <w:pPr>
              <w:pStyle w:val="Heading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</w:t>
            </w:r>
            <w:bookmarkEnd w:id="112"/>
            <w:bookmarkEnd w:id="113"/>
            <w:bookmarkEnd w:id="114"/>
            <w:bookmarkEnd w:id="115"/>
          </w:p>
        </w:tc>
        <w:tc>
          <w:tcPr>
            <w:tcW w:w="731" w:type="dxa"/>
            <w:shd w:val="clear" w:color="auto" w:fill="A6A6A6" w:themeFill="background1" w:themeFillShade="A6"/>
          </w:tcPr>
          <w:p w14:paraId="1571E58F" w14:textId="77777777" w:rsidR="00E53610" w:rsidRPr="003449A3" w:rsidRDefault="00E53610" w:rsidP="001C4E3B">
            <w:pPr>
              <w:pStyle w:val="Heading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116" w:name="_Toc485645977"/>
            <w:bookmarkStart w:id="117" w:name="_Toc487093371"/>
            <w:bookmarkStart w:id="118" w:name="_Toc488150920"/>
            <w:bookmarkStart w:id="119" w:name="_Toc521323826"/>
          </w:p>
          <w:p w14:paraId="79D34C3A" w14:textId="3DD7A8C2" w:rsidR="00E53610" w:rsidRPr="003449A3" w:rsidRDefault="00E53610" w:rsidP="001C4E3B">
            <w:pPr>
              <w:pStyle w:val="Heading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</w:t>
            </w:r>
            <w:bookmarkEnd w:id="116"/>
            <w:bookmarkEnd w:id="117"/>
            <w:bookmarkEnd w:id="118"/>
            <w:bookmarkEnd w:id="119"/>
          </w:p>
        </w:tc>
        <w:tc>
          <w:tcPr>
            <w:tcW w:w="6667" w:type="dxa"/>
            <w:shd w:val="clear" w:color="auto" w:fill="A6A6A6" w:themeFill="background1" w:themeFillShade="A6"/>
          </w:tcPr>
          <w:p w14:paraId="1D92D5BB" w14:textId="21AD9E6F" w:rsidR="00E53610" w:rsidRPr="003449A3" w:rsidRDefault="00E53610" w:rsidP="00E15193">
            <w:pPr>
              <w:pStyle w:val="Heading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120" w:name="_Toc485645979"/>
            <w:bookmarkStart w:id="121" w:name="_Toc487093373"/>
            <w:bookmarkStart w:id="122" w:name="_Toc488150922"/>
            <w:bookmarkStart w:id="123" w:name="_Toc521323828"/>
          </w:p>
          <w:p w14:paraId="01758875" w14:textId="2FDB7605" w:rsidR="00E53610" w:rsidRPr="003449A3" w:rsidRDefault="00E53610" w:rsidP="00E1519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Comments</w:t>
            </w:r>
            <w:bookmarkEnd w:id="120"/>
            <w:bookmarkEnd w:id="121"/>
            <w:bookmarkEnd w:id="122"/>
            <w:bookmarkEnd w:id="123"/>
          </w:p>
        </w:tc>
      </w:tr>
      <w:tr w:rsidR="00E53610" w:rsidRPr="003449A3" w14:paraId="103DEF6A" w14:textId="77777777" w:rsidTr="007B0C59">
        <w:tc>
          <w:tcPr>
            <w:tcW w:w="694" w:type="dxa"/>
            <w:shd w:val="clear" w:color="auto" w:fill="auto"/>
          </w:tcPr>
          <w:p w14:paraId="18508B3A" w14:textId="086C48E9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auto"/>
          </w:tcPr>
          <w:p w14:paraId="4EECB103" w14:textId="4E5A7B0D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How do staff refer the following Youth Customers to appropriate CC and Partner programs?</w:t>
            </w:r>
          </w:p>
          <w:p w14:paraId="5FA9E00E" w14:textId="77777777" w:rsidR="00E53610" w:rsidRPr="003449A3" w:rsidRDefault="00E53610" w:rsidP="003C7F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2CCC40" w14:textId="77777777" w:rsidR="00E53610" w:rsidRPr="003449A3" w:rsidRDefault="00E53610" w:rsidP="003C7F6C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WIOA enrolled Youth </w:t>
            </w:r>
          </w:p>
          <w:p w14:paraId="64FC7C9A" w14:textId="57339223" w:rsidR="00E53610" w:rsidRPr="003449A3" w:rsidRDefault="00E53610" w:rsidP="003C7F6C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Youth who do not meet enrollment requirements</w:t>
            </w:r>
          </w:p>
        </w:tc>
        <w:tc>
          <w:tcPr>
            <w:tcW w:w="697" w:type="dxa"/>
            <w:shd w:val="clear" w:color="auto" w:fill="auto"/>
          </w:tcPr>
          <w:p w14:paraId="454512E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5F25A5F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C94AB98" w14:textId="55C95B32" w:rsidR="00E53610" w:rsidRPr="003449A3" w:rsidRDefault="00E53610" w:rsidP="003C7F6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F7F3BE0" w14:textId="3F0A9B60" w:rsidR="00E53610" w:rsidRPr="003449A3" w:rsidRDefault="00E53610" w:rsidP="003C7F6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A.</w:t>
            </w:r>
          </w:p>
          <w:p w14:paraId="5EEECECA" w14:textId="77777777" w:rsidR="00E53610" w:rsidRPr="003449A3" w:rsidRDefault="00E53610" w:rsidP="003C7F6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5EB5FFB" w14:textId="77777777" w:rsidR="00E53610" w:rsidRPr="003449A3" w:rsidRDefault="00E53610" w:rsidP="003C7F6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1331874" w14:textId="0216C830" w:rsidR="00E53610" w:rsidRPr="003449A3" w:rsidRDefault="00E53610" w:rsidP="003C7F6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B.</w:t>
            </w:r>
          </w:p>
        </w:tc>
      </w:tr>
      <w:tr w:rsidR="00E53610" w:rsidRPr="003449A3" w14:paraId="5A9E12FB" w14:textId="77777777" w:rsidTr="007B0C59">
        <w:tc>
          <w:tcPr>
            <w:tcW w:w="694" w:type="dxa"/>
            <w:shd w:val="clear" w:color="auto" w:fill="auto"/>
          </w:tcPr>
          <w:p w14:paraId="33165DBF" w14:textId="509D005A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20B0FB23" w14:textId="441AA429" w:rsidR="00E53610" w:rsidRPr="003449A3" w:rsidRDefault="00E53610" w:rsidP="003C7F6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Describe the frequency &amp; process for updating the Individual Service Strategy (ISS) document.</w:t>
            </w:r>
          </w:p>
        </w:tc>
        <w:tc>
          <w:tcPr>
            <w:tcW w:w="697" w:type="dxa"/>
            <w:shd w:val="clear" w:color="auto" w:fill="auto"/>
          </w:tcPr>
          <w:p w14:paraId="409F2A2F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52216F4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E5FC1E4" w14:textId="61D91FBA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DA139B7" w14:textId="77777777" w:rsidTr="007B0C59">
        <w:tc>
          <w:tcPr>
            <w:tcW w:w="694" w:type="dxa"/>
            <w:shd w:val="clear" w:color="auto" w:fill="auto"/>
          </w:tcPr>
          <w:p w14:paraId="0D8C2335" w14:textId="369D1BE2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374F2D13" w14:textId="037738AD" w:rsidR="00E53610" w:rsidRPr="003449A3" w:rsidRDefault="00E53610" w:rsidP="0099456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Does the area offer Youth all 14 required WIOA youth program elements listed below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  <w:proofErr w:type="gramEnd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Provide the name of the entity(ies) that provides the element and if the element is provided via a contract, referral or other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697" w:type="dxa"/>
            <w:shd w:val="clear" w:color="auto" w:fill="auto"/>
          </w:tcPr>
          <w:p w14:paraId="7380F329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4FD741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4B7E38C" w14:textId="48888DFA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455828B" w14:textId="77777777" w:rsidTr="007B0C59">
        <w:tc>
          <w:tcPr>
            <w:tcW w:w="694" w:type="dxa"/>
            <w:shd w:val="clear" w:color="auto" w:fill="auto"/>
          </w:tcPr>
          <w:p w14:paraId="0D3002B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05E5DDA9" w14:textId="77777777" w:rsidR="00E53610" w:rsidRPr="003449A3" w:rsidRDefault="00E53610" w:rsidP="001C4E3B">
            <w:pPr>
              <w:numPr>
                <w:ilvl w:val="0"/>
                <w:numId w:val="14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Tutoring, study skills training, instruction and dropout prevention and recovery strategies that lead to completion of the requirements for a secondary school diploma or its recognized equivalent or for a recognized postsecondary credential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697" w:type="dxa"/>
            <w:shd w:val="clear" w:color="auto" w:fill="auto"/>
          </w:tcPr>
          <w:p w14:paraId="5E755D6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78E3846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29FB7A7" w14:textId="68276663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1139D51" w14:textId="77777777" w:rsidTr="007B0C59">
        <w:tc>
          <w:tcPr>
            <w:tcW w:w="694" w:type="dxa"/>
            <w:shd w:val="clear" w:color="auto" w:fill="auto"/>
          </w:tcPr>
          <w:p w14:paraId="0F7DF886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6EB3E10D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Alternative secondary school services, or dropout recovery services</w:t>
            </w:r>
          </w:p>
        </w:tc>
        <w:tc>
          <w:tcPr>
            <w:tcW w:w="697" w:type="dxa"/>
            <w:shd w:val="clear" w:color="auto" w:fill="auto"/>
          </w:tcPr>
          <w:p w14:paraId="05CDAEA8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EB20B1E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65755390" w14:textId="0A655780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235CF66" w14:textId="77777777" w:rsidTr="007B0C59">
        <w:tc>
          <w:tcPr>
            <w:tcW w:w="694" w:type="dxa"/>
            <w:shd w:val="clear" w:color="auto" w:fill="auto"/>
          </w:tcPr>
          <w:p w14:paraId="48871CB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02668995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Paid and unpaid work experiences that have academic and occupational education as a component of the work experience</w:t>
            </w:r>
          </w:p>
        </w:tc>
        <w:tc>
          <w:tcPr>
            <w:tcW w:w="697" w:type="dxa"/>
            <w:shd w:val="clear" w:color="auto" w:fill="auto"/>
          </w:tcPr>
          <w:p w14:paraId="32B8C377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52F77C2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C779257" w14:textId="137545F4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414F797" w14:textId="77777777" w:rsidTr="007B0C59">
        <w:tc>
          <w:tcPr>
            <w:tcW w:w="694" w:type="dxa"/>
            <w:shd w:val="clear" w:color="auto" w:fill="auto"/>
          </w:tcPr>
          <w:p w14:paraId="456253F2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683B4739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Occupational skill training</w:t>
            </w:r>
          </w:p>
        </w:tc>
        <w:tc>
          <w:tcPr>
            <w:tcW w:w="697" w:type="dxa"/>
            <w:shd w:val="clear" w:color="auto" w:fill="auto"/>
          </w:tcPr>
          <w:p w14:paraId="45284D8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632ABC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CBCDA70" w14:textId="24E790FB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BDE688E" w14:textId="77777777" w:rsidTr="007B0C59">
        <w:tc>
          <w:tcPr>
            <w:tcW w:w="694" w:type="dxa"/>
            <w:shd w:val="clear" w:color="auto" w:fill="auto"/>
          </w:tcPr>
          <w:p w14:paraId="636B544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278C8AA6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Education offered concurrently with, and in the same context as, workforce preparation activities and training for a specific occupation or occupational cluster</w:t>
            </w:r>
          </w:p>
        </w:tc>
        <w:tc>
          <w:tcPr>
            <w:tcW w:w="697" w:type="dxa"/>
            <w:shd w:val="clear" w:color="auto" w:fill="auto"/>
          </w:tcPr>
          <w:p w14:paraId="55AFC2E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2D494B2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DA2DBFE" w14:textId="58B44848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187C7C8" w14:textId="77777777" w:rsidTr="007B0C59">
        <w:tc>
          <w:tcPr>
            <w:tcW w:w="694" w:type="dxa"/>
            <w:shd w:val="clear" w:color="auto" w:fill="auto"/>
          </w:tcPr>
          <w:p w14:paraId="0E5DDBC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41C5A3CF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Leadership development opportunities</w:t>
            </w:r>
          </w:p>
        </w:tc>
        <w:tc>
          <w:tcPr>
            <w:tcW w:w="697" w:type="dxa"/>
            <w:shd w:val="clear" w:color="auto" w:fill="auto"/>
          </w:tcPr>
          <w:p w14:paraId="562A045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24F5EDD4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E1B89F0" w14:textId="6E8FA633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5B9A189" w14:textId="77777777" w:rsidTr="007B0C59">
        <w:tc>
          <w:tcPr>
            <w:tcW w:w="694" w:type="dxa"/>
            <w:shd w:val="clear" w:color="auto" w:fill="auto"/>
          </w:tcPr>
          <w:p w14:paraId="5108066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3BEB0AA5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Supportive services</w:t>
            </w:r>
          </w:p>
        </w:tc>
        <w:tc>
          <w:tcPr>
            <w:tcW w:w="697" w:type="dxa"/>
            <w:shd w:val="clear" w:color="auto" w:fill="auto"/>
          </w:tcPr>
          <w:p w14:paraId="43041DB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FF554D8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06DF76C" w14:textId="3566A391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F690D7F" w14:textId="77777777" w:rsidTr="007B0C59">
        <w:tc>
          <w:tcPr>
            <w:tcW w:w="694" w:type="dxa"/>
            <w:shd w:val="clear" w:color="auto" w:fill="auto"/>
          </w:tcPr>
          <w:p w14:paraId="0D76BA3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1ED1E2B3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Adult Mentoring for a duration of at least 21 months</w:t>
            </w:r>
          </w:p>
        </w:tc>
        <w:tc>
          <w:tcPr>
            <w:tcW w:w="697" w:type="dxa"/>
            <w:shd w:val="clear" w:color="auto" w:fill="auto"/>
          </w:tcPr>
          <w:p w14:paraId="74F2B6A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E55B052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13A29FA" w14:textId="65A46604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C8859DF" w14:textId="77777777" w:rsidTr="007B0C59">
        <w:tc>
          <w:tcPr>
            <w:tcW w:w="694" w:type="dxa"/>
            <w:shd w:val="clear" w:color="auto" w:fill="auto"/>
          </w:tcPr>
          <w:p w14:paraId="7C37AB62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7EB6BE51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97" w:type="dxa"/>
            <w:shd w:val="clear" w:color="auto" w:fill="auto"/>
          </w:tcPr>
          <w:p w14:paraId="43B02309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73CE29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0E1ABCA" w14:textId="396B5E02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B691FDC" w14:textId="77777777" w:rsidTr="007B0C59">
        <w:tc>
          <w:tcPr>
            <w:tcW w:w="694" w:type="dxa"/>
            <w:shd w:val="clear" w:color="auto" w:fill="auto"/>
          </w:tcPr>
          <w:p w14:paraId="35EC92A9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4FC31E48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Comprehensive guidance and counseling</w:t>
            </w:r>
          </w:p>
        </w:tc>
        <w:tc>
          <w:tcPr>
            <w:tcW w:w="697" w:type="dxa"/>
            <w:shd w:val="clear" w:color="auto" w:fill="auto"/>
          </w:tcPr>
          <w:p w14:paraId="0B6D958A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60E7965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503564CE" w14:textId="5D6B71EB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6455E47" w14:textId="77777777" w:rsidTr="007B0C59">
        <w:tc>
          <w:tcPr>
            <w:tcW w:w="694" w:type="dxa"/>
            <w:shd w:val="clear" w:color="auto" w:fill="auto"/>
          </w:tcPr>
          <w:p w14:paraId="7AF7F969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16281DB8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Financial literacy education </w:t>
            </w:r>
          </w:p>
        </w:tc>
        <w:tc>
          <w:tcPr>
            <w:tcW w:w="697" w:type="dxa"/>
            <w:shd w:val="clear" w:color="auto" w:fill="auto"/>
          </w:tcPr>
          <w:p w14:paraId="1C08D6F7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A2B8146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D4F4CE2" w14:textId="187DD36E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A7AA68F" w14:textId="77777777" w:rsidTr="007B0C59">
        <w:tc>
          <w:tcPr>
            <w:tcW w:w="694" w:type="dxa"/>
            <w:shd w:val="clear" w:color="auto" w:fill="auto"/>
          </w:tcPr>
          <w:p w14:paraId="5E3EC46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29007702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Entrepreneurial skills training</w:t>
            </w:r>
          </w:p>
        </w:tc>
        <w:tc>
          <w:tcPr>
            <w:tcW w:w="697" w:type="dxa"/>
            <w:shd w:val="clear" w:color="auto" w:fill="auto"/>
          </w:tcPr>
          <w:p w14:paraId="11E2634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3507E660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E30A019" w14:textId="58BBBBE8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7BE5B66" w14:textId="77777777" w:rsidTr="007B0C59">
        <w:tc>
          <w:tcPr>
            <w:tcW w:w="694" w:type="dxa"/>
            <w:shd w:val="clear" w:color="auto" w:fill="auto"/>
          </w:tcPr>
          <w:p w14:paraId="4E54C717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2566A309" w14:textId="2259E353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Services that provide labor market and employment information about in-demand industry sector or occupations available in the local</w:t>
            </w:r>
            <w:r w:rsidR="0033531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area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97" w:type="dxa"/>
            <w:shd w:val="clear" w:color="auto" w:fill="auto"/>
          </w:tcPr>
          <w:p w14:paraId="6D895666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48C487DB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672A8B1" w14:textId="5851D865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A924932" w14:textId="77777777" w:rsidTr="007B0C59">
        <w:tc>
          <w:tcPr>
            <w:tcW w:w="694" w:type="dxa"/>
            <w:shd w:val="clear" w:color="auto" w:fill="auto"/>
          </w:tcPr>
          <w:p w14:paraId="0CC554BD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095093BB" w14:textId="77777777" w:rsidR="00E53610" w:rsidRPr="003449A3" w:rsidRDefault="00E53610" w:rsidP="001C4E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Activities that help youth prepare for and transition of postsecondary education and training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697" w:type="dxa"/>
            <w:shd w:val="clear" w:color="auto" w:fill="auto"/>
          </w:tcPr>
          <w:p w14:paraId="734021D5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E5ECB5B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0F7B974" w14:textId="0AF23A1D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7CD38D3" w14:textId="77777777" w:rsidTr="007B0C59">
        <w:tc>
          <w:tcPr>
            <w:tcW w:w="694" w:type="dxa"/>
            <w:shd w:val="clear" w:color="auto" w:fill="auto"/>
          </w:tcPr>
          <w:p w14:paraId="290EC387" w14:textId="6E8572BF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366FED02" w14:textId="1297E6A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If a </w:t>
            </w:r>
            <w:r w:rsidR="0007056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WIOA Title I enrolled 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youth customer is co-enrolled in adult</w:t>
            </w:r>
            <w:r w:rsidR="0007056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or another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07056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funded program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, how are the funding streams tracked to ensure appropriate cost distribution and avoid duplication of services?</w:t>
            </w:r>
          </w:p>
        </w:tc>
        <w:tc>
          <w:tcPr>
            <w:tcW w:w="697" w:type="dxa"/>
            <w:shd w:val="clear" w:color="auto" w:fill="auto"/>
          </w:tcPr>
          <w:p w14:paraId="7EE42CD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298CFAF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A486EBE" w14:textId="2A9AEFAD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30317122" w14:textId="77777777" w:rsidTr="007B0C59">
        <w:tc>
          <w:tcPr>
            <w:tcW w:w="694" w:type="dxa"/>
            <w:shd w:val="clear" w:color="auto" w:fill="auto"/>
          </w:tcPr>
          <w:p w14:paraId="25CCF6AE" w14:textId="7CB386E1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521" w:type="dxa"/>
            <w:shd w:val="clear" w:color="auto" w:fill="auto"/>
          </w:tcPr>
          <w:p w14:paraId="432032D9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Are supportive services or incentive payments provided to youth participants?</w:t>
            </w:r>
          </w:p>
        </w:tc>
        <w:tc>
          <w:tcPr>
            <w:tcW w:w="697" w:type="dxa"/>
            <w:shd w:val="clear" w:color="auto" w:fill="auto"/>
          </w:tcPr>
          <w:p w14:paraId="454B8D2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E737865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F141334" w14:textId="612141F4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6BEC080" w14:textId="77777777" w:rsidTr="007B0C59">
        <w:tc>
          <w:tcPr>
            <w:tcW w:w="694" w:type="dxa"/>
            <w:shd w:val="clear" w:color="auto" w:fill="auto"/>
          </w:tcPr>
          <w:p w14:paraId="024D35D6" w14:textId="54AEDD78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521" w:type="dxa"/>
            <w:shd w:val="clear" w:color="auto" w:fill="auto"/>
          </w:tcPr>
          <w:p w14:paraId="7F4708B3" w14:textId="0A039EDB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your organization pay or issue the 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following:</w:t>
            </w:r>
            <w:proofErr w:type="gramEnd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09362BA2" w14:textId="306D1263" w:rsidR="00E53610" w:rsidRPr="003449A3" w:rsidRDefault="00E53610" w:rsidP="00E825D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Classroom-based wages</w:t>
            </w:r>
          </w:p>
          <w:p w14:paraId="671700E5" w14:textId="1396AA6C" w:rsidR="00E53610" w:rsidRPr="003449A3" w:rsidRDefault="00E53610" w:rsidP="00E825D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Stipends</w:t>
            </w:r>
          </w:p>
        </w:tc>
        <w:tc>
          <w:tcPr>
            <w:tcW w:w="697" w:type="dxa"/>
            <w:shd w:val="clear" w:color="auto" w:fill="auto"/>
          </w:tcPr>
          <w:p w14:paraId="788A4D32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CC07F9B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8790B9A" w14:textId="219A035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D654749" w14:textId="77777777" w:rsidTr="007B0C59">
        <w:tc>
          <w:tcPr>
            <w:tcW w:w="694" w:type="dxa"/>
            <w:shd w:val="clear" w:color="auto" w:fill="auto"/>
          </w:tcPr>
          <w:p w14:paraId="774142A9" w14:textId="2CCBDE8F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521" w:type="dxa"/>
            <w:shd w:val="clear" w:color="auto" w:fill="auto"/>
          </w:tcPr>
          <w:p w14:paraId="1DA756E4" w14:textId="6C3D5D6B" w:rsidR="00E53610" w:rsidRPr="003449A3" w:rsidRDefault="00FD07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How does/do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your organization ensure when an Applicant Statement is used, all the requirements are documented for every file</w:t>
            </w:r>
            <w:proofErr w:type="gramStart"/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  <w:proofErr w:type="gramEnd"/>
          </w:p>
        </w:tc>
        <w:tc>
          <w:tcPr>
            <w:tcW w:w="697" w:type="dxa"/>
            <w:shd w:val="clear" w:color="auto" w:fill="auto"/>
          </w:tcPr>
          <w:p w14:paraId="37BD284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EBF9950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36F7D9A4" w14:textId="1A7DE594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A388D30" w14:textId="77777777" w:rsidTr="007B0C59">
        <w:tc>
          <w:tcPr>
            <w:tcW w:w="694" w:type="dxa"/>
            <w:shd w:val="clear" w:color="auto" w:fill="auto"/>
          </w:tcPr>
          <w:p w14:paraId="116CAC2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111494C8" w14:textId="2CE2AE6A" w:rsidR="00E53610" w:rsidRPr="003449A3" w:rsidRDefault="00E53610" w:rsidP="001C4E3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 note is made in the MOSES database of efforts made (and failed) to get documents.</w:t>
            </w:r>
          </w:p>
        </w:tc>
        <w:tc>
          <w:tcPr>
            <w:tcW w:w="697" w:type="dxa"/>
            <w:shd w:val="clear" w:color="auto" w:fill="auto"/>
          </w:tcPr>
          <w:p w14:paraId="5D9C7CD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76F4409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6893EBD" w14:textId="3DBB6A13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2A666C6B" w14:textId="77777777" w:rsidTr="007B0C59">
        <w:tc>
          <w:tcPr>
            <w:tcW w:w="694" w:type="dxa"/>
            <w:shd w:val="clear" w:color="auto" w:fill="auto"/>
          </w:tcPr>
          <w:p w14:paraId="568D2A9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00A735D4" w14:textId="77777777" w:rsidR="00E53610" w:rsidRPr="003449A3" w:rsidRDefault="00E53610" w:rsidP="001C4E3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Applicant Statements are not used to verify General Eligibility criteria and other unallowable criteria listed in the Youth Eligibility Manual.</w:t>
            </w:r>
          </w:p>
        </w:tc>
        <w:tc>
          <w:tcPr>
            <w:tcW w:w="697" w:type="dxa"/>
            <w:shd w:val="clear" w:color="auto" w:fill="auto"/>
          </w:tcPr>
          <w:p w14:paraId="29C8B32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38C9371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C3FE5FA" w14:textId="30E7A0BB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78AF8BE2" w14:textId="77777777" w:rsidTr="007B0C59">
        <w:tc>
          <w:tcPr>
            <w:tcW w:w="694" w:type="dxa"/>
            <w:shd w:val="clear" w:color="auto" w:fill="auto"/>
          </w:tcPr>
          <w:p w14:paraId="365A16B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3926DB90" w14:textId="77777777" w:rsidR="00E53610" w:rsidRPr="003449A3" w:rsidRDefault="00E53610" w:rsidP="001C4E3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Parent/Guardian signs Applicant Statements if youth is under 18 years.</w:t>
            </w:r>
          </w:p>
        </w:tc>
        <w:tc>
          <w:tcPr>
            <w:tcW w:w="697" w:type="dxa"/>
            <w:shd w:val="clear" w:color="auto" w:fill="auto"/>
          </w:tcPr>
          <w:p w14:paraId="22C1FA62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06AF37A1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2DB0DDD" w14:textId="4D938936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32E26062" w14:textId="77777777" w:rsidTr="007B0C59">
        <w:tc>
          <w:tcPr>
            <w:tcW w:w="694" w:type="dxa"/>
            <w:shd w:val="clear" w:color="auto" w:fill="auto"/>
          </w:tcPr>
          <w:p w14:paraId="01964A93" w14:textId="0ACEB88C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5521" w:type="dxa"/>
            <w:shd w:val="clear" w:color="auto" w:fill="auto"/>
          </w:tcPr>
          <w:p w14:paraId="7DB7AB69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your organization ensure the 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following:</w:t>
            </w:r>
            <w:proofErr w:type="gramEnd"/>
          </w:p>
        </w:tc>
        <w:tc>
          <w:tcPr>
            <w:tcW w:w="697" w:type="dxa"/>
            <w:shd w:val="clear" w:color="auto" w:fill="auto"/>
          </w:tcPr>
          <w:p w14:paraId="0A37DC5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C0C20D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2438D223" w14:textId="17DD8ACD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7257E48" w14:textId="77777777" w:rsidTr="007B0C59">
        <w:tc>
          <w:tcPr>
            <w:tcW w:w="694" w:type="dxa"/>
            <w:shd w:val="clear" w:color="auto" w:fill="auto"/>
          </w:tcPr>
          <w:p w14:paraId="31985702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3C4EC58A" w14:textId="6BA0F40E" w:rsidR="00E53610" w:rsidRPr="003449A3" w:rsidRDefault="00E53610" w:rsidP="001C4E3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Youth Work Experience Training does not unfavorably affect current employees or impair existing contracts for services or collective bargaining agreements?</w:t>
            </w:r>
          </w:p>
        </w:tc>
        <w:tc>
          <w:tcPr>
            <w:tcW w:w="697" w:type="dxa"/>
            <w:shd w:val="clear" w:color="auto" w:fill="auto"/>
          </w:tcPr>
          <w:p w14:paraId="34FD027F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95580ED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E6E43A1" w14:textId="304D16B0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9EACF50" w14:textId="77777777" w:rsidTr="007B0C59">
        <w:tc>
          <w:tcPr>
            <w:tcW w:w="694" w:type="dxa"/>
            <w:shd w:val="clear" w:color="auto" w:fill="auto"/>
          </w:tcPr>
          <w:p w14:paraId="246A87A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25E37A19" w14:textId="6CE061D7" w:rsidR="00E53610" w:rsidRPr="003449A3" w:rsidRDefault="00E53610" w:rsidP="001C4E3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Participants </w:t>
            </w:r>
            <w:proofErr w:type="gramStart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don’t</w:t>
            </w:r>
            <w:proofErr w:type="gramEnd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displace current employees or replace employees that were previously laid off from the worksite?</w:t>
            </w:r>
          </w:p>
        </w:tc>
        <w:tc>
          <w:tcPr>
            <w:tcW w:w="697" w:type="dxa"/>
            <w:shd w:val="clear" w:color="auto" w:fill="auto"/>
          </w:tcPr>
          <w:p w14:paraId="22CFD5C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1A4995E1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0238D909" w14:textId="09CA28CC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DF0B444" w14:textId="77777777" w:rsidTr="007B0C59">
        <w:tc>
          <w:tcPr>
            <w:tcW w:w="694" w:type="dxa"/>
            <w:shd w:val="clear" w:color="auto" w:fill="auto"/>
          </w:tcPr>
          <w:p w14:paraId="20200DE1" w14:textId="03DADC5A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5521" w:type="dxa"/>
            <w:shd w:val="clear" w:color="auto" w:fill="auto"/>
          </w:tcPr>
          <w:p w14:paraId="03C7CEEA" w14:textId="1C1E9794" w:rsidR="00E53610" w:rsidRPr="003449A3" w:rsidRDefault="00FD07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How does</w:t>
            </w:r>
            <w:r w:rsidR="00070569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53610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your organization ensure that worksites comply with WIOA requirements?</w:t>
            </w:r>
          </w:p>
          <w:p w14:paraId="4173E29B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D59BACE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8C124BE" w14:textId="24932E08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auto"/>
          </w:tcPr>
          <w:p w14:paraId="74AB42BE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692C7C4A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45AE42E" w14:textId="2E3AFB14" w:rsidR="00E53610" w:rsidRPr="003449A3" w:rsidRDefault="00E53610" w:rsidP="002B326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52735112" w14:textId="77777777" w:rsidTr="007B0C59">
        <w:tc>
          <w:tcPr>
            <w:tcW w:w="694" w:type="dxa"/>
            <w:shd w:val="clear" w:color="auto" w:fill="auto"/>
          </w:tcPr>
          <w:p w14:paraId="050DB8DB" w14:textId="1860B9FC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5521" w:type="dxa"/>
            <w:shd w:val="clear" w:color="auto" w:fill="auto"/>
          </w:tcPr>
          <w:p w14:paraId="7A795D68" w14:textId="69048D0E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Does your organization conduct an orientation and provide an information packet or handbook to the participant</w:t>
            </w:r>
            <w:r w:rsidR="008B73E3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supervisors</w:t>
            </w:r>
            <w:r w:rsidR="008B73E3"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alternate supervisors prior to the participant’s first day of work?</w:t>
            </w:r>
          </w:p>
        </w:tc>
        <w:tc>
          <w:tcPr>
            <w:tcW w:w="697" w:type="dxa"/>
            <w:shd w:val="clear" w:color="auto" w:fill="auto"/>
          </w:tcPr>
          <w:p w14:paraId="1D01534C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6E54F78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7EE280C7" w14:textId="6467DF58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5FF0235" w14:textId="77777777" w:rsidTr="007B0C59">
        <w:tc>
          <w:tcPr>
            <w:tcW w:w="694" w:type="dxa"/>
            <w:shd w:val="clear" w:color="auto" w:fill="auto"/>
          </w:tcPr>
          <w:p w14:paraId="566EC023" w14:textId="0D9333DB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5521" w:type="dxa"/>
            <w:shd w:val="clear" w:color="auto" w:fill="auto"/>
          </w:tcPr>
          <w:p w14:paraId="71CDD7A7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Does your organization have written policies and procedures that are used to implement the time, attendance, check payment system?</w:t>
            </w:r>
          </w:p>
        </w:tc>
        <w:tc>
          <w:tcPr>
            <w:tcW w:w="697" w:type="dxa"/>
            <w:shd w:val="clear" w:color="auto" w:fill="auto"/>
          </w:tcPr>
          <w:p w14:paraId="00D712D0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55F973D4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11460373" w14:textId="39DFD393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D448FB9" w14:textId="77777777" w:rsidTr="007B0C59">
        <w:tc>
          <w:tcPr>
            <w:tcW w:w="694" w:type="dxa"/>
            <w:shd w:val="clear" w:color="auto" w:fill="auto"/>
          </w:tcPr>
          <w:p w14:paraId="63048444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14:paraId="3F531CD0" w14:textId="79515700" w:rsidR="00E53610" w:rsidRPr="003449A3" w:rsidRDefault="00E53610" w:rsidP="00C64C9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Are copies of all obtained diploma’s, </w:t>
            </w:r>
            <w:r w:rsidRPr="003449A3">
              <w:rPr>
                <w:rFonts w:asciiTheme="minorHAnsi" w:hAnsiTheme="minorHAnsi" w:cstheme="minorHAnsi"/>
                <w:color w:val="323130"/>
                <w:sz w:val="24"/>
                <w:szCs w:val="24"/>
                <w:shd w:val="clear" w:color="auto" w:fill="FFFFFF"/>
              </w:rPr>
              <w:t xml:space="preserve">ETS </w:t>
            </w:r>
            <w:r w:rsidRPr="003449A3">
              <w:rPr>
                <w:rFonts w:asciiTheme="minorHAnsi" w:hAnsiTheme="minorHAnsi" w:cstheme="minorHAnsi"/>
                <w:color w:val="323130"/>
                <w:sz w:val="24"/>
                <w:szCs w:val="24"/>
                <w:u w:val="single"/>
                <w:shd w:val="clear" w:color="auto" w:fill="FFFFFF"/>
              </w:rPr>
              <w:t>Comprehensive Score Report</w:t>
            </w:r>
            <w:r w:rsidRPr="003449A3">
              <w:rPr>
                <w:rFonts w:asciiTheme="minorHAnsi" w:hAnsiTheme="minorHAnsi" w:cstheme="minorHAnsi"/>
                <w:color w:val="323130"/>
                <w:sz w:val="24"/>
                <w:szCs w:val="24"/>
                <w:shd w:val="clear" w:color="auto" w:fill="FFFFFF"/>
              </w:rPr>
              <w:t xml:space="preserve">, </w:t>
            </w:r>
            <w:r w:rsidRPr="003449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licenses, and/or credentials placed in the customer hard copy file and documented in MOSES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with correct date.</w:t>
            </w:r>
          </w:p>
        </w:tc>
        <w:tc>
          <w:tcPr>
            <w:tcW w:w="697" w:type="dxa"/>
            <w:shd w:val="clear" w:color="auto" w:fill="auto"/>
          </w:tcPr>
          <w:p w14:paraId="728537EB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14:paraId="7BBF22D6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uto"/>
          </w:tcPr>
          <w:p w14:paraId="4C36CC33" w14:textId="40A004B6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1F46786C" w14:textId="77777777" w:rsidTr="007B0C59">
        <w:trPr>
          <w:trHeight w:val="620"/>
        </w:trPr>
        <w:tc>
          <w:tcPr>
            <w:tcW w:w="6215" w:type="dxa"/>
            <w:gridSpan w:val="2"/>
            <w:shd w:val="clear" w:color="auto" w:fill="A6A6A6" w:themeFill="background1" w:themeFillShade="A6"/>
          </w:tcPr>
          <w:p w14:paraId="08C64C71" w14:textId="77777777" w:rsidR="00E53610" w:rsidRPr="003449A3" w:rsidRDefault="00E53610" w:rsidP="001C4E3B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4" w:name="_Toc521323834"/>
            <w:bookmarkEnd w:id="110"/>
          </w:p>
          <w:p w14:paraId="354B10AB" w14:textId="0F53468D" w:rsidR="00E53610" w:rsidRPr="003449A3" w:rsidRDefault="00E53610" w:rsidP="001C4E3B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Section 13: </w:t>
            </w:r>
          </w:p>
          <w:p w14:paraId="22125E6B" w14:textId="77777777" w:rsidR="00E53610" w:rsidRPr="003449A3" w:rsidRDefault="00E53610" w:rsidP="00342D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D6DB69" w14:textId="77777777" w:rsidR="00E53610" w:rsidRPr="003449A3" w:rsidRDefault="00E53610" w:rsidP="001C4E3B">
            <w:pPr>
              <w:pStyle w:val="Heading1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MassHire Branding Standard</w:t>
            </w:r>
            <w:bookmarkEnd w:id="124"/>
            <w:r w:rsidRPr="003449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02346E41" w14:textId="35BCE62B" w:rsidR="00E53610" w:rsidRPr="003449A3" w:rsidRDefault="00E53610" w:rsidP="00342D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60E1340A" w14:textId="77777777" w:rsidR="00E53610" w:rsidRPr="003449A3" w:rsidRDefault="00E53610" w:rsidP="001C4E3B">
            <w:pPr>
              <w:pStyle w:val="Heading1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125" w:name="_Toc521323740"/>
            <w:bookmarkStart w:id="126" w:name="_Toc521323835"/>
          </w:p>
          <w:p w14:paraId="7E4922E2" w14:textId="77777777" w:rsidR="00E53610" w:rsidRPr="003449A3" w:rsidRDefault="00E53610" w:rsidP="001C4E3B">
            <w:pPr>
              <w:pStyle w:val="Heading1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0765B67" w14:textId="605D81CB" w:rsidR="00E53610" w:rsidRPr="003449A3" w:rsidRDefault="00E53610" w:rsidP="001C4E3B">
            <w:pPr>
              <w:pStyle w:val="Heading1"/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  <w:bookmarkEnd w:id="125"/>
            <w:bookmarkEnd w:id="126"/>
          </w:p>
        </w:tc>
        <w:tc>
          <w:tcPr>
            <w:tcW w:w="731" w:type="dxa"/>
            <w:shd w:val="clear" w:color="auto" w:fill="A6A6A6" w:themeFill="background1" w:themeFillShade="A6"/>
          </w:tcPr>
          <w:p w14:paraId="30AFDD68" w14:textId="77777777" w:rsidR="00E53610" w:rsidRPr="003449A3" w:rsidRDefault="00E53610" w:rsidP="001C4E3B">
            <w:pPr>
              <w:pStyle w:val="Heading1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127" w:name="_Toc521323741"/>
            <w:bookmarkStart w:id="128" w:name="_Toc521323836"/>
          </w:p>
          <w:p w14:paraId="70CD1A5B" w14:textId="77777777" w:rsidR="00E53610" w:rsidRPr="003449A3" w:rsidRDefault="00E53610" w:rsidP="001C4E3B">
            <w:pPr>
              <w:pStyle w:val="Heading1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79D4334" w14:textId="56CC25A5" w:rsidR="00E53610" w:rsidRPr="003449A3" w:rsidRDefault="00E53610" w:rsidP="001C4E3B">
            <w:pPr>
              <w:pStyle w:val="Heading1"/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  <w:bookmarkEnd w:id="127"/>
            <w:bookmarkEnd w:id="128"/>
          </w:p>
        </w:tc>
        <w:tc>
          <w:tcPr>
            <w:tcW w:w="6667" w:type="dxa"/>
            <w:shd w:val="clear" w:color="auto" w:fill="A6A6A6" w:themeFill="background1" w:themeFillShade="A6"/>
          </w:tcPr>
          <w:p w14:paraId="574229AE" w14:textId="4C5D1400" w:rsidR="00E53610" w:rsidRPr="003449A3" w:rsidRDefault="00E53610" w:rsidP="00E15193">
            <w:pPr>
              <w:pStyle w:val="Heading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129" w:name="_Toc521323743"/>
            <w:bookmarkStart w:id="130" w:name="_Toc521323838"/>
          </w:p>
          <w:p w14:paraId="315031A1" w14:textId="77777777" w:rsidR="00E53610" w:rsidRPr="003449A3" w:rsidRDefault="00E53610" w:rsidP="00E15193">
            <w:pPr>
              <w:pStyle w:val="Heading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5EDCFB7" w14:textId="0933F7DC" w:rsidR="00E53610" w:rsidRPr="003449A3" w:rsidRDefault="00E53610" w:rsidP="00E15193">
            <w:pPr>
              <w:pStyle w:val="Heading1"/>
              <w:jc w:val="center"/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Comments</w:t>
            </w:r>
            <w:bookmarkEnd w:id="129"/>
            <w:bookmarkEnd w:id="130"/>
            <w:r w:rsidRPr="003449A3">
              <w:rPr>
                <w:rFonts w:asciiTheme="minorHAnsi" w:eastAsia="Calibri" w:hAnsiTheme="minorHAnsi" w:cstheme="minorHAnsi"/>
                <w:sz w:val="24"/>
                <w:szCs w:val="24"/>
              </w:rPr>
              <w:t>/Feedback</w:t>
            </w:r>
          </w:p>
        </w:tc>
      </w:tr>
      <w:bookmarkEnd w:id="111"/>
      <w:tr w:rsidR="00E53610" w:rsidRPr="003449A3" w14:paraId="770D2B6C" w14:textId="77777777" w:rsidTr="007B0C59">
        <w:tc>
          <w:tcPr>
            <w:tcW w:w="694" w:type="dxa"/>
            <w:shd w:val="clear" w:color="auto" w:fill="FFFFFF" w:themeFill="background1"/>
          </w:tcPr>
          <w:p w14:paraId="6D869203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FFFFFF" w:themeFill="background1"/>
          </w:tcPr>
          <w:p w14:paraId="5E9C6191" w14:textId="4A832BA0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Does the formal MassHire logo appear on all </w:t>
            </w:r>
            <w:r w:rsidR="00A243A1" w:rsidRPr="003449A3">
              <w:rPr>
                <w:rFonts w:asciiTheme="minorHAnsi" w:hAnsiTheme="minorHAnsi" w:cstheme="minorHAnsi"/>
                <w:sz w:val="24"/>
                <w:szCs w:val="24"/>
              </w:rPr>
              <w:t>CC</w:t>
            </w:r>
            <w:r w:rsidR="00070569" w:rsidRPr="003449A3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communications and documents, including brochures, </w:t>
            </w:r>
            <w:r w:rsidR="00A60094" w:rsidRPr="003449A3">
              <w:rPr>
                <w:rFonts w:asciiTheme="minorHAnsi" w:hAnsiTheme="minorHAnsi" w:cstheme="minorHAnsi"/>
                <w:sz w:val="24"/>
                <w:szCs w:val="24"/>
              </w:rPr>
              <w:t>stationery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, business cards and websites</w:t>
            </w:r>
            <w:r w:rsidR="00070569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in accordance with state/federal policy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FFFFFF" w:themeFill="background1"/>
          </w:tcPr>
          <w:p w14:paraId="3057E7D8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37662016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1A34CF9B" w14:textId="6FE692C6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E53610" w:rsidRPr="003449A3" w14:paraId="7CF88EC3" w14:textId="77777777" w:rsidTr="007B0C59">
        <w:tc>
          <w:tcPr>
            <w:tcW w:w="694" w:type="dxa"/>
            <w:shd w:val="clear" w:color="auto" w:fill="FFFFFF" w:themeFill="background1"/>
          </w:tcPr>
          <w:p w14:paraId="75351384" w14:textId="7F290B16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FFFFFF" w:themeFill="background1"/>
          </w:tcPr>
          <w:p w14:paraId="4AA58947" w14:textId="5A1D6A6F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What other ways does your area u</w:t>
            </w:r>
            <w:r w:rsidR="00A60094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tilize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MassHire brand</w:t>
            </w:r>
            <w:r w:rsidR="00A60094" w:rsidRPr="003449A3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103AAA10" w14:textId="4B905284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59AEC1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135F5A97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76498176" w14:textId="52DBC8E0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E53610" w:rsidRPr="003449A3" w14:paraId="3C30B0D4" w14:textId="77777777" w:rsidTr="007B0C59">
        <w:tc>
          <w:tcPr>
            <w:tcW w:w="6215" w:type="dxa"/>
            <w:gridSpan w:val="2"/>
            <w:shd w:val="clear" w:color="auto" w:fill="A6A6A6" w:themeFill="background1" w:themeFillShade="A6"/>
          </w:tcPr>
          <w:p w14:paraId="4320CC08" w14:textId="5C40279F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sz w:val="24"/>
                <w:szCs w:val="24"/>
              </w:rPr>
              <w:t>Section 14:</w:t>
            </w:r>
          </w:p>
          <w:p w14:paraId="243CDB00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3A86AE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WIOA Partner Engagement</w:t>
            </w:r>
          </w:p>
          <w:p w14:paraId="0A504031" w14:textId="72BB15A6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1659C067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43BB443C" w14:textId="764D80F9" w:rsidR="00E53610" w:rsidRPr="003449A3" w:rsidRDefault="00E53610" w:rsidP="001C4E3B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731" w:type="dxa"/>
            <w:shd w:val="clear" w:color="auto" w:fill="A6A6A6" w:themeFill="background1" w:themeFillShade="A6"/>
          </w:tcPr>
          <w:p w14:paraId="32D32409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023580A0" w14:textId="0C36F149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667" w:type="dxa"/>
            <w:shd w:val="clear" w:color="auto" w:fill="A6A6A6" w:themeFill="background1" w:themeFillShade="A6"/>
          </w:tcPr>
          <w:p w14:paraId="2C7DB901" w14:textId="66FDC2CF" w:rsidR="00E53610" w:rsidRPr="003449A3" w:rsidRDefault="00E53610" w:rsidP="00E1519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2524B8EE" w14:textId="30A2D88F" w:rsidR="00E53610" w:rsidRPr="003449A3" w:rsidRDefault="00E53610" w:rsidP="00E1519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Comments/Feedback</w:t>
            </w:r>
          </w:p>
          <w:p w14:paraId="0CD756FC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E53610" w:rsidRPr="003449A3" w14:paraId="5F5E0D34" w14:textId="77777777" w:rsidTr="007B0C59">
        <w:tc>
          <w:tcPr>
            <w:tcW w:w="694" w:type="dxa"/>
            <w:shd w:val="clear" w:color="auto" w:fill="FFFFFF" w:themeFill="background1"/>
          </w:tcPr>
          <w:p w14:paraId="32FC8018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FFFFFF" w:themeFill="background1"/>
          </w:tcPr>
          <w:p w14:paraId="27091C2F" w14:textId="4D1455AF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Please identify the WIOA Partners that are co-located at the </w:t>
            </w:r>
            <w:r w:rsidR="00A243A1" w:rsidRPr="003449A3">
              <w:rPr>
                <w:rFonts w:asciiTheme="minorHAnsi" w:hAnsiTheme="minorHAnsi" w:cstheme="minorHAnsi"/>
                <w:sz w:val="24"/>
                <w:szCs w:val="24"/>
              </w:rPr>
              <w:t>CC</w:t>
            </w:r>
            <w:r w:rsidR="008B73E3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and frequency.</w:t>
            </w:r>
          </w:p>
          <w:p w14:paraId="1BCAF2B6" w14:textId="28954CF0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53CDE95D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1D7E65EF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073D8D30" w14:textId="710E209D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8B73E3" w:rsidRPr="003449A3" w14:paraId="2908ADD7" w14:textId="77777777" w:rsidTr="007B0C59">
        <w:tc>
          <w:tcPr>
            <w:tcW w:w="694" w:type="dxa"/>
            <w:shd w:val="clear" w:color="auto" w:fill="FFFFFF" w:themeFill="background1"/>
          </w:tcPr>
          <w:p w14:paraId="179BCEDD" w14:textId="77777777" w:rsidR="008B73E3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  <w:p w14:paraId="0CCF1807" w14:textId="77777777" w:rsidR="008B73E3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03CC1A" w14:textId="5C8B2400" w:rsidR="008B73E3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14:paraId="30CADDAF" w14:textId="77777777" w:rsidR="008B73E3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Are any CC staff co-located at Partner offices?</w:t>
            </w:r>
          </w:p>
          <w:p w14:paraId="3B7A4CBA" w14:textId="77777777" w:rsidR="008B73E3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99E0C6" w14:textId="77777777" w:rsidR="008B73E3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If yes, please list Partners and frequency.</w:t>
            </w:r>
          </w:p>
          <w:p w14:paraId="36B9AD81" w14:textId="64DB3FF8" w:rsidR="008B73E3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C420037" w14:textId="77777777" w:rsidR="008B73E3" w:rsidRPr="003449A3" w:rsidRDefault="008B73E3" w:rsidP="001C4E3B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5B0EE2FE" w14:textId="77777777" w:rsidR="008B73E3" w:rsidRPr="003449A3" w:rsidRDefault="008B73E3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65272022" w14:textId="77777777" w:rsidR="008B73E3" w:rsidRPr="003449A3" w:rsidRDefault="008B73E3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E53610" w:rsidRPr="003449A3" w14:paraId="443C35E6" w14:textId="77777777" w:rsidTr="007B0C59">
        <w:tc>
          <w:tcPr>
            <w:tcW w:w="694" w:type="dxa"/>
            <w:shd w:val="clear" w:color="auto" w:fill="FFFFFF" w:themeFill="background1"/>
          </w:tcPr>
          <w:p w14:paraId="362D6885" w14:textId="29070F34" w:rsidR="00E53610" w:rsidRPr="003449A3" w:rsidRDefault="008B73E3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FFFFFF" w:themeFill="background1"/>
          </w:tcPr>
          <w:p w14:paraId="28995848" w14:textId="5021DDFB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How</w:t>
            </w:r>
            <w:r w:rsidRPr="003449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are the WIOA Partners engaged in the </w:t>
            </w:r>
            <w:r w:rsidR="00A243A1" w:rsidRPr="003449A3">
              <w:rPr>
                <w:rFonts w:asciiTheme="minorHAnsi" w:hAnsiTheme="minorHAnsi" w:cstheme="minorHAnsi"/>
                <w:sz w:val="24"/>
                <w:szCs w:val="24"/>
              </w:rPr>
              <w:t>CC</w:t>
            </w:r>
            <w:r w:rsidR="00070569" w:rsidRPr="003449A3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customer flow</w:t>
            </w:r>
            <w:r w:rsidR="00070569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and integrated service delivery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6C971CB7" w14:textId="77777777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78C495" w14:textId="77777777" w:rsidR="00070569" w:rsidRPr="003449A3" w:rsidRDefault="00070569" w:rsidP="000705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Please specify each Partners role.</w:t>
            </w:r>
          </w:p>
          <w:p w14:paraId="070F8DFC" w14:textId="7C358DBD" w:rsidR="00E53610" w:rsidRPr="003449A3" w:rsidRDefault="00E53610" w:rsidP="001C4E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AC6C3F3" w14:textId="77777777" w:rsidR="00E53610" w:rsidRPr="003449A3" w:rsidRDefault="00E53610" w:rsidP="001C4E3B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36584574" w14:textId="77777777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3FD0B1A7" w14:textId="70DD91CA" w:rsidR="00E53610" w:rsidRPr="003449A3" w:rsidRDefault="00E53610" w:rsidP="001C4E3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E53610" w:rsidRPr="003449A3" w14:paraId="3E77E6A6" w14:textId="77777777" w:rsidTr="007B0C59">
        <w:tc>
          <w:tcPr>
            <w:tcW w:w="694" w:type="dxa"/>
            <w:shd w:val="clear" w:color="auto" w:fill="FFFFFF" w:themeFill="background1"/>
          </w:tcPr>
          <w:p w14:paraId="774F1735" w14:textId="1DB26D71" w:rsidR="00E53610" w:rsidRPr="003449A3" w:rsidRDefault="00070569" w:rsidP="003575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FFFFFF" w:themeFill="background1"/>
          </w:tcPr>
          <w:p w14:paraId="7495B1B2" w14:textId="33C03D28" w:rsidR="00E53610" w:rsidRPr="003449A3" w:rsidRDefault="00E53610" w:rsidP="003575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Do WIOA Partners </w:t>
            </w:r>
            <w:r w:rsidR="00070569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and other local area Partners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participate in staff meetings on a regular basis?</w:t>
            </w:r>
          </w:p>
          <w:p w14:paraId="7774557B" w14:textId="77777777" w:rsidR="00E53610" w:rsidRPr="003449A3" w:rsidRDefault="00E53610" w:rsidP="003575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D85C7E" w14:textId="19ACCA9B" w:rsidR="00E53610" w:rsidRPr="003449A3" w:rsidRDefault="00E53610" w:rsidP="003575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Please explain?</w:t>
            </w:r>
          </w:p>
          <w:p w14:paraId="303A4B2F" w14:textId="69EB2B4E" w:rsidR="00A96C52" w:rsidRPr="003449A3" w:rsidRDefault="00A96C52" w:rsidP="003575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7631886" w14:textId="77777777" w:rsidR="00E53610" w:rsidRPr="003449A3" w:rsidRDefault="00E53610" w:rsidP="003575C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3FB0AD56" w14:textId="77777777" w:rsidR="00E53610" w:rsidRPr="003449A3" w:rsidRDefault="00E53610" w:rsidP="003575C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4BBA2059" w14:textId="7DFA0114" w:rsidR="00E53610" w:rsidRPr="003449A3" w:rsidRDefault="00E53610" w:rsidP="003575C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68D493E6" w14:textId="77777777" w:rsidTr="007B0C59">
        <w:tc>
          <w:tcPr>
            <w:tcW w:w="6215" w:type="dxa"/>
            <w:gridSpan w:val="2"/>
            <w:shd w:val="clear" w:color="auto" w:fill="A6A6A6" w:themeFill="background1" w:themeFillShade="A6"/>
          </w:tcPr>
          <w:p w14:paraId="6DE7A8C8" w14:textId="195EDCE0" w:rsidR="00E53610" w:rsidRPr="003449A3" w:rsidRDefault="00E53610" w:rsidP="00AA5D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Section 15: </w:t>
            </w:r>
          </w:p>
          <w:p w14:paraId="041D4E54" w14:textId="77777777" w:rsidR="00E53610" w:rsidRPr="003449A3" w:rsidRDefault="00E53610" w:rsidP="00AA5D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0A225C" w14:textId="77777777" w:rsidR="00E53610" w:rsidRPr="003449A3" w:rsidRDefault="00E53610" w:rsidP="00AA5D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Virtual Services </w:t>
            </w:r>
            <w:r w:rsidRPr="003449A3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519B18A" w14:textId="7352A17D" w:rsidR="00E53610" w:rsidRPr="003449A3" w:rsidRDefault="00E53610" w:rsidP="00AA5D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7D42C160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15BCB7E7" w14:textId="53D4F744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731" w:type="dxa"/>
            <w:shd w:val="clear" w:color="auto" w:fill="A6A6A6" w:themeFill="background1" w:themeFillShade="A6"/>
          </w:tcPr>
          <w:p w14:paraId="266D2780" w14:textId="77777777" w:rsidR="00E53610" w:rsidRPr="003449A3" w:rsidRDefault="00E53610" w:rsidP="00C127B6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03E7D850" w14:textId="3505C63A" w:rsidR="00E53610" w:rsidRPr="003449A3" w:rsidRDefault="00E53610" w:rsidP="00C127B6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667" w:type="dxa"/>
            <w:shd w:val="clear" w:color="auto" w:fill="A6A6A6" w:themeFill="background1" w:themeFillShade="A6"/>
          </w:tcPr>
          <w:p w14:paraId="0C833ACC" w14:textId="0B48F3EA" w:rsidR="00E53610" w:rsidRPr="003449A3" w:rsidRDefault="00E53610" w:rsidP="00C127B6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7ED15DC9" w14:textId="210FED6F" w:rsidR="00E53610" w:rsidRPr="003449A3" w:rsidRDefault="00E53610" w:rsidP="00C127B6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Comments/Feedback</w:t>
            </w:r>
          </w:p>
          <w:p w14:paraId="4107F1D0" w14:textId="77777777" w:rsidR="00E53610" w:rsidRPr="003449A3" w:rsidRDefault="00E53610" w:rsidP="00C127B6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E53610" w:rsidRPr="003449A3" w14:paraId="3A8942EF" w14:textId="77777777" w:rsidTr="007B0C59">
        <w:tc>
          <w:tcPr>
            <w:tcW w:w="694" w:type="dxa"/>
            <w:shd w:val="clear" w:color="auto" w:fill="FFFFFF" w:themeFill="background1"/>
          </w:tcPr>
          <w:p w14:paraId="370F4D95" w14:textId="4A69259D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FFFFFF" w:themeFill="background1"/>
          </w:tcPr>
          <w:p w14:paraId="3ABC7730" w14:textId="4E5D5A20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Are core services available virtually to individuals during </w:t>
            </w:r>
            <w:r w:rsidR="00011506" w:rsidRPr="003449A3">
              <w:rPr>
                <w:rFonts w:asciiTheme="minorHAnsi" w:hAnsiTheme="minorHAnsi" w:cstheme="minorHAnsi"/>
                <w:sz w:val="24"/>
                <w:szCs w:val="24"/>
              </w:rPr>
              <w:t>your CC(s) I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nitial </w:t>
            </w:r>
            <w:r w:rsidR="00011506" w:rsidRPr="003449A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ntake process?</w:t>
            </w:r>
          </w:p>
          <w:p w14:paraId="1458FF5F" w14:textId="2668D3E9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022B2" w14:textId="13631125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Does this include virtual </w:t>
            </w:r>
            <w:r w:rsidR="00070569" w:rsidRPr="003449A3">
              <w:rPr>
                <w:rFonts w:asciiTheme="minorHAnsi" w:hAnsiTheme="minorHAnsi" w:cstheme="minorHAnsi"/>
                <w:sz w:val="24"/>
                <w:szCs w:val="24"/>
              </w:rPr>
              <w:t>CC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Seminar availability?</w:t>
            </w:r>
          </w:p>
        </w:tc>
        <w:tc>
          <w:tcPr>
            <w:tcW w:w="697" w:type="dxa"/>
            <w:shd w:val="clear" w:color="auto" w:fill="FFFFFF" w:themeFill="background1"/>
          </w:tcPr>
          <w:p w14:paraId="28DFF124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3232A9D3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7C71F321" w14:textId="154B3C39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412C65B3" w14:textId="77777777" w:rsidTr="007B0C59">
        <w:tc>
          <w:tcPr>
            <w:tcW w:w="694" w:type="dxa"/>
            <w:shd w:val="clear" w:color="auto" w:fill="FFFFFF" w:themeFill="background1"/>
          </w:tcPr>
          <w:p w14:paraId="13FB234D" w14:textId="148EB154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FFFFFF" w:themeFill="background1"/>
          </w:tcPr>
          <w:p w14:paraId="58810B56" w14:textId="27B0B77F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Please explain any challenges/barriers </w:t>
            </w:r>
            <w:r w:rsidR="00E11588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the area has encountered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providing virtual services to </w:t>
            </w:r>
          </w:p>
          <w:p w14:paraId="517E6E31" w14:textId="60C64692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customers?</w:t>
            </w:r>
          </w:p>
          <w:p w14:paraId="318E316C" w14:textId="370AC2AB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AAE65C" w14:textId="5D01321E" w:rsidR="00E11588" w:rsidRPr="003449A3" w:rsidRDefault="00E11588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If yes, how was that (those) issue(s) addressed?</w:t>
            </w:r>
          </w:p>
          <w:p w14:paraId="2485FF8A" w14:textId="3FD46048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3A91E4F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49FC99FC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3BE7A832" w14:textId="2445D1BE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46DF028" w14:textId="77777777" w:rsidTr="007B0C59">
        <w:tc>
          <w:tcPr>
            <w:tcW w:w="694" w:type="dxa"/>
            <w:shd w:val="clear" w:color="auto" w:fill="FFFFFF" w:themeFill="background1"/>
          </w:tcPr>
          <w:p w14:paraId="09ECAB7B" w14:textId="3DA7FC92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FFFFFF" w:themeFill="background1"/>
          </w:tcPr>
          <w:p w14:paraId="6E4A9A3E" w14:textId="138A647B" w:rsidR="00E53610" w:rsidRPr="003449A3" w:rsidRDefault="00E11588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Please list one or more local area best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practices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related to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the provision of 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virtual services to </w:t>
            </w:r>
            <w:r w:rsidR="001F63B0" w:rsidRPr="003449A3">
              <w:rPr>
                <w:rFonts w:asciiTheme="minorHAnsi" w:hAnsiTheme="minorHAnsi" w:cstheme="minorHAnsi"/>
                <w:sz w:val="24"/>
                <w:szCs w:val="24"/>
              </w:rPr>
              <w:t>customers.</w:t>
            </w:r>
            <w:r w:rsidR="00E53610"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E20B7D6" w14:textId="0B36D729" w:rsidR="00E53610" w:rsidRPr="003449A3" w:rsidRDefault="00E53610" w:rsidP="00C127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83954AD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0A7232B7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3C00C40D" w14:textId="0E364416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371C49C6" w14:textId="77777777" w:rsidTr="007B0C59">
        <w:tc>
          <w:tcPr>
            <w:tcW w:w="6215" w:type="dxa"/>
            <w:gridSpan w:val="2"/>
            <w:shd w:val="clear" w:color="auto" w:fill="BFBFBF" w:themeFill="background1" w:themeFillShade="BF"/>
          </w:tcPr>
          <w:p w14:paraId="5987A6E1" w14:textId="5E18D009" w:rsidR="00E53610" w:rsidRPr="003449A3" w:rsidRDefault="00E53610" w:rsidP="00BB303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Section 16: </w:t>
            </w:r>
          </w:p>
          <w:p w14:paraId="323544D3" w14:textId="77777777" w:rsidR="00E53610" w:rsidRPr="003449A3" w:rsidRDefault="00E53610" w:rsidP="00BB303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E16E24" w14:textId="144A102C" w:rsidR="00E53610" w:rsidRPr="003449A3" w:rsidRDefault="00E53610" w:rsidP="00BB303A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Stevens Amendment</w:t>
            </w:r>
          </w:p>
          <w:p w14:paraId="4A584A90" w14:textId="559FD26C" w:rsidR="00E53610" w:rsidRPr="003449A3" w:rsidRDefault="00E53610" w:rsidP="00C127B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0520D730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0B99F7EE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38316536" w14:textId="409E150A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14:paraId="4A26AF45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37927A99" w14:textId="77777777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5A048C80" w14:textId="2CC90A07" w:rsidR="00E53610" w:rsidRPr="003449A3" w:rsidRDefault="00E53610" w:rsidP="00C127B6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67" w:type="dxa"/>
            <w:shd w:val="clear" w:color="auto" w:fill="BFBFBF" w:themeFill="background1" w:themeFillShade="BF"/>
          </w:tcPr>
          <w:p w14:paraId="0F13DFF1" w14:textId="472FD664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F901759" w14:textId="77777777" w:rsidR="00E53610" w:rsidRPr="003449A3" w:rsidRDefault="00E53610" w:rsidP="00342D0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  <w:p w14:paraId="1D7A48D0" w14:textId="67346192" w:rsidR="00E53610" w:rsidRPr="003449A3" w:rsidRDefault="00E53610" w:rsidP="00342D0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449A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Comments/Feedback</w:t>
            </w:r>
          </w:p>
          <w:p w14:paraId="7B8EFA11" w14:textId="0882D035" w:rsidR="00E53610" w:rsidRPr="003449A3" w:rsidRDefault="00E53610" w:rsidP="00C127B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B782436" w14:textId="77777777" w:rsidTr="007B0C59">
        <w:tc>
          <w:tcPr>
            <w:tcW w:w="694" w:type="dxa"/>
            <w:shd w:val="clear" w:color="auto" w:fill="FFFFFF" w:themeFill="background1"/>
          </w:tcPr>
          <w:p w14:paraId="0BC548BA" w14:textId="77777777" w:rsidR="00E53610" w:rsidRPr="003449A3" w:rsidRDefault="00E53610" w:rsidP="00B825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07A152" w14:textId="1C54F9E5" w:rsidR="00E53610" w:rsidRPr="003449A3" w:rsidRDefault="00E53610" w:rsidP="00B825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21" w:type="dxa"/>
            <w:shd w:val="clear" w:color="auto" w:fill="FFFFFF" w:themeFill="background1"/>
          </w:tcPr>
          <w:p w14:paraId="22C494DE" w14:textId="0377AA62" w:rsidR="00E53610" w:rsidRPr="003449A3" w:rsidRDefault="00E53610" w:rsidP="00B825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Does</w:t>
            </w:r>
            <w:r w:rsidR="00E11588" w:rsidRPr="003449A3">
              <w:rPr>
                <w:rFonts w:asciiTheme="minorHAnsi" w:hAnsiTheme="minorHAnsi" w:cstheme="minorHAnsi"/>
                <w:sz w:val="24"/>
                <w:szCs w:val="24"/>
              </w:rPr>
              <w:t>/do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the CC</w:t>
            </w:r>
            <w:r w:rsidR="00E11588" w:rsidRPr="003449A3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website include the required Stevens Amendment language?</w:t>
            </w:r>
          </w:p>
        </w:tc>
        <w:tc>
          <w:tcPr>
            <w:tcW w:w="697" w:type="dxa"/>
            <w:shd w:val="clear" w:color="auto" w:fill="FFFFFF" w:themeFill="background1"/>
          </w:tcPr>
          <w:p w14:paraId="6A8FC676" w14:textId="77777777" w:rsidR="00E53610" w:rsidRPr="003449A3" w:rsidRDefault="00E53610" w:rsidP="00B8252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28BD9774" w14:textId="77777777" w:rsidR="00E53610" w:rsidRPr="003449A3" w:rsidRDefault="00E53610" w:rsidP="00B8252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0C67F6EA" w14:textId="7680DBC8" w:rsidR="00E53610" w:rsidRPr="003449A3" w:rsidRDefault="00E53610" w:rsidP="00B8252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53610" w:rsidRPr="003449A3" w14:paraId="0ACCFCA6" w14:textId="77777777" w:rsidTr="001F3DBC">
        <w:trPr>
          <w:trHeight w:val="1025"/>
        </w:trPr>
        <w:tc>
          <w:tcPr>
            <w:tcW w:w="694" w:type="dxa"/>
            <w:shd w:val="clear" w:color="auto" w:fill="FFFFFF" w:themeFill="background1"/>
          </w:tcPr>
          <w:p w14:paraId="4797647F" w14:textId="77777777" w:rsidR="00E53610" w:rsidRPr="003449A3" w:rsidRDefault="00E53610" w:rsidP="00B825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F82E72" w14:textId="5D52ABD8" w:rsidR="00E53610" w:rsidRPr="003449A3" w:rsidRDefault="00E53610" w:rsidP="00B825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  <w:p w14:paraId="12F6DF8E" w14:textId="43579B93" w:rsidR="00E53610" w:rsidRPr="003449A3" w:rsidRDefault="00E53610" w:rsidP="00B825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14:paraId="23EAF61F" w14:textId="72D65FB6" w:rsidR="00E53610" w:rsidRPr="003449A3" w:rsidRDefault="00E53610" w:rsidP="00B825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>Where else does</w:t>
            </w:r>
            <w:r w:rsidR="00E11588" w:rsidRPr="003449A3">
              <w:rPr>
                <w:rFonts w:asciiTheme="minorHAnsi" w:hAnsiTheme="minorHAnsi" w:cstheme="minorHAnsi"/>
                <w:sz w:val="24"/>
                <w:szCs w:val="24"/>
              </w:rPr>
              <w:t>/do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="00A243A1" w:rsidRPr="003449A3">
              <w:rPr>
                <w:rFonts w:asciiTheme="minorHAnsi" w:hAnsiTheme="minorHAnsi" w:cstheme="minorHAnsi"/>
                <w:sz w:val="24"/>
                <w:szCs w:val="24"/>
              </w:rPr>
              <w:t>CC</w:t>
            </w:r>
            <w:r w:rsidR="00E11588" w:rsidRPr="003449A3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3449A3">
              <w:rPr>
                <w:rFonts w:asciiTheme="minorHAnsi" w:hAnsiTheme="minorHAnsi" w:cstheme="minorHAnsi"/>
                <w:sz w:val="24"/>
                <w:szCs w:val="24"/>
              </w:rPr>
              <w:t xml:space="preserve"> include the required Stevens Amendment language/statement?</w:t>
            </w:r>
          </w:p>
        </w:tc>
        <w:tc>
          <w:tcPr>
            <w:tcW w:w="697" w:type="dxa"/>
            <w:shd w:val="clear" w:color="auto" w:fill="FFFFFF" w:themeFill="background1"/>
          </w:tcPr>
          <w:p w14:paraId="07F0CB32" w14:textId="77777777" w:rsidR="00E53610" w:rsidRPr="003449A3" w:rsidRDefault="00E53610" w:rsidP="00B8252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3BAFFF07" w14:textId="77777777" w:rsidR="00E53610" w:rsidRPr="003449A3" w:rsidRDefault="00E53610" w:rsidP="00B8252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 w:themeFill="background1"/>
          </w:tcPr>
          <w:p w14:paraId="69D77C6B" w14:textId="692A9AA2" w:rsidR="00E53610" w:rsidRPr="003449A3" w:rsidRDefault="00E53610" w:rsidP="00B82521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2FD96022" w14:textId="547535C0" w:rsidR="001F3DBC" w:rsidRPr="003449A3" w:rsidRDefault="001F3DBC" w:rsidP="00372D1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3449A3">
        <w:rPr>
          <w:rStyle w:val="eop"/>
          <w:rFonts w:asciiTheme="minorHAnsi" w:hAnsiTheme="minorHAnsi" w:cstheme="minorHAnsi"/>
        </w:rPr>
        <w:t>  </w:t>
      </w:r>
    </w:p>
    <w:p w14:paraId="4149BD5C" w14:textId="77777777" w:rsidR="001F3DBC" w:rsidRPr="003449A3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3449A3">
        <w:rPr>
          <w:rStyle w:val="eop"/>
          <w:rFonts w:asciiTheme="minorHAnsi" w:hAnsiTheme="minorHAnsi" w:cstheme="minorHAnsi"/>
        </w:rPr>
        <w:t> </w:t>
      </w:r>
    </w:p>
    <w:p w14:paraId="44F2576D" w14:textId="77777777" w:rsidR="001F3DBC" w:rsidRPr="003449A3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2"/>
          <w:szCs w:val="12"/>
        </w:rPr>
      </w:pPr>
      <w:r w:rsidRPr="003449A3">
        <w:rPr>
          <w:rStyle w:val="normaltextrun"/>
          <w:rFonts w:asciiTheme="minorHAnsi" w:hAnsiTheme="minorHAnsi" w:cstheme="minorHAnsi"/>
          <w:color w:val="000000"/>
          <w:sz w:val="12"/>
          <w:szCs w:val="12"/>
        </w:rPr>
        <w:t>MassHire Programs &amp; Services are funded in full by US Department of Labor (USDOL) Employment and Training Administration grants</w:t>
      </w:r>
      <w:proofErr w:type="gramStart"/>
      <w:r w:rsidRPr="003449A3">
        <w:rPr>
          <w:rStyle w:val="normaltextrun"/>
          <w:rFonts w:asciiTheme="minorHAnsi" w:hAnsiTheme="minorHAnsi" w:cstheme="minorHAnsi"/>
          <w:color w:val="000000"/>
          <w:sz w:val="12"/>
          <w:szCs w:val="12"/>
        </w:rPr>
        <w:t xml:space="preserve">. </w:t>
      </w:r>
      <w:proofErr w:type="gramEnd"/>
      <w:r w:rsidRPr="003449A3">
        <w:rPr>
          <w:rStyle w:val="normaltextrun"/>
          <w:rFonts w:asciiTheme="minorHAnsi" w:hAnsiTheme="minorHAnsi" w:cstheme="minorHAnsi"/>
          <w:color w:val="000000"/>
          <w:sz w:val="12"/>
          <w:szCs w:val="12"/>
        </w:rPr>
        <w:t>Additional details furnished upon request.</w:t>
      </w:r>
      <w:r w:rsidRPr="003449A3">
        <w:rPr>
          <w:rStyle w:val="eop"/>
          <w:rFonts w:asciiTheme="minorHAnsi" w:hAnsiTheme="minorHAnsi" w:cstheme="minorHAnsi"/>
          <w:color w:val="000000"/>
          <w:sz w:val="12"/>
          <w:szCs w:val="12"/>
        </w:rPr>
        <w:t> </w:t>
      </w:r>
    </w:p>
    <w:p w14:paraId="3E588630" w14:textId="5F23CB65" w:rsidR="001F3DBC" w:rsidRPr="003449A3" w:rsidRDefault="001F3DBC" w:rsidP="003449A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2"/>
          <w:szCs w:val="12"/>
        </w:rPr>
      </w:pPr>
      <w:r w:rsidRPr="003449A3">
        <w:rPr>
          <w:rStyle w:val="normaltextrun"/>
          <w:rFonts w:asciiTheme="minorHAnsi" w:hAnsiTheme="minorHAnsi" w:cstheme="minorHAnsi"/>
          <w:color w:val="000000"/>
          <w:sz w:val="12"/>
          <w:szCs w:val="12"/>
        </w:rPr>
        <w:t>An equal opportunity employer/program</w:t>
      </w:r>
      <w:proofErr w:type="gramStart"/>
      <w:r w:rsidRPr="003449A3">
        <w:rPr>
          <w:rStyle w:val="normaltextrun"/>
          <w:rFonts w:asciiTheme="minorHAnsi" w:hAnsiTheme="minorHAnsi" w:cstheme="minorHAnsi"/>
          <w:color w:val="000000"/>
          <w:sz w:val="12"/>
          <w:szCs w:val="12"/>
        </w:rPr>
        <w:t xml:space="preserve">. </w:t>
      </w:r>
      <w:proofErr w:type="gramEnd"/>
      <w:r w:rsidRPr="003449A3">
        <w:rPr>
          <w:rStyle w:val="normaltextrun"/>
          <w:rFonts w:asciiTheme="minorHAnsi" w:hAnsiTheme="minorHAnsi" w:cstheme="minorHAnsi"/>
          <w:color w:val="000000"/>
          <w:sz w:val="12"/>
          <w:szCs w:val="12"/>
        </w:rPr>
        <w:t>Auxiliary aids and services are available upon request to individuals with disabilities.</w:t>
      </w:r>
      <w:r w:rsidRPr="003449A3">
        <w:rPr>
          <w:rStyle w:val="eop"/>
          <w:rFonts w:asciiTheme="minorHAnsi" w:hAnsiTheme="minorHAnsi" w:cstheme="minorHAnsi"/>
          <w:color w:val="000000"/>
          <w:sz w:val="12"/>
          <w:szCs w:val="12"/>
        </w:rPr>
        <w:t> </w:t>
      </w:r>
    </w:p>
    <w:p w14:paraId="4F51406C" w14:textId="77777777" w:rsidR="00BC25C1" w:rsidRPr="003449A3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2"/>
          <w:szCs w:val="12"/>
        </w:rPr>
      </w:pPr>
      <w:r w:rsidRPr="003449A3">
        <w:rPr>
          <w:rStyle w:val="normaltextrun"/>
          <w:rFonts w:ascii="Calibri" w:hAnsi="Calibri" w:cs="Calibri"/>
          <w:color w:val="000000"/>
          <w:sz w:val="12"/>
          <w:szCs w:val="12"/>
        </w:rPr>
        <w:t>11/1/2023</w:t>
      </w:r>
      <w:r w:rsidRPr="003449A3">
        <w:rPr>
          <w:rStyle w:val="eop"/>
          <w:rFonts w:ascii="Calibri" w:hAnsi="Calibri" w:cs="Calibri"/>
          <w:color w:val="000000"/>
          <w:sz w:val="12"/>
          <w:szCs w:val="12"/>
        </w:rPr>
        <w:t> </w:t>
      </w:r>
    </w:p>
    <w:sectPr w:rsidR="00BC25C1" w:rsidRPr="003449A3" w:rsidSect="0037268D">
      <w:headerReference w:type="default" r:id="rId14"/>
      <w:footerReference w:type="default" r:id="rId15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CB9F" w14:textId="77777777" w:rsidR="00E05EDA" w:rsidRDefault="00E05EDA" w:rsidP="005C6259">
      <w:r>
        <w:separator/>
      </w:r>
    </w:p>
  </w:endnote>
  <w:endnote w:type="continuationSeparator" w:id="0">
    <w:p w14:paraId="7FB75A76" w14:textId="77777777" w:rsidR="00E05EDA" w:rsidRDefault="00E05EDA" w:rsidP="005C6259">
      <w:r>
        <w:continuationSeparator/>
      </w:r>
    </w:p>
  </w:endnote>
  <w:endnote w:type="continuationNotice" w:id="1">
    <w:p w14:paraId="4C604F41" w14:textId="77777777" w:rsidR="00E05EDA" w:rsidRDefault="00E05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768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08F79" w14:textId="45833B62" w:rsidR="00C67E1E" w:rsidRDefault="00C67E1E" w:rsidP="00811501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D1BF" w14:textId="77777777" w:rsidR="00E05EDA" w:rsidRDefault="00E05EDA" w:rsidP="005C6259">
      <w:r>
        <w:separator/>
      </w:r>
    </w:p>
  </w:footnote>
  <w:footnote w:type="continuationSeparator" w:id="0">
    <w:p w14:paraId="08D35492" w14:textId="77777777" w:rsidR="00E05EDA" w:rsidRDefault="00E05EDA" w:rsidP="005C6259">
      <w:r>
        <w:continuationSeparator/>
      </w:r>
    </w:p>
  </w:footnote>
  <w:footnote w:type="continuationNotice" w:id="1">
    <w:p w14:paraId="3620C291" w14:textId="77777777" w:rsidR="00E05EDA" w:rsidRDefault="00E05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1669" w14:textId="2D552501" w:rsidR="0070151B" w:rsidRPr="0070151B" w:rsidRDefault="0070151B" w:rsidP="0070151B">
    <w:pPr>
      <w:tabs>
        <w:tab w:val="center" w:pos="4680"/>
        <w:tab w:val="right" w:pos="9360"/>
      </w:tabs>
      <w:rPr>
        <w:rFonts w:ascii="Calibri" w:eastAsia="Calibri" w:hAnsi="Calibri"/>
        <w:szCs w:val="22"/>
      </w:rPr>
    </w:pPr>
    <w:r w:rsidRPr="008632FF">
      <w:rPr>
        <w:rFonts w:ascii="Calibri" w:eastAsia="Calibri" w:hAnsi="Calibri"/>
        <w:szCs w:val="22"/>
      </w:rPr>
      <w:t xml:space="preserve">Attachment </w:t>
    </w:r>
    <w:r w:rsidR="00730331" w:rsidRPr="008632FF">
      <w:rPr>
        <w:rFonts w:ascii="Calibri" w:eastAsia="Calibri" w:hAnsi="Calibri"/>
        <w:szCs w:val="22"/>
      </w:rPr>
      <w:t>B</w:t>
    </w:r>
  </w:p>
  <w:p w14:paraId="5999E39F" w14:textId="69169E89" w:rsidR="00C67E1E" w:rsidRPr="00942A41" w:rsidRDefault="00C67E1E" w:rsidP="0069078F">
    <w:pPr>
      <w:pStyle w:val="Header"/>
      <w:ind w:left="-57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172"/>
    <w:multiLevelType w:val="hybridMultilevel"/>
    <w:tmpl w:val="FA4CF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1FD"/>
    <w:multiLevelType w:val="hybridMultilevel"/>
    <w:tmpl w:val="E6BAF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75F"/>
    <w:multiLevelType w:val="hybridMultilevel"/>
    <w:tmpl w:val="CE66CF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D283A"/>
    <w:multiLevelType w:val="hybridMultilevel"/>
    <w:tmpl w:val="EFF055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36ACE"/>
    <w:multiLevelType w:val="hybridMultilevel"/>
    <w:tmpl w:val="5E0E93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02CB6"/>
    <w:multiLevelType w:val="hybridMultilevel"/>
    <w:tmpl w:val="FABA7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10671"/>
    <w:multiLevelType w:val="hybridMultilevel"/>
    <w:tmpl w:val="FB14B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07613"/>
    <w:multiLevelType w:val="hybridMultilevel"/>
    <w:tmpl w:val="0B0288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67148"/>
    <w:multiLevelType w:val="hybridMultilevel"/>
    <w:tmpl w:val="29227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64AF"/>
    <w:multiLevelType w:val="hybridMultilevel"/>
    <w:tmpl w:val="B36A7A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678AD"/>
    <w:multiLevelType w:val="hybridMultilevel"/>
    <w:tmpl w:val="85C0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2647B"/>
    <w:multiLevelType w:val="hybridMultilevel"/>
    <w:tmpl w:val="10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53582"/>
    <w:multiLevelType w:val="hybridMultilevel"/>
    <w:tmpl w:val="EBA6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56DC1"/>
    <w:multiLevelType w:val="hybridMultilevel"/>
    <w:tmpl w:val="9E269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502FF"/>
    <w:multiLevelType w:val="hybridMultilevel"/>
    <w:tmpl w:val="4218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E6BAA"/>
    <w:multiLevelType w:val="hybridMultilevel"/>
    <w:tmpl w:val="71C070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0A0183"/>
    <w:multiLevelType w:val="hybridMultilevel"/>
    <w:tmpl w:val="45E8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1264F"/>
    <w:multiLevelType w:val="hybridMultilevel"/>
    <w:tmpl w:val="4B66F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7BE4"/>
    <w:multiLevelType w:val="hybridMultilevel"/>
    <w:tmpl w:val="CD1E7342"/>
    <w:lvl w:ilvl="0" w:tplc="B3FE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D6A84"/>
    <w:multiLevelType w:val="hybridMultilevel"/>
    <w:tmpl w:val="1B9A5F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6A3254"/>
    <w:multiLevelType w:val="hybridMultilevel"/>
    <w:tmpl w:val="197052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2" w15:restartNumberingAfterBreak="0">
    <w:nsid w:val="4F6513AE"/>
    <w:multiLevelType w:val="hybridMultilevel"/>
    <w:tmpl w:val="722ECD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93F97"/>
    <w:multiLevelType w:val="multilevel"/>
    <w:tmpl w:val="9676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8095D"/>
    <w:multiLevelType w:val="hybridMultilevel"/>
    <w:tmpl w:val="E6EEF3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B57FE4"/>
    <w:multiLevelType w:val="hybridMultilevel"/>
    <w:tmpl w:val="5F129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9745C"/>
    <w:multiLevelType w:val="hybridMultilevel"/>
    <w:tmpl w:val="5F8E4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F4B61"/>
    <w:multiLevelType w:val="hybridMultilevel"/>
    <w:tmpl w:val="1CB81B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D91C28"/>
    <w:multiLevelType w:val="hybridMultilevel"/>
    <w:tmpl w:val="A3FEDF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B30C99"/>
    <w:multiLevelType w:val="hybridMultilevel"/>
    <w:tmpl w:val="0FFEE7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651FE1"/>
    <w:multiLevelType w:val="hybridMultilevel"/>
    <w:tmpl w:val="408239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C4487B"/>
    <w:multiLevelType w:val="hybridMultilevel"/>
    <w:tmpl w:val="A69663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4F0B9C"/>
    <w:multiLevelType w:val="hybridMultilevel"/>
    <w:tmpl w:val="2B06D8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131CEB"/>
    <w:multiLevelType w:val="hybridMultilevel"/>
    <w:tmpl w:val="2B163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D294B"/>
    <w:multiLevelType w:val="hybridMultilevel"/>
    <w:tmpl w:val="DD4C5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E2F58"/>
    <w:multiLevelType w:val="hybridMultilevel"/>
    <w:tmpl w:val="EA2C1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B1130F"/>
    <w:multiLevelType w:val="hybridMultilevel"/>
    <w:tmpl w:val="7AD494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2"/>
  </w:num>
  <w:num w:numId="4">
    <w:abstractNumId w:val="35"/>
  </w:num>
  <w:num w:numId="5">
    <w:abstractNumId w:val="34"/>
  </w:num>
  <w:num w:numId="6">
    <w:abstractNumId w:val="30"/>
  </w:num>
  <w:num w:numId="7">
    <w:abstractNumId w:val="20"/>
  </w:num>
  <w:num w:numId="8">
    <w:abstractNumId w:val="24"/>
  </w:num>
  <w:num w:numId="9">
    <w:abstractNumId w:val="28"/>
  </w:num>
  <w:num w:numId="10">
    <w:abstractNumId w:val="27"/>
  </w:num>
  <w:num w:numId="11">
    <w:abstractNumId w:val="22"/>
  </w:num>
  <w:num w:numId="12">
    <w:abstractNumId w:val="7"/>
  </w:num>
  <w:num w:numId="13">
    <w:abstractNumId w:val="9"/>
  </w:num>
  <w:num w:numId="14">
    <w:abstractNumId w:val="36"/>
  </w:num>
  <w:num w:numId="15">
    <w:abstractNumId w:val="3"/>
  </w:num>
  <w:num w:numId="16">
    <w:abstractNumId w:val="13"/>
  </w:num>
  <w:num w:numId="17">
    <w:abstractNumId w:val="2"/>
  </w:num>
  <w:num w:numId="18">
    <w:abstractNumId w:val="4"/>
  </w:num>
  <w:num w:numId="19">
    <w:abstractNumId w:val="31"/>
  </w:num>
  <w:num w:numId="20">
    <w:abstractNumId w:val="29"/>
  </w:num>
  <w:num w:numId="21">
    <w:abstractNumId w:val="12"/>
  </w:num>
  <w:num w:numId="22">
    <w:abstractNumId w:val="5"/>
  </w:num>
  <w:num w:numId="23">
    <w:abstractNumId w:val="1"/>
  </w:num>
  <w:num w:numId="24">
    <w:abstractNumId w:val="33"/>
  </w:num>
  <w:num w:numId="25">
    <w:abstractNumId w:val="26"/>
  </w:num>
  <w:num w:numId="26">
    <w:abstractNumId w:val="25"/>
  </w:num>
  <w:num w:numId="27">
    <w:abstractNumId w:val="6"/>
  </w:num>
  <w:num w:numId="28">
    <w:abstractNumId w:val="23"/>
  </w:num>
  <w:num w:numId="29">
    <w:abstractNumId w:val="21"/>
  </w:num>
  <w:num w:numId="30">
    <w:abstractNumId w:val="11"/>
  </w:num>
  <w:num w:numId="31">
    <w:abstractNumId w:val="14"/>
  </w:num>
  <w:num w:numId="32">
    <w:abstractNumId w:val="18"/>
  </w:num>
  <w:num w:numId="33">
    <w:abstractNumId w:val="16"/>
  </w:num>
  <w:num w:numId="34">
    <w:abstractNumId w:val="0"/>
  </w:num>
  <w:num w:numId="35">
    <w:abstractNumId w:val="17"/>
  </w:num>
  <w:num w:numId="36">
    <w:abstractNumId w:val="10"/>
  </w:num>
  <w:num w:numId="3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0"/>
    <w:rsid w:val="00002BBB"/>
    <w:rsid w:val="000052EB"/>
    <w:rsid w:val="00011506"/>
    <w:rsid w:val="00011CAB"/>
    <w:rsid w:val="0001620A"/>
    <w:rsid w:val="00022F33"/>
    <w:rsid w:val="00026989"/>
    <w:rsid w:val="00027591"/>
    <w:rsid w:val="00032D5B"/>
    <w:rsid w:val="000371D7"/>
    <w:rsid w:val="00045FE7"/>
    <w:rsid w:val="00051212"/>
    <w:rsid w:val="00063048"/>
    <w:rsid w:val="00066061"/>
    <w:rsid w:val="00066E3E"/>
    <w:rsid w:val="00070569"/>
    <w:rsid w:val="00073A3B"/>
    <w:rsid w:val="00076CA8"/>
    <w:rsid w:val="00080152"/>
    <w:rsid w:val="00091282"/>
    <w:rsid w:val="0009452F"/>
    <w:rsid w:val="000966AC"/>
    <w:rsid w:val="000A6509"/>
    <w:rsid w:val="000A7450"/>
    <w:rsid w:val="000B0142"/>
    <w:rsid w:val="000B19F2"/>
    <w:rsid w:val="000C4431"/>
    <w:rsid w:val="000D2DE4"/>
    <w:rsid w:val="000D668F"/>
    <w:rsid w:val="000D75E7"/>
    <w:rsid w:val="000F01A2"/>
    <w:rsid w:val="000F07FA"/>
    <w:rsid w:val="000F0DDA"/>
    <w:rsid w:val="000F3EAC"/>
    <w:rsid w:val="00101F39"/>
    <w:rsid w:val="00103905"/>
    <w:rsid w:val="00120AB7"/>
    <w:rsid w:val="00136FCA"/>
    <w:rsid w:val="0014200F"/>
    <w:rsid w:val="00142207"/>
    <w:rsid w:val="0014394F"/>
    <w:rsid w:val="00143D0F"/>
    <w:rsid w:val="00152398"/>
    <w:rsid w:val="0015327F"/>
    <w:rsid w:val="00153F47"/>
    <w:rsid w:val="00156998"/>
    <w:rsid w:val="00176CEF"/>
    <w:rsid w:val="001771F5"/>
    <w:rsid w:val="001871DB"/>
    <w:rsid w:val="001921EE"/>
    <w:rsid w:val="001A13A1"/>
    <w:rsid w:val="001A4480"/>
    <w:rsid w:val="001A7F06"/>
    <w:rsid w:val="001B37AD"/>
    <w:rsid w:val="001B3F9F"/>
    <w:rsid w:val="001C4E3B"/>
    <w:rsid w:val="001D2425"/>
    <w:rsid w:val="001D762C"/>
    <w:rsid w:val="001E5174"/>
    <w:rsid w:val="001F07DB"/>
    <w:rsid w:val="001F16C6"/>
    <w:rsid w:val="001F3DBC"/>
    <w:rsid w:val="001F63B0"/>
    <w:rsid w:val="001F65BA"/>
    <w:rsid w:val="001F7625"/>
    <w:rsid w:val="0020617A"/>
    <w:rsid w:val="002064FA"/>
    <w:rsid w:val="00207566"/>
    <w:rsid w:val="00210EBD"/>
    <w:rsid w:val="00213DAF"/>
    <w:rsid w:val="0021642B"/>
    <w:rsid w:val="002178D1"/>
    <w:rsid w:val="002239BC"/>
    <w:rsid w:val="002276B1"/>
    <w:rsid w:val="00236735"/>
    <w:rsid w:val="00237A77"/>
    <w:rsid w:val="00241B2E"/>
    <w:rsid w:val="00251AAC"/>
    <w:rsid w:val="00253B0B"/>
    <w:rsid w:val="00253F3F"/>
    <w:rsid w:val="00256856"/>
    <w:rsid w:val="0026147F"/>
    <w:rsid w:val="00267DB7"/>
    <w:rsid w:val="002711E8"/>
    <w:rsid w:val="00273AA2"/>
    <w:rsid w:val="00285164"/>
    <w:rsid w:val="00292DD8"/>
    <w:rsid w:val="002940D8"/>
    <w:rsid w:val="00295AFD"/>
    <w:rsid w:val="002A1977"/>
    <w:rsid w:val="002A490C"/>
    <w:rsid w:val="002A6E07"/>
    <w:rsid w:val="002B3269"/>
    <w:rsid w:val="002B3845"/>
    <w:rsid w:val="002B54F6"/>
    <w:rsid w:val="002C1A0D"/>
    <w:rsid w:val="002C21C0"/>
    <w:rsid w:val="002C5794"/>
    <w:rsid w:val="002C5B93"/>
    <w:rsid w:val="002C6DEF"/>
    <w:rsid w:val="002C7856"/>
    <w:rsid w:val="002D2520"/>
    <w:rsid w:val="002D5A79"/>
    <w:rsid w:val="002E4590"/>
    <w:rsid w:val="002E5DD4"/>
    <w:rsid w:val="002E61E7"/>
    <w:rsid w:val="002E75AF"/>
    <w:rsid w:val="002F27AB"/>
    <w:rsid w:val="00303585"/>
    <w:rsid w:val="003042CF"/>
    <w:rsid w:val="00305917"/>
    <w:rsid w:val="00316EBE"/>
    <w:rsid w:val="003217AD"/>
    <w:rsid w:val="0032570C"/>
    <w:rsid w:val="00330481"/>
    <w:rsid w:val="0033075A"/>
    <w:rsid w:val="00330A1B"/>
    <w:rsid w:val="00332183"/>
    <w:rsid w:val="003341BD"/>
    <w:rsid w:val="0033531E"/>
    <w:rsid w:val="0033794A"/>
    <w:rsid w:val="003402B2"/>
    <w:rsid w:val="00340C33"/>
    <w:rsid w:val="00341700"/>
    <w:rsid w:val="00342D03"/>
    <w:rsid w:val="003449A3"/>
    <w:rsid w:val="003529B1"/>
    <w:rsid w:val="00354359"/>
    <w:rsid w:val="00354E98"/>
    <w:rsid w:val="003575C1"/>
    <w:rsid w:val="00357A11"/>
    <w:rsid w:val="00366372"/>
    <w:rsid w:val="00370708"/>
    <w:rsid w:val="0037268D"/>
    <w:rsid w:val="00372D14"/>
    <w:rsid w:val="00377185"/>
    <w:rsid w:val="00383896"/>
    <w:rsid w:val="00385D9E"/>
    <w:rsid w:val="00385E31"/>
    <w:rsid w:val="003871CA"/>
    <w:rsid w:val="00394D0F"/>
    <w:rsid w:val="0039535E"/>
    <w:rsid w:val="00396D32"/>
    <w:rsid w:val="00396FAB"/>
    <w:rsid w:val="003B4713"/>
    <w:rsid w:val="003C0DC8"/>
    <w:rsid w:val="003C5733"/>
    <w:rsid w:val="003C5BB1"/>
    <w:rsid w:val="003C7908"/>
    <w:rsid w:val="003C7F6C"/>
    <w:rsid w:val="003D192A"/>
    <w:rsid w:val="003D2428"/>
    <w:rsid w:val="003D27E8"/>
    <w:rsid w:val="003D464F"/>
    <w:rsid w:val="003E204C"/>
    <w:rsid w:val="003F58CD"/>
    <w:rsid w:val="003F66F8"/>
    <w:rsid w:val="003F7EA2"/>
    <w:rsid w:val="00404BA3"/>
    <w:rsid w:val="0040795F"/>
    <w:rsid w:val="004100A0"/>
    <w:rsid w:val="00411BD4"/>
    <w:rsid w:val="00415701"/>
    <w:rsid w:val="00421CBC"/>
    <w:rsid w:val="0042215F"/>
    <w:rsid w:val="0042267B"/>
    <w:rsid w:val="00425845"/>
    <w:rsid w:val="0043125D"/>
    <w:rsid w:val="004521AE"/>
    <w:rsid w:val="00455D93"/>
    <w:rsid w:val="00463481"/>
    <w:rsid w:val="00464116"/>
    <w:rsid w:val="004671A0"/>
    <w:rsid w:val="004729EE"/>
    <w:rsid w:val="004757B8"/>
    <w:rsid w:val="0047763E"/>
    <w:rsid w:val="004813CF"/>
    <w:rsid w:val="004822ED"/>
    <w:rsid w:val="004836DA"/>
    <w:rsid w:val="00495FFF"/>
    <w:rsid w:val="004A74ED"/>
    <w:rsid w:val="004C5EA6"/>
    <w:rsid w:val="004C7DE2"/>
    <w:rsid w:val="004C7FB9"/>
    <w:rsid w:val="004D02E4"/>
    <w:rsid w:val="004D1222"/>
    <w:rsid w:val="004D2748"/>
    <w:rsid w:val="004D3358"/>
    <w:rsid w:val="004D6DB0"/>
    <w:rsid w:val="004E1DF7"/>
    <w:rsid w:val="004E1E9F"/>
    <w:rsid w:val="004E251B"/>
    <w:rsid w:val="004F1CC6"/>
    <w:rsid w:val="004F29CA"/>
    <w:rsid w:val="004F3536"/>
    <w:rsid w:val="004F61FD"/>
    <w:rsid w:val="005040BC"/>
    <w:rsid w:val="0050526A"/>
    <w:rsid w:val="00505343"/>
    <w:rsid w:val="005078A2"/>
    <w:rsid w:val="0052202D"/>
    <w:rsid w:val="0053083E"/>
    <w:rsid w:val="005315D8"/>
    <w:rsid w:val="005333BD"/>
    <w:rsid w:val="0053591E"/>
    <w:rsid w:val="00537D95"/>
    <w:rsid w:val="005417EE"/>
    <w:rsid w:val="005509DF"/>
    <w:rsid w:val="00550CC1"/>
    <w:rsid w:val="0055315D"/>
    <w:rsid w:val="005638C2"/>
    <w:rsid w:val="00563F1C"/>
    <w:rsid w:val="00564BCC"/>
    <w:rsid w:val="0056701C"/>
    <w:rsid w:val="005674DC"/>
    <w:rsid w:val="00567BE0"/>
    <w:rsid w:val="005724C7"/>
    <w:rsid w:val="00582FD6"/>
    <w:rsid w:val="00584A6E"/>
    <w:rsid w:val="00587215"/>
    <w:rsid w:val="005A22F8"/>
    <w:rsid w:val="005A5712"/>
    <w:rsid w:val="005C2724"/>
    <w:rsid w:val="005C6259"/>
    <w:rsid w:val="005D34FA"/>
    <w:rsid w:val="005D52A9"/>
    <w:rsid w:val="005D63B8"/>
    <w:rsid w:val="005E1581"/>
    <w:rsid w:val="005E3320"/>
    <w:rsid w:val="005E4A0F"/>
    <w:rsid w:val="005F00DD"/>
    <w:rsid w:val="005F2B57"/>
    <w:rsid w:val="005F338A"/>
    <w:rsid w:val="005F41DC"/>
    <w:rsid w:val="006026AB"/>
    <w:rsid w:val="00611DE3"/>
    <w:rsid w:val="00616589"/>
    <w:rsid w:val="00625CDC"/>
    <w:rsid w:val="006311F1"/>
    <w:rsid w:val="0063151E"/>
    <w:rsid w:val="00637A39"/>
    <w:rsid w:val="0064004D"/>
    <w:rsid w:val="00643242"/>
    <w:rsid w:val="0064544F"/>
    <w:rsid w:val="00645D3A"/>
    <w:rsid w:val="00645E30"/>
    <w:rsid w:val="00654290"/>
    <w:rsid w:val="0066237B"/>
    <w:rsid w:val="00665D17"/>
    <w:rsid w:val="0068086B"/>
    <w:rsid w:val="006827D5"/>
    <w:rsid w:val="00686AE7"/>
    <w:rsid w:val="0069078F"/>
    <w:rsid w:val="0069278C"/>
    <w:rsid w:val="00695387"/>
    <w:rsid w:val="006A0FC0"/>
    <w:rsid w:val="006A2C65"/>
    <w:rsid w:val="006A6626"/>
    <w:rsid w:val="006B0BC5"/>
    <w:rsid w:val="006B0FBC"/>
    <w:rsid w:val="006B1A5D"/>
    <w:rsid w:val="006B331A"/>
    <w:rsid w:val="006C2047"/>
    <w:rsid w:val="006C2583"/>
    <w:rsid w:val="006C387B"/>
    <w:rsid w:val="006C6062"/>
    <w:rsid w:val="006D0789"/>
    <w:rsid w:val="006D311D"/>
    <w:rsid w:val="006E274E"/>
    <w:rsid w:val="006E2AE1"/>
    <w:rsid w:val="006E3101"/>
    <w:rsid w:val="006F221F"/>
    <w:rsid w:val="006F259B"/>
    <w:rsid w:val="006F32F4"/>
    <w:rsid w:val="0070151B"/>
    <w:rsid w:val="007032BE"/>
    <w:rsid w:val="00704081"/>
    <w:rsid w:val="00704B1B"/>
    <w:rsid w:val="00707C32"/>
    <w:rsid w:val="00710A8F"/>
    <w:rsid w:val="0071317D"/>
    <w:rsid w:val="007172F2"/>
    <w:rsid w:val="007216F8"/>
    <w:rsid w:val="00723581"/>
    <w:rsid w:val="00730331"/>
    <w:rsid w:val="007364D0"/>
    <w:rsid w:val="00736A05"/>
    <w:rsid w:val="0073715A"/>
    <w:rsid w:val="00737379"/>
    <w:rsid w:val="00737BD3"/>
    <w:rsid w:val="00737D08"/>
    <w:rsid w:val="00743909"/>
    <w:rsid w:val="007469E9"/>
    <w:rsid w:val="00747207"/>
    <w:rsid w:val="0075349B"/>
    <w:rsid w:val="00754C13"/>
    <w:rsid w:val="00757B84"/>
    <w:rsid w:val="00757CEB"/>
    <w:rsid w:val="0076178E"/>
    <w:rsid w:val="0076453E"/>
    <w:rsid w:val="007734E9"/>
    <w:rsid w:val="00774710"/>
    <w:rsid w:val="00780D4C"/>
    <w:rsid w:val="00782FC8"/>
    <w:rsid w:val="007A3C63"/>
    <w:rsid w:val="007B0C59"/>
    <w:rsid w:val="007B45E0"/>
    <w:rsid w:val="007B5152"/>
    <w:rsid w:val="007B56EB"/>
    <w:rsid w:val="007B704D"/>
    <w:rsid w:val="007C0302"/>
    <w:rsid w:val="007C04A0"/>
    <w:rsid w:val="007C32A7"/>
    <w:rsid w:val="007C3F20"/>
    <w:rsid w:val="007D3288"/>
    <w:rsid w:val="007D6CD5"/>
    <w:rsid w:val="007E0F74"/>
    <w:rsid w:val="007E69B7"/>
    <w:rsid w:val="007E79E2"/>
    <w:rsid w:val="0080320D"/>
    <w:rsid w:val="00811501"/>
    <w:rsid w:val="00814D8A"/>
    <w:rsid w:val="00815D13"/>
    <w:rsid w:val="008175F7"/>
    <w:rsid w:val="00817C31"/>
    <w:rsid w:val="00826C24"/>
    <w:rsid w:val="00826CA7"/>
    <w:rsid w:val="0082714D"/>
    <w:rsid w:val="00830592"/>
    <w:rsid w:val="00830948"/>
    <w:rsid w:val="008313F1"/>
    <w:rsid w:val="008314E4"/>
    <w:rsid w:val="008317CC"/>
    <w:rsid w:val="0083592B"/>
    <w:rsid w:val="008441BE"/>
    <w:rsid w:val="00844554"/>
    <w:rsid w:val="00846F0E"/>
    <w:rsid w:val="00850E3C"/>
    <w:rsid w:val="008548E9"/>
    <w:rsid w:val="008600E9"/>
    <w:rsid w:val="008632FF"/>
    <w:rsid w:val="008670AF"/>
    <w:rsid w:val="00873277"/>
    <w:rsid w:val="008748E6"/>
    <w:rsid w:val="008758BC"/>
    <w:rsid w:val="00875A89"/>
    <w:rsid w:val="00880398"/>
    <w:rsid w:val="0088051E"/>
    <w:rsid w:val="0088177B"/>
    <w:rsid w:val="00881A0F"/>
    <w:rsid w:val="008853D4"/>
    <w:rsid w:val="00893334"/>
    <w:rsid w:val="008A0BE2"/>
    <w:rsid w:val="008B0AC2"/>
    <w:rsid w:val="008B202B"/>
    <w:rsid w:val="008B236B"/>
    <w:rsid w:val="008B2525"/>
    <w:rsid w:val="008B6D45"/>
    <w:rsid w:val="008B73E3"/>
    <w:rsid w:val="008C3BAD"/>
    <w:rsid w:val="008C4CC2"/>
    <w:rsid w:val="008C7634"/>
    <w:rsid w:val="008D33D7"/>
    <w:rsid w:val="008F7D05"/>
    <w:rsid w:val="0090277D"/>
    <w:rsid w:val="0090715C"/>
    <w:rsid w:val="00911CC6"/>
    <w:rsid w:val="00924416"/>
    <w:rsid w:val="00930596"/>
    <w:rsid w:val="009341CA"/>
    <w:rsid w:val="00942A41"/>
    <w:rsid w:val="00946D1A"/>
    <w:rsid w:val="00953C09"/>
    <w:rsid w:val="009542FB"/>
    <w:rsid w:val="00961865"/>
    <w:rsid w:val="00964ACB"/>
    <w:rsid w:val="009674F8"/>
    <w:rsid w:val="00967F94"/>
    <w:rsid w:val="009719C6"/>
    <w:rsid w:val="009720C5"/>
    <w:rsid w:val="00972749"/>
    <w:rsid w:val="00974B1E"/>
    <w:rsid w:val="00976DA9"/>
    <w:rsid w:val="00977E4E"/>
    <w:rsid w:val="009800E6"/>
    <w:rsid w:val="00986628"/>
    <w:rsid w:val="0099456F"/>
    <w:rsid w:val="00994BF2"/>
    <w:rsid w:val="00995910"/>
    <w:rsid w:val="009A1D21"/>
    <w:rsid w:val="009A5E73"/>
    <w:rsid w:val="009A6A16"/>
    <w:rsid w:val="009A7AE0"/>
    <w:rsid w:val="009C1464"/>
    <w:rsid w:val="009C3323"/>
    <w:rsid w:val="009C426E"/>
    <w:rsid w:val="009C596C"/>
    <w:rsid w:val="009D7161"/>
    <w:rsid w:val="009E1BDE"/>
    <w:rsid w:val="009E72CC"/>
    <w:rsid w:val="009E79CC"/>
    <w:rsid w:val="009E7DDC"/>
    <w:rsid w:val="009F47AE"/>
    <w:rsid w:val="00A01512"/>
    <w:rsid w:val="00A15342"/>
    <w:rsid w:val="00A210F3"/>
    <w:rsid w:val="00A22046"/>
    <w:rsid w:val="00A243A1"/>
    <w:rsid w:val="00A335B8"/>
    <w:rsid w:val="00A475F5"/>
    <w:rsid w:val="00A60094"/>
    <w:rsid w:val="00A648B1"/>
    <w:rsid w:val="00A71386"/>
    <w:rsid w:val="00A82C69"/>
    <w:rsid w:val="00A857E2"/>
    <w:rsid w:val="00A9050A"/>
    <w:rsid w:val="00A907A5"/>
    <w:rsid w:val="00A9083A"/>
    <w:rsid w:val="00A92745"/>
    <w:rsid w:val="00A96C52"/>
    <w:rsid w:val="00A974A9"/>
    <w:rsid w:val="00AA5D8C"/>
    <w:rsid w:val="00AB4F4D"/>
    <w:rsid w:val="00AC3210"/>
    <w:rsid w:val="00AC374A"/>
    <w:rsid w:val="00AD6766"/>
    <w:rsid w:val="00AD6F33"/>
    <w:rsid w:val="00AE0FE3"/>
    <w:rsid w:val="00AE20E2"/>
    <w:rsid w:val="00AE3985"/>
    <w:rsid w:val="00AE5088"/>
    <w:rsid w:val="00B00623"/>
    <w:rsid w:val="00B018E1"/>
    <w:rsid w:val="00B04142"/>
    <w:rsid w:val="00B0683B"/>
    <w:rsid w:val="00B075C8"/>
    <w:rsid w:val="00B12C66"/>
    <w:rsid w:val="00B21E3D"/>
    <w:rsid w:val="00B27828"/>
    <w:rsid w:val="00B27A3B"/>
    <w:rsid w:val="00B34042"/>
    <w:rsid w:val="00B34A62"/>
    <w:rsid w:val="00B3566E"/>
    <w:rsid w:val="00B37471"/>
    <w:rsid w:val="00B37CDD"/>
    <w:rsid w:val="00B405A4"/>
    <w:rsid w:val="00B42176"/>
    <w:rsid w:val="00B42691"/>
    <w:rsid w:val="00B5177C"/>
    <w:rsid w:val="00B54D6B"/>
    <w:rsid w:val="00B6169E"/>
    <w:rsid w:val="00B64D31"/>
    <w:rsid w:val="00B6531F"/>
    <w:rsid w:val="00B65FFB"/>
    <w:rsid w:val="00B67151"/>
    <w:rsid w:val="00B73864"/>
    <w:rsid w:val="00B754F7"/>
    <w:rsid w:val="00B84133"/>
    <w:rsid w:val="00B8476C"/>
    <w:rsid w:val="00B87BB0"/>
    <w:rsid w:val="00B90F47"/>
    <w:rsid w:val="00B91A7B"/>
    <w:rsid w:val="00B9328F"/>
    <w:rsid w:val="00B94F34"/>
    <w:rsid w:val="00B97C9F"/>
    <w:rsid w:val="00BA20F7"/>
    <w:rsid w:val="00BA2366"/>
    <w:rsid w:val="00BA3F19"/>
    <w:rsid w:val="00BA75EE"/>
    <w:rsid w:val="00BA7FAD"/>
    <w:rsid w:val="00BB0C10"/>
    <w:rsid w:val="00BB13DB"/>
    <w:rsid w:val="00BB303A"/>
    <w:rsid w:val="00BB549C"/>
    <w:rsid w:val="00BB643A"/>
    <w:rsid w:val="00BC25C1"/>
    <w:rsid w:val="00BD45F9"/>
    <w:rsid w:val="00BD53CF"/>
    <w:rsid w:val="00BD5E35"/>
    <w:rsid w:val="00BD7FBE"/>
    <w:rsid w:val="00BE06F6"/>
    <w:rsid w:val="00BE2E4F"/>
    <w:rsid w:val="00BE5E7E"/>
    <w:rsid w:val="00BE78C0"/>
    <w:rsid w:val="00BF7C12"/>
    <w:rsid w:val="00C0662C"/>
    <w:rsid w:val="00C079F4"/>
    <w:rsid w:val="00C07FBA"/>
    <w:rsid w:val="00C10D0F"/>
    <w:rsid w:val="00C115FA"/>
    <w:rsid w:val="00C127B6"/>
    <w:rsid w:val="00C13EBA"/>
    <w:rsid w:val="00C15CE7"/>
    <w:rsid w:val="00C17E33"/>
    <w:rsid w:val="00C27A71"/>
    <w:rsid w:val="00C33CB9"/>
    <w:rsid w:val="00C377E9"/>
    <w:rsid w:val="00C42EBA"/>
    <w:rsid w:val="00C434ED"/>
    <w:rsid w:val="00C45713"/>
    <w:rsid w:val="00C45A46"/>
    <w:rsid w:val="00C46FEB"/>
    <w:rsid w:val="00C51EF8"/>
    <w:rsid w:val="00C53709"/>
    <w:rsid w:val="00C57B6A"/>
    <w:rsid w:val="00C61FB2"/>
    <w:rsid w:val="00C6481F"/>
    <w:rsid w:val="00C64C98"/>
    <w:rsid w:val="00C659B4"/>
    <w:rsid w:val="00C65CC5"/>
    <w:rsid w:val="00C66753"/>
    <w:rsid w:val="00C67E1E"/>
    <w:rsid w:val="00C705F7"/>
    <w:rsid w:val="00C73631"/>
    <w:rsid w:val="00C7464F"/>
    <w:rsid w:val="00C83769"/>
    <w:rsid w:val="00C85602"/>
    <w:rsid w:val="00C91A15"/>
    <w:rsid w:val="00C92B47"/>
    <w:rsid w:val="00C960FC"/>
    <w:rsid w:val="00CA1134"/>
    <w:rsid w:val="00CA1B35"/>
    <w:rsid w:val="00CA413E"/>
    <w:rsid w:val="00CA6CEF"/>
    <w:rsid w:val="00CB1A41"/>
    <w:rsid w:val="00CB3A64"/>
    <w:rsid w:val="00CC0BC6"/>
    <w:rsid w:val="00CC4D2B"/>
    <w:rsid w:val="00CC783C"/>
    <w:rsid w:val="00CD78F9"/>
    <w:rsid w:val="00CE2045"/>
    <w:rsid w:val="00CF17DA"/>
    <w:rsid w:val="00D02835"/>
    <w:rsid w:val="00D07FEB"/>
    <w:rsid w:val="00D12E44"/>
    <w:rsid w:val="00D133B8"/>
    <w:rsid w:val="00D2474C"/>
    <w:rsid w:val="00D248F9"/>
    <w:rsid w:val="00D25CA5"/>
    <w:rsid w:val="00D267A1"/>
    <w:rsid w:val="00D26C1B"/>
    <w:rsid w:val="00D31020"/>
    <w:rsid w:val="00D31BA9"/>
    <w:rsid w:val="00D32F55"/>
    <w:rsid w:val="00D338AA"/>
    <w:rsid w:val="00D35E55"/>
    <w:rsid w:val="00D366FC"/>
    <w:rsid w:val="00D36E52"/>
    <w:rsid w:val="00D5604D"/>
    <w:rsid w:val="00D64A33"/>
    <w:rsid w:val="00D667FF"/>
    <w:rsid w:val="00D67109"/>
    <w:rsid w:val="00D67440"/>
    <w:rsid w:val="00D72437"/>
    <w:rsid w:val="00D7791C"/>
    <w:rsid w:val="00D80729"/>
    <w:rsid w:val="00D80A6E"/>
    <w:rsid w:val="00D81684"/>
    <w:rsid w:val="00D90EE2"/>
    <w:rsid w:val="00D949EB"/>
    <w:rsid w:val="00D94E27"/>
    <w:rsid w:val="00D95629"/>
    <w:rsid w:val="00D959AD"/>
    <w:rsid w:val="00DA004C"/>
    <w:rsid w:val="00DA0A12"/>
    <w:rsid w:val="00DA1B49"/>
    <w:rsid w:val="00DA2560"/>
    <w:rsid w:val="00DA664C"/>
    <w:rsid w:val="00DA742A"/>
    <w:rsid w:val="00DB1F0C"/>
    <w:rsid w:val="00DB261F"/>
    <w:rsid w:val="00DB5F7C"/>
    <w:rsid w:val="00DB76B0"/>
    <w:rsid w:val="00DC5B77"/>
    <w:rsid w:val="00DD0085"/>
    <w:rsid w:val="00DD4182"/>
    <w:rsid w:val="00DD608B"/>
    <w:rsid w:val="00DE2FA9"/>
    <w:rsid w:val="00DE380A"/>
    <w:rsid w:val="00DE440B"/>
    <w:rsid w:val="00DE4696"/>
    <w:rsid w:val="00DE5F17"/>
    <w:rsid w:val="00DF0EDB"/>
    <w:rsid w:val="00DF5BFF"/>
    <w:rsid w:val="00DF77D0"/>
    <w:rsid w:val="00E00BCF"/>
    <w:rsid w:val="00E04B23"/>
    <w:rsid w:val="00E05EDA"/>
    <w:rsid w:val="00E11477"/>
    <w:rsid w:val="00E11588"/>
    <w:rsid w:val="00E11F9A"/>
    <w:rsid w:val="00E15193"/>
    <w:rsid w:val="00E166EC"/>
    <w:rsid w:val="00E16D30"/>
    <w:rsid w:val="00E21C1E"/>
    <w:rsid w:val="00E248C9"/>
    <w:rsid w:val="00E30EDC"/>
    <w:rsid w:val="00E3113F"/>
    <w:rsid w:val="00E40013"/>
    <w:rsid w:val="00E409C7"/>
    <w:rsid w:val="00E466BE"/>
    <w:rsid w:val="00E47EE1"/>
    <w:rsid w:val="00E51625"/>
    <w:rsid w:val="00E53610"/>
    <w:rsid w:val="00E543BD"/>
    <w:rsid w:val="00E76E64"/>
    <w:rsid w:val="00E825DB"/>
    <w:rsid w:val="00E82A5E"/>
    <w:rsid w:val="00E87623"/>
    <w:rsid w:val="00E9086B"/>
    <w:rsid w:val="00EA0450"/>
    <w:rsid w:val="00EA1612"/>
    <w:rsid w:val="00EA1B21"/>
    <w:rsid w:val="00EA4866"/>
    <w:rsid w:val="00EA5D16"/>
    <w:rsid w:val="00EA6BBD"/>
    <w:rsid w:val="00EA75FC"/>
    <w:rsid w:val="00EB369D"/>
    <w:rsid w:val="00EB4130"/>
    <w:rsid w:val="00EB51F3"/>
    <w:rsid w:val="00EB7AFF"/>
    <w:rsid w:val="00EC1224"/>
    <w:rsid w:val="00EC7FCB"/>
    <w:rsid w:val="00ED3AA8"/>
    <w:rsid w:val="00ED7B6A"/>
    <w:rsid w:val="00EE1615"/>
    <w:rsid w:val="00EE2ACE"/>
    <w:rsid w:val="00EE7298"/>
    <w:rsid w:val="00EF1CE2"/>
    <w:rsid w:val="00EF39A5"/>
    <w:rsid w:val="00EF4891"/>
    <w:rsid w:val="00EF5EDB"/>
    <w:rsid w:val="00F035B0"/>
    <w:rsid w:val="00F07788"/>
    <w:rsid w:val="00F0780E"/>
    <w:rsid w:val="00F16A9A"/>
    <w:rsid w:val="00F207D3"/>
    <w:rsid w:val="00F21E06"/>
    <w:rsid w:val="00F23544"/>
    <w:rsid w:val="00F26239"/>
    <w:rsid w:val="00F26D95"/>
    <w:rsid w:val="00F3011B"/>
    <w:rsid w:val="00F306C9"/>
    <w:rsid w:val="00F31865"/>
    <w:rsid w:val="00F3525F"/>
    <w:rsid w:val="00F36FBE"/>
    <w:rsid w:val="00F406FF"/>
    <w:rsid w:val="00F41F5E"/>
    <w:rsid w:val="00F56218"/>
    <w:rsid w:val="00F64319"/>
    <w:rsid w:val="00F71C66"/>
    <w:rsid w:val="00F7556A"/>
    <w:rsid w:val="00F81DFE"/>
    <w:rsid w:val="00F84D47"/>
    <w:rsid w:val="00F86400"/>
    <w:rsid w:val="00F96010"/>
    <w:rsid w:val="00FA4F00"/>
    <w:rsid w:val="00FB0061"/>
    <w:rsid w:val="00FB1E53"/>
    <w:rsid w:val="00FB240E"/>
    <w:rsid w:val="00FB363D"/>
    <w:rsid w:val="00FB6795"/>
    <w:rsid w:val="00FB7824"/>
    <w:rsid w:val="00FC29E0"/>
    <w:rsid w:val="00FC7C29"/>
    <w:rsid w:val="00FC7DE1"/>
    <w:rsid w:val="00FD0710"/>
    <w:rsid w:val="00FD205B"/>
    <w:rsid w:val="00FD3226"/>
    <w:rsid w:val="00FE3201"/>
    <w:rsid w:val="00FE7A03"/>
    <w:rsid w:val="00FF475E"/>
    <w:rsid w:val="0D2A2BE7"/>
    <w:rsid w:val="10204855"/>
    <w:rsid w:val="1953FCA2"/>
    <w:rsid w:val="1ED37E5A"/>
    <w:rsid w:val="225A492B"/>
    <w:rsid w:val="23267BA4"/>
    <w:rsid w:val="3ADBCFD2"/>
    <w:rsid w:val="4435D85C"/>
    <w:rsid w:val="4728BE75"/>
    <w:rsid w:val="4E85DB11"/>
    <w:rsid w:val="58C3B3C5"/>
    <w:rsid w:val="7F5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8308C"/>
  <w15:docId w15:val="{2B3D1C61-F8FE-4231-AFDF-156AFBAD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B76B0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B76B0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link w:val="Heading4Char"/>
    <w:qFormat/>
    <w:rsid w:val="00DB76B0"/>
    <w:pPr>
      <w:keepNext/>
      <w:jc w:val="center"/>
      <w:outlineLvl w:val="3"/>
    </w:pPr>
    <w:rPr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DB76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B76B0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6B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B0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76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76B0"/>
    <w:rPr>
      <w:rFonts w:ascii="Arial" w:eastAsia="Times New Roman" w:hAnsi="Arial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B76B0"/>
    <w:rPr>
      <w:rFonts w:ascii="Arial" w:eastAsia="Times New Roman" w:hAnsi="Arial" w:cs="Times New Roman"/>
      <w:b/>
      <w:sz w:val="56"/>
      <w:szCs w:val="20"/>
    </w:rPr>
  </w:style>
  <w:style w:type="character" w:customStyle="1" w:styleId="Heading6Char">
    <w:name w:val="Heading 6 Char"/>
    <w:basedOn w:val="DefaultParagraphFont"/>
    <w:link w:val="Heading6"/>
    <w:rsid w:val="00DB76B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76B0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B76B0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6B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DB7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6B0"/>
    <w:rPr>
      <w:rFonts w:ascii="Arial" w:eastAsia="Times New Roman" w:hAnsi="Arial" w:cs="Times New Roman"/>
      <w:szCs w:val="20"/>
    </w:rPr>
  </w:style>
  <w:style w:type="paragraph" w:customStyle="1" w:styleId="Style2">
    <w:name w:val="Style2"/>
    <w:basedOn w:val="Normal"/>
    <w:next w:val="Heading4"/>
    <w:rsid w:val="00DB76B0"/>
    <w:pPr>
      <w:jc w:val="center"/>
    </w:pPr>
    <w:rPr>
      <w:b/>
      <w:sz w:val="56"/>
    </w:rPr>
  </w:style>
  <w:style w:type="paragraph" w:styleId="BodyTextIndent">
    <w:name w:val="Body Text Indent"/>
    <w:basedOn w:val="Normal"/>
    <w:link w:val="BodyTextIndentChar"/>
    <w:rsid w:val="00DB76B0"/>
    <w:pPr>
      <w:ind w:left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B76B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B76B0"/>
    <w:pPr>
      <w:tabs>
        <w:tab w:val="left" w:pos="-720"/>
      </w:tabs>
      <w:suppressAutoHyphens/>
    </w:pPr>
    <w:rPr>
      <w:rFonts w:ascii="CG Times" w:hAnsi="CG Times"/>
      <w:sz w:val="24"/>
    </w:rPr>
  </w:style>
  <w:style w:type="character" w:customStyle="1" w:styleId="BodyText3Char">
    <w:name w:val="Body Text 3 Char"/>
    <w:basedOn w:val="DefaultParagraphFont"/>
    <w:link w:val="BodyText3"/>
    <w:rsid w:val="00DB76B0"/>
    <w:rPr>
      <w:rFonts w:ascii="CG Times" w:eastAsia="Times New Roman" w:hAnsi="CG 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76B0"/>
    <w:pPr>
      <w:ind w:left="720"/>
    </w:pPr>
    <w:rPr>
      <w:rFonts w:ascii="Times New Roman" w:hAnsi="Times New Roman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B76B0"/>
    <w:rPr>
      <w:rFonts w:ascii="Times New Roman" w:eastAsia="Times New Roman" w:hAnsi="Times New Roman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B76B0"/>
    <w:pPr>
      <w:widowControl w:val="0"/>
    </w:pPr>
    <w:rPr>
      <w:rFonts w:ascii="CG Times" w:hAnsi="CG Times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DB76B0"/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wfxRecipient">
    <w:name w:val="wfxRecipient"/>
    <w:basedOn w:val="Normal"/>
    <w:rsid w:val="00DB76B0"/>
    <w:pPr>
      <w:widowControl w:val="0"/>
    </w:pPr>
    <w:rPr>
      <w:rFonts w:ascii="Times New Roman" w:hAnsi="Times New Roman"/>
      <w:snapToGrid w:val="0"/>
      <w:sz w:val="24"/>
    </w:rPr>
  </w:style>
  <w:style w:type="paragraph" w:styleId="TOAHeading">
    <w:name w:val="toa heading"/>
    <w:basedOn w:val="Normal"/>
    <w:next w:val="Normal"/>
    <w:semiHidden/>
    <w:rsid w:val="00DB76B0"/>
    <w:pPr>
      <w:widowControl w:val="0"/>
      <w:tabs>
        <w:tab w:val="right" w:pos="9360"/>
      </w:tabs>
      <w:suppressAutoHyphens/>
    </w:pPr>
    <w:rPr>
      <w:rFonts w:ascii="CG Times" w:hAnsi="CG Times"/>
      <w:snapToGrid w:val="0"/>
    </w:rPr>
  </w:style>
  <w:style w:type="character" w:styleId="PageNumber">
    <w:name w:val="page number"/>
    <w:basedOn w:val="DefaultParagraphFont"/>
    <w:rsid w:val="00DB76B0"/>
  </w:style>
  <w:style w:type="paragraph" w:styleId="BodyTextIndent3">
    <w:name w:val="Body Text Indent 3"/>
    <w:basedOn w:val="Normal"/>
    <w:link w:val="BodyTextIndent3Char"/>
    <w:rsid w:val="00DB76B0"/>
    <w:pPr>
      <w:tabs>
        <w:tab w:val="left" w:pos="720"/>
        <w:tab w:val="left" w:pos="1440"/>
        <w:tab w:val="left" w:pos="216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430" w:hanging="2880"/>
    </w:pPr>
    <w:rPr>
      <w:rFonts w:ascii="Book Antiqua" w:hAnsi="Book Antiqua"/>
    </w:rPr>
  </w:style>
  <w:style w:type="character" w:customStyle="1" w:styleId="BodyTextIndent3Char">
    <w:name w:val="Body Text Indent 3 Char"/>
    <w:basedOn w:val="DefaultParagraphFont"/>
    <w:link w:val="BodyTextIndent3"/>
    <w:rsid w:val="00DB76B0"/>
    <w:rPr>
      <w:rFonts w:ascii="Book Antiqua" w:eastAsia="Times New Roman" w:hAnsi="Book Antiqua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B76B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B76B0"/>
    <w:rPr>
      <w:rFonts w:ascii="Tahoma" w:eastAsia="Times New Roman" w:hAnsi="Tahoma" w:cs="Times New Roman"/>
      <w:szCs w:val="20"/>
      <w:shd w:val="clear" w:color="auto" w:fill="000080"/>
    </w:rPr>
  </w:style>
  <w:style w:type="character" w:styleId="Hyperlink">
    <w:name w:val="Hyperlink"/>
    <w:uiPriority w:val="99"/>
    <w:rsid w:val="00DB76B0"/>
    <w:rPr>
      <w:color w:val="0000FF"/>
      <w:u w:val="single"/>
    </w:rPr>
  </w:style>
  <w:style w:type="paragraph" w:styleId="BodyText">
    <w:name w:val="Body Text"/>
    <w:basedOn w:val="Normal"/>
    <w:link w:val="BodyTextChar"/>
    <w:rsid w:val="00DB76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76B0"/>
    <w:rPr>
      <w:rFonts w:ascii="Arial" w:eastAsia="Times New Roman" w:hAnsi="Arial" w:cs="Times New Roman"/>
      <w:szCs w:val="20"/>
    </w:rPr>
  </w:style>
  <w:style w:type="paragraph" w:customStyle="1" w:styleId="Style0">
    <w:name w:val="Style0"/>
    <w:rsid w:val="00DB76B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B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B7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1">
    <w:name w:val="Grid Table 1 Light1"/>
    <w:basedOn w:val="TableNormal"/>
    <w:uiPriority w:val="46"/>
    <w:rsid w:val="00DB76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1">
    <w:name w:val="Grid Table 31"/>
    <w:basedOn w:val="TableNormal"/>
    <w:uiPriority w:val="48"/>
    <w:rsid w:val="00DB76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6B0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76B0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B76B0"/>
    <w:pPr>
      <w:spacing w:after="100" w:line="259" w:lineRule="auto"/>
      <w:ind w:left="220"/>
    </w:pPr>
    <w:rPr>
      <w:rFonts w:ascii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B76B0"/>
    <w:pPr>
      <w:spacing w:after="100" w:line="259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76B0"/>
    <w:pPr>
      <w:spacing w:after="100" w:line="259" w:lineRule="auto"/>
      <w:ind w:left="440"/>
    </w:pPr>
    <w:rPr>
      <w:rFonts w:ascii="Calibri" w:hAnsi="Calibri"/>
      <w:szCs w:val="22"/>
    </w:rPr>
  </w:style>
  <w:style w:type="paragraph" w:styleId="NoSpacing">
    <w:name w:val="No Spacing"/>
    <w:link w:val="NoSpacingChar"/>
    <w:uiPriority w:val="1"/>
    <w:qFormat/>
    <w:rsid w:val="00DB7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B76B0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B76B0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customStyle="1" w:styleId="TitleChar">
    <w:name w:val="Title Char"/>
    <w:basedOn w:val="DefaultParagraphFont"/>
    <w:link w:val="Title"/>
    <w:rsid w:val="00DB76B0"/>
    <w:rPr>
      <w:rFonts w:ascii="Garamond" w:eastAsia="Times New Roman" w:hAnsi="Garamond" w:cs="Times New Roman"/>
      <w:b/>
      <w:sz w:val="24"/>
      <w:szCs w:val="20"/>
      <w:u w:val="double"/>
    </w:rPr>
  </w:style>
  <w:style w:type="character" w:styleId="CommentReference">
    <w:name w:val="annotation reference"/>
    <w:uiPriority w:val="99"/>
    <w:unhideWhenUsed/>
    <w:rsid w:val="00D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B0"/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6B0"/>
    <w:rPr>
      <w:rFonts w:ascii="Calibri" w:eastAsia="Calibri" w:hAnsi="Calibri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7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B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B76B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76B0"/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76B0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6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9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29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90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4290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4290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4290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4290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4290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4290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paragraph" w:customStyle="1" w:styleId="xxxmsolistparagraph">
    <w:name w:val="x_x_xmsolistparagraph"/>
    <w:basedOn w:val="Normal"/>
    <w:uiPriority w:val="99"/>
    <w:rsid w:val="00143D0F"/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67151"/>
  </w:style>
  <w:style w:type="paragraph" w:customStyle="1" w:styleId="paragraph">
    <w:name w:val="paragraph"/>
    <w:basedOn w:val="Normal"/>
    <w:rsid w:val="001F3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F3DBC"/>
  </w:style>
  <w:style w:type="character" w:styleId="UnresolvedMention">
    <w:name w:val="Unresolved Mention"/>
    <w:basedOn w:val="DefaultParagraphFont"/>
    <w:uiPriority w:val="99"/>
    <w:semiHidden/>
    <w:unhideWhenUsed/>
    <w:rsid w:val="0001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massworkforce-wioa-field-management-oversight-policy-issuanc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massworkforce-wioa-field-management-oversight-policy-issuan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massworkforce-wioa-field-management-oversight-policy-issuan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  <UserInfo>
        <DisplayName>Chavez, Richard (DCS)</DisplayName>
        <AccountId>730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3" ma:contentTypeDescription="Create a new document." ma:contentTypeScope="" ma:versionID="d33ec01b5524d070d1a4580b0b9afda5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42063ec97a58cad9a74ba76b68b62b8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B123D-BE0E-43ED-9F23-6E70C0AAF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F0938-ED45-44EA-9A5D-09F3594BB8DE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58E2DF78-EAE7-44E5-809A-8586CF4E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BC23D-0B54-4ED9-8C10-C1FCC974B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Seifried, Leslie (EOL)</cp:lastModifiedBy>
  <cp:revision>31</cp:revision>
  <cp:lastPrinted>2023-06-29T18:05:00Z</cp:lastPrinted>
  <dcterms:created xsi:type="dcterms:W3CDTF">2023-11-01T10:39:00Z</dcterms:created>
  <dcterms:modified xsi:type="dcterms:W3CDTF">2023-11-17T13:23:00Z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Order">
    <vt:r8>14386000</vt:r8>
  </property>
  <property fmtid="{D5CDD505-2E9C-101B-9397-08002B2CF9AE}" pid="4" name="MediaServiceImageTags">
    <vt:lpwstr/>
  </property>
</Properties>
</file>