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15" w:rsidRPr="00AF0615" w:rsidRDefault="00AF0615" w:rsidP="00AF0615">
      <w:pPr>
        <w:spacing w:before="161" w:after="161" w:line="240" w:lineRule="auto"/>
        <w:outlineLvl w:val="0"/>
        <w:rPr>
          <w:rFonts w:ascii="Tahoma" w:eastAsia="Times New Roman" w:hAnsi="Tahoma" w:cs="Tahoma"/>
          <w:b/>
          <w:bCs/>
          <w:color w:val="222222"/>
          <w:kern w:val="36"/>
          <w:sz w:val="32"/>
          <w:szCs w:val="32"/>
        </w:rPr>
      </w:pPr>
      <w:bookmarkStart w:id="0" w:name="_GoBack"/>
      <w:bookmarkEnd w:id="0"/>
      <w:r>
        <w:rPr>
          <w:rFonts w:ascii="Tahoma" w:hAnsi="Tahoma"/>
          <w:b/>
          <w:color w:val="222222"/>
          <w:kern w:val="36"/>
          <w:sz w:val="32"/>
        </w:rPr>
        <w:t>M. Política de Autodeterminación (Política Nro. 2009-1)</w:t>
      </w:r>
    </w:p>
    <w:p w:rsidR="00A736C6" w:rsidRDefault="00AF0615" w:rsidP="00AF0615">
      <w:pPr>
        <w:spacing w:after="0" w:line="240" w:lineRule="auto"/>
        <w:rPr>
          <w:rFonts w:ascii="Arial" w:hAnsi="Arial"/>
          <w:color w:val="222222"/>
          <w:sz w:val="20"/>
        </w:rPr>
      </w:pPr>
      <w:proofErr w:type="spellStart"/>
      <w:r>
        <w:rPr>
          <w:rFonts w:ascii="Arial" w:hAnsi="Arial"/>
          <w:b/>
          <w:color w:val="222222"/>
          <w:sz w:val="20"/>
        </w:rPr>
        <w:t>Nro</w:t>
      </w:r>
      <w:proofErr w:type="spellEnd"/>
      <w:r>
        <w:rPr>
          <w:rFonts w:ascii="Arial" w:hAnsi="Arial"/>
          <w:b/>
          <w:color w:val="222222"/>
          <w:sz w:val="20"/>
        </w:rPr>
        <w:t xml:space="preserve"> de POLÍTICA DDS:</w:t>
      </w:r>
      <w:r>
        <w:rPr>
          <w:rFonts w:ascii="Arial" w:hAnsi="Arial"/>
          <w:color w:val="222222"/>
          <w:sz w:val="20"/>
        </w:rPr>
        <w:t xml:space="preserve"> 2009 </w:t>
      </w:r>
      <w:r w:rsidR="00A736C6">
        <w:rPr>
          <w:rFonts w:ascii="Arial" w:hAnsi="Arial"/>
          <w:color w:val="222222"/>
          <w:sz w:val="20"/>
        </w:rPr>
        <w:t>–</w:t>
      </w:r>
      <w:r>
        <w:rPr>
          <w:rFonts w:ascii="Arial" w:hAnsi="Arial"/>
          <w:color w:val="222222"/>
          <w:sz w:val="20"/>
        </w:rPr>
        <w:t xml:space="preserve"> 1</w:t>
      </w:r>
    </w:p>
    <w:p w:rsidR="00A736C6" w:rsidRDefault="00AF0615" w:rsidP="00AF0615">
      <w:pPr>
        <w:spacing w:after="0" w:line="240" w:lineRule="auto"/>
        <w:rPr>
          <w:rFonts w:ascii="Arial" w:hAnsi="Arial"/>
          <w:color w:val="222222"/>
          <w:sz w:val="20"/>
        </w:rPr>
      </w:pPr>
      <w:r>
        <w:rPr>
          <w:rFonts w:ascii="Arial" w:hAnsi="Arial"/>
          <w:b/>
          <w:color w:val="222222"/>
          <w:sz w:val="20"/>
        </w:rPr>
        <w:t>FECHA DE PUBLICACIÓN:</w:t>
      </w:r>
      <w:r>
        <w:rPr>
          <w:rFonts w:ascii="Arial" w:hAnsi="Arial"/>
          <w:color w:val="222222"/>
          <w:sz w:val="20"/>
        </w:rPr>
        <w:t> 14 de enero de 2010 (Publicada de nuevo con correcciones técnicas)</w:t>
      </w:r>
    </w:p>
    <w:p w:rsidR="00AF0615" w:rsidRPr="00AF0615" w:rsidRDefault="00AF0615" w:rsidP="00AF061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b/>
          <w:color w:val="222222"/>
          <w:sz w:val="20"/>
        </w:rPr>
        <w:t>FECHA DE ENTRADA EN VIGENCIA:</w:t>
      </w:r>
      <w:r>
        <w:rPr>
          <w:rFonts w:ascii="Arial" w:hAnsi="Arial"/>
          <w:color w:val="222222"/>
          <w:sz w:val="20"/>
        </w:rPr>
        <w:t> 9 de marzo de 2009 (Fecha de la primera publicación de la política)</w:t>
      </w:r>
    </w:p>
    <w:p w:rsidR="00AF0615" w:rsidRPr="00AF0615" w:rsidRDefault="00AF0615" w:rsidP="00AF0615">
      <w:pPr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El Departamento de Servicios de Desarrollo está comprometido con el avance de la autodeterminación con respecto a los individuos con discapacidades intelectuales. Dentro de un sistema de servicios que promueve la autodeterminación, los individuos, sus tutores y familias puede elegir recibir servicios de proveedores de agencias tradicionales mediante convenios con el Departamento, pueden elegir dirigir ellos mismos todos los aspectos de sus apoyos, lo que incluye contratar y administrar los trabajadores de apoyo directo, o pueden elegir cualquier combinación de ambos enfoques.</w:t>
      </w:r>
    </w:p>
    <w:p w:rsidR="00AF0615" w:rsidRPr="00AF0615" w:rsidRDefault="00AF0615" w:rsidP="00AF0615">
      <w:pPr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Para lograr el avance de la autodeterminación, el Departamento le da apoyo a la expansión de oportunidades para la autodeterminación, que le permitan a los individuos, y cuando sea apropiado a sus tutores y familias, obtener apoyos y servicios en base a las necesidades, valores y preferencias del individuo. Esto se logra mediante el diseño e implementación de opciones de servicio que le dan a los individuos, tutores y familias, un mayor control para decidir y gestionar qué apoyos y servicios utilizar, dónde y cuándo recibirlos y de quién. Estas opciones de servicio incorporarán elementos de autodeterminación que serán individualizados, sensibles y adecuados culturalmente, los que pueden incluir lo siguiente:</w:t>
      </w:r>
    </w:p>
    <w:p w:rsidR="00AF0615" w:rsidRPr="00AF0615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Un proceso de planificación centrado en la persona, dirigido por el individuo, que le permita al individuo, y cuando sea adecuado, su tutor o su familia, identificar el acceso a un paquete personalizado de apoyos pagos y gratuitos, para satisfacer necesidades únicas y objetivos definidos individualmente.</w:t>
      </w:r>
    </w:p>
    <w:p w:rsidR="00AF0615" w:rsidRPr="00AF0615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Un círculo de apoyo o equipo seleccionado por el individuo, tutor y/o familia, que se reúna de forma regular, a fines de ayudar al individuo a alcanzar sus metas personales.</w:t>
      </w:r>
    </w:p>
    <w:p w:rsidR="00AF0615" w:rsidRPr="00AF0615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Un intermediario de apoyo que asista al individuo, tutor y/o familia, a desarrollar un plan centrado en la persona.</w:t>
      </w:r>
    </w:p>
    <w:p w:rsidR="00AF0615" w:rsidRPr="00AF0615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Un presupuesto individual, lo que significa una cantidad de dinero para bienes, servicios y apoyos, especificado en el plan centrado en la persona, que quede bajo el control y dirección del individuo, y cuando sea adecuado, su tutor o familia.</w:t>
      </w:r>
    </w:p>
    <w:p w:rsidR="00AF0615" w:rsidRPr="00AF0615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Disponibilidad de servicios de gestión financiera/intermediarios fiscales que utilicen los fondos de una persona de acuerdo con su plan de servicio y presupuesto individual.</w:t>
      </w:r>
    </w:p>
    <w:p w:rsidR="00AF0615" w:rsidRPr="00AF0615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Reclutamiento, contratación, despido y capacitación de profesionales de apoyo directo y demás personal por parte de los individuos, tutores y familias.</w:t>
      </w:r>
    </w:p>
    <w:p w:rsidR="00AF0615" w:rsidRPr="00AF0615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Abogar por sí mismo y capacitación con respecto a las opciones del consumidor para distintos niveles de autoridad y responsabilidad al momento de ejercitar la autodeterminación.</w:t>
      </w:r>
    </w:p>
    <w:p w:rsidR="00AF0615" w:rsidRPr="00AF0615" w:rsidRDefault="00AF0615" w:rsidP="00A736C6">
      <w:pPr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/>
          <w:color w:val="222222"/>
          <w:sz w:val="20"/>
        </w:rPr>
        <w:t>Con la autodeterminación, los individuos, tutores y familias, con los apoyos necesarios, toman sus propias decisiones, planifican sus propios futuros, deciden de qué manera se utiliza el dinero destinado a los apoyos y asumen la responsabilidad por las decisiones que toman.</w:t>
      </w:r>
    </w:p>
    <w:p w:rsidR="00AF0615" w:rsidRPr="00AF0615" w:rsidRDefault="00A6567A" w:rsidP="00AF0615">
      <w:pPr>
        <w:spacing w:before="240"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pict>
          <v:rect id="_x0000_i1025" style="width:0;height:.75pt" o:hralign="center" o:hrstd="t" o:hr="t" fillcolor="#a0a0a0" stroked="f"/>
        </w:pict>
      </w:r>
    </w:p>
    <w:p w:rsidR="00FC47BF" w:rsidRDefault="00AF0615" w:rsidP="00297A38">
      <w:pPr>
        <w:spacing w:before="240" w:after="240" w:line="240" w:lineRule="auto"/>
      </w:pPr>
      <w:r>
        <w:rPr>
          <w:rFonts w:ascii="Arial" w:hAnsi="Arial"/>
          <w:color w:val="222222"/>
          <w:sz w:val="20"/>
        </w:rPr>
        <w:t>Esta información es suministrada por el</w:t>
      </w:r>
      <w:r w:rsidR="00297A38">
        <w:rPr>
          <w:rFonts w:ascii="Arial" w:hAnsi="Arial"/>
          <w:color w:val="222222"/>
          <w:sz w:val="20"/>
        </w:rPr>
        <w:t xml:space="preserve"> </w:t>
      </w:r>
      <w:hyperlink r:id="rId5">
        <w:r>
          <w:rPr>
            <w:rFonts w:ascii="Arial" w:hAnsi="Arial"/>
            <w:color w:val="64406B"/>
            <w:sz w:val="20"/>
            <w:u w:val="single"/>
          </w:rPr>
          <w:t>Departamento de Servicios de Desarrollo</w:t>
        </w:r>
      </w:hyperlink>
      <w:r>
        <w:t>.</w:t>
      </w:r>
    </w:p>
    <w:sectPr w:rsidR="00FC4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8482D"/>
    <w:multiLevelType w:val="multilevel"/>
    <w:tmpl w:val="628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CBE6E16-291D-48F6-BDFD-A1AA75E95B60}"/>
    <w:docVar w:name="dgnword-eventsink" w:val="214106000"/>
  </w:docVars>
  <w:rsids>
    <w:rsidRoot w:val="00AF0615"/>
    <w:rsid w:val="00297A38"/>
    <w:rsid w:val="00410ED6"/>
    <w:rsid w:val="004943E1"/>
    <w:rsid w:val="00A6567A"/>
    <w:rsid w:val="00A736C6"/>
    <w:rsid w:val="00AF0615"/>
    <w:rsid w:val="00BB265C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01826FB-C73C-4FAA-ABFF-23FC84E0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s-AR" w:bidi="es-A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hyperlink" TargetMode="External" Target="http://www.mass.gov/dds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2017-03-29T17:00:00Z</dcterms:created>
  <dc:creator>Sullivan, Mary (DDS)</dc:creator>
  <lastModifiedBy>Ana</lastModifiedBy>
  <lastPrinted>2017-03-23T12:50:00Z</lastPrinted>
  <dcterms:modified xsi:type="dcterms:W3CDTF">2017-03-29T17:00:00Z</dcterms:modified>
  <revision>2</revision>
</coreProperties>
</file>